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6.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7.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8.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9.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0.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1.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2.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3.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61872" w14:textId="1B7542C4" w:rsidR="00B979D8" w:rsidRDefault="009550CC" w:rsidP="003436F0">
      <w:pPr>
        <w:pStyle w:val="Nzev"/>
        <w:jc w:val="left"/>
        <w:rPr>
          <w:b/>
          <w:bCs/>
          <w:color w:val="FFFFFF" w:themeColor="background1"/>
        </w:rPr>
      </w:pPr>
      <w:r w:rsidRPr="003436F0">
        <w:rPr>
          <w:b/>
          <w:bCs/>
          <w:noProof/>
          <w:color w:val="FFFFFF" w:themeColor="background1"/>
          <w:lang w:eastAsia="cs-CZ"/>
        </w:rPr>
        <mc:AlternateContent>
          <mc:Choice Requires="wps">
            <w:drawing>
              <wp:anchor distT="0" distB="0" distL="114300" distR="114300" simplePos="0" relativeHeight="251661312" behindDoc="1" locked="0" layoutInCell="1" allowOverlap="1" wp14:anchorId="5886645F" wp14:editId="3F7DA30B">
                <wp:simplePos x="0" y="0"/>
                <wp:positionH relativeFrom="page">
                  <wp:posOffset>19050</wp:posOffset>
                </wp:positionH>
                <wp:positionV relativeFrom="paragraph">
                  <wp:posOffset>-161925</wp:posOffset>
                </wp:positionV>
                <wp:extent cx="7516800" cy="7324090"/>
                <wp:effectExtent l="0" t="0" r="27305" b="10160"/>
                <wp:wrapNone/>
                <wp:docPr id="9" name="Obdélník 9"/>
                <wp:cNvGraphicFramePr/>
                <a:graphic xmlns:a="http://schemas.openxmlformats.org/drawingml/2006/main">
                  <a:graphicData uri="http://schemas.microsoft.com/office/word/2010/wordprocessingShape">
                    <wps:wsp>
                      <wps:cNvSpPr/>
                      <wps:spPr>
                        <a:xfrm>
                          <a:off x="0" y="0"/>
                          <a:ext cx="7516800" cy="7324090"/>
                        </a:xfrm>
                        <a:prstGeom prst="rect">
                          <a:avLst/>
                        </a:prstGeom>
                        <a:solidFill>
                          <a:srgbClr val="0057B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9C4D7" id="Obdélník 9" o:spid="_x0000_s1026" style="position:absolute;margin-left:1.5pt;margin-top:-12.75pt;width:591.85pt;height:57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" fillcolor="#0057b8" strokecolor="#373737 [1604]" strokeweight="1pt">
                <w10:wrap anchorx="page"/>
              </v:rect>
            </w:pict>
          </mc:Fallback>
        </mc:AlternateContent>
      </w:r>
      <w:r w:rsidR="00AE7FE1" w:rsidRPr="003436F0">
        <w:rPr>
          <w:b/>
          <w:bCs/>
          <w:color w:val="FFFFFF" w:themeColor="background1"/>
        </w:rPr>
        <w:t xml:space="preserve">Střednědobý plán </w:t>
      </w:r>
      <w:r w:rsidR="00347E82" w:rsidRPr="003436F0">
        <w:rPr>
          <w:b/>
          <w:bCs/>
          <w:color w:val="FFFFFF" w:themeColor="background1"/>
        </w:rPr>
        <w:t>rozvoje sociálních služeb na území hlavního města Prahy na období 2022–2024</w:t>
      </w:r>
    </w:p>
    <w:p w14:paraId="4980EAAB" w14:textId="77777777" w:rsidR="005E616D" w:rsidRDefault="001143FF" w:rsidP="005E616D">
      <w:pPr>
        <w:pStyle w:val="Nzev"/>
        <w:ind w:left="360"/>
        <w:jc w:val="center"/>
        <w:rPr>
          <w:b/>
          <w:bCs/>
          <w:color w:val="FFFFFF" w:themeColor="background1"/>
          <w:sz w:val="52"/>
          <w:szCs w:val="52"/>
        </w:rPr>
      </w:pPr>
      <w:r w:rsidRPr="001E0C29">
        <w:rPr>
          <w:b/>
          <w:bCs/>
          <w:color w:val="FFFFFF" w:themeColor="background1"/>
          <w:sz w:val="52"/>
          <w:szCs w:val="52"/>
        </w:rPr>
        <w:t>1. AKTUALIZACE</w:t>
      </w:r>
      <w:r w:rsidR="00FF6A8A" w:rsidRPr="001E0C29">
        <w:rPr>
          <w:b/>
          <w:bCs/>
          <w:color w:val="FFFFFF" w:themeColor="background1"/>
          <w:sz w:val="52"/>
          <w:szCs w:val="52"/>
        </w:rPr>
        <w:t xml:space="preserve"> účinná od </w:t>
      </w:r>
    </w:p>
    <w:p w14:paraId="7C8F154B" w14:textId="256FB509" w:rsidR="001143FF" w:rsidRPr="001E0C29" w:rsidRDefault="00FF6A8A" w:rsidP="001E0C29">
      <w:pPr>
        <w:pStyle w:val="Nzev"/>
        <w:ind w:left="360"/>
        <w:jc w:val="center"/>
        <w:rPr>
          <w:b/>
          <w:bCs/>
          <w:color w:val="FFFFFF" w:themeColor="background1"/>
          <w:sz w:val="52"/>
          <w:szCs w:val="52"/>
        </w:rPr>
      </w:pPr>
      <w:r w:rsidRPr="001E0C29">
        <w:rPr>
          <w:b/>
          <w:bCs/>
          <w:color w:val="FFFFFF" w:themeColor="background1"/>
          <w:sz w:val="52"/>
          <w:szCs w:val="52"/>
        </w:rPr>
        <w:t>1. 7. 2022</w:t>
      </w:r>
    </w:p>
    <w:p w14:paraId="43D4CC45" w14:textId="77777777" w:rsidR="00F31EFF" w:rsidRPr="003436F0" w:rsidRDefault="00F31EFF" w:rsidP="003436F0"/>
    <w:p w14:paraId="55AD3A79" w14:textId="77777777" w:rsidR="00F31EFF" w:rsidRPr="003436F0" w:rsidRDefault="00F31EFF" w:rsidP="003436F0"/>
    <w:p w14:paraId="71A911C4" w14:textId="77777777" w:rsidR="00F31EFF" w:rsidRPr="003436F0" w:rsidRDefault="00F31EFF" w:rsidP="003436F0"/>
    <w:p w14:paraId="7E1B75EC" w14:textId="77777777" w:rsidR="00F31EFF" w:rsidRPr="003436F0" w:rsidRDefault="00EA0F6D" w:rsidP="003436F0">
      <w:r w:rsidRPr="003436F0">
        <w:tab/>
      </w:r>
    </w:p>
    <w:p w14:paraId="7E87EA53" w14:textId="77777777" w:rsidR="009A2270" w:rsidRPr="003436F0" w:rsidRDefault="009A2270" w:rsidP="003436F0"/>
    <w:p w14:paraId="3F355B47" w14:textId="77777777" w:rsidR="009A2270" w:rsidRPr="003436F0" w:rsidRDefault="009A2270" w:rsidP="003436F0"/>
    <w:p w14:paraId="7CFB86A2" w14:textId="77777777" w:rsidR="003436F0" w:rsidRDefault="003436F0" w:rsidP="003436F0"/>
    <w:p w14:paraId="5868FEDE" w14:textId="77777777" w:rsidR="003436F0" w:rsidRDefault="003436F0" w:rsidP="003436F0"/>
    <w:p w14:paraId="4F067AF7" w14:textId="77777777" w:rsidR="00F31EFF" w:rsidRPr="003436F0" w:rsidRDefault="003436F0" w:rsidP="003436F0">
      <w:pPr>
        <w:rPr>
          <w:sz w:val="32"/>
          <w:szCs w:val="32"/>
        </w:rPr>
      </w:pPr>
      <w:r w:rsidRPr="003436F0">
        <w:rPr>
          <w:noProof/>
          <w:sz w:val="32"/>
          <w:szCs w:val="32"/>
          <w:lang w:eastAsia="cs-CZ"/>
        </w:rPr>
        <w:lastRenderedPageBreak/>
        <w:drawing>
          <wp:anchor distT="0" distB="0" distL="114300" distR="114300" simplePos="0" relativeHeight="251659264" behindDoc="0" locked="0" layoutInCell="1" allowOverlap="1" wp14:anchorId="4FC16287" wp14:editId="48EDC1D7">
            <wp:simplePos x="0" y="0"/>
            <wp:positionH relativeFrom="margin">
              <wp:posOffset>4638675</wp:posOffset>
            </wp:positionH>
            <wp:positionV relativeFrom="paragraph">
              <wp:posOffset>116205</wp:posOffset>
            </wp:positionV>
            <wp:extent cx="1228725" cy="1228725"/>
            <wp:effectExtent l="0" t="0" r="9525" b="9525"/>
            <wp:wrapThrough wrapText="bothSides">
              <wp:wrapPolygon edited="0">
                <wp:start x="0" y="0"/>
                <wp:lineTo x="0" y="21433"/>
                <wp:lineTo x="21433" y="21433"/>
                <wp:lineTo x="21433" y="0"/>
                <wp:lineTo x="0" y="0"/>
              </wp:wrapPolygon>
            </wp:wrapThrough>
            <wp:docPr id="3" name="Znač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načkaMPraha.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r w:rsidR="00347E82" w:rsidRPr="003436F0">
        <w:rPr>
          <w:sz w:val="32"/>
          <w:szCs w:val="32"/>
        </w:rPr>
        <w:t>MAGISTRÁT HLAVNÍHO MĚSTA PRAHY</w:t>
      </w:r>
    </w:p>
    <w:p w14:paraId="46A83A49" w14:textId="77777777" w:rsidR="00347E82" w:rsidRPr="003436F0" w:rsidRDefault="00347E82" w:rsidP="003436F0">
      <w:pPr>
        <w:rPr>
          <w:sz w:val="32"/>
          <w:szCs w:val="32"/>
        </w:rPr>
      </w:pPr>
      <w:r w:rsidRPr="003436F0">
        <w:rPr>
          <w:sz w:val="32"/>
          <w:szCs w:val="32"/>
        </w:rPr>
        <w:t>Odbor sociálních věcí</w:t>
      </w:r>
    </w:p>
    <w:p w14:paraId="3ED0D338" w14:textId="77777777" w:rsidR="00F31EFF" w:rsidRDefault="00F31EFF" w:rsidP="003436F0"/>
    <w:p w14:paraId="6C43D6DE" w14:textId="77777777" w:rsidR="003436F0" w:rsidRDefault="003436F0" w:rsidP="00FB39ED">
      <w:pPr>
        <w:jc w:val="center"/>
      </w:pPr>
    </w:p>
    <w:sdt>
      <w:sdtPr>
        <w:rPr>
          <w:rFonts w:eastAsia="MS Mincho"/>
          <w:b w:val="0"/>
          <w:bCs w:val="0"/>
          <w:caps w:val="0"/>
          <w:color w:val="auto"/>
          <w:spacing w:val="0"/>
          <w:sz w:val="22"/>
          <w:szCs w:val="22"/>
        </w:rPr>
        <w:id w:val="153343375"/>
        <w:docPartObj>
          <w:docPartGallery w:val="Table of Contents"/>
          <w:docPartUnique/>
        </w:docPartObj>
      </w:sdtPr>
      <w:sdtEndPr>
        <w:rPr>
          <w:rFonts w:cs="Calibri"/>
          <w:i/>
          <w:iCs/>
        </w:rPr>
      </w:sdtEndPr>
      <w:sdtContent>
        <w:p w14:paraId="19DF30BD" w14:textId="77777777" w:rsidR="005007CA" w:rsidRPr="000D49D6" w:rsidRDefault="005007CA" w:rsidP="000D49D6">
          <w:pPr>
            <w:pStyle w:val="Nadpis1"/>
            <w:numPr>
              <w:ilvl w:val="0"/>
              <w:numId w:val="0"/>
            </w:numPr>
            <w:ind w:left="432" w:hanging="432"/>
            <w:jc w:val="left"/>
          </w:pPr>
          <w:r w:rsidRPr="000D49D6">
            <w:t>Obsah</w:t>
          </w:r>
        </w:p>
        <w:p w14:paraId="225D76AA" w14:textId="774D7D21" w:rsidR="000D49D6" w:rsidRPr="000D49D6" w:rsidRDefault="005007CA">
          <w:pPr>
            <w:pStyle w:val="Obsah1"/>
            <w:tabs>
              <w:tab w:val="right" w:leader="dot" w:pos="8656"/>
            </w:tabs>
            <w:rPr>
              <w:rFonts w:ascii="Calibri" w:eastAsiaTheme="minorEastAsia" w:hAnsi="Calibri" w:cs="Calibri"/>
              <w:b w:val="0"/>
              <w:bCs w:val="0"/>
              <w:noProof/>
              <w:sz w:val="22"/>
              <w:szCs w:val="22"/>
              <w:lang w:eastAsia="cs-CZ"/>
            </w:rPr>
          </w:pPr>
          <w:r w:rsidRPr="000D49D6">
            <w:rPr>
              <w:rFonts w:ascii="Calibri" w:hAnsi="Calibri" w:cs="Calibri"/>
              <w:sz w:val="22"/>
              <w:szCs w:val="22"/>
            </w:rPr>
            <w:fldChar w:fldCharType="begin"/>
          </w:r>
          <w:r w:rsidRPr="000D49D6">
            <w:rPr>
              <w:rFonts w:ascii="Calibri" w:hAnsi="Calibri" w:cs="Calibri"/>
              <w:sz w:val="22"/>
              <w:szCs w:val="22"/>
            </w:rPr>
            <w:instrText xml:space="preserve"> TOC \o "1-3" \h \z \u </w:instrText>
          </w:r>
          <w:r w:rsidRPr="000D49D6">
            <w:rPr>
              <w:rFonts w:ascii="Calibri" w:hAnsi="Calibri" w:cs="Calibri"/>
              <w:sz w:val="22"/>
              <w:szCs w:val="22"/>
            </w:rPr>
            <w:fldChar w:fldCharType="separate"/>
          </w:r>
          <w:hyperlink w:anchor="_Toc87011634" w:history="1">
            <w:r w:rsidR="000D49D6" w:rsidRPr="000D49D6">
              <w:rPr>
                <w:rStyle w:val="Hypertextovodkaz"/>
                <w:rFonts w:ascii="Calibri" w:hAnsi="Calibri" w:cs="Calibri"/>
                <w:noProof/>
              </w:rPr>
              <w:t>Seznam zkratek</w:t>
            </w:r>
            <w:r w:rsidR="000D49D6" w:rsidRPr="000D49D6">
              <w:rPr>
                <w:rFonts w:ascii="Calibri" w:hAnsi="Calibri" w:cs="Calibri"/>
                <w:noProof/>
                <w:webHidden/>
              </w:rPr>
              <w:tab/>
            </w:r>
            <w:r w:rsidR="000D49D6" w:rsidRPr="000D49D6">
              <w:rPr>
                <w:rFonts w:ascii="Calibri" w:hAnsi="Calibri" w:cs="Calibri"/>
                <w:noProof/>
                <w:webHidden/>
              </w:rPr>
              <w:fldChar w:fldCharType="begin"/>
            </w:r>
            <w:r w:rsidR="000D49D6" w:rsidRPr="000D49D6">
              <w:rPr>
                <w:rFonts w:ascii="Calibri" w:hAnsi="Calibri" w:cs="Calibri"/>
                <w:noProof/>
                <w:webHidden/>
              </w:rPr>
              <w:instrText xml:space="preserve"> PAGEREF _Toc87011634 \h </w:instrText>
            </w:r>
            <w:r w:rsidR="000D49D6" w:rsidRPr="000D49D6">
              <w:rPr>
                <w:rFonts w:ascii="Calibri" w:hAnsi="Calibri" w:cs="Calibri"/>
                <w:noProof/>
                <w:webHidden/>
              </w:rPr>
            </w:r>
            <w:r w:rsidR="000D49D6" w:rsidRPr="000D49D6">
              <w:rPr>
                <w:rFonts w:ascii="Calibri" w:hAnsi="Calibri" w:cs="Calibri"/>
                <w:noProof/>
                <w:webHidden/>
              </w:rPr>
              <w:fldChar w:fldCharType="separate"/>
            </w:r>
            <w:r w:rsidR="002018CF">
              <w:rPr>
                <w:rFonts w:ascii="Calibri" w:hAnsi="Calibri" w:cs="Calibri"/>
                <w:noProof/>
                <w:webHidden/>
              </w:rPr>
              <w:t>5</w:t>
            </w:r>
            <w:r w:rsidR="000D49D6" w:rsidRPr="000D49D6">
              <w:rPr>
                <w:rFonts w:ascii="Calibri" w:hAnsi="Calibri" w:cs="Calibri"/>
                <w:noProof/>
                <w:webHidden/>
              </w:rPr>
              <w:fldChar w:fldCharType="end"/>
            </w:r>
          </w:hyperlink>
        </w:p>
        <w:p w14:paraId="769E18FB" w14:textId="2E4D50D6" w:rsidR="000D49D6" w:rsidRPr="000D49D6" w:rsidRDefault="00320E06">
          <w:pPr>
            <w:pStyle w:val="Obsah1"/>
            <w:tabs>
              <w:tab w:val="right" w:leader="dot" w:pos="8656"/>
            </w:tabs>
            <w:rPr>
              <w:rFonts w:ascii="Calibri" w:eastAsiaTheme="minorEastAsia" w:hAnsi="Calibri" w:cs="Calibri"/>
              <w:b w:val="0"/>
              <w:bCs w:val="0"/>
              <w:noProof/>
              <w:sz w:val="22"/>
              <w:szCs w:val="22"/>
              <w:lang w:eastAsia="cs-CZ"/>
            </w:rPr>
          </w:pPr>
          <w:hyperlink w:anchor="_Toc87011635" w:history="1">
            <w:r w:rsidR="000D49D6" w:rsidRPr="000D49D6">
              <w:rPr>
                <w:rStyle w:val="Hypertextovodkaz"/>
                <w:rFonts w:ascii="Calibri" w:hAnsi="Calibri" w:cs="Calibri"/>
                <w:noProof/>
              </w:rPr>
              <w:t>Úvodní slovo</w:t>
            </w:r>
            <w:r w:rsidR="000D49D6" w:rsidRPr="000D49D6">
              <w:rPr>
                <w:rFonts w:ascii="Calibri" w:hAnsi="Calibri" w:cs="Calibri"/>
                <w:noProof/>
                <w:webHidden/>
              </w:rPr>
              <w:tab/>
            </w:r>
            <w:r w:rsidR="000D49D6" w:rsidRPr="000D49D6">
              <w:rPr>
                <w:rFonts w:ascii="Calibri" w:hAnsi="Calibri" w:cs="Calibri"/>
                <w:noProof/>
                <w:webHidden/>
              </w:rPr>
              <w:fldChar w:fldCharType="begin"/>
            </w:r>
            <w:r w:rsidR="000D49D6" w:rsidRPr="000D49D6">
              <w:rPr>
                <w:rFonts w:ascii="Calibri" w:hAnsi="Calibri" w:cs="Calibri"/>
                <w:noProof/>
                <w:webHidden/>
              </w:rPr>
              <w:instrText xml:space="preserve"> PAGEREF _Toc87011635 \h </w:instrText>
            </w:r>
            <w:r w:rsidR="000D49D6" w:rsidRPr="000D49D6">
              <w:rPr>
                <w:rFonts w:ascii="Calibri" w:hAnsi="Calibri" w:cs="Calibri"/>
                <w:noProof/>
                <w:webHidden/>
              </w:rPr>
            </w:r>
            <w:r w:rsidR="000D49D6" w:rsidRPr="000D49D6">
              <w:rPr>
                <w:rFonts w:ascii="Calibri" w:hAnsi="Calibri" w:cs="Calibri"/>
                <w:noProof/>
                <w:webHidden/>
              </w:rPr>
              <w:fldChar w:fldCharType="separate"/>
            </w:r>
            <w:r w:rsidR="002018CF">
              <w:rPr>
                <w:rFonts w:ascii="Calibri" w:hAnsi="Calibri" w:cs="Calibri"/>
                <w:noProof/>
                <w:webHidden/>
              </w:rPr>
              <w:t>6</w:t>
            </w:r>
            <w:r w:rsidR="000D49D6" w:rsidRPr="000D49D6">
              <w:rPr>
                <w:rFonts w:ascii="Calibri" w:hAnsi="Calibri" w:cs="Calibri"/>
                <w:noProof/>
                <w:webHidden/>
              </w:rPr>
              <w:fldChar w:fldCharType="end"/>
            </w:r>
          </w:hyperlink>
        </w:p>
        <w:p w14:paraId="2A3146BD" w14:textId="20052508" w:rsidR="000D49D6" w:rsidRPr="000D49D6" w:rsidRDefault="00320E06">
          <w:pPr>
            <w:pStyle w:val="Obsah1"/>
            <w:tabs>
              <w:tab w:val="left" w:pos="440"/>
              <w:tab w:val="right" w:leader="dot" w:pos="8656"/>
            </w:tabs>
            <w:rPr>
              <w:rFonts w:ascii="Calibri" w:eastAsiaTheme="minorEastAsia" w:hAnsi="Calibri" w:cs="Calibri"/>
              <w:b w:val="0"/>
              <w:bCs w:val="0"/>
              <w:noProof/>
              <w:sz w:val="22"/>
              <w:szCs w:val="22"/>
              <w:lang w:eastAsia="cs-CZ"/>
            </w:rPr>
          </w:pPr>
          <w:hyperlink w:anchor="_Toc87011636" w:history="1">
            <w:r w:rsidR="000D49D6" w:rsidRPr="000D49D6">
              <w:rPr>
                <w:rStyle w:val="Hypertextovodkaz"/>
                <w:rFonts w:ascii="Calibri" w:hAnsi="Calibri" w:cs="Calibri"/>
                <w:noProof/>
              </w:rPr>
              <w:t>1</w:t>
            </w:r>
            <w:r w:rsidR="000D49D6" w:rsidRPr="000D49D6">
              <w:rPr>
                <w:rFonts w:ascii="Calibri" w:eastAsiaTheme="minorEastAsia" w:hAnsi="Calibri" w:cs="Calibri"/>
                <w:b w:val="0"/>
                <w:bCs w:val="0"/>
                <w:noProof/>
                <w:sz w:val="22"/>
                <w:szCs w:val="22"/>
                <w:lang w:eastAsia="cs-CZ"/>
              </w:rPr>
              <w:tab/>
            </w:r>
            <w:r w:rsidR="000D49D6" w:rsidRPr="000D49D6">
              <w:rPr>
                <w:rStyle w:val="Hypertextovodkaz"/>
                <w:rFonts w:ascii="Calibri" w:hAnsi="Calibri" w:cs="Calibri"/>
                <w:noProof/>
              </w:rPr>
              <w:t>Právní zakotvení přípravy Střednědobého plánu</w:t>
            </w:r>
            <w:r w:rsidR="000D49D6" w:rsidRPr="000D49D6">
              <w:rPr>
                <w:rFonts w:ascii="Calibri" w:hAnsi="Calibri" w:cs="Calibri"/>
                <w:noProof/>
                <w:webHidden/>
              </w:rPr>
              <w:tab/>
            </w:r>
            <w:r w:rsidR="000D49D6" w:rsidRPr="000D49D6">
              <w:rPr>
                <w:rFonts w:ascii="Calibri" w:hAnsi="Calibri" w:cs="Calibri"/>
                <w:noProof/>
                <w:webHidden/>
              </w:rPr>
              <w:fldChar w:fldCharType="begin"/>
            </w:r>
            <w:r w:rsidR="000D49D6" w:rsidRPr="000D49D6">
              <w:rPr>
                <w:rFonts w:ascii="Calibri" w:hAnsi="Calibri" w:cs="Calibri"/>
                <w:noProof/>
                <w:webHidden/>
              </w:rPr>
              <w:instrText xml:space="preserve"> PAGEREF _Toc87011636 \h </w:instrText>
            </w:r>
            <w:r w:rsidR="000D49D6" w:rsidRPr="000D49D6">
              <w:rPr>
                <w:rFonts w:ascii="Calibri" w:hAnsi="Calibri" w:cs="Calibri"/>
                <w:noProof/>
                <w:webHidden/>
              </w:rPr>
            </w:r>
            <w:r w:rsidR="000D49D6" w:rsidRPr="000D49D6">
              <w:rPr>
                <w:rFonts w:ascii="Calibri" w:hAnsi="Calibri" w:cs="Calibri"/>
                <w:noProof/>
                <w:webHidden/>
              </w:rPr>
              <w:fldChar w:fldCharType="separate"/>
            </w:r>
            <w:r w:rsidR="002018CF">
              <w:rPr>
                <w:rFonts w:ascii="Calibri" w:hAnsi="Calibri" w:cs="Calibri"/>
                <w:noProof/>
                <w:webHidden/>
              </w:rPr>
              <w:t>7</w:t>
            </w:r>
            <w:r w:rsidR="000D49D6" w:rsidRPr="000D49D6">
              <w:rPr>
                <w:rFonts w:ascii="Calibri" w:hAnsi="Calibri" w:cs="Calibri"/>
                <w:noProof/>
                <w:webHidden/>
              </w:rPr>
              <w:fldChar w:fldCharType="end"/>
            </w:r>
          </w:hyperlink>
        </w:p>
        <w:p w14:paraId="3F7391F5" w14:textId="770F41A2" w:rsidR="000D49D6" w:rsidRPr="000D49D6" w:rsidRDefault="00320E06">
          <w:pPr>
            <w:pStyle w:val="Obsah1"/>
            <w:tabs>
              <w:tab w:val="left" w:pos="440"/>
              <w:tab w:val="right" w:leader="dot" w:pos="8656"/>
            </w:tabs>
            <w:rPr>
              <w:rFonts w:ascii="Calibri" w:eastAsiaTheme="minorEastAsia" w:hAnsi="Calibri" w:cs="Calibri"/>
              <w:b w:val="0"/>
              <w:bCs w:val="0"/>
              <w:noProof/>
              <w:sz w:val="22"/>
              <w:szCs w:val="22"/>
              <w:lang w:eastAsia="cs-CZ"/>
            </w:rPr>
          </w:pPr>
          <w:hyperlink w:anchor="_Toc87011637" w:history="1">
            <w:r w:rsidR="000D49D6" w:rsidRPr="000D49D6">
              <w:rPr>
                <w:rStyle w:val="Hypertextovodkaz"/>
                <w:rFonts w:ascii="Calibri" w:hAnsi="Calibri" w:cs="Calibri"/>
                <w:noProof/>
              </w:rPr>
              <w:t>2</w:t>
            </w:r>
            <w:r w:rsidR="000D49D6" w:rsidRPr="000D49D6">
              <w:rPr>
                <w:rFonts w:ascii="Calibri" w:eastAsiaTheme="minorEastAsia" w:hAnsi="Calibri" w:cs="Calibri"/>
                <w:b w:val="0"/>
                <w:bCs w:val="0"/>
                <w:noProof/>
                <w:sz w:val="22"/>
                <w:szCs w:val="22"/>
                <w:lang w:eastAsia="cs-CZ"/>
              </w:rPr>
              <w:tab/>
            </w:r>
            <w:r w:rsidR="000D49D6" w:rsidRPr="000D49D6">
              <w:rPr>
                <w:rStyle w:val="Hypertextovodkaz"/>
                <w:rFonts w:ascii="Calibri" w:hAnsi="Calibri" w:cs="Calibri"/>
                <w:noProof/>
              </w:rPr>
              <w:t>Popisná část</w:t>
            </w:r>
            <w:r w:rsidR="000D49D6" w:rsidRPr="000D49D6">
              <w:rPr>
                <w:rFonts w:ascii="Calibri" w:hAnsi="Calibri" w:cs="Calibri"/>
                <w:noProof/>
                <w:webHidden/>
              </w:rPr>
              <w:tab/>
            </w:r>
            <w:r w:rsidR="000D49D6" w:rsidRPr="000D49D6">
              <w:rPr>
                <w:rFonts w:ascii="Calibri" w:hAnsi="Calibri" w:cs="Calibri"/>
                <w:noProof/>
                <w:webHidden/>
              </w:rPr>
              <w:fldChar w:fldCharType="begin"/>
            </w:r>
            <w:r w:rsidR="000D49D6" w:rsidRPr="000D49D6">
              <w:rPr>
                <w:rFonts w:ascii="Calibri" w:hAnsi="Calibri" w:cs="Calibri"/>
                <w:noProof/>
                <w:webHidden/>
              </w:rPr>
              <w:instrText xml:space="preserve"> PAGEREF _Toc87011637 \h </w:instrText>
            </w:r>
            <w:r w:rsidR="000D49D6" w:rsidRPr="000D49D6">
              <w:rPr>
                <w:rFonts w:ascii="Calibri" w:hAnsi="Calibri" w:cs="Calibri"/>
                <w:noProof/>
                <w:webHidden/>
              </w:rPr>
            </w:r>
            <w:r w:rsidR="000D49D6" w:rsidRPr="000D49D6">
              <w:rPr>
                <w:rFonts w:ascii="Calibri" w:hAnsi="Calibri" w:cs="Calibri"/>
                <w:noProof/>
                <w:webHidden/>
              </w:rPr>
              <w:fldChar w:fldCharType="separate"/>
            </w:r>
            <w:r w:rsidR="002018CF">
              <w:rPr>
                <w:rFonts w:ascii="Calibri" w:hAnsi="Calibri" w:cs="Calibri"/>
                <w:noProof/>
                <w:webHidden/>
              </w:rPr>
              <w:t>8</w:t>
            </w:r>
            <w:r w:rsidR="000D49D6" w:rsidRPr="000D49D6">
              <w:rPr>
                <w:rFonts w:ascii="Calibri" w:hAnsi="Calibri" w:cs="Calibri"/>
                <w:noProof/>
                <w:webHidden/>
              </w:rPr>
              <w:fldChar w:fldCharType="end"/>
            </w:r>
          </w:hyperlink>
        </w:p>
        <w:p w14:paraId="4FB340EA" w14:textId="7F5EB505" w:rsidR="000D49D6" w:rsidRPr="000D49D6" w:rsidRDefault="00320E06">
          <w:pPr>
            <w:pStyle w:val="Obsah2"/>
            <w:rPr>
              <w:rFonts w:eastAsiaTheme="minorEastAsia"/>
              <w:noProof/>
              <w:lang w:eastAsia="cs-CZ"/>
            </w:rPr>
          </w:pPr>
          <w:hyperlink w:anchor="_Toc87011638" w:history="1">
            <w:r w:rsidR="000D49D6" w:rsidRPr="000D49D6">
              <w:rPr>
                <w:rStyle w:val="Hypertextovodkaz"/>
                <w:rFonts w:ascii="Calibri" w:hAnsi="Calibri" w:cs="Calibri"/>
                <w:i/>
                <w:iCs/>
                <w:noProof/>
              </w:rPr>
              <w:t>2.1</w:t>
            </w:r>
            <w:r w:rsidR="000D49D6" w:rsidRPr="000D49D6">
              <w:rPr>
                <w:rFonts w:eastAsiaTheme="minorEastAsia"/>
                <w:noProof/>
                <w:lang w:eastAsia="cs-CZ"/>
              </w:rPr>
              <w:tab/>
            </w:r>
            <w:r w:rsidR="000D49D6" w:rsidRPr="000D49D6">
              <w:rPr>
                <w:rStyle w:val="Hypertextovodkaz"/>
                <w:rFonts w:ascii="Calibri" w:hAnsi="Calibri" w:cs="Calibri"/>
                <w:i/>
                <w:iCs/>
                <w:noProof/>
              </w:rPr>
              <w:t>Informování a zapojování relevantních aktérů, způsob zpracování materiálu a vymezení spolupráce</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_Toc87011638 \h </w:instrText>
            </w:r>
            <w:r w:rsidR="000D49D6" w:rsidRPr="000D49D6">
              <w:rPr>
                <w:noProof/>
                <w:webHidden/>
              </w:rPr>
            </w:r>
            <w:r w:rsidR="000D49D6" w:rsidRPr="000D49D6">
              <w:rPr>
                <w:noProof/>
                <w:webHidden/>
              </w:rPr>
              <w:fldChar w:fldCharType="separate"/>
            </w:r>
            <w:r w:rsidR="002018CF">
              <w:rPr>
                <w:noProof/>
                <w:webHidden/>
              </w:rPr>
              <w:t>8</w:t>
            </w:r>
            <w:r w:rsidR="000D49D6" w:rsidRPr="000D49D6">
              <w:rPr>
                <w:noProof/>
                <w:webHidden/>
              </w:rPr>
              <w:fldChar w:fldCharType="end"/>
            </w:r>
          </w:hyperlink>
        </w:p>
        <w:p w14:paraId="2ACE33D7" w14:textId="14D839D9" w:rsidR="000D49D6" w:rsidRPr="000D49D6" w:rsidRDefault="00320E06" w:rsidP="007A620F">
          <w:pPr>
            <w:pStyle w:val="Obsah3"/>
            <w:rPr>
              <w:rFonts w:eastAsiaTheme="minorEastAsia"/>
              <w:noProof/>
              <w:sz w:val="22"/>
              <w:szCs w:val="22"/>
              <w:lang w:eastAsia="cs-CZ"/>
            </w:rPr>
          </w:pPr>
          <w:hyperlink w:anchor="_Toc87011639" w:history="1">
            <w:r w:rsidR="000D49D6" w:rsidRPr="000D49D6">
              <w:rPr>
                <w:rStyle w:val="Hypertextovodkaz"/>
                <w:rFonts w:ascii="Calibri" w:hAnsi="Calibri" w:cs="Calibri"/>
                <w:i/>
                <w:iCs/>
                <w:noProof/>
              </w:rPr>
              <w:t>2.1.1</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Městské části</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_Toc87011639 \h </w:instrText>
            </w:r>
            <w:r w:rsidR="000D49D6" w:rsidRPr="000D49D6">
              <w:rPr>
                <w:noProof/>
                <w:webHidden/>
              </w:rPr>
            </w:r>
            <w:r w:rsidR="000D49D6" w:rsidRPr="000D49D6">
              <w:rPr>
                <w:noProof/>
                <w:webHidden/>
              </w:rPr>
              <w:fldChar w:fldCharType="separate"/>
            </w:r>
            <w:r w:rsidR="002018CF">
              <w:rPr>
                <w:noProof/>
                <w:webHidden/>
              </w:rPr>
              <w:t>8</w:t>
            </w:r>
            <w:r w:rsidR="000D49D6" w:rsidRPr="000D49D6">
              <w:rPr>
                <w:noProof/>
                <w:webHidden/>
              </w:rPr>
              <w:fldChar w:fldCharType="end"/>
            </w:r>
          </w:hyperlink>
        </w:p>
        <w:p w14:paraId="43A788FC" w14:textId="0E267B0F" w:rsidR="000D49D6" w:rsidRPr="000D49D6" w:rsidRDefault="00320E06" w:rsidP="007A620F">
          <w:pPr>
            <w:pStyle w:val="Obsah3"/>
            <w:rPr>
              <w:rFonts w:eastAsiaTheme="minorEastAsia"/>
              <w:noProof/>
              <w:sz w:val="22"/>
              <w:szCs w:val="22"/>
              <w:lang w:eastAsia="cs-CZ"/>
            </w:rPr>
          </w:pPr>
          <w:hyperlink w:anchor="_Toc87011640" w:history="1">
            <w:r w:rsidR="000D49D6" w:rsidRPr="000D49D6">
              <w:rPr>
                <w:rStyle w:val="Hypertextovodkaz"/>
                <w:rFonts w:ascii="Calibri" w:hAnsi="Calibri" w:cs="Calibri"/>
                <w:i/>
                <w:iCs/>
                <w:noProof/>
              </w:rPr>
              <w:t>2.1.2</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Uživatelé sociálních služeb a jejich obhájci</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_Toc87011640 \h </w:instrText>
            </w:r>
            <w:r w:rsidR="000D49D6" w:rsidRPr="000D49D6">
              <w:rPr>
                <w:noProof/>
                <w:webHidden/>
              </w:rPr>
            </w:r>
            <w:r w:rsidR="000D49D6" w:rsidRPr="000D49D6">
              <w:rPr>
                <w:noProof/>
                <w:webHidden/>
              </w:rPr>
              <w:fldChar w:fldCharType="separate"/>
            </w:r>
            <w:r w:rsidR="002018CF">
              <w:rPr>
                <w:noProof/>
                <w:webHidden/>
              </w:rPr>
              <w:t>9</w:t>
            </w:r>
            <w:r w:rsidR="000D49D6" w:rsidRPr="000D49D6">
              <w:rPr>
                <w:noProof/>
                <w:webHidden/>
              </w:rPr>
              <w:fldChar w:fldCharType="end"/>
            </w:r>
          </w:hyperlink>
        </w:p>
        <w:p w14:paraId="0D3F0923" w14:textId="2584BCC6" w:rsidR="000D49D6" w:rsidRPr="000D49D6" w:rsidRDefault="00320E06" w:rsidP="007A620F">
          <w:pPr>
            <w:pStyle w:val="Obsah3"/>
            <w:rPr>
              <w:rFonts w:eastAsiaTheme="minorEastAsia"/>
              <w:noProof/>
              <w:sz w:val="22"/>
              <w:szCs w:val="22"/>
              <w:lang w:eastAsia="cs-CZ"/>
            </w:rPr>
          </w:pPr>
          <w:hyperlink w:anchor="_Toc87011641" w:history="1">
            <w:r w:rsidR="000D49D6" w:rsidRPr="000D49D6">
              <w:rPr>
                <w:rStyle w:val="Hypertextovodkaz"/>
                <w:rFonts w:ascii="Calibri" w:hAnsi="Calibri" w:cs="Calibri"/>
                <w:i/>
                <w:iCs/>
                <w:noProof/>
              </w:rPr>
              <w:t>2.1.3</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Poskytovatelé sociálních služeb</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_Toc87011641 \h </w:instrText>
            </w:r>
            <w:r w:rsidR="000D49D6" w:rsidRPr="000D49D6">
              <w:rPr>
                <w:noProof/>
                <w:webHidden/>
              </w:rPr>
            </w:r>
            <w:r w:rsidR="000D49D6" w:rsidRPr="000D49D6">
              <w:rPr>
                <w:noProof/>
                <w:webHidden/>
              </w:rPr>
              <w:fldChar w:fldCharType="separate"/>
            </w:r>
            <w:r w:rsidR="002018CF">
              <w:rPr>
                <w:noProof/>
                <w:webHidden/>
              </w:rPr>
              <w:t>9</w:t>
            </w:r>
            <w:r w:rsidR="000D49D6" w:rsidRPr="000D49D6">
              <w:rPr>
                <w:noProof/>
                <w:webHidden/>
              </w:rPr>
              <w:fldChar w:fldCharType="end"/>
            </w:r>
          </w:hyperlink>
        </w:p>
        <w:p w14:paraId="464E322C" w14:textId="67A948E2" w:rsidR="000D49D6" w:rsidRPr="000D49D6" w:rsidRDefault="00320E06" w:rsidP="007A620F">
          <w:pPr>
            <w:pStyle w:val="Obsah3"/>
            <w:rPr>
              <w:rFonts w:eastAsiaTheme="minorEastAsia"/>
              <w:noProof/>
              <w:sz w:val="22"/>
              <w:szCs w:val="22"/>
              <w:lang w:eastAsia="cs-CZ"/>
            </w:rPr>
          </w:pPr>
          <w:hyperlink w:anchor="_Toc87011642" w:history="1">
            <w:r w:rsidR="000D49D6" w:rsidRPr="000D49D6">
              <w:rPr>
                <w:rStyle w:val="Hypertextovodkaz"/>
                <w:rFonts w:ascii="Calibri" w:hAnsi="Calibri" w:cs="Calibri"/>
                <w:i/>
                <w:iCs/>
                <w:noProof/>
              </w:rPr>
              <w:t>2.1.4</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Další konzultace</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_Toc87011642 \h </w:instrText>
            </w:r>
            <w:r w:rsidR="000D49D6" w:rsidRPr="000D49D6">
              <w:rPr>
                <w:noProof/>
                <w:webHidden/>
              </w:rPr>
            </w:r>
            <w:r w:rsidR="000D49D6" w:rsidRPr="000D49D6">
              <w:rPr>
                <w:noProof/>
                <w:webHidden/>
              </w:rPr>
              <w:fldChar w:fldCharType="separate"/>
            </w:r>
            <w:r w:rsidR="002018CF">
              <w:rPr>
                <w:noProof/>
                <w:webHidden/>
              </w:rPr>
              <w:t>10</w:t>
            </w:r>
            <w:r w:rsidR="000D49D6" w:rsidRPr="000D49D6">
              <w:rPr>
                <w:noProof/>
                <w:webHidden/>
              </w:rPr>
              <w:fldChar w:fldCharType="end"/>
            </w:r>
          </w:hyperlink>
        </w:p>
        <w:p w14:paraId="40E78D23" w14:textId="17FBE7AB" w:rsidR="000D49D6" w:rsidRPr="000D49D6" w:rsidRDefault="00320E06">
          <w:pPr>
            <w:pStyle w:val="Obsah2"/>
            <w:rPr>
              <w:rFonts w:eastAsiaTheme="minorEastAsia"/>
              <w:noProof/>
              <w:lang w:eastAsia="cs-CZ"/>
            </w:rPr>
          </w:pPr>
          <w:hyperlink w:anchor="_Toc87011643" w:history="1">
            <w:r w:rsidR="000D49D6" w:rsidRPr="000D49D6">
              <w:rPr>
                <w:rStyle w:val="Hypertextovodkaz"/>
                <w:rFonts w:ascii="Calibri" w:hAnsi="Calibri" w:cs="Calibri"/>
                <w:i/>
                <w:iCs/>
                <w:noProof/>
              </w:rPr>
              <w:t>2.2</w:t>
            </w:r>
            <w:r w:rsidR="000D49D6" w:rsidRPr="000D49D6">
              <w:rPr>
                <w:rFonts w:eastAsiaTheme="minorEastAsia"/>
                <w:noProof/>
                <w:lang w:eastAsia="cs-CZ"/>
              </w:rPr>
              <w:tab/>
            </w:r>
            <w:r w:rsidR="000D49D6" w:rsidRPr="000D49D6">
              <w:rPr>
                <w:rStyle w:val="Hypertextovodkaz"/>
                <w:rFonts w:ascii="Calibri" w:hAnsi="Calibri" w:cs="Calibri"/>
                <w:i/>
                <w:iCs/>
                <w:noProof/>
              </w:rPr>
              <w:t>Harmonogram vzniku</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_Toc87011643 \h </w:instrText>
            </w:r>
            <w:r w:rsidR="000D49D6" w:rsidRPr="000D49D6">
              <w:rPr>
                <w:noProof/>
                <w:webHidden/>
              </w:rPr>
            </w:r>
            <w:r w:rsidR="000D49D6" w:rsidRPr="000D49D6">
              <w:rPr>
                <w:noProof/>
                <w:webHidden/>
              </w:rPr>
              <w:fldChar w:fldCharType="separate"/>
            </w:r>
            <w:r w:rsidR="002018CF">
              <w:rPr>
                <w:noProof/>
                <w:webHidden/>
              </w:rPr>
              <w:t>10</w:t>
            </w:r>
            <w:r w:rsidR="000D49D6" w:rsidRPr="000D49D6">
              <w:rPr>
                <w:noProof/>
                <w:webHidden/>
              </w:rPr>
              <w:fldChar w:fldCharType="end"/>
            </w:r>
          </w:hyperlink>
        </w:p>
        <w:p w14:paraId="0E1E58AD" w14:textId="77B43B10" w:rsidR="000D49D6" w:rsidRPr="000D49D6" w:rsidRDefault="00320E06">
          <w:pPr>
            <w:pStyle w:val="Obsah2"/>
            <w:rPr>
              <w:rFonts w:eastAsiaTheme="minorEastAsia"/>
              <w:noProof/>
              <w:lang w:eastAsia="cs-CZ"/>
            </w:rPr>
          </w:pPr>
          <w:hyperlink w:anchor="_Toc87011644" w:history="1">
            <w:r w:rsidR="000D49D6" w:rsidRPr="000D49D6">
              <w:rPr>
                <w:rStyle w:val="Hypertextovodkaz"/>
                <w:rFonts w:ascii="Calibri" w:hAnsi="Calibri" w:cs="Calibri"/>
                <w:i/>
                <w:iCs/>
                <w:noProof/>
              </w:rPr>
              <w:t>2.3</w:t>
            </w:r>
            <w:r w:rsidR="000D49D6" w:rsidRPr="000D49D6">
              <w:rPr>
                <w:rFonts w:eastAsiaTheme="minorEastAsia"/>
                <w:noProof/>
                <w:lang w:eastAsia="cs-CZ"/>
              </w:rPr>
              <w:tab/>
            </w:r>
            <w:r w:rsidR="000D49D6" w:rsidRPr="000D49D6">
              <w:rPr>
                <w:rStyle w:val="Hypertextovodkaz"/>
                <w:rFonts w:ascii="Calibri" w:hAnsi="Calibri" w:cs="Calibri"/>
                <w:i/>
                <w:iCs/>
                <w:noProof/>
              </w:rPr>
              <w:t>Proces vzniku materiálu a organizační struktury</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_Toc87011644 \h </w:instrText>
            </w:r>
            <w:r w:rsidR="000D49D6" w:rsidRPr="000D49D6">
              <w:rPr>
                <w:noProof/>
                <w:webHidden/>
              </w:rPr>
            </w:r>
            <w:r w:rsidR="000D49D6" w:rsidRPr="000D49D6">
              <w:rPr>
                <w:noProof/>
                <w:webHidden/>
              </w:rPr>
              <w:fldChar w:fldCharType="separate"/>
            </w:r>
            <w:r w:rsidR="002018CF">
              <w:rPr>
                <w:noProof/>
                <w:webHidden/>
              </w:rPr>
              <w:t>10</w:t>
            </w:r>
            <w:r w:rsidR="000D49D6" w:rsidRPr="000D49D6">
              <w:rPr>
                <w:noProof/>
                <w:webHidden/>
              </w:rPr>
              <w:fldChar w:fldCharType="end"/>
            </w:r>
          </w:hyperlink>
        </w:p>
        <w:p w14:paraId="3D3C99F9" w14:textId="4E99B696" w:rsidR="000D49D6" w:rsidRPr="000D49D6" w:rsidRDefault="00320E06">
          <w:pPr>
            <w:pStyle w:val="Obsah2"/>
            <w:rPr>
              <w:rFonts w:eastAsiaTheme="minorEastAsia"/>
              <w:noProof/>
              <w:lang w:eastAsia="cs-CZ"/>
            </w:rPr>
          </w:pPr>
          <w:hyperlink w:anchor="_Toc87011645" w:history="1">
            <w:r w:rsidR="000D49D6" w:rsidRPr="000D49D6">
              <w:rPr>
                <w:rStyle w:val="Hypertextovodkaz"/>
                <w:rFonts w:ascii="Calibri" w:hAnsi="Calibri" w:cs="Calibri"/>
                <w:i/>
                <w:iCs/>
                <w:noProof/>
              </w:rPr>
              <w:t>2.4</w:t>
            </w:r>
            <w:r w:rsidR="000D49D6" w:rsidRPr="000D49D6">
              <w:rPr>
                <w:rFonts w:eastAsiaTheme="minorEastAsia"/>
                <w:noProof/>
                <w:lang w:eastAsia="cs-CZ"/>
              </w:rPr>
              <w:tab/>
            </w:r>
            <w:r w:rsidR="000D49D6" w:rsidRPr="000D49D6">
              <w:rPr>
                <w:rStyle w:val="Hypertextovodkaz"/>
                <w:rFonts w:ascii="Calibri" w:hAnsi="Calibri" w:cs="Calibri"/>
                <w:i/>
                <w:iCs/>
                <w:noProof/>
              </w:rPr>
              <w:t>Koordinace činností</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_Toc87011645 \h </w:instrText>
            </w:r>
            <w:r w:rsidR="000D49D6" w:rsidRPr="000D49D6">
              <w:rPr>
                <w:noProof/>
                <w:webHidden/>
              </w:rPr>
            </w:r>
            <w:r w:rsidR="000D49D6" w:rsidRPr="000D49D6">
              <w:rPr>
                <w:noProof/>
                <w:webHidden/>
              </w:rPr>
              <w:fldChar w:fldCharType="separate"/>
            </w:r>
            <w:r w:rsidR="002018CF">
              <w:rPr>
                <w:noProof/>
                <w:webHidden/>
              </w:rPr>
              <w:t>11</w:t>
            </w:r>
            <w:r w:rsidR="000D49D6" w:rsidRPr="000D49D6">
              <w:rPr>
                <w:noProof/>
                <w:webHidden/>
              </w:rPr>
              <w:fldChar w:fldCharType="end"/>
            </w:r>
          </w:hyperlink>
        </w:p>
        <w:p w14:paraId="58EBB6FA" w14:textId="3C495175" w:rsidR="000D49D6" w:rsidRPr="000D49D6" w:rsidRDefault="00320E06">
          <w:pPr>
            <w:pStyle w:val="Obsah1"/>
            <w:tabs>
              <w:tab w:val="left" w:pos="440"/>
              <w:tab w:val="right" w:leader="dot" w:pos="8656"/>
            </w:tabs>
            <w:rPr>
              <w:rFonts w:ascii="Calibri" w:eastAsiaTheme="minorEastAsia" w:hAnsi="Calibri" w:cs="Calibri"/>
              <w:b w:val="0"/>
              <w:bCs w:val="0"/>
              <w:noProof/>
              <w:sz w:val="22"/>
              <w:szCs w:val="22"/>
              <w:lang w:eastAsia="cs-CZ"/>
            </w:rPr>
          </w:pPr>
          <w:hyperlink w:anchor="_Toc87011646" w:history="1">
            <w:r w:rsidR="000D49D6" w:rsidRPr="000D49D6">
              <w:rPr>
                <w:rStyle w:val="Hypertextovodkaz"/>
                <w:rFonts w:ascii="Calibri" w:hAnsi="Calibri" w:cs="Calibri"/>
                <w:noProof/>
              </w:rPr>
              <w:t>3</w:t>
            </w:r>
            <w:r w:rsidR="000D49D6" w:rsidRPr="000D49D6">
              <w:rPr>
                <w:rFonts w:ascii="Calibri" w:eastAsiaTheme="minorEastAsia" w:hAnsi="Calibri" w:cs="Calibri"/>
                <w:b w:val="0"/>
                <w:bCs w:val="0"/>
                <w:noProof/>
                <w:sz w:val="22"/>
                <w:szCs w:val="22"/>
                <w:lang w:eastAsia="cs-CZ"/>
              </w:rPr>
              <w:tab/>
            </w:r>
            <w:r w:rsidR="000D49D6" w:rsidRPr="000D49D6">
              <w:rPr>
                <w:rStyle w:val="Hypertextovodkaz"/>
                <w:rFonts w:ascii="Calibri" w:hAnsi="Calibri" w:cs="Calibri"/>
                <w:noProof/>
              </w:rPr>
              <w:t>Analytická část</w:t>
            </w:r>
            <w:r w:rsidR="000D49D6" w:rsidRPr="000D49D6">
              <w:rPr>
                <w:rFonts w:ascii="Calibri" w:hAnsi="Calibri" w:cs="Calibri"/>
                <w:noProof/>
                <w:webHidden/>
              </w:rPr>
              <w:tab/>
            </w:r>
            <w:r w:rsidR="000D49D6" w:rsidRPr="000D49D6">
              <w:rPr>
                <w:rFonts w:ascii="Calibri" w:hAnsi="Calibri" w:cs="Calibri"/>
                <w:noProof/>
                <w:webHidden/>
              </w:rPr>
              <w:fldChar w:fldCharType="begin"/>
            </w:r>
            <w:r w:rsidR="000D49D6" w:rsidRPr="000D49D6">
              <w:rPr>
                <w:rFonts w:ascii="Calibri" w:hAnsi="Calibri" w:cs="Calibri"/>
                <w:noProof/>
                <w:webHidden/>
              </w:rPr>
              <w:instrText xml:space="preserve"> PAGEREF _Toc87011646 \h </w:instrText>
            </w:r>
            <w:r w:rsidR="000D49D6" w:rsidRPr="000D49D6">
              <w:rPr>
                <w:rFonts w:ascii="Calibri" w:hAnsi="Calibri" w:cs="Calibri"/>
                <w:noProof/>
                <w:webHidden/>
              </w:rPr>
            </w:r>
            <w:r w:rsidR="000D49D6" w:rsidRPr="000D49D6">
              <w:rPr>
                <w:rFonts w:ascii="Calibri" w:hAnsi="Calibri" w:cs="Calibri"/>
                <w:noProof/>
                <w:webHidden/>
              </w:rPr>
              <w:fldChar w:fldCharType="separate"/>
            </w:r>
            <w:r w:rsidR="002018CF">
              <w:rPr>
                <w:rFonts w:ascii="Calibri" w:hAnsi="Calibri" w:cs="Calibri"/>
                <w:noProof/>
                <w:webHidden/>
              </w:rPr>
              <w:t>12</w:t>
            </w:r>
            <w:r w:rsidR="000D49D6" w:rsidRPr="000D49D6">
              <w:rPr>
                <w:rFonts w:ascii="Calibri" w:hAnsi="Calibri" w:cs="Calibri"/>
                <w:noProof/>
                <w:webHidden/>
              </w:rPr>
              <w:fldChar w:fldCharType="end"/>
            </w:r>
          </w:hyperlink>
        </w:p>
        <w:p w14:paraId="65D786A2" w14:textId="1A456E22" w:rsidR="000D49D6" w:rsidRPr="000D49D6" w:rsidRDefault="00320E06">
          <w:pPr>
            <w:pStyle w:val="Obsah2"/>
            <w:rPr>
              <w:rFonts w:eastAsiaTheme="minorEastAsia"/>
              <w:noProof/>
              <w:lang w:eastAsia="cs-CZ"/>
            </w:rPr>
          </w:pPr>
          <w:hyperlink w:anchor="_Toc87011647" w:history="1">
            <w:r w:rsidR="000D49D6" w:rsidRPr="000D49D6">
              <w:rPr>
                <w:rStyle w:val="Hypertextovodkaz"/>
                <w:rFonts w:ascii="Calibri" w:hAnsi="Calibri" w:cs="Calibri"/>
                <w:i/>
                <w:iCs/>
                <w:noProof/>
              </w:rPr>
              <w:t>3.1</w:t>
            </w:r>
            <w:r w:rsidR="000D49D6" w:rsidRPr="000D49D6">
              <w:rPr>
                <w:rFonts w:eastAsiaTheme="minorEastAsia"/>
                <w:noProof/>
                <w:lang w:eastAsia="cs-CZ"/>
              </w:rPr>
              <w:tab/>
            </w:r>
            <w:r w:rsidR="000D49D6" w:rsidRPr="000D49D6">
              <w:rPr>
                <w:rStyle w:val="Hypertextovodkaz"/>
                <w:rFonts w:ascii="Calibri" w:hAnsi="Calibri" w:cs="Calibri"/>
                <w:i/>
                <w:iCs/>
                <w:noProof/>
              </w:rPr>
              <w:t>Naplnění Střednědobého plánu pro období 2019–21</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_Toc87011647 \h </w:instrText>
            </w:r>
            <w:r w:rsidR="000D49D6" w:rsidRPr="000D49D6">
              <w:rPr>
                <w:noProof/>
                <w:webHidden/>
              </w:rPr>
            </w:r>
            <w:r w:rsidR="000D49D6" w:rsidRPr="000D49D6">
              <w:rPr>
                <w:noProof/>
                <w:webHidden/>
              </w:rPr>
              <w:fldChar w:fldCharType="separate"/>
            </w:r>
            <w:r w:rsidR="002018CF">
              <w:rPr>
                <w:noProof/>
                <w:webHidden/>
              </w:rPr>
              <w:t>12</w:t>
            </w:r>
            <w:r w:rsidR="000D49D6" w:rsidRPr="000D49D6">
              <w:rPr>
                <w:noProof/>
                <w:webHidden/>
              </w:rPr>
              <w:fldChar w:fldCharType="end"/>
            </w:r>
          </w:hyperlink>
        </w:p>
        <w:p w14:paraId="1854F1AF" w14:textId="68A60D49" w:rsidR="000D49D6" w:rsidRPr="000D49D6" w:rsidRDefault="00320E06" w:rsidP="007A620F">
          <w:pPr>
            <w:pStyle w:val="Obsah3"/>
            <w:rPr>
              <w:rFonts w:eastAsiaTheme="minorEastAsia"/>
              <w:noProof/>
              <w:sz w:val="22"/>
              <w:szCs w:val="22"/>
              <w:lang w:eastAsia="cs-CZ"/>
            </w:rPr>
          </w:pPr>
          <w:hyperlink w:anchor="_Toc87011648" w:history="1">
            <w:r w:rsidR="000D49D6" w:rsidRPr="000D49D6">
              <w:rPr>
                <w:rStyle w:val="Hypertextovodkaz"/>
                <w:rFonts w:ascii="Calibri" w:hAnsi="Calibri" w:cs="Calibri"/>
                <w:i/>
                <w:iCs/>
                <w:noProof/>
              </w:rPr>
              <w:t>3.1.1</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1. Vytvářet a modelovat krajskou síť sociálních služeb</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_Toc87011648 \h </w:instrText>
            </w:r>
            <w:r w:rsidR="000D49D6" w:rsidRPr="000D49D6">
              <w:rPr>
                <w:noProof/>
                <w:webHidden/>
              </w:rPr>
            </w:r>
            <w:r w:rsidR="000D49D6" w:rsidRPr="000D49D6">
              <w:rPr>
                <w:noProof/>
                <w:webHidden/>
              </w:rPr>
              <w:fldChar w:fldCharType="separate"/>
            </w:r>
            <w:r w:rsidR="002018CF">
              <w:rPr>
                <w:noProof/>
                <w:webHidden/>
              </w:rPr>
              <w:t>12</w:t>
            </w:r>
            <w:r w:rsidR="000D49D6" w:rsidRPr="000D49D6">
              <w:rPr>
                <w:noProof/>
                <w:webHidden/>
              </w:rPr>
              <w:fldChar w:fldCharType="end"/>
            </w:r>
          </w:hyperlink>
        </w:p>
        <w:p w14:paraId="0DC89195" w14:textId="11CA36CC" w:rsidR="000D49D6" w:rsidRPr="000D49D6" w:rsidRDefault="00320E06" w:rsidP="007A620F">
          <w:pPr>
            <w:pStyle w:val="Obsah3"/>
            <w:rPr>
              <w:rFonts w:eastAsiaTheme="minorEastAsia"/>
              <w:noProof/>
              <w:sz w:val="22"/>
              <w:szCs w:val="22"/>
              <w:lang w:eastAsia="cs-CZ"/>
            </w:rPr>
          </w:pPr>
          <w:hyperlink w:anchor="_Toc87011649" w:history="1">
            <w:r w:rsidR="000D49D6" w:rsidRPr="000D49D6">
              <w:rPr>
                <w:rStyle w:val="Hypertextovodkaz"/>
                <w:rFonts w:ascii="Calibri" w:hAnsi="Calibri" w:cs="Calibri"/>
                <w:i/>
                <w:iCs/>
                <w:noProof/>
              </w:rPr>
              <w:t>3.1.2</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2. Zlepšovat kvalitu procesů plánování sociálních služeb na území HMP</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_Toc87011649 \h </w:instrText>
            </w:r>
            <w:r w:rsidR="000D49D6" w:rsidRPr="000D49D6">
              <w:rPr>
                <w:noProof/>
                <w:webHidden/>
              </w:rPr>
            </w:r>
            <w:r w:rsidR="000D49D6" w:rsidRPr="000D49D6">
              <w:rPr>
                <w:noProof/>
                <w:webHidden/>
              </w:rPr>
              <w:fldChar w:fldCharType="separate"/>
            </w:r>
            <w:r w:rsidR="002018CF">
              <w:rPr>
                <w:noProof/>
                <w:webHidden/>
              </w:rPr>
              <w:t>12</w:t>
            </w:r>
            <w:r w:rsidR="000D49D6" w:rsidRPr="000D49D6">
              <w:rPr>
                <w:noProof/>
                <w:webHidden/>
              </w:rPr>
              <w:fldChar w:fldCharType="end"/>
            </w:r>
          </w:hyperlink>
        </w:p>
        <w:p w14:paraId="6285ADC9" w14:textId="0E538BF6" w:rsidR="000D49D6" w:rsidRPr="000D49D6" w:rsidRDefault="00320E06" w:rsidP="007A620F">
          <w:pPr>
            <w:pStyle w:val="Obsah3"/>
            <w:rPr>
              <w:rFonts w:eastAsiaTheme="minorEastAsia"/>
              <w:noProof/>
              <w:sz w:val="22"/>
              <w:szCs w:val="22"/>
              <w:lang w:eastAsia="cs-CZ"/>
            </w:rPr>
          </w:pPr>
          <w:hyperlink w:anchor="_Toc87011650" w:history="1">
            <w:r w:rsidR="000D49D6" w:rsidRPr="000D49D6">
              <w:rPr>
                <w:rStyle w:val="Hypertextovodkaz"/>
                <w:rFonts w:ascii="Calibri" w:hAnsi="Calibri" w:cs="Calibri"/>
                <w:i/>
                <w:iCs/>
                <w:noProof/>
              </w:rPr>
              <w:t>3.1.3</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3. Zlepšovat kvalitu procesů plánování sociálních služeb na území HMP ve vztahu k MČ</w:t>
            </w:r>
            <w:r w:rsidR="000D49D6" w:rsidRPr="000D49D6">
              <w:rPr>
                <w:noProof/>
                <w:webHidden/>
              </w:rPr>
              <w:tab/>
            </w:r>
            <w:r w:rsidR="000D49D6">
              <w:rPr>
                <w:noProof/>
                <w:webHidden/>
              </w:rPr>
              <w:tab/>
            </w:r>
            <w:r w:rsidR="000D49D6">
              <w:rPr>
                <w:noProof/>
                <w:webHidden/>
              </w:rPr>
              <w:tab/>
            </w:r>
            <w:r w:rsidR="000D49D6" w:rsidRPr="000D49D6">
              <w:rPr>
                <w:noProof/>
                <w:webHidden/>
              </w:rPr>
              <w:fldChar w:fldCharType="begin"/>
            </w:r>
            <w:r w:rsidR="000D49D6" w:rsidRPr="000D49D6">
              <w:rPr>
                <w:noProof/>
                <w:webHidden/>
              </w:rPr>
              <w:instrText xml:space="preserve"> PAGEREF _Toc87011650 \h </w:instrText>
            </w:r>
            <w:r w:rsidR="000D49D6" w:rsidRPr="000D49D6">
              <w:rPr>
                <w:noProof/>
                <w:webHidden/>
              </w:rPr>
            </w:r>
            <w:r w:rsidR="000D49D6" w:rsidRPr="000D49D6">
              <w:rPr>
                <w:noProof/>
                <w:webHidden/>
              </w:rPr>
              <w:fldChar w:fldCharType="separate"/>
            </w:r>
            <w:r w:rsidR="002018CF">
              <w:rPr>
                <w:noProof/>
                <w:webHidden/>
              </w:rPr>
              <w:t>13</w:t>
            </w:r>
            <w:r w:rsidR="000D49D6" w:rsidRPr="000D49D6">
              <w:rPr>
                <w:noProof/>
                <w:webHidden/>
              </w:rPr>
              <w:fldChar w:fldCharType="end"/>
            </w:r>
          </w:hyperlink>
        </w:p>
        <w:p w14:paraId="3D68DBC0" w14:textId="34035BE0" w:rsidR="000D49D6" w:rsidRPr="000D49D6" w:rsidRDefault="00320E06" w:rsidP="007A620F">
          <w:pPr>
            <w:pStyle w:val="Obsah3"/>
            <w:rPr>
              <w:rFonts w:eastAsiaTheme="minorEastAsia"/>
              <w:noProof/>
              <w:sz w:val="22"/>
              <w:szCs w:val="22"/>
              <w:lang w:eastAsia="cs-CZ"/>
            </w:rPr>
          </w:pPr>
          <w:hyperlink w:anchor="_Toc87011651" w:history="1">
            <w:r w:rsidR="000D49D6" w:rsidRPr="000D49D6">
              <w:rPr>
                <w:rStyle w:val="Hypertextovodkaz"/>
                <w:rFonts w:ascii="Calibri" w:hAnsi="Calibri" w:cs="Calibri"/>
                <w:i/>
                <w:iCs/>
                <w:noProof/>
              </w:rPr>
              <w:t>3.1.4</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4. Průběžné vyhodnocování potřeb na základě participace mezi správcem Krajské sítě a poskytovateli sociálních služeb</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_Toc87011651 \h </w:instrText>
            </w:r>
            <w:r w:rsidR="000D49D6" w:rsidRPr="000D49D6">
              <w:rPr>
                <w:noProof/>
                <w:webHidden/>
              </w:rPr>
            </w:r>
            <w:r w:rsidR="000D49D6" w:rsidRPr="000D49D6">
              <w:rPr>
                <w:noProof/>
                <w:webHidden/>
              </w:rPr>
              <w:fldChar w:fldCharType="separate"/>
            </w:r>
            <w:r w:rsidR="002018CF">
              <w:rPr>
                <w:noProof/>
                <w:webHidden/>
              </w:rPr>
              <w:t>14</w:t>
            </w:r>
            <w:r w:rsidR="000D49D6" w:rsidRPr="000D49D6">
              <w:rPr>
                <w:noProof/>
                <w:webHidden/>
              </w:rPr>
              <w:fldChar w:fldCharType="end"/>
            </w:r>
          </w:hyperlink>
        </w:p>
        <w:p w14:paraId="7AC32585" w14:textId="6F02EA12" w:rsidR="000D49D6" w:rsidRPr="000D49D6" w:rsidRDefault="00320E06" w:rsidP="007A620F">
          <w:pPr>
            <w:pStyle w:val="Obsah3"/>
            <w:rPr>
              <w:rFonts w:eastAsiaTheme="minorEastAsia"/>
              <w:noProof/>
              <w:sz w:val="22"/>
              <w:szCs w:val="22"/>
              <w:lang w:eastAsia="cs-CZ"/>
            </w:rPr>
          </w:pPr>
          <w:hyperlink w:anchor="_Toc87011652" w:history="1">
            <w:r w:rsidR="000D49D6" w:rsidRPr="000D49D6">
              <w:rPr>
                <w:rStyle w:val="Hypertextovodkaz"/>
                <w:rFonts w:ascii="Calibri" w:hAnsi="Calibri" w:cs="Calibri"/>
                <w:i/>
                <w:iCs/>
                <w:noProof/>
              </w:rPr>
              <w:t>3.1.5</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5. Zajištění strategie a informovanosti v rozvoji sociální politiky HMP</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_Toc87011652 \h </w:instrText>
            </w:r>
            <w:r w:rsidR="000D49D6" w:rsidRPr="000D49D6">
              <w:rPr>
                <w:noProof/>
                <w:webHidden/>
              </w:rPr>
            </w:r>
            <w:r w:rsidR="000D49D6" w:rsidRPr="000D49D6">
              <w:rPr>
                <w:noProof/>
                <w:webHidden/>
              </w:rPr>
              <w:fldChar w:fldCharType="separate"/>
            </w:r>
            <w:r w:rsidR="002018CF">
              <w:rPr>
                <w:noProof/>
                <w:webHidden/>
              </w:rPr>
              <w:t>14</w:t>
            </w:r>
            <w:r w:rsidR="000D49D6" w:rsidRPr="000D49D6">
              <w:rPr>
                <w:noProof/>
                <w:webHidden/>
              </w:rPr>
              <w:fldChar w:fldCharType="end"/>
            </w:r>
          </w:hyperlink>
        </w:p>
        <w:p w14:paraId="2B83582D" w14:textId="66E0DEC4" w:rsidR="000D49D6" w:rsidRPr="000D49D6" w:rsidRDefault="00320E06" w:rsidP="007A620F">
          <w:pPr>
            <w:pStyle w:val="Obsah3"/>
            <w:rPr>
              <w:rFonts w:eastAsiaTheme="minorEastAsia"/>
              <w:noProof/>
              <w:sz w:val="22"/>
              <w:szCs w:val="22"/>
              <w:lang w:eastAsia="cs-CZ"/>
            </w:rPr>
          </w:pPr>
          <w:hyperlink w:anchor="_Toc87011653" w:history="1">
            <w:r w:rsidR="000D49D6" w:rsidRPr="000D49D6">
              <w:rPr>
                <w:rStyle w:val="Hypertextovodkaz"/>
                <w:rFonts w:ascii="Calibri" w:hAnsi="Calibri" w:cs="Calibri"/>
                <w:i/>
                <w:iCs/>
                <w:noProof/>
              </w:rPr>
              <w:t>3.1.6</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6. Podporovat systém služeb sociální péče, který udržuje člověka co nejdéle v přirozeném prostředí</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_Toc87011653 \h </w:instrText>
            </w:r>
            <w:r w:rsidR="000D49D6" w:rsidRPr="000D49D6">
              <w:rPr>
                <w:noProof/>
                <w:webHidden/>
              </w:rPr>
            </w:r>
            <w:r w:rsidR="000D49D6" w:rsidRPr="000D49D6">
              <w:rPr>
                <w:noProof/>
                <w:webHidden/>
              </w:rPr>
              <w:fldChar w:fldCharType="separate"/>
            </w:r>
            <w:r w:rsidR="002018CF">
              <w:rPr>
                <w:noProof/>
                <w:webHidden/>
              </w:rPr>
              <w:t>14</w:t>
            </w:r>
            <w:r w:rsidR="000D49D6" w:rsidRPr="000D49D6">
              <w:rPr>
                <w:noProof/>
                <w:webHidden/>
              </w:rPr>
              <w:fldChar w:fldCharType="end"/>
            </w:r>
          </w:hyperlink>
        </w:p>
        <w:p w14:paraId="68DA8FBC" w14:textId="101B3D70" w:rsidR="000D49D6" w:rsidRPr="000D49D6" w:rsidRDefault="00320E06" w:rsidP="007A620F">
          <w:pPr>
            <w:pStyle w:val="Obsah3"/>
            <w:rPr>
              <w:rFonts w:eastAsiaTheme="minorEastAsia"/>
              <w:noProof/>
              <w:sz w:val="22"/>
              <w:szCs w:val="22"/>
              <w:lang w:eastAsia="cs-CZ"/>
            </w:rPr>
          </w:pPr>
          <w:hyperlink w:anchor="_Toc87011654" w:history="1">
            <w:r w:rsidR="000D49D6" w:rsidRPr="000D49D6">
              <w:rPr>
                <w:rStyle w:val="Hypertextovodkaz"/>
                <w:rFonts w:ascii="Calibri" w:hAnsi="Calibri" w:cs="Calibri"/>
                <w:i/>
                <w:iCs/>
                <w:noProof/>
              </w:rPr>
              <w:t>3.1.7</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7. Rozvíjet pobytové kapacity sociálních služeb</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_Toc87011654 \h </w:instrText>
            </w:r>
            <w:r w:rsidR="000D49D6" w:rsidRPr="000D49D6">
              <w:rPr>
                <w:noProof/>
                <w:webHidden/>
              </w:rPr>
            </w:r>
            <w:r w:rsidR="000D49D6" w:rsidRPr="000D49D6">
              <w:rPr>
                <w:noProof/>
                <w:webHidden/>
              </w:rPr>
              <w:fldChar w:fldCharType="separate"/>
            </w:r>
            <w:r w:rsidR="002018CF">
              <w:rPr>
                <w:noProof/>
                <w:webHidden/>
              </w:rPr>
              <w:t>15</w:t>
            </w:r>
            <w:r w:rsidR="000D49D6" w:rsidRPr="000D49D6">
              <w:rPr>
                <w:noProof/>
                <w:webHidden/>
              </w:rPr>
              <w:fldChar w:fldCharType="end"/>
            </w:r>
          </w:hyperlink>
        </w:p>
        <w:p w14:paraId="23C913E3" w14:textId="331A3957" w:rsidR="000D49D6" w:rsidRPr="000D49D6" w:rsidRDefault="00320E06" w:rsidP="007A620F">
          <w:pPr>
            <w:pStyle w:val="Obsah3"/>
            <w:rPr>
              <w:rFonts w:eastAsiaTheme="minorEastAsia"/>
              <w:noProof/>
              <w:sz w:val="22"/>
              <w:szCs w:val="22"/>
              <w:lang w:eastAsia="cs-CZ"/>
            </w:rPr>
          </w:pPr>
          <w:hyperlink w:anchor="_Toc87011655" w:history="1">
            <w:r w:rsidR="000D49D6" w:rsidRPr="000D49D6">
              <w:rPr>
                <w:rStyle w:val="Hypertextovodkaz"/>
                <w:rFonts w:ascii="Calibri" w:hAnsi="Calibri" w:cs="Calibri"/>
                <w:i/>
                <w:iCs/>
                <w:noProof/>
              </w:rPr>
              <w:t>3.1.8</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8. Rozvíjet a regulovat systém služeb sociální prevence pro lidi bez domova a lidi závislé na návykových látkách</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_Toc87011655 \h </w:instrText>
            </w:r>
            <w:r w:rsidR="000D49D6" w:rsidRPr="000D49D6">
              <w:rPr>
                <w:noProof/>
                <w:webHidden/>
              </w:rPr>
            </w:r>
            <w:r w:rsidR="000D49D6" w:rsidRPr="000D49D6">
              <w:rPr>
                <w:noProof/>
                <w:webHidden/>
              </w:rPr>
              <w:fldChar w:fldCharType="separate"/>
            </w:r>
            <w:r w:rsidR="002018CF">
              <w:rPr>
                <w:noProof/>
                <w:webHidden/>
              </w:rPr>
              <w:t>18</w:t>
            </w:r>
            <w:r w:rsidR="000D49D6" w:rsidRPr="000D49D6">
              <w:rPr>
                <w:noProof/>
                <w:webHidden/>
              </w:rPr>
              <w:fldChar w:fldCharType="end"/>
            </w:r>
          </w:hyperlink>
        </w:p>
        <w:p w14:paraId="740CB737" w14:textId="2EFC9C5B" w:rsidR="000D49D6" w:rsidRPr="000D49D6" w:rsidRDefault="00320E06" w:rsidP="007A620F">
          <w:pPr>
            <w:pStyle w:val="Obsah3"/>
            <w:rPr>
              <w:rFonts w:eastAsiaTheme="minorEastAsia"/>
              <w:noProof/>
              <w:sz w:val="22"/>
              <w:szCs w:val="22"/>
              <w:lang w:eastAsia="cs-CZ"/>
            </w:rPr>
          </w:pPr>
          <w:hyperlink w:anchor="_Toc87011656" w:history="1">
            <w:r w:rsidR="000D49D6" w:rsidRPr="000D49D6">
              <w:rPr>
                <w:rStyle w:val="Hypertextovodkaz"/>
                <w:rFonts w:ascii="Calibri" w:hAnsi="Calibri" w:cs="Calibri"/>
                <w:i/>
                <w:iCs/>
                <w:noProof/>
              </w:rPr>
              <w:t>3.1.9</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9. Rozvíjet systém sociálních služeb pomáhajících rodinám, dětem a mládeži v nepříznivé sociální situaci</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_Toc87011656 \h </w:instrText>
            </w:r>
            <w:r w:rsidR="000D49D6" w:rsidRPr="000D49D6">
              <w:rPr>
                <w:noProof/>
                <w:webHidden/>
              </w:rPr>
            </w:r>
            <w:r w:rsidR="000D49D6" w:rsidRPr="000D49D6">
              <w:rPr>
                <w:noProof/>
                <w:webHidden/>
              </w:rPr>
              <w:fldChar w:fldCharType="separate"/>
            </w:r>
            <w:r w:rsidR="002018CF">
              <w:rPr>
                <w:noProof/>
                <w:webHidden/>
              </w:rPr>
              <w:t>19</w:t>
            </w:r>
            <w:r w:rsidR="000D49D6" w:rsidRPr="000D49D6">
              <w:rPr>
                <w:noProof/>
                <w:webHidden/>
              </w:rPr>
              <w:fldChar w:fldCharType="end"/>
            </w:r>
          </w:hyperlink>
        </w:p>
        <w:p w14:paraId="26DDAB53" w14:textId="562F181B" w:rsidR="000D49D6" w:rsidRPr="000D49D6" w:rsidRDefault="00320E06" w:rsidP="007A620F">
          <w:pPr>
            <w:pStyle w:val="Obsah3"/>
            <w:rPr>
              <w:rFonts w:eastAsiaTheme="minorEastAsia"/>
              <w:noProof/>
              <w:sz w:val="22"/>
              <w:szCs w:val="22"/>
              <w:lang w:eastAsia="cs-CZ"/>
            </w:rPr>
          </w:pPr>
          <w:hyperlink w:anchor="_Toc87011657" w:history="1">
            <w:r w:rsidR="000D49D6" w:rsidRPr="000D49D6">
              <w:rPr>
                <w:rStyle w:val="Hypertextovodkaz"/>
                <w:rFonts w:ascii="Calibri" w:hAnsi="Calibri" w:cs="Calibri"/>
                <w:i/>
                <w:iCs/>
                <w:noProof/>
              </w:rPr>
              <w:t>3.1.10</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10. Podpora sociálních služeb zaměřených na osoby s kumulací více sociálně-zdravotních problémů, včetně služeb souvisejících s reformou psychiatrické péče</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_Toc87011657 \h </w:instrText>
            </w:r>
            <w:r w:rsidR="000D49D6" w:rsidRPr="000D49D6">
              <w:rPr>
                <w:noProof/>
                <w:webHidden/>
              </w:rPr>
            </w:r>
            <w:r w:rsidR="000D49D6" w:rsidRPr="000D49D6">
              <w:rPr>
                <w:noProof/>
                <w:webHidden/>
              </w:rPr>
              <w:fldChar w:fldCharType="separate"/>
            </w:r>
            <w:r w:rsidR="002018CF">
              <w:rPr>
                <w:noProof/>
                <w:webHidden/>
              </w:rPr>
              <w:t>20</w:t>
            </w:r>
            <w:r w:rsidR="000D49D6" w:rsidRPr="000D49D6">
              <w:rPr>
                <w:noProof/>
                <w:webHidden/>
              </w:rPr>
              <w:fldChar w:fldCharType="end"/>
            </w:r>
          </w:hyperlink>
        </w:p>
        <w:p w14:paraId="210249D3" w14:textId="7BB14072" w:rsidR="000D49D6" w:rsidRPr="000D49D6" w:rsidRDefault="00320E06" w:rsidP="007A620F">
          <w:pPr>
            <w:pStyle w:val="Obsah3"/>
            <w:rPr>
              <w:rFonts w:eastAsiaTheme="minorEastAsia"/>
              <w:noProof/>
              <w:sz w:val="22"/>
              <w:szCs w:val="22"/>
              <w:lang w:eastAsia="cs-CZ"/>
            </w:rPr>
          </w:pPr>
          <w:hyperlink w:anchor="_Toc87011658" w:history="1">
            <w:r w:rsidR="000D49D6" w:rsidRPr="000D49D6">
              <w:rPr>
                <w:rStyle w:val="Hypertextovodkaz"/>
                <w:rFonts w:ascii="Calibri" w:hAnsi="Calibri" w:cs="Calibri"/>
                <w:i/>
                <w:iCs/>
                <w:noProof/>
              </w:rPr>
              <w:t>3.1.11</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11. Podpora neformálně pečujících osob</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_Toc87011658 \h </w:instrText>
            </w:r>
            <w:r w:rsidR="000D49D6" w:rsidRPr="000D49D6">
              <w:rPr>
                <w:noProof/>
                <w:webHidden/>
              </w:rPr>
            </w:r>
            <w:r w:rsidR="000D49D6" w:rsidRPr="000D49D6">
              <w:rPr>
                <w:noProof/>
                <w:webHidden/>
              </w:rPr>
              <w:fldChar w:fldCharType="separate"/>
            </w:r>
            <w:r w:rsidR="002018CF">
              <w:rPr>
                <w:noProof/>
                <w:webHidden/>
              </w:rPr>
              <w:t>20</w:t>
            </w:r>
            <w:r w:rsidR="000D49D6" w:rsidRPr="000D49D6">
              <w:rPr>
                <w:noProof/>
                <w:webHidden/>
              </w:rPr>
              <w:fldChar w:fldCharType="end"/>
            </w:r>
          </w:hyperlink>
        </w:p>
        <w:p w14:paraId="6FD6DFBE" w14:textId="4BF33DE9" w:rsidR="000D49D6" w:rsidRPr="000D49D6" w:rsidRDefault="00320E06" w:rsidP="007A620F">
          <w:pPr>
            <w:pStyle w:val="Obsah3"/>
            <w:rPr>
              <w:rFonts w:eastAsiaTheme="minorEastAsia"/>
              <w:noProof/>
              <w:sz w:val="22"/>
              <w:szCs w:val="22"/>
              <w:lang w:eastAsia="cs-CZ"/>
            </w:rPr>
          </w:pPr>
          <w:hyperlink w:anchor="_Toc87011659" w:history="1">
            <w:r w:rsidR="000D49D6" w:rsidRPr="000D49D6">
              <w:rPr>
                <w:rStyle w:val="Hypertextovodkaz"/>
                <w:rFonts w:ascii="Calibri" w:hAnsi="Calibri" w:cs="Calibri"/>
                <w:i/>
                <w:iCs/>
                <w:noProof/>
              </w:rPr>
              <w:t>3.1.12</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12. Podpora humanitární a zdravotní pomoci pro lidi bez domova</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_Toc87011659 \h </w:instrText>
            </w:r>
            <w:r w:rsidR="000D49D6" w:rsidRPr="000D49D6">
              <w:rPr>
                <w:noProof/>
                <w:webHidden/>
              </w:rPr>
            </w:r>
            <w:r w:rsidR="000D49D6" w:rsidRPr="000D49D6">
              <w:rPr>
                <w:noProof/>
                <w:webHidden/>
              </w:rPr>
              <w:fldChar w:fldCharType="separate"/>
            </w:r>
            <w:r w:rsidR="002018CF">
              <w:rPr>
                <w:noProof/>
                <w:webHidden/>
              </w:rPr>
              <w:t>21</w:t>
            </w:r>
            <w:r w:rsidR="000D49D6" w:rsidRPr="000D49D6">
              <w:rPr>
                <w:noProof/>
                <w:webHidden/>
              </w:rPr>
              <w:fldChar w:fldCharType="end"/>
            </w:r>
          </w:hyperlink>
        </w:p>
        <w:p w14:paraId="21526FCA" w14:textId="01C88CD7" w:rsidR="000D49D6" w:rsidRPr="000D49D6" w:rsidRDefault="00320E06" w:rsidP="007A620F">
          <w:pPr>
            <w:pStyle w:val="Obsah3"/>
            <w:rPr>
              <w:rFonts w:eastAsiaTheme="minorEastAsia"/>
              <w:noProof/>
              <w:sz w:val="22"/>
              <w:szCs w:val="22"/>
              <w:lang w:eastAsia="cs-CZ"/>
            </w:rPr>
          </w:pPr>
          <w:hyperlink w:anchor="_Toc87011660" w:history="1">
            <w:r w:rsidR="000D49D6" w:rsidRPr="000D49D6">
              <w:rPr>
                <w:rStyle w:val="Hypertextovodkaz"/>
                <w:rFonts w:ascii="Calibri" w:hAnsi="Calibri" w:cs="Calibri"/>
                <w:i/>
                <w:iCs/>
                <w:noProof/>
              </w:rPr>
              <w:t>3.1.13</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13. Podpora návazných a doplňujících služeb v oblasti rodinné politiky</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_Toc87011660 \h </w:instrText>
            </w:r>
            <w:r w:rsidR="000D49D6" w:rsidRPr="000D49D6">
              <w:rPr>
                <w:noProof/>
                <w:webHidden/>
              </w:rPr>
            </w:r>
            <w:r w:rsidR="000D49D6" w:rsidRPr="000D49D6">
              <w:rPr>
                <w:noProof/>
                <w:webHidden/>
              </w:rPr>
              <w:fldChar w:fldCharType="separate"/>
            </w:r>
            <w:r w:rsidR="002018CF">
              <w:rPr>
                <w:noProof/>
                <w:webHidden/>
              </w:rPr>
              <w:t>21</w:t>
            </w:r>
            <w:r w:rsidR="000D49D6" w:rsidRPr="000D49D6">
              <w:rPr>
                <w:noProof/>
                <w:webHidden/>
              </w:rPr>
              <w:fldChar w:fldCharType="end"/>
            </w:r>
          </w:hyperlink>
        </w:p>
        <w:p w14:paraId="72976448" w14:textId="01859FCA" w:rsidR="000D49D6" w:rsidRPr="000D49D6" w:rsidRDefault="00320E06" w:rsidP="007A620F">
          <w:pPr>
            <w:pStyle w:val="Obsah3"/>
            <w:rPr>
              <w:rFonts w:eastAsiaTheme="minorEastAsia"/>
              <w:noProof/>
              <w:sz w:val="22"/>
              <w:szCs w:val="22"/>
              <w:lang w:eastAsia="cs-CZ"/>
            </w:rPr>
          </w:pPr>
          <w:hyperlink w:anchor="_Toc87011661" w:history="1">
            <w:r w:rsidR="000D49D6" w:rsidRPr="000D49D6">
              <w:rPr>
                <w:rStyle w:val="Hypertextovodkaz"/>
                <w:rFonts w:ascii="Calibri" w:hAnsi="Calibri" w:cs="Calibri"/>
                <w:i/>
                <w:iCs/>
                <w:noProof/>
              </w:rPr>
              <w:t>3.1.14</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14. Podpora seniorů na území HMP</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_Toc87011661 \h </w:instrText>
            </w:r>
            <w:r w:rsidR="000D49D6" w:rsidRPr="000D49D6">
              <w:rPr>
                <w:noProof/>
                <w:webHidden/>
              </w:rPr>
            </w:r>
            <w:r w:rsidR="000D49D6" w:rsidRPr="000D49D6">
              <w:rPr>
                <w:noProof/>
                <w:webHidden/>
              </w:rPr>
              <w:fldChar w:fldCharType="separate"/>
            </w:r>
            <w:r w:rsidR="002018CF">
              <w:rPr>
                <w:noProof/>
                <w:webHidden/>
              </w:rPr>
              <w:t>22</w:t>
            </w:r>
            <w:r w:rsidR="000D49D6" w:rsidRPr="000D49D6">
              <w:rPr>
                <w:noProof/>
                <w:webHidden/>
              </w:rPr>
              <w:fldChar w:fldCharType="end"/>
            </w:r>
          </w:hyperlink>
        </w:p>
        <w:p w14:paraId="34EF1E6F" w14:textId="2FBBC83E" w:rsidR="000D49D6" w:rsidRPr="000D49D6" w:rsidRDefault="00320E06" w:rsidP="007A620F">
          <w:pPr>
            <w:pStyle w:val="Obsah3"/>
            <w:rPr>
              <w:rFonts w:eastAsiaTheme="minorEastAsia"/>
              <w:noProof/>
              <w:sz w:val="22"/>
              <w:szCs w:val="22"/>
              <w:lang w:eastAsia="cs-CZ"/>
            </w:rPr>
          </w:pPr>
          <w:hyperlink w:anchor="_Toc87011662" w:history="1">
            <w:r w:rsidR="000D49D6" w:rsidRPr="000D49D6">
              <w:rPr>
                <w:rStyle w:val="Hypertextovodkaz"/>
                <w:rFonts w:ascii="Calibri" w:hAnsi="Calibri" w:cs="Calibri"/>
                <w:i/>
                <w:iCs/>
                <w:noProof/>
              </w:rPr>
              <w:t>3.1.15</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15. Aktivity vyplývající z reformy psychiatrické péče</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_Toc87011662 \h </w:instrText>
            </w:r>
            <w:r w:rsidR="000D49D6" w:rsidRPr="000D49D6">
              <w:rPr>
                <w:noProof/>
                <w:webHidden/>
              </w:rPr>
            </w:r>
            <w:r w:rsidR="000D49D6" w:rsidRPr="000D49D6">
              <w:rPr>
                <w:noProof/>
                <w:webHidden/>
              </w:rPr>
              <w:fldChar w:fldCharType="separate"/>
            </w:r>
            <w:r w:rsidR="002018CF">
              <w:rPr>
                <w:noProof/>
                <w:webHidden/>
              </w:rPr>
              <w:t>22</w:t>
            </w:r>
            <w:r w:rsidR="000D49D6" w:rsidRPr="000D49D6">
              <w:rPr>
                <w:noProof/>
                <w:webHidden/>
              </w:rPr>
              <w:fldChar w:fldCharType="end"/>
            </w:r>
          </w:hyperlink>
        </w:p>
        <w:p w14:paraId="546F60F7" w14:textId="19966F91" w:rsidR="000D49D6" w:rsidRDefault="00320E06" w:rsidP="007A620F">
          <w:pPr>
            <w:pStyle w:val="Obsah3"/>
            <w:rPr>
              <w:noProof/>
            </w:rPr>
          </w:pPr>
          <w:hyperlink w:anchor="_Toc87011663" w:history="1">
            <w:r w:rsidR="000D49D6" w:rsidRPr="000D49D6">
              <w:rPr>
                <w:rStyle w:val="Hypertextovodkaz"/>
                <w:rFonts w:ascii="Calibri" w:hAnsi="Calibri" w:cs="Calibri"/>
                <w:i/>
                <w:iCs/>
                <w:noProof/>
              </w:rPr>
              <w:t>3.1.16</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Priorita 16. Podpora MČ Praha 1–57 v oblasti participace na celopražských tématech sociální politiky</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_Toc87011663 \h </w:instrText>
            </w:r>
            <w:r w:rsidR="000D49D6" w:rsidRPr="000D49D6">
              <w:rPr>
                <w:noProof/>
                <w:webHidden/>
              </w:rPr>
            </w:r>
            <w:r w:rsidR="000D49D6" w:rsidRPr="000D49D6">
              <w:rPr>
                <w:noProof/>
                <w:webHidden/>
              </w:rPr>
              <w:fldChar w:fldCharType="separate"/>
            </w:r>
            <w:r w:rsidR="002018CF">
              <w:rPr>
                <w:noProof/>
                <w:webHidden/>
              </w:rPr>
              <w:t>22</w:t>
            </w:r>
            <w:r w:rsidR="000D49D6" w:rsidRPr="000D49D6">
              <w:rPr>
                <w:noProof/>
                <w:webHidden/>
              </w:rPr>
              <w:fldChar w:fldCharType="end"/>
            </w:r>
          </w:hyperlink>
        </w:p>
        <w:p w14:paraId="1872266B" w14:textId="77777777" w:rsidR="00EB4227" w:rsidRPr="00EB4227" w:rsidRDefault="00EB4227" w:rsidP="00EB4227">
          <w:pPr>
            <w:rPr>
              <w:noProof/>
            </w:rPr>
          </w:pPr>
        </w:p>
        <w:p w14:paraId="4FE7B900" w14:textId="6B3E81CF" w:rsidR="000D49D6" w:rsidRPr="000D49D6" w:rsidRDefault="00320E06">
          <w:pPr>
            <w:pStyle w:val="Obsah2"/>
            <w:rPr>
              <w:rFonts w:eastAsiaTheme="minorEastAsia"/>
              <w:noProof/>
              <w:lang w:eastAsia="cs-CZ"/>
            </w:rPr>
          </w:pPr>
          <w:hyperlink w:anchor="_Toc87011664" w:history="1">
            <w:r w:rsidR="000D49D6" w:rsidRPr="000D49D6">
              <w:rPr>
                <w:rStyle w:val="Hypertextovodkaz"/>
                <w:rFonts w:ascii="Calibri" w:hAnsi="Calibri" w:cs="Calibri"/>
                <w:i/>
                <w:iCs/>
                <w:noProof/>
              </w:rPr>
              <w:t>3.2</w:t>
            </w:r>
            <w:r w:rsidR="000D49D6" w:rsidRPr="000D49D6">
              <w:rPr>
                <w:rFonts w:eastAsiaTheme="minorEastAsia"/>
                <w:noProof/>
                <w:lang w:eastAsia="cs-CZ"/>
              </w:rPr>
              <w:tab/>
            </w:r>
            <w:r w:rsidR="000D49D6" w:rsidRPr="000D49D6">
              <w:rPr>
                <w:rStyle w:val="Hypertextovodkaz"/>
                <w:rFonts w:ascii="Calibri" w:hAnsi="Calibri" w:cs="Calibri"/>
                <w:i/>
                <w:iCs/>
                <w:noProof/>
              </w:rPr>
              <w:t>Vyhodnocení situace specifických skupin podle oblastí služeb</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_Toc87011664 \h </w:instrText>
            </w:r>
            <w:r w:rsidR="000D49D6" w:rsidRPr="000D49D6">
              <w:rPr>
                <w:noProof/>
                <w:webHidden/>
              </w:rPr>
            </w:r>
            <w:r w:rsidR="000D49D6" w:rsidRPr="000D49D6">
              <w:rPr>
                <w:noProof/>
                <w:webHidden/>
              </w:rPr>
              <w:fldChar w:fldCharType="separate"/>
            </w:r>
            <w:r w:rsidR="002018CF">
              <w:rPr>
                <w:noProof/>
                <w:webHidden/>
              </w:rPr>
              <w:t>24</w:t>
            </w:r>
            <w:r w:rsidR="000D49D6" w:rsidRPr="000D49D6">
              <w:rPr>
                <w:noProof/>
                <w:webHidden/>
              </w:rPr>
              <w:fldChar w:fldCharType="end"/>
            </w:r>
          </w:hyperlink>
        </w:p>
        <w:p w14:paraId="07B1039B" w14:textId="2449013F" w:rsidR="000D49D6" w:rsidRPr="000D49D6" w:rsidRDefault="00320E06" w:rsidP="007A620F">
          <w:pPr>
            <w:pStyle w:val="Obsah3"/>
            <w:rPr>
              <w:rFonts w:eastAsiaTheme="minorEastAsia"/>
              <w:noProof/>
              <w:sz w:val="22"/>
              <w:szCs w:val="22"/>
              <w:lang w:eastAsia="cs-CZ"/>
            </w:rPr>
          </w:pPr>
          <w:hyperlink w:anchor="_Toc87011665" w:history="1">
            <w:r w:rsidR="000D49D6" w:rsidRPr="000D49D6">
              <w:rPr>
                <w:rStyle w:val="Hypertextovodkaz"/>
                <w:rFonts w:ascii="Calibri" w:hAnsi="Calibri" w:cs="Calibri"/>
                <w:i/>
                <w:iCs/>
                <w:noProof/>
              </w:rPr>
              <w:t>3.2.1</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Oblast služeb pro Rodiny s dětmi s potřebami podpory</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_Toc87011665 \h </w:instrText>
            </w:r>
            <w:r w:rsidR="000D49D6" w:rsidRPr="000D49D6">
              <w:rPr>
                <w:noProof/>
                <w:webHidden/>
              </w:rPr>
            </w:r>
            <w:r w:rsidR="000D49D6" w:rsidRPr="000D49D6">
              <w:rPr>
                <w:noProof/>
                <w:webHidden/>
              </w:rPr>
              <w:fldChar w:fldCharType="separate"/>
            </w:r>
            <w:r w:rsidR="002018CF">
              <w:rPr>
                <w:noProof/>
                <w:webHidden/>
              </w:rPr>
              <w:t>24</w:t>
            </w:r>
            <w:r w:rsidR="000D49D6" w:rsidRPr="000D49D6">
              <w:rPr>
                <w:noProof/>
                <w:webHidden/>
              </w:rPr>
              <w:fldChar w:fldCharType="end"/>
            </w:r>
          </w:hyperlink>
        </w:p>
        <w:p w14:paraId="2CE3F32D" w14:textId="586CD370" w:rsidR="000D49D6" w:rsidRPr="000D49D6" w:rsidRDefault="00320E06" w:rsidP="007A620F">
          <w:pPr>
            <w:pStyle w:val="Obsah3"/>
            <w:rPr>
              <w:rFonts w:eastAsiaTheme="minorEastAsia"/>
              <w:noProof/>
              <w:sz w:val="22"/>
              <w:szCs w:val="22"/>
              <w:lang w:eastAsia="cs-CZ"/>
            </w:rPr>
          </w:pPr>
          <w:hyperlink w:anchor="_Toc87011666" w:history="1">
            <w:r w:rsidR="000D49D6" w:rsidRPr="000D49D6">
              <w:rPr>
                <w:rStyle w:val="Hypertextovodkaz"/>
                <w:rFonts w:ascii="Calibri" w:hAnsi="Calibri" w:cs="Calibri"/>
                <w:i/>
                <w:iCs/>
                <w:noProof/>
              </w:rPr>
              <w:t>3.2.2</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 xml:space="preserve">Oblast služeb pro (dospělé) osoby se zdravotním </w:t>
            </w:r>
            <w:r w:rsidR="007A620F">
              <w:rPr>
                <w:rStyle w:val="Hypertextovodkaz"/>
                <w:rFonts w:ascii="Calibri" w:hAnsi="Calibri" w:cs="Calibri"/>
                <w:i/>
                <w:iCs/>
                <w:noProof/>
              </w:rPr>
              <w:t>postižením</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_Toc87011666 \h </w:instrText>
            </w:r>
            <w:r w:rsidR="000D49D6" w:rsidRPr="000D49D6">
              <w:rPr>
                <w:noProof/>
                <w:webHidden/>
              </w:rPr>
            </w:r>
            <w:r w:rsidR="000D49D6" w:rsidRPr="000D49D6">
              <w:rPr>
                <w:noProof/>
                <w:webHidden/>
              </w:rPr>
              <w:fldChar w:fldCharType="separate"/>
            </w:r>
            <w:r w:rsidR="002018CF">
              <w:rPr>
                <w:noProof/>
                <w:webHidden/>
              </w:rPr>
              <w:t>38</w:t>
            </w:r>
            <w:r w:rsidR="000D49D6" w:rsidRPr="000D49D6">
              <w:rPr>
                <w:noProof/>
                <w:webHidden/>
              </w:rPr>
              <w:fldChar w:fldCharType="end"/>
            </w:r>
          </w:hyperlink>
        </w:p>
        <w:p w14:paraId="3FF4E315" w14:textId="0C83B77D" w:rsidR="000D49D6" w:rsidRPr="000D49D6" w:rsidRDefault="00320E06" w:rsidP="007A620F">
          <w:pPr>
            <w:pStyle w:val="Obsah3"/>
            <w:rPr>
              <w:rFonts w:eastAsiaTheme="minorEastAsia"/>
              <w:noProof/>
              <w:sz w:val="22"/>
              <w:szCs w:val="22"/>
              <w:lang w:eastAsia="cs-CZ"/>
            </w:rPr>
          </w:pPr>
          <w:hyperlink w:anchor="_Toc87011667" w:history="1">
            <w:r w:rsidR="000D49D6" w:rsidRPr="000D49D6">
              <w:rPr>
                <w:rStyle w:val="Hypertextovodkaz"/>
                <w:rFonts w:ascii="Calibri" w:hAnsi="Calibri" w:cs="Calibri"/>
                <w:i/>
                <w:iCs/>
                <w:noProof/>
              </w:rPr>
              <w:t>3.2.3</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Oblast služeb pro (dospělé) o</w:t>
            </w:r>
            <w:r w:rsidR="00FB39ED">
              <w:rPr>
                <w:rStyle w:val="Hypertextovodkaz"/>
                <w:rFonts w:ascii="Calibri" w:hAnsi="Calibri" w:cs="Calibri"/>
                <w:i/>
                <w:iCs/>
                <w:noProof/>
              </w:rPr>
              <w:t>s</w:t>
            </w:r>
            <w:r w:rsidR="000D49D6" w:rsidRPr="000D49D6">
              <w:rPr>
                <w:rStyle w:val="Hypertextovodkaz"/>
                <w:rFonts w:ascii="Calibri" w:hAnsi="Calibri" w:cs="Calibri"/>
                <w:i/>
                <w:iCs/>
                <w:noProof/>
              </w:rPr>
              <w:t>oby s duševním onemocněním</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_Toc87011667 \h </w:instrText>
            </w:r>
            <w:r w:rsidR="000D49D6" w:rsidRPr="000D49D6">
              <w:rPr>
                <w:noProof/>
                <w:webHidden/>
              </w:rPr>
            </w:r>
            <w:r w:rsidR="000D49D6" w:rsidRPr="000D49D6">
              <w:rPr>
                <w:noProof/>
                <w:webHidden/>
              </w:rPr>
              <w:fldChar w:fldCharType="separate"/>
            </w:r>
            <w:r w:rsidR="002018CF">
              <w:rPr>
                <w:noProof/>
                <w:webHidden/>
              </w:rPr>
              <w:t>42</w:t>
            </w:r>
            <w:r w:rsidR="000D49D6" w:rsidRPr="000D49D6">
              <w:rPr>
                <w:noProof/>
                <w:webHidden/>
              </w:rPr>
              <w:fldChar w:fldCharType="end"/>
            </w:r>
          </w:hyperlink>
        </w:p>
        <w:p w14:paraId="30B87F63" w14:textId="1E7CB91D" w:rsidR="000D49D6" w:rsidRPr="000D49D6" w:rsidRDefault="00320E06" w:rsidP="007A620F">
          <w:pPr>
            <w:pStyle w:val="Obsah3"/>
            <w:rPr>
              <w:rFonts w:eastAsiaTheme="minorEastAsia"/>
              <w:noProof/>
              <w:sz w:val="22"/>
              <w:szCs w:val="22"/>
              <w:lang w:eastAsia="cs-CZ"/>
            </w:rPr>
          </w:pPr>
          <w:hyperlink w:anchor="_Toc87011668" w:history="1">
            <w:r w:rsidR="000D49D6" w:rsidRPr="000D49D6">
              <w:rPr>
                <w:rStyle w:val="Hypertextovodkaz"/>
                <w:rFonts w:ascii="Calibri" w:hAnsi="Calibri" w:cs="Calibri"/>
                <w:i/>
                <w:iCs/>
                <w:noProof/>
              </w:rPr>
              <w:t>3.2.4</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Oblast služeb pro dospělé osoby (jednotlivce) sociálně vyloučené nebo sociálním vyloučením ohrožené</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_Toc87011668 \h </w:instrText>
            </w:r>
            <w:r w:rsidR="000D49D6" w:rsidRPr="000D49D6">
              <w:rPr>
                <w:noProof/>
                <w:webHidden/>
              </w:rPr>
            </w:r>
            <w:r w:rsidR="000D49D6" w:rsidRPr="000D49D6">
              <w:rPr>
                <w:noProof/>
                <w:webHidden/>
              </w:rPr>
              <w:fldChar w:fldCharType="separate"/>
            </w:r>
            <w:r w:rsidR="002018CF">
              <w:rPr>
                <w:noProof/>
                <w:webHidden/>
              </w:rPr>
              <w:t>45</w:t>
            </w:r>
            <w:r w:rsidR="000D49D6" w:rsidRPr="000D49D6">
              <w:rPr>
                <w:noProof/>
                <w:webHidden/>
              </w:rPr>
              <w:fldChar w:fldCharType="end"/>
            </w:r>
          </w:hyperlink>
        </w:p>
        <w:p w14:paraId="30FBBBE1" w14:textId="13DCA42F" w:rsidR="000D49D6" w:rsidRPr="000D49D6" w:rsidRDefault="00320E06" w:rsidP="007A620F">
          <w:pPr>
            <w:pStyle w:val="Obsah3"/>
            <w:rPr>
              <w:rFonts w:eastAsiaTheme="minorEastAsia"/>
              <w:noProof/>
              <w:sz w:val="22"/>
              <w:szCs w:val="22"/>
              <w:lang w:eastAsia="cs-CZ"/>
            </w:rPr>
          </w:pPr>
          <w:hyperlink w:anchor="_Toc87011669" w:history="1">
            <w:r w:rsidR="000D49D6" w:rsidRPr="000D49D6">
              <w:rPr>
                <w:rStyle w:val="Hypertextovodkaz"/>
                <w:rFonts w:ascii="Calibri" w:hAnsi="Calibri" w:cs="Calibri"/>
                <w:i/>
                <w:iCs/>
                <w:noProof/>
              </w:rPr>
              <w:t>3.2.5</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Oblast služeb pro starší lidi s potřebami podpory a péče</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_Toc87011669 \h </w:instrText>
            </w:r>
            <w:r w:rsidR="000D49D6" w:rsidRPr="000D49D6">
              <w:rPr>
                <w:noProof/>
                <w:webHidden/>
              </w:rPr>
            </w:r>
            <w:r w:rsidR="000D49D6" w:rsidRPr="000D49D6">
              <w:rPr>
                <w:noProof/>
                <w:webHidden/>
              </w:rPr>
              <w:fldChar w:fldCharType="separate"/>
            </w:r>
            <w:r w:rsidR="002018CF">
              <w:rPr>
                <w:noProof/>
                <w:webHidden/>
              </w:rPr>
              <w:t>54</w:t>
            </w:r>
            <w:r w:rsidR="000D49D6" w:rsidRPr="000D49D6">
              <w:rPr>
                <w:noProof/>
                <w:webHidden/>
              </w:rPr>
              <w:fldChar w:fldCharType="end"/>
            </w:r>
          </w:hyperlink>
        </w:p>
        <w:p w14:paraId="44636215" w14:textId="2C27C29B" w:rsidR="000D49D6" w:rsidRPr="000D49D6" w:rsidRDefault="00320E06">
          <w:pPr>
            <w:pStyle w:val="Obsah2"/>
            <w:rPr>
              <w:rFonts w:eastAsiaTheme="minorEastAsia"/>
              <w:noProof/>
              <w:lang w:eastAsia="cs-CZ"/>
            </w:rPr>
          </w:pPr>
          <w:hyperlink w:anchor="_Toc87011670" w:history="1">
            <w:r w:rsidR="000D49D6" w:rsidRPr="000D49D6">
              <w:rPr>
                <w:rStyle w:val="Hypertextovodkaz"/>
                <w:rFonts w:ascii="Calibri" w:hAnsi="Calibri" w:cs="Calibri"/>
                <w:i/>
                <w:iCs/>
                <w:noProof/>
              </w:rPr>
              <w:t>3.3</w:t>
            </w:r>
            <w:r w:rsidR="000D49D6" w:rsidRPr="000D49D6">
              <w:rPr>
                <w:rFonts w:eastAsiaTheme="minorEastAsia"/>
                <w:noProof/>
                <w:lang w:eastAsia="cs-CZ"/>
              </w:rPr>
              <w:tab/>
            </w:r>
            <w:r w:rsidR="000D49D6" w:rsidRPr="000D49D6">
              <w:rPr>
                <w:rStyle w:val="Hypertextovodkaz"/>
                <w:rFonts w:ascii="Calibri" w:hAnsi="Calibri" w:cs="Calibri"/>
                <w:i/>
                <w:iCs/>
                <w:noProof/>
              </w:rPr>
              <w:t>Průřezové oblasti</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_Toc87011670 \h </w:instrText>
            </w:r>
            <w:r w:rsidR="000D49D6" w:rsidRPr="000D49D6">
              <w:rPr>
                <w:noProof/>
                <w:webHidden/>
              </w:rPr>
            </w:r>
            <w:r w:rsidR="000D49D6" w:rsidRPr="000D49D6">
              <w:rPr>
                <w:noProof/>
                <w:webHidden/>
              </w:rPr>
              <w:fldChar w:fldCharType="separate"/>
            </w:r>
            <w:r w:rsidR="002018CF">
              <w:rPr>
                <w:noProof/>
                <w:webHidden/>
              </w:rPr>
              <w:t>68</w:t>
            </w:r>
            <w:r w:rsidR="000D49D6" w:rsidRPr="000D49D6">
              <w:rPr>
                <w:noProof/>
                <w:webHidden/>
              </w:rPr>
              <w:fldChar w:fldCharType="end"/>
            </w:r>
          </w:hyperlink>
        </w:p>
        <w:p w14:paraId="33B69413" w14:textId="64C5390D" w:rsidR="000D49D6" w:rsidRPr="000D49D6" w:rsidRDefault="00320E06" w:rsidP="007A620F">
          <w:pPr>
            <w:pStyle w:val="Obsah3"/>
            <w:rPr>
              <w:rFonts w:eastAsiaTheme="minorEastAsia"/>
              <w:noProof/>
              <w:sz w:val="22"/>
              <w:szCs w:val="22"/>
              <w:lang w:eastAsia="cs-CZ"/>
            </w:rPr>
          </w:pPr>
          <w:hyperlink w:anchor="_Toc87011671" w:history="1">
            <w:r w:rsidR="000D49D6" w:rsidRPr="000D49D6">
              <w:rPr>
                <w:rStyle w:val="Hypertextovodkaz"/>
                <w:rFonts w:ascii="Calibri" w:hAnsi="Calibri" w:cs="Calibri"/>
                <w:i/>
                <w:iCs/>
                <w:noProof/>
              </w:rPr>
              <w:t>3.3.1</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Covid-19</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_Toc87011671 \h </w:instrText>
            </w:r>
            <w:r w:rsidR="000D49D6" w:rsidRPr="000D49D6">
              <w:rPr>
                <w:noProof/>
                <w:webHidden/>
              </w:rPr>
            </w:r>
            <w:r w:rsidR="000D49D6" w:rsidRPr="000D49D6">
              <w:rPr>
                <w:noProof/>
                <w:webHidden/>
              </w:rPr>
              <w:fldChar w:fldCharType="separate"/>
            </w:r>
            <w:r w:rsidR="002018CF">
              <w:rPr>
                <w:noProof/>
                <w:webHidden/>
              </w:rPr>
              <w:t>68</w:t>
            </w:r>
            <w:r w:rsidR="000D49D6" w:rsidRPr="000D49D6">
              <w:rPr>
                <w:noProof/>
                <w:webHidden/>
              </w:rPr>
              <w:fldChar w:fldCharType="end"/>
            </w:r>
          </w:hyperlink>
        </w:p>
        <w:p w14:paraId="7E5B6B93" w14:textId="54B94DAF" w:rsidR="000D49D6" w:rsidRPr="000D49D6" w:rsidRDefault="00320E06" w:rsidP="007A620F">
          <w:pPr>
            <w:pStyle w:val="Obsah3"/>
            <w:rPr>
              <w:rFonts w:eastAsiaTheme="minorEastAsia"/>
              <w:noProof/>
              <w:sz w:val="22"/>
              <w:szCs w:val="22"/>
              <w:lang w:eastAsia="cs-CZ"/>
            </w:rPr>
          </w:pPr>
          <w:hyperlink w:anchor="_Toc87011672" w:history="1">
            <w:r w:rsidR="000D49D6" w:rsidRPr="000D49D6">
              <w:rPr>
                <w:rStyle w:val="Hypertextovodkaz"/>
                <w:rFonts w:ascii="Calibri" w:hAnsi="Calibri" w:cs="Calibri"/>
                <w:i/>
                <w:iCs/>
                <w:noProof/>
              </w:rPr>
              <w:t>3.3.2</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Bytová situace</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_Toc87011672 \h </w:instrText>
            </w:r>
            <w:r w:rsidR="000D49D6" w:rsidRPr="000D49D6">
              <w:rPr>
                <w:noProof/>
                <w:webHidden/>
              </w:rPr>
            </w:r>
            <w:r w:rsidR="000D49D6" w:rsidRPr="000D49D6">
              <w:rPr>
                <w:noProof/>
                <w:webHidden/>
              </w:rPr>
              <w:fldChar w:fldCharType="separate"/>
            </w:r>
            <w:r w:rsidR="002018CF">
              <w:rPr>
                <w:noProof/>
                <w:webHidden/>
              </w:rPr>
              <w:t>68</w:t>
            </w:r>
            <w:r w:rsidR="000D49D6" w:rsidRPr="000D49D6">
              <w:rPr>
                <w:noProof/>
                <w:webHidden/>
              </w:rPr>
              <w:fldChar w:fldCharType="end"/>
            </w:r>
          </w:hyperlink>
        </w:p>
        <w:p w14:paraId="143ADBF8" w14:textId="0ACB7A41" w:rsidR="000D49D6" w:rsidRPr="000D49D6" w:rsidRDefault="00320E06" w:rsidP="007A620F">
          <w:pPr>
            <w:pStyle w:val="Obsah3"/>
            <w:rPr>
              <w:rFonts w:eastAsiaTheme="minorEastAsia"/>
              <w:noProof/>
              <w:sz w:val="22"/>
              <w:szCs w:val="22"/>
              <w:lang w:eastAsia="cs-CZ"/>
            </w:rPr>
          </w:pPr>
          <w:hyperlink w:anchor="_Toc87011673" w:history="1">
            <w:r w:rsidR="000D49D6" w:rsidRPr="000D49D6">
              <w:rPr>
                <w:rStyle w:val="Hypertextovodkaz"/>
                <w:rFonts w:ascii="Calibri" w:hAnsi="Calibri" w:cs="Calibri"/>
                <w:i/>
                <w:iCs/>
                <w:noProof/>
              </w:rPr>
              <w:t>3.3.3</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Zdravotní péče a zdravotně sociální pomezí</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_Toc87011673 \h </w:instrText>
            </w:r>
            <w:r w:rsidR="000D49D6" w:rsidRPr="000D49D6">
              <w:rPr>
                <w:noProof/>
                <w:webHidden/>
              </w:rPr>
            </w:r>
            <w:r w:rsidR="000D49D6" w:rsidRPr="000D49D6">
              <w:rPr>
                <w:noProof/>
                <w:webHidden/>
              </w:rPr>
              <w:fldChar w:fldCharType="separate"/>
            </w:r>
            <w:r w:rsidR="002018CF">
              <w:rPr>
                <w:noProof/>
                <w:webHidden/>
              </w:rPr>
              <w:t>69</w:t>
            </w:r>
            <w:r w:rsidR="000D49D6" w:rsidRPr="000D49D6">
              <w:rPr>
                <w:noProof/>
                <w:webHidden/>
              </w:rPr>
              <w:fldChar w:fldCharType="end"/>
            </w:r>
          </w:hyperlink>
        </w:p>
        <w:p w14:paraId="31156C6C" w14:textId="598CA498" w:rsidR="000D49D6" w:rsidRPr="000D49D6" w:rsidRDefault="00320E06" w:rsidP="007A620F">
          <w:pPr>
            <w:pStyle w:val="Obsah3"/>
            <w:rPr>
              <w:rFonts w:eastAsiaTheme="minorEastAsia"/>
              <w:noProof/>
              <w:sz w:val="22"/>
              <w:szCs w:val="22"/>
              <w:lang w:eastAsia="cs-CZ"/>
            </w:rPr>
          </w:pPr>
          <w:hyperlink w:anchor="_Toc87011674" w:history="1">
            <w:r w:rsidR="000D49D6" w:rsidRPr="000D49D6">
              <w:rPr>
                <w:rStyle w:val="Hypertextovodkaz"/>
                <w:rFonts w:ascii="Calibri" w:hAnsi="Calibri" w:cs="Calibri"/>
                <w:i/>
                <w:iCs/>
                <w:noProof/>
              </w:rPr>
              <w:t>3.3.4</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Exekuce a dluhová problematika</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_Toc87011674 \h </w:instrText>
            </w:r>
            <w:r w:rsidR="000D49D6" w:rsidRPr="000D49D6">
              <w:rPr>
                <w:noProof/>
                <w:webHidden/>
              </w:rPr>
            </w:r>
            <w:r w:rsidR="000D49D6" w:rsidRPr="000D49D6">
              <w:rPr>
                <w:noProof/>
                <w:webHidden/>
              </w:rPr>
              <w:fldChar w:fldCharType="separate"/>
            </w:r>
            <w:r w:rsidR="002018CF">
              <w:rPr>
                <w:noProof/>
                <w:webHidden/>
              </w:rPr>
              <w:t>69</w:t>
            </w:r>
            <w:r w:rsidR="000D49D6" w:rsidRPr="000D49D6">
              <w:rPr>
                <w:noProof/>
                <w:webHidden/>
              </w:rPr>
              <w:fldChar w:fldCharType="end"/>
            </w:r>
          </w:hyperlink>
        </w:p>
        <w:p w14:paraId="1DED2EF9" w14:textId="018F8A32" w:rsidR="000D49D6" w:rsidRPr="000D49D6" w:rsidRDefault="00320E06" w:rsidP="007A620F">
          <w:pPr>
            <w:pStyle w:val="Obsah3"/>
            <w:rPr>
              <w:rFonts w:eastAsiaTheme="minorEastAsia"/>
              <w:noProof/>
              <w:sz w:val="22"/>
              <w:szCs w:val="22"/>
              <w:lang w:eastAsia="cs-CZ"/>
            </w:rPr>
          </w:pPr>
          <w:hyperlink w:anchor="_Toc87011675" w:history="1">
            <w:r w:rsidR="000D49D6" w:rsidRPr="000D49D6">
              <w:rPr>
                <w:rStyle w:val="Hypertextovodkaz"/>
                <w:rFonts w:ascii="Calibri" w:hAnsi="Calibri" w:cs="Calibri"/>
                <w:i/>
                <w:iCs/>
                <w:noProof/>
              </w:rPr>
              <w:t>3.3.5</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Pracovní uplatnění</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_Toc87011675 \h </w:instrText>
            </w:r>
            <w:r w:rsidR="000D49D6" w:rsidRPr="000D49D6">
              <w:rPr>
                <w:noProof/>
                <w:webHidden/>
              </w:rPr>
            </w:r>
            <w:r w:rsidR="000D49D6" w:rsidRPr="000D49D6">
              <w:rPr>
                <w:noProof/>
                <w:webHidden/>
              </w:rPr>
              <w:fldChar w:fldCharType="separate"/>
            </w:r>
            <w:r w:rsidR="002018CF">
              <w:rPr>
                <w:noProof/>
                <w:webHidden/>
              </w:rPr>
              <w:t>70</w:t>
            </w:r>
            <w:r w:rsidR="000D49D6" w:rsidRPr="000D49D6">
              <w:rPr>
                <w:noProof/>
                <w:webHidden/>
              </w:rPr>
              <w:fldChar w:fldCharType="end"/>
            </w:r>
          </w:hyperlink>
        </w:p>
        <w:p w14:paraId="2F2FC1BA" w14:textId="7ABE262D" w:rsidR="000D49D6" w:rsidRPr="000D49D6" w:rsidRDefault="00320E06" w:rsidP="007A620F">
          <w:pPr>
            <w:pStyle w:val="Obsah3"/>
            <w:rPr>
              <w:rFonts w:eastAsiaTheme="minorEastAsia"/>
              <w:noProof/>
              <w:sz w:val="22"/>
              <w:szCs w:val="22"/>
              <w:lang w:eastAsia="cs-CZ"/>
            </w:rPr>
          </w:pPr>
          <w:hyperlink w:anchor="_Toc87011676" w:history="1">
            <w:r w:rsidR="000D49D6" w:rsidRPr="000D49D6">
              <w:rPr>
                <w:rStyle w:val="Hypertextovodkaz"/>
                <w:rFonts w:ascii="Calibri" w:hAnsi="Calibri" w:cs="Calibri"/>
                <w:i/>
                <w:iCs/>
                <w:noProof/>
              </w:rPr>
              <w:t>3.3.6</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Neformální péče</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_Toc87011676 \h </w:instrText>
            </w:r>
            <w:r w:rsidR="000D49D6" w:rsidRPr="000D49D6">
              <w:rPr>
                <w:noProof/>
                <w:webHidden/>
              </w:rPr>
            </w:r>
            <w:r w:rsidR="000D49D6" w:rsidRPr="000D49D6">
              <w:rPr>
                <w:noProof/>
                <w:webHidden/>
              </w:rPr>
              <w:fldChar w:fldCharType="separate"/>
            </w:r>
            <w:r w:rsidR="002018CF">
              <w:rPr>
                <w:noProof/>
                <w:webHidden/>
              </w:rPr>
              <w:t>70</w:t>
            </w:r>
            <w:r w:rsidR="000D49D6" w:rsidRPr="000D49D6">
              <w:rPr>
                <w:noProof/>
                <w:webHidden/>
              </w:rPr>
              <w:fldChar w:fldCharType="end"/>
            </w:r>
          </w:hyperlink>
        </w:p>
        <w:p w14:paraId="5627CA0C" w14:textId="30118E53" w:rsidR="000D49D6" w:rsidRPr="000D49D6" w:rsidRDefault="00320E06" w:rsidP="007A620F">
          <w:pPr>
            <w:pStyle w:val="Obsah3"/>
            <w:rPr>
              <w:rFonts w:eastAsiaTheme="minorEastAsia"/>
              <w:noProof/>
              <w:sz w:val="22"/>
              <w:szCs w:val="22"/>
              <w:lang w:eastAsia="cs-CZ"/>
            </w:rPr>
          </w:pPr>
          <w:hyperlink w:anchor="_Toc87011677" w:history="1">
            <w:r w:rsidR="000D49D6" w:rsidRPr="000D49D6">
              <w:rPr>
                <w:rStyle w:val="Hypertextovodkaz"/>
                <w:rFonts w:ascii="Calibri" w:hAnsi="Calibri" w:cs="Calibri"/>
                <w:i/>
                <w:iCs/>
                <w:noProof/>
              </w:rPr>
              <w:t>3.3.7</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Vzdělávání nad rámec zákona o sociálních službách</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_Toc87011677 \h </w:instrText>
            </w:r>
            <w:r w:rsidR="000D49D6" w:rsidRPr="000D49D6">
              <w:rPr>
                <w:noProof/>
                <w:webHidden/>
              </w:rPr>
            </w:r>
            <w:r w:rsidR="000D49D6" w:rsidRPr="000D49D6">
              <w:rPr>
                <w:noProof/>
                <w:webHidden/>
              </w:rPr>
              <w:fldChar w:fldCharType="separate"/>
            </w:r>
            <w:r w:rsidR="002018CF">
              <w:rPr>
                <w:noProof/>
                <w:webHidden/>
              </w:rPr>
              <w:t>71</w:t>
            </w:r>
            <w:r w:rsidR="000D49D6" w:rsidRPr="000D49D6">
              <w:rPr>
                <w:noProof/>
                <w:webHidden/>
              </w:rPr>
              <w:fldChar w:fldCharType="end"/>
            </w:r>
          </w:hyperlink>
        </w:p>
        <w:p w14:paraId="4F7F0128" w14:textId="0A67739F" w:rsidR="000D49D6" w:rsidRPr="000D49D6" w:rsidRDefault="00320E06" w:rsidP="007A620F">
          <w:pPr>
            <w:pStyle w:val="Obsah3"/>
            <w:rPr>
              <w:rFonts w:eastAsiaTheme="minorEastAsia"/>
              <w:noProof/>
              <w:sz w:val="22"/>
              <w:szCs w:val="22"/>
              <w:lang w:eastAsia="cs-CZ"/>
            </w:rPr>
          </w:pPr>
          <w:hyperlink w:anchor="_Toc87011678" w:history="1">
            <w:r w:rsidR="000D49D6" w:rsidRPr="000D49D6">
              <w:rPr>
                <w:rStyle w:val="Hypertextovodkaz"/>
                <w:rFonts w:ascii="Calibri" w:hAnsi="Calibri" w:cs="Calibri"/>
                <w:i/>
                <w:iCs/>
                <w:noProof/>
              </w:rPr>
              <w:t>3.3.8</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Sjednocení periodicity střednědobého plánování se středočeským krajem</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_Toc87011678 \h </w:instrText>
            </w:r>
            <w:r w:rsidR="000D49D6" w:rsidRPr="000D49D6">
              <w:rPr>
                <w:noProof/>
                <w:webHidden/>
              </w:rPr>
            </w:r>
            <w:r w:rsidR="000D49D6" w:rsidRPr="000D49D6">
              <w:rPr>
                <w:noProof/>
                <w:webHidden/>
              </w:rPr>
              <w:fldChar w:fldCharType="separate"/>
            </w:r>
            <w:r w:rsidR="002018CF">
              <w:rPr>
                <w:noProof/>
                <w:webHidden/>
              </w:rPr>
              <w:t>71</w:t>
            </w:r>
            <w:r w:rsidR="000D49D6" w:rsidRPr="000D49D6">
              <w:rPr>
                <w:noProof/>
                <w:webHidden/>
              </w:rPr>
              <w:fldChar w:fldCharType="end"/>
            </w:r>
          </w:hyperlink>
        </w:p>
        <w:p w14:paraId="565C2A5B" w14:textId="3E9C724A" w:rsidR="000D49D6" w:rsidRPr="000D49D6" w:rsidRDefault="00320E06" w:rsidP="007A620F">
          <w:pPr>
            <w:pStyle w:val="Obsah3"/>
            <w:rPr>
              <w:rFonts w:eastAsiaTheme="minorEastAsia"/>
              <w:noProof/>
              <w:sz w:val="22"/>
              <w:szCs w:val="22"/>
              <w:lang w:eastAsia="cs-CZ"/>
            </w:rPr>
          </w:pPr>
          <w:hyperlink w:anchor="_Toc87011679" w:history="1">
            <w:r w:rsidR="000D49D6" w:rsidRPr="000D49D6">
              <w:rPr>
                <w:rStyle w:val="Hypertextovodkaz"/>
                <w:rFonts w:ascii="Calibri" w:hAnsi="Calibri" w:cs="Calibri"/>
                <w:i/>
                <w:iCs/>
                <w:noProof/>
              </w:rPr>
              <w:t>3.3.9</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Systém sběru a zpracování dat pro účely plánování, včetně plánování rozvoje sociálních služeb</w:t>
            </w:r>
            <w:r w:rsidR="000D49D6" w:rsidRPr="000D49D6">
              <w:rPr>
                <w:noProof/>
                <w:webHidden/>
              </w:rPr>
              <w:tab/>
            </w:r>
            <w:r w:rsidR="000D49D6">
              <w:rPr>
                <w:noProof/>
                <w:webHidden/>
              </w:rPr>
              <w:tab/>
            </w:r>
            <w:r w:rsidR="000D49D6">
              <w:rPr>
                <w:noProof/>
                <w:webHidden/>
              </w:rPr>
              <w:tab/>
            </w:r>
            <w:r w:rsidR="000D49D6" w:rsidRPr="000D49D6">
              <w:rPr>
                <w:noProof/>
                <w:webHidden/>
              </w:rPr>
              <w:fldChar w:fldCharType="begin"/>
            </w:r>
            <w:r w:rsidR="000D49D6" w:rsidRPr="000D49D6">
              <w:rPr>
                <w:noProof/>
                <w:webHidden/>
              </w:rPr>
              <w:instrText xml:space="preserve"> PAGEREF _Toc87011679 \h </w:instrText>
            </w:r>
            <w:r w:rsidR="000D49D6" w:rsidRPr="000D49D6">
              <w:rPr>
                <w:noProof/>
                <w:webHidden/>
              </w:rPr>
            </w:r>
            <w:r w:rsidR="000D49D6" w:rsidRPr="000D49D6">
              <w:rPr>
                <w:noProof/>
                <w:webHidden/>
              </w:rPr>
              <w:fldChar w:fldCharType="separate"/>
            </w:r>
            <w:r w:rsidR="002018CF">
              <w:rPr>
                <w:noProof/>
                <w:webHidden/>
              </w:rPr>
              <w:t>72</w:t>
            </w:r>
            <w:r w:rsidR="000D49D6" w:rsidRPr="000D49D6">
              <w:rPr>
                <w:noProof/>
                <w:webHidden/>
              </w:rPr>
              <w:fldChar w:fldCharType="end"/>
            </w:r>
          </w:hyperlink>
        </w:p>
        <w:p w14:paraId="28D1C232" w14:textId="3C6FA0A7" w:rsidR="000D49D6" w:rsidRPr="000D49D6" w:rsidRDefault="00320E06" w:rsidP="007A620F">
          <w:pPr>
            <w:pStyle w:val="Obsah3"/>
            <w:rPr>
              <w:rFonts w:eastAsiaTheme="minorEastAsia"/>
              <w:noProof/>
              <w:sz w:val="22"/>
              <w:szCs w:val="22"/>
              <w:lang w:eastAsia="cs-CZ"/>
            </w:rPr>
          </w:pPr>
          <w:hyperlink w:anchor="_Toc87011680" w:history="1">
            <w:r w:rsidR="000D49D6" w:rsidRPr="000D49D6">
              <w:rPr>
                <w:rStyle w:val="Hypertextovodkaz"/>
                <w:rFonts w:ascii="Calibri" w:hAnsi="Calibri" w:cs="Calibri"/>
                <w:i/>
                <w:iCs/>
                <w:noProof/>
              </w:rPr>
              <w:t>3.3.10</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Příprava projektů pro další programové období</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_Toc87011680 \h </w:instrText>
            </w:r>
            <w:r w:rsidR="000D49D6" w:rsidRPr="000D49D6">
              <w:rPr>
                <w:noProof/>
                <w:webHidden/>
              </w:rPr>
            </w:r>
            <w:r w:rsidR="000D49D6" w:rsidRPr="000D49D6">
              <w:rPr>
                <w:noProof/>
                <w:webHidden/>
              </w:rPr>
              <w:fldChar w:fldCharType="separate"/>
            </w:r>
            <w:r w:rsidR="002018CF">
              <w:rPr>
                <w:noProof/>
                <w:webHidden/>
              </w:rPr>
              <w:t>72</w:t>
            </w:r>
            <w:r w:rsidR="000D49D6" w:rsidRPr="000D49D6">
              <w:rPr>
                <w:noProof/>
                <w:webHidden/>
              </w:rPr>
              <w:fldChar w:fldCharType="end"/>
            </w:r>
          </w:hyperlink>
        </w:p>
        <w:p w14:paraId="1213C98A" w14:textId="6939B18F" w:rsidR="000D49D6" w:rsidRPr="000D49D6" w:rsidRDefault="00320E06" w:rsidP="007A620F">
          <w:pPr>
            <w:pStyle w:val="Obsah3"/>
            <w:rPr>
              <w:rFonts w:eastAsiaTheme="minorEastAsia"/>
              <w:noProof/>
              <w:sz w:val="22"/>
              <w:szCs w:val="22"/>
              <w:lang w:eastAsia="cs-CZ"/>
            </w:rPr>
          </w:pPr>
          <w:hyperlink w:anchor="_Toc87011681" w:history="1">
            <w:r w:rsidR="000D49D6" w:rsidRPr="000D49D6">
              <w:rPr>
                <w:rStyle w:val="Hypertextovodkaz"/>
                <w:rFonts w:ascii="Calibri" w:hAnsi="Calibri" w:cs="Calibri"/>
                <w:i/>
                <w:iCs/>
                <w:noProof/>
              </w:rPr>
              <w:t>3.3.11</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Pojmové vymezení komunitní služby</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_Toc87011681 \h </w:instrText>
            </w:r>
            <w:r w:rsidR="000D49D6" w:rsidRPr="000D49D6">
              <w:rPr>
                <w:noProof/>
                <w:webHidden/>
              </w:rPr>
            </w:r>
            <w:r w:rsidR="000D49D6" w:rsidRPr="000D49D6">
              <w:rPr>
                <w:noProof/>
                <w:webHidden/>
              </w:rPr>
              <w:fldChar w:fldCharType="separate"/>
            </w:r>
            <w:r w:rsidR="002018CF">
              <w:rPr>
                <w:noProof/>
                <w:webHidden/>
              </w:rPr>
              <w:t>72</w:t>
            </w:r>
            <w:r w:rsidR="000D49D6" w:rsidRPr="000D49D6">
              <w:rPr>
                <w:noProof/>
                <w:webHidden/>
              </w:rPr>
              <w:fldChar w:fldCharType="end"/>
            </w:r>
          </w:hyperlink>
        </w:p>
        <w:p w14:paraId="1C2770A7" w14:textId="1B12737C" w:rsidR="000D49D6" w:rsidRPr="000D49D6" w:rsidRDefault="00320E06">
          <w:pPr>
            <w:pStyle w:val="Obsah1"/>
            <w:tabs>
              <w:tab w:val="left" w:pos="440"/>
              <w:tab w:val="right" w:leader="dot" w:pos="8656"/>
            </w:tabs>
            <w:rPr>
              <w:rFonts w:ascii="Calibri" w:eastAsiaTheme="minorEastAsia" w:hAnsi="Calibri" w:cs="Calibri"/>
              <w:b w:val="0"/>
              <w:bCs w:val="0"/>
              <w:noProof/>
              <w:sz w:val="22"/>
              <w:szCs w:val="22"/>
              <w:lang w:eastAsia="cs-CZ"/>
            </w:rPr>
          </w:pPr>
          <w:hyperlink w:anchor="_Toc87011682" w:history="1">
            <w:r w:rsidR="000D49D6" w:rsidRPr="000D49D6">
              <w:rPr>
                <w:rStyle w:val="Hypertextovodkaz"/>
                <w:rFonts w:ascii="Calibri" w:hAnsi="Calibri" w:cs="Calibri"/>
                <w:noProof/>
              </w:rPr>
              <w:t>4</w:t>
            </w:r>
            <w:r w:rsidR="000D49D6" w:rsidRPr="000D49D6">
              <w:rPr>
                <w:rFonts w:ascii="Calibri" w:eastAsiaTheme="minorEastAsia" w:hAnsi="Calibri" w:cs="Calibri"/>
                <w:b w:val="0"/>
                <w:bCs w:val="0"/>
                <w:noProof/>
                <w:sz w:val="22"/>
                <w:szCs w:val="22"/>
                <w:lang w:eastAsia="cs-CZ"/>
              </w:rPr>
              <w:tab/>
            </w:r>
            <w:r w:rsidR="000D49D6" w:rsidRPr="000D49D6">
              <w:rPr>
                <w:rStyle w:val="Hypertextovodkaz"/>
                <w:rFonts w:ascii="Calibri" w:hAnsi="Calibri" w:cs="Calibri"/>
                <w:noProof/>
              </w:rPr>
              <w:t>Strategická část</w:t>
            </w:r>
            <w:r w:rsidR="000D49D6" w:rsidRPr="000D49D6">
              <w:rPr>
                <w:rFonts w:ascii="Calibri" w:hAnsi="Calibri" w:cs="Calibri"/>
                <w:noProof/>
                <w:webHidden/>
              </w:rPr>
              <w:tab/>
            </w:r>
            <w:r w:rsidR="000D49D6" w:rsidRPr="000D49D6">
              <w:rPr>
                <w:rFonts w:ascii="Calibri" w:hAnsi="Calibri" w:cs="Calibri"/>
                <w:noProof/>
                <w:webHidden/>
              </w:rPr>
              <w:fldChar w:fldCharType="begin"/>
            </w:r>
            <w:r w:rsidR="000D49D6" w:rsidRPr="000D49D6">
              <w:rPr>
                <w:rFonts w:ascii="Calibri" w:hAnsi="Calibri" w:cs="Calibri"/>
                <w:noProof/>
                <w:webHidden/>
              </w:rPr>
              <w:instrText xml:space="preserve"> PAGEREF _Toc87011682 \h </w:instrText>
            </w:r>
            <w:r w:rsidR="000D49D6" w:rsidRPr="000D49D6">
              <w:rPr>
                <w:rFonts w:ascii="Calibri" w:hAnsi="Calibri" w:cs="Calibri"/>
                <w:noProof/>
                <w:webHidden/>
              </w:rPr>
            </w:r>
            <w:r w:rsidR="000D49D6" w:rsidRPr="000D49D6">
              <w:rPr>
                <w:rFonts w:ascii="Calibri" w:hAnsi="Calibri" w:cs="Calibri"/>
                <w:noProof/>
                <w:webHidden/>
              </w:rPr>
              <w:fldChar w:fldCharType="separate"/>
            </w:r>
            <w:r w:rsidR="002018CF">
              <w:rPr>
                <w:rFonts w:ascii="Calibri" w:hAnsi="Calibri" w:cs="Calibri"/>
                <w:noProof/>
                <w:webHidden/>
              </w:rPr>
              <w:t>74</w:t>
            </w:r>
            <w:r w:rsidR="000D49D6" w:rsidRPr="000D49D6">
              <w:rPr>
                <w:rFonts w:ascii="Calibri" w:hAnsi="Calibri" w:cs="Calibri"/>
                <w:noProof/>
                <w:webHidden/>
              </w:rPr>
              <w:fldChar w:fldCharType="end"/>
            </w:r>
          </w:hyperlink>
        </w:p>
        <w:p w14:paraId="30196F04" w14:textId="0CB0800A" w:rsidR="000D49D6" w:rsidRPr="000D49D6" w:rsidRDefault="00320E06">
          <w:pPr>
            <w:pStyle w:val="Obsah2"/>
            <w:rPr>
              <w:rFonts w:eastAsiaTheme="minorEastAsia"/>
              <w:noProof/>
              <w:lang w:eastAsia="cs-CZ"/>
            </w:rPr>
          </w:pPr>
          <w:hyperlink w:anchor="_Toc87011683" w:history="1">
            <w:r w:rsidR="000D49D6" w:rsidRPr="000D49D6">
              <w:rPr>
                <w:rStyle w:val="Hypertextovodkaz"/>
                <w:rFonts w:ascii="Calibri" w:hAnsi="Calibri" w:cs="Calibri"/>
                <w:i/>
                <w:iCs/>
                <w:noProof/>
              </w:rPr>
              <w:t>4.1</w:t>
            </w:r>
            <w:r w:rsidR="000D49D6" w:rsidRPr="000D49D6">
              <w:rPr>
                <w:rFonts w:eastAsiaTheme="minorEastAsia"/>
                <w:noProof/>
                <w:lang w:eastAsia="cs-CZ"/>
              </w:rPr>
              <w:tab/>
            </w:r>
            <w:r w:rsidR="000D49D6" w:rsidRPr="000D49D6">
              <w:rPr>
                <w:rStyle w:val="Hypertextovodkaz"/>
                <w:rFonts w:ascii="Calibri" w:hAnsi="Calibri" w:cs="Calibri"/>
                <w:i/>
                <w:iCs/>
                <w:noProof/>
              </w:rPr>
              <w:t>Infrastruktura pro plánování</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_Toc87011683 \h </w:instrText>
            </w:r>
            <w:r w:rsidR="000D49D6" w:rsidRPr="000D49D6">
              <w:rPr>
                <w:noProof/>
                <w:webHidden/>
              </w:rPr>
            </w:r>
            <w:r w:rsidR="000D49D6" w:rsidRPr="000D49D6">
              <w:rPr>
                <w:noProof/>
                <w:webHidden/>
              </w:rPr>
              <w:fldChar w:fldCharType="separate"/>
            </w:r>
            <w:r w:rsidR="002018CF">
              <w:rPr>
                <w:noProof/>
                <w:webHidden/>
              </w:rPr>
              <w:t>74</w:t>
            </w:r>
            <w:r w:rsidR="000D49D6" w:rsidRPr="000D49D6">
              <w:rPr>
                <w:noProof/>
                <w:webHidden/>
              </w:rPr>
              <w:fldChar w:fldCharType="end"/>
            </w:r>
          </w:hyperlink>
        </w:p>
        <w:p w14:paraId="5AC4B6B5" w14:textId="021CAD97" w:rsidR="000D49D6" w:rsidRPr="000D49D6" w:rsidRDefault="00320E06">
          <w:pPr>
            <w:pStyle w:val="Obsah2"/>
            <w:rPr>
              <w:rFonts w:eastAsiaTheme="minorEastAsia"/>
              <w:noProof/>
              <w:lang w:eastAsia="cs-CZ"/>
            </w:rPr>
          </w:pPr>
          <w:hyperlink w:anchor="_Toc87011684" w:history="1">
            <w:r w:rsidR="000D49D6" w:rsidRPr="000D49D6">
              <w:rPr>
                <w:rStyle w:val="Hypertextovodkaz"/>
                <w:rFonts w:ascii="Calibri" w:hAnsi="Calibri" w:cs="Calibri"/>
                <w:i/>
                <w:iCs/>
                <w:noProof/>
              </w:rPr>
              <w:t>4.2</w:t>
            </w:r>
            <w:r w:rsidR="000D49D6" w:rsidRPr="000D49D6">
              <w:rPr>
                <w:rFonts w:eastAsiaTheme="minorEastAsia"/>
                <w:noProof/>
                <w:lang w:eastAsia="cs-CZ"/>
              </w:rPr>
              <w:tab/>
            </w:r>
            <w:r w:rsidR="000D49D6" w:rsidRPr="000D49D6">
              <w:rPr>
                <w:rStyle w:val="Hypertextovodkaz"/>
                <w:rFonts w:ascii="Calibri" w:hAnsi="Calibri" w:cs="Calibri"/>
                <w:i/>
                <w:iCs/>
                <w:noProof/>
              </w:rPr>
              <w:t>Transformace pobytových služeb sociální péče (DS, DOZP, DZR)</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_Toc87011684 \h </w:instrText>
            </w:r>
            <w:r w:rsidR="000D49D6" w:rsidRPr="000D49D6">
              <w:rPr>
                <w:noProof/>
                <w:webHidden/>
              </w:rPr>
            </w:r>
            <w:r w:rsidR="000D49D6" w:rsidRPr="000D49D6">
              <w:rPr>
                <w:noProof/>
                <w:webHidden/>
              </w:rPr>
              <w:fldChar w:fldCharType="separate"/>
            </w:r>
            <w:r w:rsidR="002018CF">
              <w:rPr>
                <w:noProof/>
                <w:webHidden/>
              </w:rPr>
              <w:t>76</w:t>
            </w:r>
            <w:r w:rsidR="000D49D6" w:rsidRPr="000D49D6">
              <w:rPr>
                <w:noProof/>
                <w:webHidden/>
              </w:rPr>
              <w:fldChar w:fldCharType="end"/>
            </w:r>
          </w:hyperlink>
        </w:p>
        <w:p w14:paraId="47A217D1" w14:textId="1DFC7229" w:rsidR="000D49D6" w:rsidRPr="000D49D6" w:rsidRDefault="00320E06">
          <w:pPr>
            <w:pStyle w:val="Obsah2"/>
            <w:rPr>
              <w:rFonts w:eastAsiaTheme="minorEastAsia"/>
              <w:noProof/>
              <w:lang w:eastAsia="cs-CZ"/>
            </w:rPr>
          </w:pPr>
          <w:hyperlink w:anchor="_Toc87011685" w:history="1">
            <w:r w:rsidR="000D49D6" w:rsidRPr="000D49D6">
              <w:rPr>
                <w:rStyle w:val="Hypertextovodkaz"/>
                <w:rFonts w:ascii="Calibri" w:eastAsia="Cambria" w:hAnsi="Calibri" w:cs="Calibri"/>
                <w:i/>
                <w:iCs/>
                <w:noProof/>
              </w:rPr>
              <w:t>4.3</w:t>
            </w:r>
            <w:r w:rsidR="000D49D6" w:rsidRPr="000D49D6">
              <w:rPr>
                <w:rFonts w:eastAsiaTheme="minorEastAsia"/>
                <w:noProof/>
                <w:lang w:eastAsia="cs-CZ"/>
              </w:rPr>
              <w:tab/>
            </w:r>
            <w:r w:rsidR="000D49D6" w:rsidRPr="000D49D6">
              <w:rPr>
                <w:rStyle w:val="Hypertextovodkaz"/>
                <w:rFonts w:ascii="Calibri" w:eastAsia="Cambria" w:hAnsi="Calibri" w:cs="Calibri"/>
                <w:i/>
                <w:iCs/>
                <w:noProof/>
              </w:rPr>
              <w:t>Deinstitucionalizace systému péče o děti se zvláštním zaměřením na děti s vysokou mírou potřebné podpory</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_Toc87011685 \h </w:instrText>
            </w:r>
            <w:r w:rsidR="000D49D6" w:rsidRPr="000D49D6">
              <w:rPr>
                <w:noProof/>
                <w:webHidden/>
              </w:rPr>
            </w:r>
            <w:r w:rsidR="000D49D6" w:rsidRPr="000D49D6">
              <w:rPr>
                <w:noProof/>
                <w:webHidden/>
              </w:rPr>
              <w:fldChar w:fldCharType="separate"/>
            </w:r>
            <w:r w:rsidR="002018CF">
              <w:rPr>
                <w:noProof/>
                <w:webHidden/>
              </w:rPr>
              <w:t>77</w:t>
            </w:r>
            <w:r w:rsidR="000D49D6" w:rsidRPr="000D49D6">
              <w:rPr>
                <w:noProof/>
                <w:webHidden/>
              </w:rPr>
              <w:fldChar w:fldCharType="end"/>
            </w:r>
          </w:hyperlink>
        </w:p>
        <w:p w14:paraId="30789381" w14:textId="29167E7A" w:rsidR="000D49D6" w:rsidRPr="000D49D6" w:rsidRDefault="00320E06">
          <w:pPr>
            <w:pStyle w:val="Obsah2"/>
            <w:rPr>
              <w:rFonts w:eastAsiaTheme="minorEastAsia"/>
              <w:noProof/>
              <w:lang w:eastAsia="cs-CZ"/>
            </w:rPr>
          </w:pPr>
          <w:hyperlink w:anchor="_Toc87011686" w:history="1">
            <w:r w:rsidR="000D49D6" w:rsidRPr="000D49D6">
              <w:rPr>
                <w:rStyle w:val="Hypertextovodkaz"/>
                <w:rFonts w:ascii="Calibri" w:hAnsi="Calibri" w:cs="Calibri"/>
                <w:i/>
                <w:iCs/>
                <w:noProof/>
              </w:rPr>
              <w:t>4.4</w:t>
            </w:r>
            <w:r w:rsidR="000D49D6" w:rsidRPr="000D49D6">
              <w:rPr>
                <w:rFonts w:eastAsiaTheme="minorEastAsia"/>
                <w:noProof/>
                <w:lang w:eastAsia="cs-CZ"/>
              </w:rPr>
              <w:tab/>
            </w:r>
            <w:r w:rsidR="000D49D6" w:rsidRPr="000D49D6">
              <w:rPr>
                <w:rStyle w:val="Hypertextovodkaz"/>
                <w:rFonts w:ascii="Calibri" w:hAnsi="Calibri" w:cs="Calibri"/>
                <w:i/>
                <w:iCs/>
                <w:noProof/>
              </w:rPr>
              <w:t>Reforma psychiatrické péče</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_Toc87011686 \h </w:instrText>
            </w:r>
            <w:r w:rsidR="000D49D6" w:rsidRPr="000D49D6">
              <w:rPr>
                <w:noProof/>
                <w:webHidden/>
              </w:rPr>
            </w:r>
            <w:r w:rsidR="000D49D6" w:rsidRPr="000D49D6">
              <w:rPr>
                <w:noProof/>
                <w:webHidden/>
              </w:rPr>
              <w:fldChar w:fldCharType="separate"/>
            </w:r>
            <w:r w:rsidR="002018CF">
              <w:rPr>
                <w:noProof/>
                <w:webHidden/>
              </w:rPr>
              <w:t>78</w:t>
            </w:r>
            <w:r w:rsidR="000D49D6" w:rsidRPr="000D49D6">
              <w:rPr>
                <w:noProof/>
                <w:webHidden/>
              </w:rPr>
              <w:fldChar w:fldCharType="end"/>
            </w:r>
          </w:hyperlink>
        </w:p>
        <w:p w14:paraId="1CBF88E4" w14:textId="34D4CE74" w:rsidR="000D49D6" w:rsidRPr="000D49D6" w:rsidRDefault="00320E06">
          <w:pPr>
            <w:pStyle w:val="Obsah2"/>
            <w:rPr>
              <w:rFonts w:eastAsiaTheme="minorEastAsia"/>
              <w:noProof/>
              <w:lang w:eastAsia="cs-CZ"/>
            </w:rPr>
          </w:pPr>
          <w:hyperlink w:anchor="_Toc87011687" w:history="1">
            <w:r w:rsidR="000D49D6" w:rsidRPr="000D49D6">
              <w:rPr>
                <w:rStyle w:val="Hypertextovodkaz"/>
                <w:rFonts w:ascii="Calibri" w:eastAsia="Cambria" w:hAnsi="Calibri" w:cs="Calibri"/>
                <w:i/>
                <w:iCs/>
                <w:noProof/>
              </w:rPr>
              <w:t>4.5</w:t>
            </w:r>
            <w:r w:rsidR="000D49D6" w:rsidRPr="000D49D6">
              <w:rPr>
                <w:rFonts w:eastAsiaTheme="minorEastAsia"/>
                <w:noProof/>
                <w:lang w:eastAsia="cs-CZ"/>
              </w:rPr>
              <w:tab/>
            </w:r>
            <w:r w:rsidR="000D49D6" w:rsidRPr="000D49D6">
              <w:rPr>
                <w:rStyle w:val="Hypertextovodkaz"/>
                <w:rFonts w:ascii="Calibri" w:eastAsia="Cambria" w:hAnsi="Calibri" w:cs="Calibri"/>
                <w:i/>
                <w:iCs/>
                <w:noProof/>
              </w:rPr>
              <w:t>Dluhové poradenství</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_Toc87011687 \h </w:instrText>
            </w:r>
            <w:r w:rsidR="000D49D6" w:rsidRPr="000D49D6">
              <w:rPr>
                <w:noProof/>
                <w:webHidden/>
              </w:rPr>
            </w:r>
            <w:r w:rsidR="000D49D6" w:rsidRPr="000D49D6">
              <w:rPr>
                <w:noProof/>
                <w:webHidden/>
              </w:rPr>
              <w:fldChar w:fldCharType="separate"/>
            </w:r>
            <w:r w:rsidR="002018CF">
              <w:rPr>
                <w:noProof/>
                <w:webHidden/>
              </w:rPr>
              <w:t>79</w:t>
            </w:r>
            <w:r w:rsidR="000D49D6" w:rsidRPr="000D49D6">
              <w:rPr>
                <w:noProof/>
                <w:webHidden/>
              </w:rPr>
              <w:fldChar w:fldCharType="end"/>
            </w:r>
          </w:hyperlink>
        </w:p>
        <w:p w14:paraId="7AF3622D" w14:textId="354EFEA2" w:rsidR="000D49D6" w:rsidRPr="000D49D6" w:rsidRDefault="00320E06">
          <w:pPr>
            <w:pStyle w:val="Obsah2"/>
            <w:rPr>
              <w:rFonts w:eastAsiaTheme="minorEastAsia"/>
              <w:noProof/>
              <w:lang w:eastAsia="cs-CZ"/>
            </w:rPr>
          </w:pPr>
          <w:hyperlink w:anchor="_Toc87011688" w:history="1">
            <w:r w:rsidR="000D49D6" w:rsidRPr="000D49D6">
              <w:rPr>
                <w:rStyle w:val="Hypertextovodkaz"/>
                <w:rFonts w:ascii="Calibri" w:hAnsi="Calibri" w:cs="Calibri"/>
                <w:i/>
                <w:iCs/>
                <w:noProof/>
              </w:rPr>
              <w:t>4.6</w:t>
            </w:r>
            <w:r w:rsidR="000D49D6" w:rsidRPr="000D49D6">
              <w:rPr>
                <w:rFonts w:eastAsiaTheme="minorEastAsia"/>
                <w:noProof/>
                <w:lang w:eastAsia="cs-CZ"/>
              </w:rPr>
              <w:tab/>
            </w:r>
            <w:r w:rsidR="000D49D6" w:rsidRPr="000D49D6">
              <w:rPr>
                <w:rStyle w:val="Hypertextovodkaz"/>
                <w:rFonts w:ascii="Calibri" w:hAnsi="Calibri" w:cs="Calibri"/>
                <w:i/>
                <w:iCs/>
                <w:noProof/>
              </w:rPr>
              <w:t>Zdravotně-sociální pomezí</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_Toc87011688 \h </w:instrText>
            </w:r>
            <w:r w:rsidR="000D49D6" w:rsidRPr="000D49D6">
              <w:rPr>
                <w:noProof/>
                <w:webHidden/>
              </w:rPr>
            </w:r>
            <w:r w:rsidR="000D49D6" w:rsidRPr="000D49D6">
              <w:rPr>
                <w:noProof/>
                <w:webHidden/>
              </w:rPr>
              <w:fldChar w:fldCharType="separate"/>
            </w:r>
            <w:r w:rsidR="002018CF">
              <w:rPr>
                <w:noProof/>
                <w:webHidden/>
              </w:rPr>
              <w:t>80</w:t>
            </w:r>
            <w:r w:rsidR="000D49D6" w:rsidRPr="000D49D6">
              <w:rPr>
                <w:noProof/>
                <w:webHidden/>
              </w:rPr>
              <w:fldChar w:fldCharType="end"/>
            </w:r>
          </w:hyperlink>
        </w:p>
        <w:p w14:paraId="660A3FE6" w14:textId="73D19D3A" w:rsidR="000D49D6" w:rsidRPr="000D49D6" w:rsidRDefault="00320E06">
          <w:pPr>
            <w:pStyle w:val="Obsah2"/>
            <w:rPr>
              <w:rFonts w:eastAsiaTheme="minorEastAsia"/>
              <w:noProof/>
              <w:lang w:eastAsia="cs-CZ"/>
            </w:rPr>
          </w:pPr>
          <w:hyperlink w:anchor="_Toc87011689" w:history="1">
            <w:r w:rsidR="000D49D6" w:rsidRPr="000D49D6">
              <w:rPr>
                <w:rStyle w:val="Hypertextovodkaz"/>
                <w:rFonts w:ascii="Calibri" w:hAnsi="Calibri" w:cs="Calibri"/>
                <w:i/>
                <w:iCs/>
                <w:noProof/>
              </w:rPr>
              <w:t>4.7</w:t>
            </w:r>
            <w:r w:rsidR="000D49D6" w:rsidRPr="000D49D6">
              <w:rPr>
                <w:rFonts w:eastAsiaTheme="minorEastAsia"/>
                <w:noProof/>
                <w:lang w:eastAsia="cs-CZ"/>
              </w:rPr>
              <w:tab/>
            </w:r>
            <w:r w:rsidR="000D49D6" w:rsidRPr="000D49D6">
              <w:rPr>
                <w:rStyle w:val="Hypertextovodkaz"/>
                <w:rFonts w:ascii="Calibri" w:hAnsi="Calibri" w:cs="Calibri"/>
                <w:i/>
                <w:iCs/>
                <w:noProof/>
              </w:rPr>
              <w:t>Oblast potřeb rodin s dětmi v nepříznivé sociální situaci</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_Toc87011689 \h </w:instrText>
            </w:r>
            <w:r w:rsidR="000D49D6" w:rsidRPr="000D49D6">
              <w:rPr>
                <w:noProof/>
                <w:webHidden/>
              </w:rPr>
            </w:r>
            <w:r w:rsidR="000D49D6" w:rsidRPr="000D49D6">
              <w:rPr>
                <w:noProof/>
                <w:webHidden/>
              </w:rPr>
              <w:fldChar w:fldCharType="separate"/>
            </w:r>
            <w:r w:rsidR="002018CF">
              <w:rPr>
                <w:noProof/>
                <w:webHidden/>
              </w:rPr>
              <w:t>81</w:t>
            </w:r>
            <w:r w:rsidR="000D49D6" w:rsidRPr="000D49D6">
              <w:rPr>
                <w:noProof/>
                <w:webHidden/>
              </w:rPr>
              <w:fldChar w:fldCharType="end"/>
            </w:r>
          </w:hyperlink>
        </w:p>
        <w:p w14:paraId="32423598" w14:textId="34109A9A" w:rsidR="000D49D6" w:rsidRPr="000D49D6" w:rsidRDefault="00320E06">
          <w:pPr>
            <w:pStyle w:val="Obsah2"/>
            <w:rPr>
              <w:rFonts w:eastAsiaTheme="minorEastAsia"/>
              <w:noProof/>
              <w:lang w:eastAsia="cs-CZ"/>
            </w:rPr>
          </w:pPr>
          <w:hyperlink w:anchor="_Toc87011690" w:history="1">
            <w:r w:rsidR="000D49D6" w:rsidRPr="000D49D6">
              <w:rPr>
                <w:rStyle w:val="Hypertextovodkaz"/>
                <w:rFonts w:ascii="Calibri" w:hAnsi="Calibri" w:cs="Calibri"/>
                <w:i/>
                <w:iCs/>
                <w:noProof/>
              </w:rPr>
              <w:t>4.8</w:t>
            </w:r>
            <w:r w:rsidR="000D49D6" w:rsidRPr="000D49D6">
              <w:rPr>
                <w:rFonts w:eastAsiaTheme="minorEastAsia"/>
                <w:noProof/>
                <w:lang w:eastAsia="cs-CZ"/>
              </w:rPr>
              <w:tab/>
            </w:r>
            <w:r w:rsidR="000D49D6" w:rsidRPr="000D49D6">
              <w:rPr>
                <w:rStyle w:val="Hypertextovodkaz"/>
                <w:rFonts w:ascii="Calibri" w:hAnsi="Calibri" w:cs="Calibri"/>
                <w:i/>
                <w:iCs/>
                <w:noProof/>
              </w:rPr>
              <w:t xml:space="preserve">Oblast potřeb osob se zdravotním </w:t>
            </w:r>
            <w:r w:rsidR="007A620F">
              <w:rPr>
                <w:rStyle w:val="Hypertextovodkaz"/>
                <w:rFonts w:ascii="Calibri" w:hAnsi="Calibri" w:cs="Calibri"/>
                <w:i/>
                <w:iCs/>
                <w:noProof/>
              </w:rPr>
              <w:t>postižením</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_Toc87011690 \h </w:instrText>
            </w:r>
            <w:r w:rsidR="000D49D6" w:rsidRPr="000D49D6">
              <w:rPr>
                <w:noProof/>
                <w:webHidden/>
              </w:rPr>
            </w:r>
            <w:r w:rsidR="000D49D6" w:rsidRPr="000D49D6">
              <w:rPr>
                <w:noProof/>
                <w:webHidden/>
              </w:rPr>
              <w:fldChar w:fldCharType="separate"/>
            </w:r>
            <w:r w:rsidR="002018CF">
              <w:rPr>
                <w:noProof/>
                <w:webHidden/>
              </w:rPr>
              <w:t>86</w:t>
            </w:r>
            <w:r w:rsidR="000D49D6" w:rsidRPr="000D49D6">
              <w:rPr>
                <w:noProof/>
                <w:webHidden/>
              </w:rPr>
              <w:fldChar w:fldCharType="end"/>
            </w:r>
          </w:hyperlink>
        </w:p>
        <w:p w14:paraId="310ED64C" w14:textId="46995C58" w:rsidR="000D49D6" w:rsidRPr="000D49D6" w:rsidRDefault="00320E06">
          <w:pPr>
            <w:pStyle w:val="Obsah2"/>
            <w:rPr>
              <w:rFonts w:eastAsiaTheme="minorEastAsia"/>
              <w:noProof/>
              <w:lang w:eastAsia="cs-CZ"/>
            </w:rPr>
          </w:pPr>
          <w:hyperlink w:anchor="_Toc87011691" w:history="1">
            <w:r w:rsidR="000D49D6" w:rsidRPr="000D49D6">
              <w:rPr>
                <w:rStyle w:val="Hypertextovodkaz"/>
                <w:rFonts w:ascii="Calibri" w:hAnsi="Calibri" w:cs="Calibri"/>
                <w:i/>
                <w:iCs/>
                <w:noProof/>
              </w:rPr>
              <w:t>4.9</w:t>
            </w:r>
            <w:r w:rsidR="000D49D6" w:rsidRPr="000D49D6">
              <w:rPr>
                <w:rFonts w:eastAsiaTheme="minorEastAsia"/>
                <w:noProof/>
                <w:lang w:eastAsia="cs-CZ"/>
              </w:rPr>
              <w:tab/>
            </w:r>
            <w:r w:rsidR="000D49D6" w:rsidRPr="000D49D6">
              <w:rPr>
                <w:rStyle w:val="Hypertextovodkaz"/>
                <w:rFonts w:ascii="Calibri" w:hAnsi="Calibri" w:cs="Calibri"/>
                <w:i/>
                <w:iCs/>
                <w:noProof/>
              </w:rPr>
              <w:t>Oblast potřeb osob s duševním onemocněním</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_Toc87011691 \h </w:instrText>
            </w:r>
            <w:r w:rsidR="000D49D6" w:rsidRPr="000D49D6">
              <w:rPr>
                <w:noProof/>
                <w:webHidden/>
              </w:rPr>
            </w:r>
            <w:r w:rsidR="000D49D6" w:rsidRPr="000D49D6">
              <w:rPr>
                <w:noProof/>
                <w:webHidden/>
              </w:rPr>
              <w:fldChar w:fldCharType="separate"/>
            </w:r>
            <w:r w:rsidR="002018CF">
              <w:rPr>
                <w:noProof/>
                <w:webHidden/>
              </w:rPr>
              <w:t>89</w:t>
            </w:r>
            <w:r w:rsidR="000D49D6" w:rsidRPr="000D49D6">
              <w:rPr>
                <w:noProof/>
                <w:webHidden/>
              </w:rPr>
              <w:fldChar w:fldCharType="end"/>
            </w:r>
          </w:hyperlink>
        </w:p>
        <w:p w14:paraId="213FDF6D" w14:textId="498D7583" w:rsidR="000D49D6" w:rsidRPr="000D49D6" w:rsidRDefault="00320E06">
          <w:pPr>
            <w:pStyle w:val="Obsah2"/>
            <w:rPr>
              <w:rFonts w:eastAsiaTheme="minorEastAsia"/>
              <w:noProof/>
              <w:lang w:eastAsia="cs-CZ"/>
            </w:rPr>
          </w:pPr>
          <w:hyperlink w:anchor="_Toc87011692" w:history="1">
            <w:r w:rsidR="000D49D6" w:rsidRPr="000D49D6">
              <w:rPr>
                <w:rStyle w:val="Hypertextovodkaz"/>
                <w:rFonts w:ascii="Calibri" w:hAnsi="Calibri" w:cs="Calibri"/>
                <w:i/>
                <w:iCs/>
                <w:noProof/>
              </w:rPr>
              <w:t>4.10</w:t>
            </w:r>
            <w:r w:rsidR="000D49D6" w:rsidRPr="000D49D6">
              <w:rPr>
                <w:rFonts w:eastAsiaTheme="minorEastAsia"/>
                <w:noProof/>
                <w:lang w:eastAsia="cs-CZ"/>
              </w:rPr>
              <w:tab/>
            </w:r>
            <w:r w:rsidR="000D49D6" w:rsidRPr="000D49D6">
              <w:rPr>
                <w:rStyle w:val="Hypertextovodkaz"/>
                <w:rFonts w:ascii="Calibri" w:hAnsi="Calibri" w:cs="Calibri"/>
                <w:i/>
                <w:iCs/>
                <w:noProof/>
              </w:rPr>
              <w:t>Oblast potřeb osob bez domova</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_Toc87011692 \h </w:instrText>
            </w:r>
            <w:r w:rsidR="000D49D6" w:rsidRPr="000D49D6">
              <w:rPr>
                <w:noProof/>
                <w:webHidden/>
              </w:rPr>
            </w:r>
            <w:r w:rsidR="000D49D6" w:rsidRPr="000D49D6">
              <w:rPr>
                <w:noProof/>
                <w:webHidden/>
              </w:rPr>
              <w:fldChar w:fldCharType="separate"/>
            </w:r>
            <w:r w:rsidR="002018CF">
              <w:rPr>
                <w:noProof/>
                <w:webHidden/>
              </w:rPr>
              <w:t>92</w:t>
            </w:r>
            <w:r w:rsidR="000D49D6" w:rsidRPr="000D49D6">
              <w:rPr>
                <w:noProof/>
                <w:webHidden/>
              </w:rPr>
              <w:fldChar w:fldCharType="end"/>
            </w:r>
          </w:hyperlink>
        </w:p>
        <w:p w14:paraId="2A6B2CD2" w14:textId="50B0C6BC" w:rsidR="000D49D6" w:rsidRPr="000D49D6" w:rsidRDefault="00320E06">
          <w:pPr>
            <w:pStyle w:val="Obsah2"/>
            <w:rPr>
              <w:rFonts w:eastAsiaTheme="minorEastAsia"/>
              <w:noProof/>
              <w:lang w:eastAsia="cs-CZ"/>
            </w:rPr>
          </w:pPr>
          <w:hyperlink w:anchor="_Toc87011693" w:history="1">
            <w:r w:rsidR="000D49D6" w:rsidRPr="000D49D6">
              <w:rPr>
                <w:rStyle w:val="Hypertextovodkaz"/>
                <w:rFonts w:ascii="Calibri" w:hAnsi="Calibri" w:cs="Calibri"/>
                <w:i/>
                <w:iCs/>
                <w:noProof/>
              </w:rPr>
              <w:t>4.11</w:t>
            </w:r>
            <w:r w:rsidR="000D49D6" w:rsidRPr="000D49D6">
              <w:rPr>
                <w:rFonts w:eastAsiaTheme="minorEastAsia"/>
                <w:noProof/>
                <w:lang w:eastAsia="cs-CZ"/>
              </w:rPr>
              <w:tab/>
            </w:r>
            <w:r w:rsidR="000D49D6" w:rsidRPr="000D49D6">
              <w:rPr>
                <w:rStyle w:val="Hypertextovodkaz"/>
                <w:rFonts w:ascii="Calibri" w:hAnsi="Calibri" w:cs="Calibri"/>
                <w:i/>
                <w:iCs/>
                <w:noProof/>
              </w:rPr>
              <w:t>Oblast potřeb osob se závislostí</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_Toc87011693 \h </w:instrText>
            </w:r>
            <w:r w:rsidR="000D49D6" w:rsidRPr="000D49D6">
              <w:rPr>
                <w:noProof/>
                <w:webHidden/>
              </w:rPr>
            </w:r>
            <w:r w:rsidR="000D49D6" w:rsidRPr="000D49D6">
              <w:rPr>
                <w:noProof/>
                <w:webHidden/>
              </w:rPr>
              <w:fldChar w:fldCharType="separate"/>
            </w:r>
            <w:r w:rsidR="002018CF">
              <w:rPr>
                <w:noProof/>
                <w:webHidden/>
              </w:rPr>
              <w:t>94</w:t>
            </w:r>
            <w:r w:rsidR="000D49D6" w:rsidRPr="000D49D6">
              <w:rPr>
                <w:noProof/>
                <w:webHidden/>
              </w:rPr>
              <w:fldChar w:fldCharType="end"/>
            </w:r>
          </w:hyperlink>
        </w:p>
        <w:p w14:paraId="6CA32E0E" w14:textId="4ECD9DCF" w:rsidR="000D49D6" w:rsidRPr="000D49D6" w:rsidRDefault="00320E06">
          <w:pPr>
            <w:pStyle w:val="Obsah2"/>
            <w:rPr>
              <w:rFonts w:eastAsiaTheme="minorEastAsia"/>
              <w:noProof/>
              <w:lang w:eastAsia="cs-CZ"/>
            </w:rPr>
          </w:pPr>
          <w:hyperlink w:anchor="_Toc87011694" w:history="1">
            <w:r w:rsidR="000D49D6" w:rsidRPr="000D49D6">
              <w:rPr>
                <w:rStyle w:val="Hypertextovodkaz"/>
                <w:rFonts w:ascii="Calibri" w:hAnsi="Calibri" w:cs="Calibri"/>
                <w:i/>
                <w:iCs/>
                <w:noProof/>
              </w:rPr>
              <w:t>4.12</w:t>
            </w:r>
            <w:r w:rsidR="000D49D6" w:rsidRPr="000D49D6">
              <w:rPr>
                <w:rFonts w:eastAsiaTheme="minorEastAsia"/>
                <w:noProof/>
                <w:lang w:eastAsia="cs-CZ"/>
              </w:rPr>
              <w:tab/>
            </w:r>
            <w:r w:rsidR="000D49D6" w:rsidRPr="000D49D6">
              <w:rPr>
                <w:rStyle w:val="Hypertextovodkaz"/>
                <w:rFonts w:ascii="Calibri" w:hAnsi="Calibri" w:cs="Calibri"/>
                <w:i/>
                <w:iCs/>
                <w:noProof/>
              </w:rPr>
              <w:t>Oblast potřeb osob vyloučených z důvodu odlišné národnosti či etnické příslušnosti</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_Toc87011694 \h </w:instrText>
            </w:r>
            <w:r w:rsidR="000D49D6" w:rsidRPr="000D49D6">
              <w:rPr>
                <w:noProof/>
                <w:webHidden/>
              </w:rPr>
            </w:r>
            <w:r w:rsidR="000D49D6" w:rsidRPr="000D49D6">
              <w:rPr>
                <w:noProof/>
                <w:webHidden/>
              </w:rPr>
              <w:fldChar w:fldCharType="separate"/>
            </w:r>
            <w:r w:rsidR="002018CF">
              <w:rPr>
                <w:noProof/>
                <w:webHidden/>
              </w:rPr>
              <w:t>98</w:t>
            </w:r>
            <w:r w:rsidR="000D49D6" w:rsidRPr="000D49D6">
              <w:rPr>
                <w:noProof/>
                <w:webHidden/>
              </w:rPr>
              <w:fldChar w:fldCharType="end"/>
            </w:r>
          </w:hyperlink>
        </w:p>
        <w:p w14:paraId="4B2AD103" w14:textId="1555B5F4" w:rsidR="000D49D6" w:rsidRPr="000D49D6" w:rsidRDefault="00320E06">
          <w:pPr>
            <w:pStyle w:val="Obsah2"/>
            <w:rPr>
              <w:rFonts w:eastAsiaTheme="minorEastAsia"/>
              <w:noProof/>
              <w:lang w:eastAsia="cs-CZ"/>
            </w:rPr>
          </w:pPr>
          <w:hyperlink w:anchor="_Toc87011695" w:history="1">
            <w:r w:rsidR="000D49D6" w:rsidRPr="000D49D6">
              <w:rPr>
                <w:rStyle w:val="Hypertextovodkaz"/>
                <w:rFonts w:ascii="Calibri" w:hAnsi="Calibri" w:cs="Calibri"/>
                <w:i/>
                <w:iCs/>
                <w:noProof/>
              </w:rPr>
              <w:t>4.13</w:t>
            </w:r>
            <w:r w:rsidR="000D49D6" w:rsidRPr="000D49D6">
              <w:rPr>
                <w:rFonts w:eastAsiaTheme="minorEastAsia"/>
                <w:noProof/>
                <w:lang w:eastAsia="cs-CZ"/>
              </w:rPr>
              <w:tab/>
            </w:r>
            <w:r w:rsidR="000D49D6" w:rsidRPr="000D49D6">
              <w:rPr>
                <w:rStyle w:val="Hypertextovodkaz"/>
                <w:rFonts w:ascii="Calibri" w:hAnsi="Calibri" w:cs="Calibri"/>
                <w:i/>
                <w:iCs/>
                <w:noProof/>
              </w:rPr>
              <w:t>Oblast potřeb spojených se stárnutím populace</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_Toc87011695 \h </w:instrText>
            </w:r>
            <w:r w:rsidR="000D49D6" w:rsidRPr="000D49D6">
              <w:rPr>
                <w:noProof/>
                <w:webHidden/>
              </w:rPr>
            </w:r>
            <w:r w:rsidR="000D49D6" w:rsidRPr="000D49D6">
              <w:rPr>
                <w:noProof/>
                <w:webHidden/>
              </w:rPr>
              <w:fldChar w:fldCharType="separate"/>
            </w:r>
            <w:r w:rsidR="002018CF">
              <w:rPr>
                <w:noProof/>
                <w:webHidden/>
              </w:rPr>
              <w:t>99</w:t>
            </w:r>
            <w:r w:rsidR="000D49D6" w:rsidRPr="000D49D6">
              <w:rPr>
                <w:noProof/>
                <w:webHidden/>
              </w:rPr>
              <w:fldChar w:fldCharType="end"/>
            </w:r>
          </w:hyperlink>
        </w:p>
        <w:p w14:paraId="2DEEBC77" w14:textId="1AEA02FE" w:rsidR="00EB4227" w:rsidRPr="00EB4227" w:rsidRDefault="00320E06" w:rsidP="002018CF">
          <w:pPr>
            <w:pStyle w:val="Obsah2"/>
            <w:rPr>
              <w:noProof/>
            </w:rPr>
          </w:pPr>
          <w:hyperlink w:anchor="_Toc87011696" w:history="1">
            <w:r w:rsidR="000D49D6" w:rsidRPr="000D49D6">
              <w:rPr>
                <w:rStyle w:val="Hypertextovodkaz"/>
                <w:rFonts w:ascii="Calibri" w:hAnsi="Calibri" w:cs="Calibri"/>
                <w:i/>
                <w:iCs/>
                <w:noProof/>
              </w:rPr>
              <w:t>4.14</w:t>
            </w:r>
            <w:r w:rsidR="000D49D6" w:rsidRPr="000D49D6">
              <w:rPr>
                <w:rFonts w:eastAsiaTheme="minorEastAsia"/>
                <w:noProof/>
                <w:lang w:eastAsia="cs-CZ"/>
              </w:rPr>
              <w:tab/>
            </w:r>
            <w:r w:rsidR="000D49D6" w:rsidRPr="000D49D6">
              <w:rPr>
                <w:rStyle w:val="Hypertextovodkaz"/>
                <w:rFonts w:ascii="Calibri" w:hAnsi="Calibri" w:cs="Calibri"/>
                <w:i/>
                <w:iCs/>
                <w:noProof/>
              </w:rPr>
              <w:t>Oblast průřezových témat</w:t>
            </w:r>
            <w:r w:rsidR="000D49D6" w:rsidRPr="000D49D6">
              <w:rPr>
                <w:noProof/>
                <w:webHidden/>
              </w:rPr>
              <w:tab/>
            </w:r>
            <w:r w:rsidR="000D49D6" w:rsidRPr="000D49D6">
              <w:rPr>
                <w:noProof/>
                <w:webHidden/>
              </w:rPr>
              <w:fldChar w:fldCharType="begin"/>
            </w:r>
            <w:r w:rsidR="000D49D6" w:rsidRPr="000D49D6">
              <w:rPr>
                <w:noProof/>
                <w:webHidden/>
              </w:rPr>
              <w:instrText xml:space="preserve"> PAGEREF _Toc87011696 \h </w:instrText>
            </w:r>
            <w:r w:rsidR="000D49D6" w:rsidRPr="000D49D6">
              <w:rPr>
                <w:noProof/>
                <w:webHidden/>
              </w:rPr>
            </w:r>
            <w:r w:rsidR="000D49D6" w:rsidRPr="000D49D6">
              <w:rPr>
                <w:noProof/>
                <w:webHidden/>
              </w:rPr>
              <w:fldChar w:fldCharType="separate"/>
            </w:r>
            <w:r w:rsidR="002018CF">
              <w:rPr>
                <w:noProof/>
                <w:webHidden/>
              </w:rPr>
              <w:t>102</w:t>
            </w:r>
            <w:r w:rsidR="000D49D6" w:rsidRPr="000D49D6">
              <w:rPr>
                <w:noProof/>
                <w:webHidden/>
              </w:rPr>
              <w:fldChar w:fldCharType="end"/>
            </w:r>
          </w:hyperlink>
        </w:p>
        <w:p w14:paraId="6E388660" w14:textId="3C86477B" w:rsidR="00EB4227" w:rsidRPr="00EB4227" w:rsidRDefault="00320E06" w:rsidP="00EB4227">
          <w:pPr>
            <w:pStyle w:val="Obsah1"/>
            <w:tabs>
              <w:tab w:val="left" w:pos="440"/>
              <w:tab w:val="right" w:leader="dot" w:pos="8656"/>
            </w:tabs>
            <w:rPr>
              <w:rFonts w:ascii="Calibri" w:hAnsi="Calibri" w:cs="Calibri"/>
              <w:noProof/>
            </w:rPr>
          </w:pPr>
          <w:hyperlink w:anchor="_Toc87011697" w:history="1">
            <w:r w:rsidR="000D49D6" w:rsidRPr="000D49D6">
              <w:rPr>
                <w:rStyle w:val="Hypertextovodkaz"/>
                <w:rFonts w:ascii="Calibri" w:hAnsi="Calibri" w:cs="Calibri"/>
                <w:noProof/>
              </w:rPr>
              <w:t>5</w:t>
            </w:r>
            <w:r w:rsidR="000D49D6" w:rsidRPr="000D49D6">
              <w:rPr>
                <w:rFonts w:ascii="Calibri" w:eastAsiaTheme="minorEastAsia" w:hAnsi="Calibri" w:cs="Calibri"/>
                <w:b w:val="0"/>
                <w:bCs w:val="0"/>
                <w:noProof/>
                <w:sz w:val="22"/>
                <w:szCs w:val="22"/>
                <w:lang w:eastAsia="cs-CZ"/>
              </w:rPr>
              <w:tab/>
            </w:r>
            <w:r w:rsidR="000D49D6" w:rsidRPr="000D49D6">
              <w:rPr>
                <w:rStyle w:val="Hypertextovodkaz"/>
                <w:rFonts w:ascii="Calibri" w:hAnsi="Calibri" w:cs="Calibri"/>
                <w:noProof/>
              </w:rPr>
              <w:t>Ekonomická část</w:t>
            </w:r>
            <w:r w:rsidR="000D49D6" w:rsidRPr="000D49D6">
              <w:rPr>
                <w:rFonts w:ascii="Calibri" w:hAnsi="Calibri" w:cs="Calibri"/>
                <w:noProof/>
                <w:webHidden/>
              </w:rPr>
              <w:tab/>
            </w:r>
            <w:r w:rsidR="00842F9D">
              <w:rPr>
                <w:rFonts w:ascii="Calibri" w:hAnsi="Calibri" w:cs="Calibri"/>
                <w:noProof/>
                <w:webHidden/>
              </w:rPr>
              <w:t>104</w:t>
            </w:r>
          </w:hyperlink>
        </w:p>
        <w:p w14:paraId="3A5B207E" w14:textId="38CA30B4" w:rsidR="000D49D6" w:rsidRPr="000D49D6" w:rsidRDefault="00320E06">
          <w:pPr>
            <w:pStyle w:val="Obsah2"/>
            <w:rPr>
              <w:rFonts w:eastAsiaTheme="minorEastAsia"/>
              <w:noProof/>
              <w:lang w:eastAsia="cs-CZ"/>
            </w:rPr>
          </w:pPr>
          <w:hyperlink w:anchor="_Toc87011698" w:history="1">
            <w:r w:rsidR="000D49D6" w:rsidRPr="000D49D6">
              <w:rPr>
                <w:rStyle w:val="Hypertextovodkaz"/>
                <w:rFonts w:ascii="Calibri" w:hAnsi="Calibri" w:cs="Calibri"/>
                <w:i/>
                <w:iCs/>
                <w:noProof/>
              </w:rPr>
              <w:t>5.1</w:t>
            </w:r>
            <w:r w:rsidR="000D49D6" w:rsidRPr="000D49D6">
              <w:rPr>
                <w:rFonts w:eastAsiaTheme="minorEastAsia"/>
                <w:noProof/>
                <w:lang w:eastAsia="cs-CZ"/>
              </w:rPr>
              <w:tab/>
            </w:r>
            <w:r w:rsidR="000D49D6" w:rsidRPr="000D49D6">
              <w:rPr>
                <w:rStyle w:val="Hypertextovodkaz"/>
                <w:rFonts w:ascii="Calibri" w:hAnsi="Calibri" w:cs="Calibri"/>
                <w:i/>
                <w:iCs/>
                <w:noProof/>
              </w:rPr>
              <w:t>Financování poskytovatelů sociálních služeb na území HMP</w:t>
            </w:r>
            <w:r w:rsidR="000D49D6" w:rsidRPr="000D49D6">
              <w:rPr>
                <w:noProof/>
                <w:webHidden/>
              </w:rPr>
              <w:tab/>
            </w:r>
            <w:r w:rsidR="00842F9D">
              <w:rPr>
                <w:noProof/>
                <w:webHidden/>
              </w:rPr>
              <w:t>104</w:t>
            </w:r>
          </w:hyperlink>
        </w:p>
        <w:p w14:paraId="54FA4A14" w14:textId="6EC5D8F0" w:rsidR="000D49D6" w:rsidRPr="000D49D6" w:rsidRDefault="00320E06" w:rsidP="007A620F">
          <w:pPr>
            <w:pStyle w:val="Obsah3"/>
            <w:rPr>
              <w:rFonts w:eastAsiaTheme="minorEastAsia"/>
              <w:noProof/>
              <w:sz w:val="22"/>
              <w:szCs w:val="22"/>
              <w:lang w:eastAsia="cs-CZ"/>
            </w:rPr>
          </w:pPr>
          <w:hyperlink w:anchor="_Toc87011699" w:history="1">
            <w:r w:rsidR="000D49D6" w:rsidRPr="000D49D6">
              <w:rPr>
                <w:rStyle w:val="Hypertextovodkaz"/>
                <w:rFonts w:ascii="Calibri" w:hAnsi="Calibri" w:cs="Calibri"/>
                <w:i/>
                <w:iCs/>
                <w:noProof/>
              </w:rPr>
              <w:t>5.1.1</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Základní principy a zdroje financování</w:t>
            </w:r>
            <w:r w:rsidR="000D49D6" w:rsidRPr="000D49D6">
              <w:rPr>
                <w:noProof/>
                <w:webHidden/>
              </w:rPr>
              <w:tab/>
            </w:r>
            <w:r w:rsidR="00842F9D">
              <w:rPr>
                <w:noProof/>
                <w:webHidden/>
              </w:rPr>
              <w:t>104</w:t>
            </w:r>
          </w:hyperlink>
        </w:p>
        <w:p w14:paraId="20F8C5F9" w14:textId="7B59D057" w:rsidR="000D49D6" w:rsidRPr="000D49D6" w:rsidRDefault="00320E06" w:rsidP="007A620F">
          <w:pPr>
            <w:pStyle w:val="Obsah3"/>
            <w:rPr>
              <w:rFonts w:eastAsiaTheme="minorEastAsia"/>
              <w:noProof/>
              <w:sz w:val="22"/>
              <w:szCs w:val="22"/>
              <w:lang w:eastAsia="cs-CZ"/>
            </w:rPr>
          </w:pPr>
          <w:hyperlink w:anchor="_Toc87011700" w:history="1">
            <w:r w:rsidR="000D49D6" w:rsidRPr="000D49D6">
              <w:rPr>
                <w:rStyle w:val="Hypertextovodkaz"/>
                <w:rFonts w:ascii="Calibri" w:hAnsi="Calibri" w:cs="Calibri"/>
                <w:i/>
                <w:iCs/>
                <w:noProof/>
              </w:rPr>
              <w:t>5.1.2</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Hlavní zdroje financování sociálních služeb na území HMP v letech 2020 a 2021</w:t>
            </w:r>
            <w:r w:rsidR="000D49D6" w:rsidRPr="000D49D6">
              <w:rPr>
                <w:noProof/>
                <w:webHidden/>
              </w:rPr>
              <w:tab/>
            </w:r>
            <w:r w:rsidR="00842F9D">
              <w:rPr>
                <w:noProof/>
                <w:webHidden/>
              </w:rPr>
              <w:t>104</w:t>
            </w:r>
          </w:hyperlink>
        </w:p>
        <w:p w14:paraId="02CF99BB" w14:textId="59A48B9D" w:rsidR="000D49D6" w:rsidRPr="000D49D6" w:rsidRDefault="00320E06" w:rsidP="007A620F">
          <w:pPr>
            <w:pStyle w:val="Obsah3"/>
            <w:rPr>
              <w:rFonts w:eastAsiaTheme="minorEastAsia"/>
              <w:noProof/>
              <w:sz w:val="22"/>
              <w:szCs w:val="22"/>
              <w:lang w:eastAsia="cs-CZ"/>
            </w:rPr>
          </w:pPr>
          <w:hyperlink w:anchor="_Toc87011701" w:history="1">
            <w:r w:rsidR="000D49D6" w:rsidRPr="000D49D6">
              <w:rPr>
                <w:rStyle w:val="Hypertextovodkaz"/>
                <w:rFonts w:ascii="Calibri" w:hAnsi="Calibri" w:cs="Calibri"/>
                <w:i/>
                <w:iCs/>
                <w:noProof/>
              </w:rPr>
              <w:t>5.1.3</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Dotační programy</w:t>
            </w:r>
            <w:r w:rsidR="000D49D6" w:rsidRPr="000D49D6">
              <w:rPr>
                <w:noProof/>
                <w:webHidden/>
              </w:rPr>
              <w:tab/>
            </w:r>
            <w:r w:rsidR="00842F9D">
              <w:rPr>
                <w:noProof/>
                <w:webHidden/>
              </w:rPr>
              <w:t>106</w:t>
            </w:r>
          </w:hyperlink>
        </w:p>
        <w:p w14:paraId="71495E37" w14:textId="7F36E4D6" w:rsidR="000D49D6" w:rsidRPr="000D49D6" w:rsidRDefault="00320E06" w:rsidP="007A620F">
          <w:pPr>
            <w:pStyle w:val="Obsah3"/>
            <w:rPr>
              <w:rFonts w:eastAsiaTheme="minorEastAsia"/>
              <w:noProof/>
              <w:sz w:val="22"/>
              <w:szCs w:val="22"/>
              <w:lang w:eastAsia="cs-CZ"/>
            </w:rPr>
          </w:pPr>
          <w:hyperlink w:anchor="_Toc87011702" w:history="1">
            <w:r w:rsidR="000D49D6" w:rsidRPr="000D49D6">
              <w:rPr>
                <w:rStyle w:val="Hypertextovodkaz"/>
                <w:rFonts w:ascii="Calibri" w:hAnsi="Calibri" w:cs="Calibri"/>
                <w:i/>
                <w:iCs/>
                <w:noProof/>
              </w:rPr>
              <w:t>5.1.4</w:t>
            </w:r>
            <w:r w:rsidR="000D49D6" w:rsidRPr="000D49D6">
              <w:rPr>
                <w:rFonts w:eastAsiaTheme="minorEastAsia"/>
                <w:noProof/>
                <w:sz w:val="22"/>
                <w:szCs w:val="22"/>
                <w:lang w:eastAsia="cs-CZ"/>
              </w:rPr>
              <w:tab/>
            </w:r>
            <w:r w:rsidR="000D49D6" w:rsidRPr="000D49D6">
              <w:rPr>
                <w:rStyle w:val="Hypertextovodkaz"/>
                <w:rFonts w:ascii="Calibri" w:hAnsi="Calibri" w:cs="Calibri"/>
                <w:i/>
                <w:iCs/>
                <w:noProof/>
              </w:rPr>
              <w:t>Nákladovost krajské sítě sociálních služeb</w:t>
            </w:r>
            <w:r w:rsidR="000D49D6" w:rsidRPr="000D49D6">
              <w:rPr>
                <w:noProof/>
                <w:webHidden/>
              </w:rPr>
              <w:tab/>
            </w:r>
            <w:r w:rsidR="00842F9D">
              <w:rPr>
                <w:noProof/>
                <w:webHidden/>
              </w:rPr>
              <w:t>109</w:t>
            </w:r>
          </w:hyperlink>
        </w:p>
        <w:p w14:paraId="26B06888" w14:textId="65942161" w:rsidR="000D49D6" w:rsidRPr="000D49D6" w:rsidRDefault="00320E06">
          <w:pPr>
            <w:pStyle w:val="Obsah1"/>
            <w:tabs>
              <w:tab w:val="left" w:pos="440"/>
              <w:tab w:val="right" w:leader="dot" w:pos="8656"/>
            </w:tabs>
            <w:rPr>
              <w:rFonts w:ascii="Calibri" w:eastAsiaTheme="minorEastAsia" w:hAnsi="Calibri" w:cs="Calibri"/>
              <w:b w:val="0"/>
              <w:bCs w:val="0"/>
              <w:noProof/>
              <w:sz w:val="22"/>
              <w:szCs w:val="22"/>
              <w:lang w:eastAsia="cs-CZ"/>
            </w:rPr>
          </w:pPr>
          <w:hyperlink w:anchor="_Toc87011703" w:history="1">
            <w:r w:rsidR="000D49D6" w:rsidRPr="000D49D6">
              <w:rPr>
                <w:rStyle w:val="Hypertextovodkaz"/>
                <w:rFonts w:ascii="Calibri" w:hAnsi="Calibri" w:cs="Calibri"/>
                <w:noProof/>
              </w:rPr>
              <w:t>6</w:t>
            </w:r>
            <w:r w:rsidR="000D49D6" w:rsidRPr="000D49D6">
              <w:rPr>
                <w:rFonts w:ascii="Calibri" w:eastAsiaTheme="minorEastAsia" w:hAnsi="Calibri" w:cs="Calibri"/>
                <w:b w:val="0"/>
                <w:bCs w:val="0"/>
                <w:noProof/>
                <w:sz w:val="22"/>
                <w:szCs w:val="22"/>
                <w:lang w:eastAsia="cs-CZ"/>
              </w:rPr>
              <w:tab/>
            </w:r>
            <w:r w:rsidR="000D49D6" w:rsidRPr="000D49D6">
              <w:rPr>
                <w:rStyle w:val="Hypertextovodkaz"/>
                <w:rFonts w:ascii="Calibri" w:hAnsi="Calibri" w:cs="Calibri"/>
                <w:noProof/>
              </w:rPr>
              <w:t>Způsob zajištění KRAJSKÉ sítě sociálních služeb</w:t>
            </w:r>
            <w:r w:rsidR="000D49D6" w:rsidRPr="000D49D6">
              <w:rPr>
                <w:rFonts w:ascii="Calibri" w:hAnsi="Calibri" w:cs="Calibri"/>
                <w:noProof/>
                <w:webHidden/>
              </w:rPr>
              <w:tab/>
            </w:r>
            <w:r w:rsidR="00842F9D">
              <w:rPr>
                <w:rFonts w:ascii="Calibri" w:hAnsi="Calibri" w:cs="Calibri"/>
                <w:noProof/>
                <w:webHidden/>
              </w:rPr>
              <w:t>117</w:t>
            </w:r>
          </w:hyperlink>
        </w:p>
        <w:p w14:paraId="58A7003F" w14:textId="354B4EE7" w:rsidR="000D49D6" w:rsidRPr="000D49D6" w:rsidRDefault="00320E06">
          <w:pPr>
            <w:pStyle w:val="Obsah2"/>
            <w:rPr>
              <w:rFonts w:eastAsiaTheme="minorEastAsia"/>
              <w:noProof/>
              <w:lang w:eastAsia="cs-CZ"/>
            </w:rPr>
          </w:pPr>
          <w:hyperlink w:anchor="_Toc87011704" w:history="1">
            <w:r w:rsidR="000D49D6" w:rsidRPr="000D49D6">
              <w:rPr>
                <w:rStyle w:val="Hypertextovodkaz"/>
                <w:rFonts w:ascii="Calibri" w:hAnsi="Calibri" w:cs="Calibri"/>
                <w:i/>
                <w:iCs/>
                <w:noProof/>
              </w:rPr>
              <w:t>6.1</w:t>
            </w:r>
            <w:r w:rsidR="000D49D6" w:rsidRPr="000D49D6">
              <w:rPr>
                <w:rFonts w:eastAsiaTheme="minorEastAsia"/>
                <w:noProof/>
                <w:lang w:eastAsia="cs-CZ"/>
              </w:rPr>
              <w:tab/>
            </w:r>
            <w:r w:rsidR="000D49D6" w:rsidRPr="000D49D6">
              <w:rPr>
                <w:rStyle w:val="Hypertextovodkaz"/>
                <w:rFonts w:ascii="Calibri" w:hAnsi="Calibri" w:cs="Calibri"/>
                <w:i/>
                <w:iCs/>
                <w:noProof/>
              </w:rPr>
              <w:t>Definice krajské sítě a jejích částí</w:t>
            </w:r>
            <w:r w:rsidR="000D49D6" w:rsidRPr="000D49D6">
              <w:rPr>
                <w:noProof/>
                <w:webHidden/>
              </w:rPr>
              <w:tab/>
            </w:r>
            <w:r w:rsidR="00842F9D">
              <w:rPr>
                <w:noProof/>
                <w:webHidden/>
              </w:rPr>
              <w:t>117</w:t>
            </w:r>
          </w:hyperlink>
        </w:p>
        <w:p w14:paraId="19C15EBC" w14:textId="4A149FCD" w:rsidR="000D49D6" w:rsidRPr="000D49D6" w:rsidRDefault="00320E06">
          <w:pPr>
            <w:pStyle w:val="Obsah2"/>
            <w:rPr>
              <w:rFonts w:eastAsiaTheme="minorEastAsia"/>
              <w:noProof/>
              <w:lang w:eastAsia="cs-CZ"/>
            </w:rPr>
          </w:pPr>
          <w:hyperlink w:anchor="_Toc87011705" w:history="1">
            <w:r w:rsidR="000D49D6" w:rsidRPr="000D49D6">
              <w:rPr>
                <w:rStyle w:val="Hypertextovodkaz"/>
                <w:rFonts w:ascii="Calibri" w:hAnsi="Calibri" w:cs="Calibri"/>
                <w:i/>
                <w:iCs/>
                <w:noProof/>
              </w:rPr>
              <w:t>6.2</w:t>
            </w:r>
            <w:r w:rsidR="000D49D6" w:rsidRPr="000D49D6">
              <w:rPr>
                <w:rFonts w:eastAsiaTheme="minorEastAsia"/>
                <w:noProof/>
                <w:lang w:eastAsia="cs-CZ"/>
              </w:rPr>
              <w:tab/>
            </w:r>
            <w:r w:rsidR="000D49D6" w:rsidRPr="000D49D6">
              <w:rPr>
                <w:rStyle w:val="Hypertextovodkaz"/>
                <w:rFonts w:ascii="Calibri" w:hAnsi="Calibri" w:cs="Calibri"/>
                <w:i/>
                <w:iCs/>
                <w:noProof/>
              </w:rPr>
              <w:t>Víceleté pověření</w:t>
            </w:r>
            <w:r w:rsidR="000D49D6" w:rsidRPr="000D49D6">
              <w:rPr>
                <w:noProof/>
                <w:webHidden/>
              </w:rPr>
              <w:tab/>
            </w:r>
            <w:r w:rsidR="00842F9D">
              <w:rPr>
                <w:noProof/>
                <w:webHidden/>
              </w:rPr>
              <w:t>118</w:t>
            </w:r>
          </w:hyperlink>
        </w:p>
        <w:p w14:paraId="2A5C10B7" w14:textId="229D428E" w:rsidR="000D49D6" w:rsidRPr="000D49D6" w:rsidRDefault="00320E06">
          <w:pPr>
            <w:pStyle w:val="Obsah2"/>
            <w:rPr>
              <w:rFonts w:eastAsiaTheme="minorEastAsia"/>
              <w:noProof/>
              <w:lang w:eastAsia="cs-CZ"/>
            </w:rPr>
          </w:pPr>
          <w:hyperlink w:anchor="_Toc87011706" w:history="1">
            <w:r w:rsidR="000D49D6" w:rsidRPr="000D49D6">
              <w:rPr>
                <w:rStyle w:val="Hypertextovodkaz"/>
                <w:rFonts w:ascii="Calibri" w:hAnsi="Calibri" w:cs="Calibri"/>
                <w:i/>
                <w:iCs/>
                <w:noProof/>
              </w:rPr>
              <w:t>6.3</w:t>
            </w:r>
            <w:r w:rsidR="000D49D6" w:rsidRPr="000D49D6">
              <w:rPr>
                <w:rFonts w:eastAsiaTheme="minorEastAsia"/>
                <w:noProof/>
                <w:lang w:eastAsia="cs-CZ"/>
              </w:rPr>
              <w:tab/>
            </w:r>
            <w:r w:rsidR="00FA703E">
              <w:rPr>
                <w:rStyle w:val="Hypertextovodkaz"/>
                <w:rFonts w:ascii="Calibri" w:hAnsi="Calibri" w:cs="Calibri"/>
                <w:i/>
                <w:iCs/>
                <w:noProof/>
              </w:rPr>
              <w:t>Č</w:t>
            </w:r>
            <w:r w:rsidR="000D49D6" w:rsidRPr="000D49D6">
              <w:rPr>
                <w:rStyle w:val="Hypertextovodkaz"/>
                <w:rFonts w:ascii="Calibri" w:hAnsi="Calibri" w:cs="Calibri"/>
                <w:i/>
                <w:iCs/>
                <w:noProof/>
              </w:rPr>
              <w:t>asový rozsah Krajské sítě</w:t>
            </w:r>
            <w:r w:rsidR="000D49D6" w:rsidRPr="000D49D6">
              <w:rPr>
                <w:noProof/>
                <w:webHidden/>
              </w:rPr>
              <w:tab/>
            </w:r>
            <w:r w:rsidR="00842F9D">
              <w:rPr>
                <w:noProof/>
                <w:webHidden/>
              </w:rPr>
              <w:t>119</w:t>
            </w:r>
          </w:hyperlink>
        </w:p>
        <w:p w14:paraId="28F9FBB9" w14:textId="2EA3D1DF" w:rsidR="000D49D6" w:rsidRPr="000D49D6" w:rsidRDefault="00320E06">
          <w:pPr>
            <w:pStyle w:val="Obsah2"/>
            <w:rPr>
              <w:rFonts w:eastAsiaTheme="minorEastAsia"/>
              <w:noProof/>
              <w:lang w:eastAsia="cs-CZ"/>
            </w:rPr>
          </w:pPr>
          <w:hyperlink w:anchor="_Toc87011707" w:history="1">
            <w:r w:rsidR="000D49D6" w:rsidRPr="000D49D6">
              <w:rPr>
                <w:rStyle w:val="Hypertextovodkaz"/>
                <w:rFonts w:ascii="Calibri" w:hAnsi="Calibri" w:cs="Calibri"/>
                <w:i/>
                <w:iCs/>
                <w:noProof/>
              </w:rPr>
              <w:t>6.4</w:t>
            </w:r>
            <w:r w:rsidR="000D49D6" w:rsidRPr="000D49D6">
              <w:rPr>
                <w:rFonts w:eastAsiaTheme="minorEastAsia"/>
                <w:noProof/>
                <w:lang w:eastAsia="cs-CZ"/>
              </w:rPr>
              <w:tab/>
            </w:r>
            <w:r w:rsidR="000D49D6" w:rsidRPr="000D49D6">
              <w:rPr>
                <w:rStyle w:val="Hypertextovodkaz"/>
                <w:rFonts w:ascii="Calibri" w:hAnsi="Calibri" w:cs="Calibri"/>
                <w:i/>
                <w:iCs/>
                <w:noProof/>
              </w:rPr>
              <w:t>Rozvoj kapacit Krajské sítě a vstup kapacit do Krajské sítě</w:t>
            </w:r>
            <w:r w:rsidR="000D49D6" w:rsidRPr="000D49D6">
              <w:rPr>
                <w:noProof/>
                <w:webHidden/>
              </w:rPr>
              <w:tab/>
            </w:r>
            <w:r w:rsidR="00842F9D">
              <w:rPr>
                <w:noProof/>
                <w:webHidden/>
              </w:rPr>
              <w:t>119</w:t>
            </w:r>
          </w:hyperlink>
        </w:p>
        <w:p w14:paraId="193AA760" w14:textId="28DF15E0" w:rsidR="000D49D6" w:rsidRPr="000D49D6" w:rsidRDefault="00320E06">
          <w:pPr>
            <w:pStyle w:val="Obsah2"/>
            <w:rPr>
              <w:rFonts w:eastAsiaTheme="minorEastAsia"/>
              <w:noProof/>
              <w:lang w:eastAsia="cs-CZ"/>
            </w:rPr>
          </w:pPr>
          <w:hyperlink w:anchor="_Toc87011708" w:history="1">
            <w:r w:rsidR="000D49D6" w:rsidRPr="000D49D6">
              <w:rPr>
                <w:rStyle w:val="Hypertextovodkaz"/>
                <w:rFonts w:ascii="Calibri" w:hAnsi="Calibri" w:cs="Calibri"/>
                <w:i/>
                <w:iCs/>
                <w:noProof/>
              </w:rPr>
              <w:t>6.5</w:t>
            </w:r>
            <w:r w:rsidR="000D49D6" w:rsidRPr="000D49D6">
              <w:rPr>
                <w:rFonts w:eastAsiaTheme="minorEastAsia"/>
                <w:noProof/>
                <w:lang w:eastAsia="cs-CZ"/>
              </w:rPr>
              <w:tab/>
            </w:r>
            <w:r w:rsidR="000D49D6" w:rsidRPr="000D49D6">
              <w:rPr>
                <w:rStyle w:val="Hypertextovodkaz"/>
                <w:rFonts w:ascii="Calibri" w:hAnsi="Calibri" w:cs="Calibri"/>
                <w:i/>
                <w:iCs/>
                <w:noProof/>
              </w:rPr>
              <w:t>Hlavní parametry zařazení kapacit do Základní sítě</w:t>
            </w:r>
            <w:r w:rsidR="000D49D6" w:rsidRPr="000D49D6">
              <w:rPr>
                <w:noProof/>
                <w:webHidden/>
              </w:rPr>
              <w:tab/>
            </w:r>
            <w:r w:rsidR="00842F9D">
              <w:rPr>
                <w:noProof/>
                <w:webHidden/>
              </w:rPr>
              <w:t>125</w:t>
            </w:r>
          </w:hyperlink>
        </w:p>
        <w:p w14:paraId="7A33C611" w14:textId="60A7EAE7" w:rsidR="000D49D6" w:rsidRPr="000D49D6" w:rsidRDefault="00320E06">
          <w:pPr>
            <w:pStyle w:val="Obsah2"/>
            <w:rPr>
              <w:rFonts w:eastAsiaTheme="minorEastAsia"/>
              <w:noProof/>
              <w:lang w:eastAsia="cs-CZ"/>
            </w:rPr>
          </w:pPr>
          <w:hyperlink w:anchor="_Toc87011709" w:history="1">
            <w:r w:rsidR="000D49D6" w:rsidRPr="000D49D6">
              <w:rPr>
                <w:rStyle w:val="Hypertextovodkaz"/>
                <w:rFonts w:ascii="Calibri" w:hAnsi="Calibri" w:cs="Calibri"/>
                <w:i/>
                <w:iCs/>
                <w:noProof/>
              </w:rPr>
              <w:t>6.6</w:t>
            </w:r>
            <w:r w:rsidR="000D49D6" w:rsidRPr="000D49D6">
              <w:rPr>
                <w:rFonts w:eastAsiaTheme="minorEastAsia"/>
                <w:noProof/>
                <w:lang w:eastAsia="cs-CZ"/>
              </w:rPr>
              <w:tab/>
            </w:r>
            <w:r w:rsidR="000D49D6" w:rsidRPr="000D49D6">
              <w:rPr>
                <w:rStyle w:val="Hypertextovodkaz"/>
                <w:rFonts w:ascii="Calibri" w:hAnsi="Calibri" w:cs="Calibri"/>
                <w:i/>
                <w:iCs/>
                <w:noProof/>
              </w:rPr>
              <w:t>Proces zařazení kapacit do Základní sítě</w:t>
            </w:r>
            <w:r w:rsidR="000D49D6" w:rsidRPr="000D49D6">
              <w:rPr>
                <w:noProof/>
                <w:webHidden/>
              </w:rPr>
              <w:tab/>
            </w:r>
            <w:r w:rsidR="00842F9D">
              <w:rPr>
                <w:noProof/>
                <w:webHidden/>
              </w:rPr>
              <w:t>126</w:t>
            </w:r>
          </w:hyperlink>
        </w:p>
        <w:p w14:paraId="2F428339" w14:textId="06726C99" w:rsidR="000D49D6" w:rsidRPr="000D49D6" w:rsidRDefault="00320E06">
          <w:pPr>
            <w:pStyle w:val="Obsah2"/>
            <w:rPr>
              <w:rFonts w:eastAsiaTheme="minorEastAsia"/>
              <w:noProof/>
              <w:lang w:eastAsia="cs-CZ"/>
            </w:rPr>
          </w:pPr>
          <w:hyperlink w:anchor="_Toc87011710" w:history="1">
            <w:r w:rsidR="000D49D6" w:rsidRPr="000D49D6">
              <w:rPr>
                <w:rStyle w:val="Hypertextovodkaz"/>
                <w:rFonts w:ascii="Calibri" w:hAnsi="Calibri" w:cs="Calibri"/>
                <w:i/>
                <w:iCs/>
                <w:noProof/>
              </w:rPr>
              <w:t>6.7</w:t>
            </w:r>
            <w:r w:rsidR="000D49D6" w:rsidRPr="000D49D6">
              <w:rPr>
                <w:rFonts w:eastAsiaTheme="minorEastAsia"/>
                <w:noProof/>
                <w:lang w:eastAsia="cs-CZ"/>
              </w:rPr>
              <w:tab/>
            </w:r>
            <w:r w:rsidR="000D49D6" w:rsidRPr="000D49D6">
              <w:rPr>
                <w:rStyle w:val="Hypertextovodkaz"/>
                <w:rFonts w:ascii="Calibri" w:hAnsi="Calibri" w:cs="Calibri"/>
                <w:i/>
                <w:iCs/>
                <w:noProof/>
              </w:rPr>
              <w:t>Vyřazení kapacit ze Základní sítě</w:t>
            </w:r>
            <w:r w:rsidR="000D49D6" w:rsidRPr="000D49D6">
              <w:rPr>
                <w:noProof/>
                <w:webHidden/>
              </w:rPr>
              <w:tab/>
            </w:r>
            <w:r w:rsidR="00842F9D">
              <w:rPr>
                <w:noProof/>
                <w:webHidden/>
              </w:rPr>
              <w:t>127</w:t>
            </w:r>
          </w:hyperlink>
        </w:p>
        <w:p w14:paraId="25B0DDBA" w14:textId="099BADB5" w:rsidR="000D49D6" w:rsidRPr="000D49D6" w:rsidRDefault="00320E06">
          <w:pPr>
            <w:pStyle w:val="Obsah2"/>
            <w:rPr>
              <w:rFonts w:eastAsiaTheme="minorEastAsia"/>
              <w:noProof/>
              <w:lang w:eastAsia="cs-CZ"/>
            </w:rPr>
          </w:pPr>
          <w:hyperlink w:anchor="_Toc87011711" w:history="1">
            <w:r w:rsidR="000D49D6" w:rsidRPr="000D49D6">
              <w:rPr>
                <w:rStyle w:val="Hypertextovodkaz"/>
                <w:rFonts w:ascii="Calibri" w:hAnsi="Calibri" w:cs="Calibri"/>
                <w:i/>
                <w:iCs/>
                <w:noProof/>
              </w:rPr>
              <w:t>6.8</w:t>
            </w:r>
            <w:r w:rsidR="000D49D6" w:rsidRPr="000D49D6">
              <w:rPr>
                <w:rFonts w:eastAsiaTheme="minorEastAsia"/>
                <w:noProof/>
                <w:lang w:eastAsia="cs-CZ"/>
              </w:rPr>
              <w:tab/>
            </w:r>
            <w:r w:rsidR="000D49D6" w:rsidRPr="000D49D6">
              <w:rPr>
                <w:rStyle w:val="Hypertextovodkaz"/>
                <w:rFonts w:ascii="Calibri" w:hAnsi="Calibri" w:cs="Calibri"/>
                <w:i/>
                <w:iCs/>
                <w:noProof/>
              </w:rPr>
              <w:t>Proces zařazení kapacit do Doplňkové sítě</w:t>
            </w:r>
            <w:r w:rsidR="000D49D6" w:rsidRPr="000D49D6">
              <w:rPr>
                <w:noProof/>
                <w:webHidden/>
              </w:rPr>
              <w:tab/>
            </w:r>
            <w:r w:rsidR="00842F9D">
              <w:rPr>
                <w:noProof/>
                <w:webHidden/>
              </w:rPr>
              <w:t>128</w:t>
            </w:r>
          </w:hyperlink>
        </w:p>
        <w:p w14:paraId="0D36EF02" w14:textId="1CF69F06" w:rsidR="000D49D6" w:rsidRPr="000D49D6" w:rsidRDefault="00320E06">
          <w:pPr>
            <w:pStyle w:val="Obsah2"/>
            <w:rPr>
              <w:rFonts w:eastAsiaTheme="minorEastAsia"/>
              <w:noProof/>
              <w:lang w:eastAsia="cs-CZ"/>
            </w:rPr>
          </w:pPr>
          <w:hyperlink w:anchor="_Toc87011712" w:history="1">
            <w:r w:rsidR="000D49D6" w:rsidRPr="000D49D6">
              <w:rPr>
                <w:rStyle w:val="Hypertextovodkaz"/>
                <w:rFonts w:ascii="Calibri" w:hAnsi="Calibri" w:cs="Calibri"/>
                <w:i/>
                <w:iCs/>
                <w:noProof/>
              </w:rPr>
              <w:t>6.9</w:t>
            </w:r>
            <w:r w:rsidR="000D49D6" w:rsidRPr="000D49D6">
              <w:rPr>
                <w:rFonts w:eastAsiaTheme="minorEastAsia"/>
                <w:noProof/>
                <w:lang w:eastAsia="cs-CZ"/>
              </w:rPr>
              <w:tab/>
            </w:r>
            <w:r w:rsidR="000D49D6" w:rsidRPr="000D49D6">
              <w:rPr>
                <w:rStyle w:val="Hypertextovodkaz"/>
                <w:rFonts w:ascii="Calibri" w:hAnsi="Calibri" w:cs="Calibri"/>
                <w:i/>
                <w:iCs/>
                <w:noProof/>
              </w:rPr>
              <w:t>Vyřazení kapacit z Doplňkové sítě</w:t>
            </w:r>
            <w:r w:rsidR="000D49D6" w:rsidRPr="000D49D6">
              <w:rPr>
                <w:noProof/>
                <w:webHidden/>
              </w:rPr>
              <w:tab/>
            </w:r>
            <w:r w:rsidR="00842F9D">
              <w:rPr>
                <w:noProof/>
                <w:webHidden/>
              </w:rPr>
              <w:t>129</w:t>
            </w:r>
          </w:hyperlink>
        </w:p>
        <w:p w14:paraId="0F7BC951" w14:textId="30D110A2" w:rsidR="000D49D6" w:rsidRPr="000D49D6" w:rsidRDefault="00320E06">
          <w:pPr>
            <w:pStyle w:val="Obsah1"/>
            <w:tabs>
              <w:tab w:val="left" w:pos="440"/>
              <w:tab w:val="right" w:leader="dot" w:pos="8656"/>
            </w:tabs>
            <w:rPr>
              <w:rFonts w:ascii="Calibri" w:eastAsiaTheme="minorEastAsia" w:hAnsi="Calibri" w:cs="Calibri"/>
              <w:b w:val="0"/>
              <w:bCs w:val="0"/>
              <w:noProof/>
              <w:sz w:val="22"/>
              <w:szCs w:val="22"/>
              <w:lang w:eastAsia="cs-CZ"/>
            </w:rPr>
          </w:pPr>
          <w:hyperlink w:anchor="_Toc87011713" w:history="1">
            <w:r w:rsidR="000D49D6" w:rsidRPr="000D49D6">
              <w:rPr>
                <w:rStyle w:val="Hypertextovodkaz"/>
                <w:rFonts w:ascii="Calibri" w:hAnsi="Calibri" w:cs="Calibri"/>
                <w:noProof/>
              </w:rPr>
              <w:t>7</w:t>
            </w:r>
            <w:r w:rsidR="000D49D6" w:rsidRPr="000D49D6">
              <w:rPr>
                <w:rFonts w:ascii="Calibri" w:eastAsiaTheme="minorEastAsia" w:hAnsi="Calibri" w:cs="Calibri"/>
                <w:b w:val="0"/>
                <w:bCs w:val="0"/>
                <w:noProof/>
                <w:sz w:val="22"/>
                <w:szCs w:val="22"/>
                <w:lang w:eastAsia="cs-CZ"/>
              </w:rPr>
              <w:tab/>
            </w:r>
            <w:r w:rsidR="000D49D6" w:rsidRPr="000D49D6">
              <w:rPr>
                <w:rStyle w:val="Hypertextovodkaz"/>
                <w:rFonts w:ascii="Calibri" w:hAnsi="Calibri" w:cs="Calibri"/>
                <w:noProof/>
              </w:rPr>
              <w:t>Přílohy SPRSS</w:t>
            </w:r>
            <w:r w:rsidR="000D49D6" w:rsidRPr="000D49D6">
              <w:rPr>
                <w:rFonts w:ascii="Calibri" w:hAnsi="Calibri" w:cs="Calibri"/>
                <w:noProof/>
                <w:webHidden/>
              </w:rPr>
              <w:tab/>
            </w:r>
            <w:r w:rsidR="00842F9D">
              <w:rPr>
                <w:rFonts w:ascii="Calibri" w:hAnsi="Calibri" w:cs="Calibri"/>
                <w:noProof/>
                <w:webHidden/>
              </w:rPr>
              <w:t>133</w:t>
            </w:r>
          </w:hyperlink>
        </w:p>
        <w:p w14:paraId="1AE6D4A3" w14:textId="303BF92B" w:rsidR="000D49D6" w:rsidRPr="000D49D6" w:rsidRDefault="00320E06">
          <w:pPr>
            <w:pStyle w:val="Obsah2"/>
            <w:rPr>
              <w:rFonts w:eastAsiaTheme="minorEastAsia"/>
              <w:noProof/>
              <w:lang w:eastAsia="cs-CZ"/>
            </w:rPr>
          </w:pPr>
          <w:hyperlink w:anchor="_Toc87011714" w:history="1">
            <w:r w:rsidR="000D49D6" w:rsidRPr="000D49D6">
              <w:rPr>
                <w:rStyle w:val="Hypertextovodkaz"/>
                <w:rFonts w:ascii="Calibri" w:hAnsi="Calibri" w:cs="Calibri"/>
                <w:i/>
                <w:iCs/>
                <w:noProof/>
              </w:rPr>
              <w:t>Základní koncepční materiály v oblasti poskytování sociálních služeb na národní a pražské úrovni</w:t>
            </w:r>
            <w:r w:rsidR="000D49D6" w:rsidRPr="000D49D6">
              <w:rPr>
                <w:noProof/>
                <w:webHidden/>
              </w:rPr>
              <w:tab/>
            </w:r>
            <w:r w:rsidR="00842F9D">
              <w:rPr>
                <w:noProof/>
                <w:webHidden/>
              </w:rPr>
              <w:t>130</w:t>
            </w:r>
          </w:hyperlink>
        </w:p>
        <w:p w14:paraId="311BA0DA" w14:textId="03B6655E" w:rsidR="005007CA" w:rsidRPr="000D49D6" w:rsidRDefault="005007CA">
          <w:pPr>
            <w:rPr>
              <w:rFonts w:cs="Calibri"/>
              <w:i/>
              <w:iCs/>
            </w:rPr>
          </w:pPr>
          <w:r w:rsidRPr="000D49D6">
            <w:rPr>
              <w:rFonts w:cs="Calibri"/>
              <w:b/>
              <w:bCs/>
              <w:i/>
              <w:iCs/>
            </w:rPr>
            <w:fldChar w:fldCharType="end"/>
          </w:r>
        </w:p>
      </w:sdtContent>
    </w:sdt>
    <w:p w14:paraId="0BF69B72" w14:textId="77777777" w:rsidR="001560BC" w:rsidRPr="005007CA" w:rsidRDefault="001560BC" w:rsidP="003436F0">
      <w:pPr>
        <w:rPr>
          <w:rFonts w:cs="Calibri"/>
          <w:i/>
          <w:iCs/>
        </w:rPr>
      </w:pPr>
    </w:p>
    <w:p w14:paraId="0EB62C80" w14:textId="77777777" w:rsidR="00CB2A2E" w:rsidRPr="005007CA" w:rsidRDefault="00CB2A2E" w:rsidP="003436F0">
      <w:pPr>
        <w:rPr>
          <w:rFonts w:cs="Calibri"/>
          <w:i/>
          <w:iCs/>
        </w:rPr>
      </w:pPr>
    </w:p>
    <w:p w14:paraId="7DD5D3EF" w14:textId="77777777" w:rsidR="00CB2A2E" w:rsidRDefault="00CB2A2E">
      <w:pPr>
        <w:ind w:left="360"/>
        <w:jc w:val="left"/>
      </w:pPr>
      <w:r>
        <w:br w:type="page"/>
      </w:r>
    </w:p>
    <w:p w14:paraId="0F3062D3" w14:textId="77777777" w:rsidR="0025285F" w:rsidRPr="005007CA" w:rsidRDefault="005007CA" w:rsidP="005007CA">
      <w:pPr>
        <w:pStyle w:val="Nadpis1"/>
        <w:numPr>
          <w:ilvl w:val="0"/>
          <w:numId w:val="0"/>
        </w:numPr>
        <w:ind w:left="432" w:hanging="432"/>
        <w:jc w:val="left"/>
      </w:pPr>
      <w:bookmarkStart w:id="0" w:name="_Toc87011634"/>
      <w:r>
        <w:lastRenderedPageBreak/>
        <w:t>Seznam zkratek</w:t>
      </w:r>
      <w:bookmarkEnd w:id="0"/>
    </w:p>
    <w:p w14:paraId="4E4BFAD0" w14:textId="77777777" w:rsidR="004E501A" w:rsidRDefault="004E501A" w:rsidP="00A9438F">
      <w:pPr>
        <w:spacing w:after="60" w:line="240" w:lineRule="auto"/>
      </w:pPr>
    </w:p>
    <w:p w14:paraId="1400494A" w14:textId="77777777" w:rsidR="001143FF" w:rsidRPr="001E0C29" w:rsidRDefault="001143FF" w:rsidP="001143FF">
      <w:pPr>
        <w:tabs>
          <w:tab w:val="left" w:pos="1418"/>
        </w:tabs>
        <w:spacing w:after="60" w:line="240" w:lineRule="auto"/>
        <w:rPr>
          <w:rFonts w:cs="Calibri"/>
        </w:rPr>
      </w:pPr>
      <w:r w:rsidRPr="001E0C29">
        <w:rPr>
          <w:rFonts w:cs="Calibri"/>
        </w:rPr>
        <w:t>CDZ</w:t>
      </w:r>
      <w:r w:rsidRPr="001E0C29">
        <w:rPr>
          <w:rFonts w:cs="Calibri"/>
        </w:rPr>
        <w:tab/>
        <w:t>Centrum duševního zdraví</w:t>
      </w:r>
    </w:p>
    <w:p w14:paraId="6A085547" w14:textId="77777777" w:rsidR="001143FF" w:rsidRPr="001E0C29" w:rsidRDefault="001143FF" w:rsidP="001143FF">
      <w:pPr>
        <w:tabs>
          <w:tab w:val="left" w:pos="1418"/>
        </w:tabs>
        <w:spacing w:after="60" w:line="240" w:lineRule="auto"/>
        <w:rPr>
          <w:rFonts w:cs="Calibri"/>
        </w:rPr>
      </w:pPr>
      <w:r w:rsidRPr="001E0C29">
        <w:rPr>
          <w:rFonts w:cs="Calibri"/>
        </w:rPr>
        <w:t>CS</w:t>
      </w:r>
      <w:r w:rsidRPr="001E0C29">
        <w:rPr>
          <w:rFonts w:cs="Calibri"/>
        </w:rPr>
        <w:tab/>
      </w:r>
      <w:r w:rsidRPr="001E0C29">
        <w:rPr>
          <w:rFonts w:cs="Calibri"/>
        </w:rPr>
        <w:tab/>
        <w:t>cílová skupina</w:t>
      </w:r>
    </w:p>
    <w:p w14:paraId="5CBC63E0" w14:textId="77777777" w:rsidR="001143FF" w:rsidRPr="001E0C29" w:rsidRDefault="001143FF" w:rsidP="001143FF">
      <w:pPr>
        <w:spacing w:after="60" w:line="240" w:lineRule="auto"/>
        <w:rPr>
          <w:rFonts w:cs="Calibri"/>
        </w:rPr>
      </w:pPr>
      <w:r w:rsidRPr="001E0C29">
        <w:rPr>
          <w:rFonts w:cs="Calibri"/>
        </w:rPr>
        <w:t>ČR</w:t>
      </w:r>
      <w:r w:rsidRPr="001E0C29">
        <w:rPr>
          <w:rFonts w:cs="Calibri"/>
        </w:rPr>
        <w:tab/>
      </w:r>
      <w:r w:rsidRPr="001E0C29">
        <w:rPr>
          <w:rFonts w:cs="Calibri"/>
        </w:rPr>
        <w:tab/>
        <w:t>Česká republika</w:t>
      </w:r>
    </w:p>
    <w:p w14:paraId="42507579" w14:textId="77777777" w:rsidR="001143FF" w:rsidRPr="001E0C29" w:rsidRDefault="001143FF" w:rsidP="001143FF">
      <w:pPr>
        <w:spacing w:after="60" w:line="240" w:lineRule="auto"/>
        <w:rPr>
          <w:rFonts w:cs="Calibri"/>
        </w:rPr>
      </w:pPr>
      <w:r w:rsidRPr="001E0C29">
        <w:rPr>
          <w:rFonts w:cs="Calibri"/>
        </w:rPr>
        <w:t>ČSSZ</w:t>
      </w:r>
      <w:r w:rsidRPr="001E0C29">
        <w:rPr>
          <w:rFonts w:cs="Calibri"/>
        </w:rPr>
        <w:tab/>
      </w:r>
      <w:r w:rsidRPr="001E0C29">
        <w:rPr>
          <w:rFonts w:cs="Calibri"/>
        </w:rPr>
        <w:tab/>
        <w:t>Česká správa sociálního zabezpečení</w:t>
      </w:r>
    </w:p>
    <w:p w14:paraId="23B7686B" w14:textId="77777777" w:rsidR="001143FF" w:rsidRPr="001E0C29" w:rsidRDefault="001143FF" w:rsidP="001143FF">
      <w:pPr>
        <w:spacing w:after="60" w:line="240" w:lineRule="auto"/>
        <w:rPr>
          <w:rFonts w:cs="Calibri"/>
        </w:rPr>
      </w:pPr>
      <w:r w:rsidRPr="001E0C29">
        <w:rPr>
          <w:rFonts w:cs="Calibri"/>
        </w:rPr>
        <w:t>DS</w:t>
      </w:r>
      <w:r w:rsidRPr="001E0C29">
        <w:rPr>
          <w:rFonts w:cs="Calibri"/>
        </w:rPr>
        <w:tab/>
      </w:r>
      <w:r w:rsidRPr="001E0C29">
        <w:rPr>
          <w:rFonts w:cs="Calibri"/>
        </w:rPr>
        <w:tab/>
        <w:t>domov pro seniory</w:t>
      </w:r>
    </w:p>
    <w:p w14:paraId="4E2D92F5" w14:textId="77777777" w:rsidR="001143FF" w:rsidRPr="001E0C29" w:rsidRDefault="001143FF" w:rsidP="001143FF">
      <w:pPr>
        <w:spacing w:after="60" w:line="240" w:lineRule="auto"/>
        <w:rPr>
          <w:rFonts w:cs="Calibri"/>
        </w:rPr>
      </w:pPr>
      <w:r w:rsidRPr="001E0C29">
        <w:rPr>
          <w:rFonts w:cs="Calibri"/>
        </w:rPr>
        <w:t>DOZP</w:t>
      </w:r>
      <w:r w:rsidRPr="001E0C29">
        <w:rPr>
          <w:rFonts w:cs="Calibri"/>
        </w:rPr>
        <w:tab/>
      </w:r>
      <w:r w:rsidRPr="001E0C29">
        <w:rPr>
          <w:rFonts w:cs="Calibri"/>
        </w:rPr>
        <w:tab/>
        <w:t>domov pro osoby se zdravotním postižením</w:t>
      </w:r>
    </w:p>
    <w:p w14:paraId="456BA2C9" w14:textId="77777777" w:rsidR="001143FF" w:rsidRPr="001E0C29" w:rsidRDefault="001143FF" w:rsidP="001143FF">
      <w:pPr>
        <w:spacing w:after="60" w:line="240" w:lineRule="auto"/>
        <w:rPr>
          <w:rFonts w:cs="Calibri"/>
        </w:rPr>
      </w:pPr>
      <w:r w:rsidRPr="001E0C29">
        <w:rPr>
          <w:rFonts w:cs="Calibri"/>
        </w:rPr>
        <w:t>DZR</w:t>
      </w:r>
      <w:r w:rsidRPr="001E0C29">
        <w:rPr>
          <w:rFonts w:cs="Calibri"/>
        </w:rPr>
        <w:tab/>
      </w:r>
      <w:r w:rsidRPr="001E0C29">
        <w:rPr>
          <w:rFonts w:cs="Calibri"/>
        </w:rPr>
        <w:tab/>
        <w:t>domov se zvláštním režimem</w:t>
      </w:r>
    </w:p>
    <w:p w14:paraId="4D50D46E" w14:textId="77777777" w:rsidR="001143FF" w:rsidRPr="001E0C29" w:rsidRDefault="001143FF" w:rsidP="001143FF">
      <w:pPr>
        <w:spacing w:after="60" w:line="240" w:lineRule="auto"/>
        <w:rPr>
          <w:rFonts w:cs="Calibri"/>
        </w:rPr>
      </w:pPr>
      <w:r w:rsidRPr="001E0C29">
        <w:rPr>
          <w:rFonts w:cs="Calibri"/>
        </w:rPr>
        <w:t>EU</w:t>
      </w:r>
      <w:r w:rsidRPr="001E0C29">
        <w:rPr>
          <w:rFonts w:cs="Calibri"/>
        </w:rPr>
        <w:tab/>
      </w:r>
      <w:r w:rsidRPr="001E0C29">
        <w:rPr>
          <w:rFonts w:cs="Calibri"/>
        </w:rPr>
        <w:tab/>
        <w:t>Evropská unie</w:t>
      </w:r>
    </w:p>
    <w:p w14:paraId="30F270E1" w14:textId="77777777" w:rsidR="001143FF" w:rsidRPr="001E0C29" w:rsidRDefault="001143FF" w:rsidP="001143FF">
      <w:pPr>
        <w:spacing w:after="60" w:line="240" w:lineRule="auto"/>
        <w:rPr>
          <w:rFonts w:cs="Calibri"/>
        </w:rPr>
      </w:pPr>
      <w:r w:rsidRPr="001E0C29">
        <w:rPr>
          <w:rFonts w:cs="Calibri"/>
        </w:rPr>
        <w:t>HMP</w:t>
      </w:r>
      <w:r w:rsidRPr="001E0C29">
        <w:rPr>
          <w:rFonts w:cs="Calibri"/>
        </w:rPr>
        <w:tab/>
      </w:r>
      <w:r w:rsidRPr="001E0C29">
        <w:rPr>
          <w:rFonts w:cs="Calibri"/>
        </w:rPr>
        <w:tab/>
        <w:t>hlavní město Praha</w:t>
      </w:r>
    </w:p>
    <w:p w14:paraId="5FE1374F" w14:textId="77777777" w:rsidR="001143FF" w:rsidRPr="001E0C29" w:rsidRDefault="001143FF" w:rsidP="001143FF">
      <w:pPr>
        <w:spacing w:after="60" w:line="240" w:lineRule="auto"/>
        <w:rPr>
          <w:rFonts w:cs="Calibri"/>
        </w:rPr>
      </w:pPr>
      <w:r w:rsidRPr="001E0C29">
        <w:rPr>
          <w:rFonts w:cs="Calibri"/>
        </w:rPr>
        <w:t>IPR</w:t>
      </w:r>
      <w:r w:rsidRPr="001E0C29">
        <w:rPr>
          <w:rFonts w:cs="Calibri"/>
        </w:rPr>
        <w:tab/>
      </w:r>
      <w:r w:rsidRPr="001E0C29">
        <w:rPr>
          <w:rFonts w:cs="Calibri"/>
        </w:rPr>
        <w:tab/>
        <w:t>Institut plánování a rozvoje hlavního města Prahy</w:t>
      </w:r>
    </w:p>
    <w:p w14:paraId="5E13CE27" w14:textId="77777777" w:rsidR="001143FF" w:rsidRPr="001E0C29" w:rsidRDefault="001143FF" w:rsidP="001143FF">
      <w:pPr>
        <w:spacing w:after="60" w:line="240" w:lineRule="auto"/>
        <w:rPr>
          <w:rFonts w:cs="Calibri"/>
        </w:rPr>
      </w:pPr>
      <w:r w:rsidRPr="001E0C29">
        <w:rPr>
          <w:rFonts w:cs="Calibri"/>
        </w:rPr>
        <w:t>MČ</w:t>
      </w:r>
      <w:r w:rsidRPr="001E0C29">
        <w:rPr>
          <w:rFonts w:cs="Calibri"/>
        </w:rPr>
        <w:tab/>
      </w:r>
      <w:r w:rsidRPr="001E0C29">
        <w:rPr>
          <w:rFonts w:cs="Calibri"/>
        </w:rPr>
        <w:tab/>
        <w:t>Městská část</w:t>
      </w:r>
    </w:p>
    <w:p w14:paraId="38D8A30F" w14:textId="77777777" w:rsidR="001143FF" w:rsidRPr="001E0C29" w:rsidRDefault="001143FF" w:rsidP="001143FF">
      <w:pPr>
        <w:spacing w:after="60" w:line="240" w:lineRule="auto"/>
        <w:rPr>
          <w:rFonts w:cs="Calibri"/>
        </w:rPr>
      </w:pPr>
      <w:r w:rsidRPr="001E0C29">
        <w:rPr>
          <w:rFonts w:cs="Calibri"/>
        </w:rPr>
        <w:t>MHMP</w:t>
      </w:r>
      <w:r w:rsidRPr="001E0C29">
        <w:rPr>
          <w:rFonts w:cs="Calibri"/>
        </w:rPr>
        <w:tab/>
      </w:r>
      <w:r w:rsidRPr="001E0C29">
        <w:rPr>
          <w:rFonts w:cs="Calibri"/>
        </w:rPr>
        <w:tab/>
        <w:t>Magistrát hlavního města Prahy</w:t>
      </w:r>
    </w:p>
    <w:p w14:paraId="69F437B6" w14:textId="77777777" w:rsidR="001143FF" w:rsidRPr="001E0C29" w:rsidRDefault="001143FF" w:rsidP="001143FF">
      <w:pPr>
        <w:spacing w:after="60" w:line="240" w:lineRule="auto"/>
        <w:rPr>
          <w:rFonts w:cs="Calibri"/>
        </w:rPr>
      </w:pPr>
      <w:r w:rsidRPr="001E0C29">
        <w:rPr>
          <w:rFonts w:cs="Calibri"/>
        </w:rPr>
        <w:t>MPO</w:t>
      </w:r>
      <w:r w:rsidRPr="001E0C29">
        <w:rPr>
          <w:rFonts w:cs="Calibri"/>
        </w:rPr>
        <w:tab/>
      </w:r>
      <w:r w:rsidRPr="001E0C29">
        <w:rPr>
          <w:rFonts w:cs="Calibri"/>
        </w:rPr>
        <w:tab/>
        <w:t>Ministerstvo průmyslu a obchodu</w:t>
      </w:r>
    </w:p>
    <w:p w14:paraId="590A22F9" w14:textId="77777777" w:rsidR="001143FF" w:rsidRPr="001E0C29" w:rsidRDefault="001143FF" w:rsidP="001143FF">
      <w:pPr>
        <w:spacing w:after="60" w:line="240" w:lineRule="auto"/>
        <w:rPr>
          <w:rFonts w:cs="Calibri"/>
        </w:rPr>
      </w:pPr>
      <w:r w:rsidRPr="001E0C29">
        <w:rPr>
          <w:rFonts w:cs="Calibri"/>
        </w:rPr>
        <w:t>MPSV</w:t>
      </w:r>
      <w:r w:rsidRPr="001E0C29">
        <w:rPr>
          <w:rFonts w:cs="Calibri"/>
        </w:rPr>
        <w:tab/>
      </w:r>
      <w:r w:rsidRPr="001E0C29">
        <w:rPr>
          <w:rFonts w:cs="Calibri"/>
        </w:rPr>
        <w:tab/>
        <w:t>Ministerstvo práce a sociálních věcí</w:t>
      </w:r>
    </w:p>
    <w:p w14:paraId="74EC8CD6" w14:textId="77777777" w:rsidR="001143FF" w:rsidRPr="001E0C29" w:rsidRDefault="001143FF" w:rsidP="001143FF">
      <w:pPr>
        <w:spacing w:after="60" w:line="240" w:lineRule="auto"/>
        <w:rPr>
          <w:rFonts w:cs="Calibri"/>
        </w:rPr>
      </w:pPr>
      <w:r w:rsidRPr="001E0C29">
        <w:rPr>
          <w:rFonts w:cs="Calibri"/>
        </w:rPr>
        <w:t>MV ČR</w:t>
      </w:r>
      <w:r w:rsidRPr="001E0C29">
        <w:rPr>
          <w:rFonts w:cs="Calibri"/>
        </w:rPr>
        <w:tab/>
      </w:r>
      <w:r w:rsidRPr="001E0C29">
        <w:rPr>
          <w:rFonts w:cs="Calibri"/>
        </w:rPr>
        <w:tab/>
        <w:t>Ministerstvo vnitra České republiky</w:t>
      </w:r>
    </w:p>
    <w:p w14:paraId="31E3DA8A" w14:textId="77777777" w:rsidR="001143FF" w:rsidRPr="001E0C29" w:rsidRDefault="001143FF" w:rsidP="001143FF">
      <w:pPr>
        <w:spacing w:after="60" w:line="240" w:lineRule="auto"/>
        <w:rPr>
          <w:rFonts w:cs="Calibri"/>
        </w:rPr>
      </w:pPr>
      <w:r w:rsidRPr="001E0C29">
        <w:rPr>
          <w:rFonts w:cs="Calibri"/>
        </w:rPr>
        <w:t>MZ ČR</w:t>
      </w:r>
      <w:r w:rsidRPr="001E0C29">
        <w:rPr>
          <w:rFonts w:cs="Calibri"/>
        </w:rPr>
        <w:tab/>
      </w:r>
      <w:r w:rsidRPr="001E0C29">
        <w:rPr>
          <w:rFonts w:cs="Calibri"/>
        </w:rPr>
        <w:tab/>
        <w:t>Ministerstvo zdravotnictví České republiky</w:t>
      </w:r>
    </w:p>
    <w:p w14:paraId="0D43B016" w14:textId="77777777" w:rsidR="001143FF" w:rsidRPr="001E0C29" w:rsidRDefault="001143FF" w:rsidP="001143FF">
      <w:pPr>
        <w:spacing w:after="60" w:line="240" w:lineRule="auto"/>
        <w:rPr>
          <w:rFonts w:cs="Calibri"/>
        </w:rPr>
      </w:pPr>
      <w:r w:rsidRPr="001E0C29">
        <w:rPr>
          <w:rFonts w:cs="Calibri"/>
        </w:rPr>
        <w:t>NDC</w:t>
      </w:r>
      <w:r w:rsidRPr="001E0C29">
        <w:rPr>
          <w:rFonts w:cs="Calibri"/>
        </w:rPr>
        <w:tab/>
      </w:r>
      <w:r w:rsidRPr="001E0C29">
        <w:rPr>
          <w:rFonts w:cs="Calibri"/>
        </w:rPr>
        <w:tab/>
        <w:t>nízkoprahové denní centrum</w:t>
      </w:r>
    </w:p>
    <w:p w14:paraId="78C6E832" w14:textId="77777777" w:rsidR="001143FF" w:rsidRPr="001E0C29" w:rsidRDefault="001143FF" w:rsidP="001143FF">
      <w:pPr>
        <w:spacing w:after="60" w:line="240" w:lineRule="auto"/>
        <w:rPr>
          <w:rFonts w:cs="Calibri"/>
        </w:rPr>
      </w:pPr>
      <w:r w:rsidRPr="001E0C29">
        <w:rPr>
          <w:rFonts w:cs="Calibri"/>
        </w:rPr>
        <w:t>NIP</w:t>
      </w:r>
      <w:r w:rsidRPr="001E0C29">
        <w:rPr>
          <w:rFonts w:cs="Calibri"/>
        </w:rPr>
        <w:tab/>
      </w:r>
      <w:r w:rsidRPr="001E0C29">
        <w:rPr>
          <w:rFonts w:cs="Calibri"/>
        </w:rPr>
        <w:tab/>
        <w:t>neinvestiční příspěvek</w:t>
      </w:r>
    </w:p>
    <w:p w14:paraId="01C6CCD0" w14:textId="77777777" w:rsidR="001143FF" w:rsidRPr="001E0C29" w:rsidRDefault="001143FF" w:rsidP="001143FF">
      <w:pPr>
        <w:spacing w:after="60" w:line="240" w:lineRule="auto"/>
        <w:rPr>
          <w:rFonts w:cs="Calibri"/>
        </w:rPr>
      </w:pPr>
      <w:r w:rsidRPr="001E0C29">
        <w:rPr>
          <w:rFonts w:cs="Calibri"/>
        </w:rPr>
        <w:t>OA</w:t>
      </w:r>
      <w:r w:rsidRPr="001E0C29">
        <w:rPr>
          <w:rFonts w:cs="Calibri"/>
        </w:rPr>
        <w:tab/>
      </w:r>
      <w:r w:rsidRPr="001E0C29">
        <w:rPr>
          <w:rFonts w:cs="Calibri"/>
        </w:rPr>
        <w:tab/>
        <w:t>osobní asistence</w:t>
      </w:r>
    </w:p>
    <w:p w14:paraId="42AC0AC6" w14:textId="77777777" w:rsidR="001143FF" w:rsidRPr="001E0C29" w:rsidRDefault="001143FF" w:rsidP="001143FF">
      <w:pPr>
        <w:spacing w:after="60" w:line="240" w:lineRule="auto"/>
        <w:rPr>
          <w:rFonts w:cs="Calibri"/>
        </w:rPr>
      </w:pPr>
      <w:r w:rsidRPr="001E0C29">
        <w:rPr>
          <w:rFonts w:cs="Calibri"/>
        </w:rPr>
        <w:t>OMJ</w:t>
      </w:r>
      <w:r w:rsidRPr="001E0C29">
        <w:rPr>
          <w:rFonts w:cs="Calibri"/>
        </w:rPr>
        <w:tab/>
      </w:r>
      <w:r w:rsidRPr="001E0C29">
        <w:rPr>
          <w:rFonts w:cs="Calibri"/>
        </w:rPr>
        <w:tab/>
        <w:t>odlišný mateřský jazyk</w:t>
      </w:r>
    </w:p>
    <w:p w14:paraId="5D262526" w14:textId="133AC66C" w:rsidR="001143FF" w:rsidRPr="001E0C29" w:rsidRDefault="001143FF" w:rsidP="001143FF">
      <w:pPr>
        <w:spacing w:after="60" w:line="240" w:lineRule="auto"/>
        <w:rPr>
          <w:rFonts w:cs="Calibri"/>
        </w:rPr>
      </w:pPr>
      <w:r w:rsidRPr="001E0C29">
        <w:rPr>
          <w:rFonts w:cs="Calibri"/>
        </w:rPr>
        <w:t>OSPOD</w:t>
      </w:r>
      <w:r w:rsidRPr="001E0C29">
        <w:rPr>
          <w:rFonts w:cs="Calibri"/>
        </w:rPr>
        <w:tab/>
      </w:r>
      <w:r w:rsidR="001E0C29">
        <w:rPr>
          <w:rFonts w:cs="Calibri"/>
        </w:rPr>
        <w:t xml:space="preserve">              </w:t>
      </w:r>
      <w:r w:rsidRPr="001E0C29">
        <w:rPr>
          <w:rFonts w:cs="Calibri"/>
        </w:rPr>
        <w:t>orgán sociálně-právní ochrany dětí</w:t>
      </w:r>
    </w:p>
    <w:p w14:paraId="1B6BFDC5" w14:textId="77777777" w:rsidR="001143FF" w:rsidRPr="001E0C29" w:rsidRDefault="001143FF" w:rsidP="001143FF">
      <w:pPr>
        <w:spacing w:after="60" w:line="240" w:lineRule="auto"/>
        <w:rPr>
          <w:rFonts w:cs="Calibri"/>
        </w:rPr>
      </w:pPr>
      <w:r w:rsidRPr="001E0C29">
        <w:rPr>
          <w:rFonts w:cs="Calibri"/>
        </w:rPr>
        <w:t>OZP</w:t>
      </w:r>
      <w:r w:rsidRPr="001E0C29">
        <w:rPr>
          <w:rFonts w:cs="Calibri"/>
        </w:rPr>
        <w:tab/>
      </w:r>
      <w:r w:rsidRPr="001E0C29">
        <w:rPr>
          <w:rFonts w:cs="Calibri"/>
        </w:rPr>
        <w:tab/>
        <w:t>osoba se zdravotním postižením</w:t>
      </w:r>
    </w:p>
    <w:p w14:paraId="18F335AD" w14:textId="77777777" w:rsidR="001143FF" w:rsidRPr="001E0C29" w:rsidRDefault="001143FF" w:rsidP="001143FF">
      <w:pPr>
        <w:spacing w:after="60" w:line="240" w:lineRule="auto"/>
        <w:rPr>
          <w:rFonts w:cs="Calibri"/>
        </w:rPr>
      </w:pPr>
      <w:r w:rsidRPr="001E0C29">
        <w:rPr>
          <w:rFonts w:cs="Calibri"/>
        </w:rPr>
        <w:t>PAS+</w:t>
      </w:r>
      <w:r w:rsidRPr="001E0C29">
        <w:rPr>
          <w:rFonts w:cs="Calibri"/>
        </w:rPr>
        <w:tab/>
      </w:r>
      <w:r w:rsidRPr="001E0C29">
        <w:rPr>
          <w:rFonts w:cs="Calibri"/>
        </w:rPr>
        <w:tab/>
        <w:t>porucha autistického spektra s chováním náročným na podporu</w:t>
      </w:r>
    </w:p>
    <w:p w14:paraId="455EEFC9" w14:textId="77777777" w:rsidR="001143FF" w:rsidRPr="001E0C29" w:rsidRDefault="001143FF" w:rsidP="001143FF">
      <w:pPr>
        <w:spacing w:after="60" w:line="240" w:lineRule="auto"/>
        <w:rPr>
          <w:rFonts w:cs="Calibri"/>
        </w:rPr>
      </w:pPr>
      <w:r w:rsidRPr="001E0C29">
        <w:rPr>
          <w:rFonts w:cs="Calibri"/>
        </w:rPr>
        <w:t>PO</w:t>
      </w:r>
      <w:r w:rsidRPr="001E0C29">
        <w:rPr>
          <w:rFonts w:cs="Calibri"/>
        </w:rPr>
        <w:tab/>
      </w:r>
      <w:r w:rsidRPr="001E0C29">
        <w:rPr>
          <w:rFonts w:cs="Calibri"/>
        </w:rPr>
        <w:tab/>
        <w:t>příspěvková organizace</w:t>
      </w:r>
    </w:p>
    <w:p w14:paraId="6621C5DD" w14:textId="77777777" w:rsidR="001143FF" w:rsidRPr="001E0C29" w:rsidRDefault="001143FF" w:rsidP="001143FF">
      <w:pPr>
        <w:spacing w:after="60" w:line="240" w:lineRule="auto"/>
        <w:rPr>
          <w:rFonts w:cs="Calibri"/>
        </w:rPr>
      </w:pPr>
      <w:r w:rsidRPr="001E0C29">
        <w:rPr>
          <w:rFonts w:cs="Calibri"/>
        </w:rPr>
        <w:t>PnP</w:t>
      </w:r>
      <w:r w:rsidRPr="001E0C29">
        <w:rPr>
          <w:rFonts w:cs="Calibri"/>
        </w:rPr>
        <w:tab/>
      </w:r>
      <w:r w:rsidRPr="001E0C29">
        <w:rPr>
          <w:rFonts w:cs="Calibri"/>
        </w:rPr>
        <w:tab/>
        <w:t>příspěvek na péči</w:t>
      </w:r>
    </w:p>
    <w:p w14:paraId="38B092F1" w14:textId="77777777" w:rsidR="001143FF" w:rsidRPr="001E0C29" w:rsidRDefault="001143FF" w:rsidP="001143FF">
      <w:pPr>
        <w:spacing w:after="60" w:line="240" w:lineRule="auto"/>
        <w:rPr>
          <w:rFonts w:cs="Calibri"/>
        </w:rPr>
      </w:pPr>
      <w:r w:rsidRPr="001E0C29">
        <w:rPr>
          <w:rFonts w:cs="Calibri"/>
        </w:rPr>
        <w:t>PnŽ</w:t>
      </w:r>
      <w:r w:rsidRPr="001E0C29">
        <w:rPr>
          <w:rFonts w:cs="Calibri"/>
        </w:rPr>
        <w:tab/>
      </w:r>
      <w:r w:rsidRPr="001E0C29">
        <w:rPr>
          <w:rFonts w:cs="Calibri"/>
        </w:rPr>
        <w:tab/>
        <w:t>příspěvek na živobytí</w:t>
      </w:r>
    </w:p>
    <w:p w14:paraId="6901F15A" w14:textId="77777777" w:rsidR="001143FF" w:rsidRPr="001E0C29" w:rsidRDefault="001143FF" w:rsidP="001143FF">
      <w:pPr>
        <w:spacing w:after="60" w:line="240" w:lineRule="auto"/>
        <w:rPr>
          <w:rFonts w:cs="Calibri"/>
        </w:rPr>
      </w:pPr>
      <w:r w:rsidRPr="001E0C29">
        <w:rPr>
          <w:rFonts w:cs="Calibri"/>
        </w:rPr>
        <w:t>PP</w:t>
      </w:r>
      <w:r w:rsidRPr="001E0C29">
        <w:rPr>
          <w:rFonts w:cs="Calibri"/>
        </w:rPr>
        <w:tab/>
      </w:r>
      <w:r w:rsidRPr="001E0C29">
        <w:rPr>
          <w:rFonts w:cs="Calibri"/>
        </w:rPr>
        <w:tab/>
        <w:t>přímá péče</w:t>
      </w:r>
    </w:p>
    <w:p w14:paraId="0A9506AE" w14:textId="77777777" w:rsidR="001143FF" w:rsidRPr="001E0C29" w:rsidRDefault="001143FF" w:rsidP="001143FF">
      <w:pPr>
        <w:spacing w:after="60" w:line="240" w:lineRule="auto"/>
        <w:rPr>
          <w:rFonts w:cs="Calibri"/>
        </w:rPr>
      </w:pPr>
      <w:r w:rsidRPr="001E0C29">
        <w:rPr>
          <w:rFonts w:cs="Calibri"/>
        </w:rPr>
        <w:t>PS</w:t>
      </w:r>
      <w:r w:rsidRPr="001E0C29">
        <w:rPr>
          <w:rFonts w:cs="Calibri"/>
        </w:rPr>
        <w:tab/>
      </w:r>
      <w:r w:rsidRPr="001E0C29">
        <w:rPr>
          <w:rFonts w:cs="Calibri"/>
        </w:rPr>
        <w:tab/>
        <w:t>pečovatelská služba</w:t>
      </w:r>
    </w:p>
    <w:p w14:paraId="122DF3CA" w14:textId="77777777" w:rsidR="001143FF" w:rsidRPr="001E0C29" w:rsidRDefault="001143FF" w:rsidP="001143FF">
      <w:pPr>
        <w:spacing w:after="60" w:line="240" w:lineRule="auto"/>
        <w:rPr>
          <w:rFonts w:cs="Calibri"/>
        </w:rPr>
      </w:pPr>
      <w:r w:rsidRPr="001E0C29">
        <w:rPr>
          <w:rFonts w:cs="Calibri"/>
        </w:rPr>
        <w:t>PVHN</w:t>
      </w:r>
      <w:r w:rsidRPr="001E0C29">
        <w:rPr>
          <w:rFonts w:cs="Calibri"/>
        </w:rPr>
        <w:tab/>
      </w:r>
      <w:r w:rsidRPr="001E0C29">
        <w:rPr>
          <w:rFonts w:cs="Calibri"/>
        </w:rPr>
        <w:tab/>
        <w:t>pomoc v hmotné nouzi</w:t>
      </w:r>
    </w:p>
    <w:p w14:paraId="07EE572A" w14:textId="77777777" w:rsidR="001143FF" w:rsidRPr="001E0C29" w:rsidRDefault="001143FF" w:rsidP="001143FF">
      <w:pPr>
        <w:spacing w:after="60" w:line="240" w:lineRule="auto"/>
        <w:rPr>
          <w:rFonts w:cs="Calibri"/>
        </w:rPr>
      </w:pPr>
      <w:r w:rsidRPr="001E0C29">
        <w:rPr>
          <w:rFonts w:cs="Calibri"/>
        </w:rPr>
        <w:t>RHMP</w:t>
      </w:r>
      <w:r w:rsidRPr="001E0C29">
        <w:rPr>
          <w:rFonts w:cs="Calibri"/>
        </w:rPr>
        <w:tab/>
      </w:r>
      <w:r w:rsidRPr="001E0C29">
        <w:rPr>
          <w:rFonts w:cs="Calibri"/>
        </w:rPr>
        <w:tab/>
        <w:t>Rada hlavního města Prahy</w:t>
      </w:r>
    </w:p>
    <w:p w14:paraId="5D92A45F" w14:textId="77777777" w:rsidR="001143FF" w:rsidRPr="001E0C29" w:rsidRDefault="001143FF" w:rsidP="001143FF">
      <w:pPr>
        <w:spacing w:after="60" w:line="240" w:lineRule="auto"/>
        <w:rPr>
          <w:rFonts w:cs="Calibri"/>
        </w:rPr>
      </w:pPr>
      <w:r w:rsidRPr="001E0C29">
        <w:rPr>
          <w:rFonts w:cs="Calibri"/>
        </w:rPr>
        <w:t>SO</w:t>
      </w:r>
      <w:r w:rsidRPr="001E0C29">
        <w:rPr>
          <w:rFonts w:cs="Calibri"/>
        </w:rPr>
        <w:tab/>
      </w:r>
      <w:r w:rsidRPr="001E0C29">
        <w:rPr>
          <w:rFonts w:cs="Calibri"/>
        </w:rPr>
        <w:tab/>
        <w:t>správní obvod</w:t>
      </w:r>
    </w:p>
    <w:p w14:paraId="5DB8C09A" w14:textId="77777777" w:rsidR="001143FF" w:rsidRPr="001E0C29" w:rsidRDefault="001143FF" w:rsidP="001143FF">
      <w:pPr>
        <w:spacing w:after="60" w:line="240" w:lineRule="auto"/>
        <w:rPr>
          <w:rFonts w:cs="Calibri"/>
        </w:rPr>
      </w:pPr>
      <w:r w:rsidRPr="001E0C29">
        <w:rPr>
          <w:rFonts w:cs="Calibri"/>
        </w:rPr>
        <w:t>SOV MHMP</w:t>
      </w:r>
      <w:r w:rsidRPr="001E0C29">
        <w:rPr>
          <w:rFonts w:cs="Calibri"/>
        </w:rPr>
        <w:tab/>
        <w:t>odbor sociálních věcí Magistrátu hlavního města Prahy</w:t>
      </w:r>
    </w:p>
    <w:p w14:paraId="13C1C9F6" w14:textId="77777777" w:rsidR="001143FF" w:rsidRPr="001E0C29" w:rsidRDefault="001143FF" w:rsidP="001143FF">
      <w:pPr>
        <w:spacing w:after="60" w:line="240" w:lineRule="auto"/>
        <w:rPr>
          <w:rFonts w:cs="Calibri"/>
        </w:rPr>
      </w:pPr>
      <w:r w:rsidRPr="001E0C29">
        <w:rPr>
          <w:rFonts w:cs="Calibri"/>
        </w:rPr>
        <w:t>SPOD</w:t>
      </w:r>
      <w:r w:rsidRPr="001E0C29">
        <w:rPr>
          <w:rFonts w:cs="Calibri"/>
        </w:rPr>
        <w:tab/>
      </w:r>
      <w:r w:rsidRPr="001E0C29">
        <w:rPr>
          <w:rFonts w:cs="Calibri"/>
        </w:rPr>
        <w:tab/>
        <w:t>sociálně-právní ochrana dětí</w:t>
      </w:r>
    </w:p>
    <w:p w14:paraId="0C6D9911" w14:textId="77777777" w:rsidR="001143FF" w:rsidRPr="001E0C29" w:rsidRDefault="001143FF" w:rsidP="001143FF">
      <w:pPr>
        <w:spacing w:after="60" w:line="240" w:lineRule="auto"/>
        <w:rPr>
          <w:rFonts w:cs="Calibri"/>
        </w:rPr>
      </w:pPr>
      <w:r w:rsidRPr="001E0C29">
        <w:rPr>
          <w:rFonts w:cs="Calibri"/>
        </w:rPr>
        <w:t>SPRSS</w:t>
      </w:r>
      <w:r w:rsidRPr="001E0C29">
        <w:rPr>
          <w:rFonts w:cs="Calibri"/>
        </w:rPr>
        <w:tab/>
      </w:r>
      <w:r w:rsidRPr="001E0C29">
        <w:rPr>
          <w:rFonts w:cs="Calibri"/>
        </w:rPr>
        <w:tab/>
        <w:t>Střednědobý plán rozvoje sociálních služeb</w:t>
      </w:r>
    </w:p>
    <w:p w14:paraId="6395EB94" w14:textId="77777777" w:rsidR="001143FF" w:rsidRPr="001E0C29" w:rsidRDefault="001143FF" w:rsidP="001143FF">
      <w:pPr>
        <w:spacing w:after="60" w:line="240" w:lineRule="auto"/>
        <w:rPr>
          <w:rFonts w:cs="Calibri"/>
        </w:rPr>
      </w:pPr>
      <w:r w:rsidRPr="001E0C29">
        <w:rPr>
          <w:rFonts w:cs="Calibri"/>
          <w:lang w:eastAsia="cs-CZ"/>
        </w:rPr>
        <w:t>TDZ</w:t>
      </w:r>
      <w:r w:rsidRPr="001E0C29">
        <w:rPr>
          <w:rFonts w:cs="Calibri"/>
          <w:lang w:eastAsia="cs-CZ"/>
        </w:rPr>
        <w:tab/>
      </w:r>
      <w:r w:rsidRPr="001E0C29">
        <w:rPr>
          <w:rFonts w:cs="Calibri"/>
          <w:lang w:eastAsia="cs-CZ"/>
        </w:rPr>
        <w:tab/>
        <w:t>tým duševního zdraví</w:t>
      </w:r>
    </w:p>
    <w:p w14:paraId="097B74C5" w14:textId="77777777" w:rsidR="001143FF" w:rsidRPr="001E0C29" w:rsidRDefault="001143FF" w:rsidP="001143FF">
      <w:pPr>
        <w:spacing w:after="60" w:line="240" w:lineRule="auto"/>
        <w:rPr>
          <w:rFonts w:cs="Calibri"/>
        </w:rPr>
      </w:pPr>
      <w:r w:rsidRPr="001E0C29">
        <w:rPr>
          <w:rFonts w:cs="Calibri"/>
        </w:rPr>
        <w:t>ÚMČ</w:t>
      </w:r>
      <w:r w:rsidRPr="001E0C29">
        <w:rPr>
          <w:rFonts w:cs="Calibri"/>
        </w:rPr>
        <w:tab/>
      </w:r>
      <w:r w:rsidRPr="001E0C29">
        <w:rPr>
          <w:rFonts w:cs="Calibri"/>
        </w:rPr>
        <w:tab/>
        <w:t>úřad městské části</w:t>
      </w:r>
    </w:p>
    <w:p w14:paraId="603B6189" w14:textId="77777777" w:rsidR="001143FF" w:rsidRPr="001E0C29" w:rsidRDefault="001143FF" w:rsidP="001143FF">
      <w:pPr>
        <w:spacing w:after="60" w:line="240" w:lineRule="auto"/>
        <w:rPr>
          <w:rFonts w:cs="Calibri"/>
        </w:rPr>
      </w:pPr>
      <w:r w:rsidRPr="001E0C29">
        <w:rPr>
          <w:rFonts w:cs="Calibri"/>
        </w:rPr>
        <w:t>ÚV</w:t>
      </w:r>
      <w:r w:rsidRPr="001E0C29">
        <w:rPr>
          <w:rFonts w:cs="Calibri"/>
        </w:rPr>
        <w:tab/>
      </w:r>
      <w:r w:rsidRPr="001E0C29">
        <w:rPr>
          <w:rFonts w:cs="Calibri"/>
        </w:rPr>
        <w:tab/>
        <w:t>pracovní úvazek</w:t>
      </w:r>
    </w:p>
    <w:p w14:paraId="6119B8E8" w14:textId="77777777" w:rsidR="001143FF" w:rsidRPr="001E0C29" w:rsidRDefault="001143FF" w:rsidP="001143FF">
      <w:pPr>
        <w:spacing w:after="60" w:line="240" w:lineRule="auto"/>
        <w:rPr>
          <w:rFonts w:cs="Calibri"/>
        </w:rPr>
      </w:pPr>
      <w:r w:rsidRPr="001E0C29">
        <w:rPr>
          <w:rFonts w:cs="Calibri"/>
        </w:rPr>
        <w:t>ZHMP</w:t>
      </w:r>
      <w:r w:rsidRPr="001E0C29">
        <w:rPr>
          <w:rFonts w:cs="Calibri"/>
        </w:rPr>
        <w:tab/>
      </w:r>
      <w:r w:rsidRPr="001E0C29">
        <w:rPr>
          <w:rFonts w:cs="Calibri"/>
        </w:rPr>
        <w:tab/>
        <w:t>Zastupitelstvo hlavního města Prahy</w:t>
      </w:r>
    </w:p>
    <w:p w14:paraId="6A1E066D" w14:textId="77777777" w:rsidR="005007CA" w:rsidRDefault="005007CA" w:rsidP="001E0C29">
      <w:pPr>
        <w:jc w:val="left"/>
        <w:rPr>
          <w:b/>
          <w:bCs/>
          <w:highlight w:val="yellow"/>
        </w:rPr>
      </w:pPr>
      <w:bookmarkStart w:id="1" w:name="_Toc76115976"/>
      <w:r>
        <w:rPr>
          <w:b/>
          <w:bCs/>
          <w:highlight w:val="yellow"/>
        </w:rPr>
        <w:br w:type="page"/>
      </w:r>
    </w:p>
    <w:p w14:paraId="1CE966F4" w14:textId="77777777" w:rsidR="00096B3D" w:rsidRPr="005007CA" w:rsidRDefault="00096B3D" w:rsidP="005007CA">
      <w:pPr>
        <w:pStyle w:val="Nadpis1"/>
        <w:numPr>
          <w:ilvl w:val="0"/>
          <w:numId w:val="0"/>
        </w:numPr>
        <w:ind w:left="432" w:hanging="432"/>
        <w:jc w:val="left"/>
      </w:pPr>
      <w:bookmarkStart w:id="2" w:name="_Toc87011635"/>
      <w:r w:rsidRPr="005007CA">
        <w:lastRenderedPageBreak/>
        <w:t>Úvodní slovo</w:t>
      </w:r>
      <w:bookmarkEnd w:id="2"/>
      <w:r w:rsidRPr="005007CA">
        <w:t xml:space="preserve"> </w:t>
      </w:r>
      <w:bookmarkEnd w:id="1"/>
    </w:p>
    <w:p w14:paraId="411F72EF" w14:textId="77777777" w:rsidR="003E052C" w:rsidRDefault="003E052C" w:rsidP="003E052C"/>
    <w:p w14:paraId="6E8921EC" w14:textId="77777777" w:rsidR="003E052C" w:rsidRDefault="003E052C" w:rsidP="003E052C">
      <w:r>
        <w:t>Milí čtenáři – zájemci o sociální politiku hlavního města Prahy,</w:t>
      </w:r>
    </w:p>
    <w:p w14:paraId="1DE7588B" w14:textId="77777777" w:rsidR="003E052C" w:rsidRDefault="003E052C" w:rsidP="003E052C">
      <w:r>
        <w:t xml:space="preserve">navzdory epidemii COVID-19 jsme společně s odborem sociálních věcí a za přispění řady externích odborníků připravili nový Střednědobý plán rozvoje sociálních služeb na území hlavního města Prahy na období 2022–2024 (dále jen Střednědobý plán). </w:t>
      </w:r>
    </w:p>
    <w:p w14:paraId="4F3C7F12" w14:textId="77777777" w:rsidR="003E052C" w:rsidRPr="00504D13" w:rsidRDefault="003E052C" w:rsidP="003E052C">
      <w:pPr>
        <w:rPr>
          <w:rFonts w:eastAsiaTheme="minorHAnsi"/>
          <w:lang w:eastAsia="en-US"/>
        </w:rPr>
      </w:pPr>
      <w:r>
        <w:t xml:space="preserve">Negativní vliv epidemie se odráží hned v první kapitole Analytické části, z níž je jasné, že z objektivních důvodů nebyla naplněna některá důležitá opatření týkající se konzultací s městskými částmi a dalšími odborníky. Nebylo také možno navázat na některé strategické materiály, jejichž příprava se kvůli probíhající epidemii zpozdila. </w:t>
      </w:r>
      <w:r w:rsidRPr="00504D13">
        <w:t>Protože tyto úkoly považujeme za zásadní a dlouhodobě platné, promítáme je i do nového plánu.</w:t>
      </w:r>
    </w:p>
    <w:p w14:paraId="5EE3C6AE" w14:textId="77777777" w:rsidR="003E052C" w:rsidRDefault="003E052C" w:rsidP="003E052C">
      <w:r>
        <w:t>Děly se ale i dobré věci. K těm pozitivním patří příprava evropských projektů pro další programovací období, které budou schvalovány během příštího roku a které by se rovněž měly promítnout do obsahu Střednědobého plánu. Během roku 2021 také proběhla jednání s novým vedením Středočeského kraje, jejichž výsledkem je mj. společný zájem obou, v mnoha směrech úzce propojených, regionů sjednotit periodu pro tvorbu střednědobých plánů – náš pražský je v ročním předstihu. Výhodou sjednocení periodicity bude snazší sdílení dat a sladění a zefektivnění strategií dalšího rozvoje sítě sociálních služeb i dalších nástrojů pomoci ohroženým skupinám obyvatel.</w:t>
      </w:r>
    </w:p>
    <w:p w14:paraId="6349E5B0" w14:textId="77777777" w:rsidR="003E052C" w:rsidRDefault="003E052C" w:rsidP="003E052C">
      <w:r>
        <w:t>Na všechny výše uvedené okolnosti reagujeme hned v první sadě tzv. infrastrukturních opatření, jejichž smyslem je doplnit chybějící konzultace a data, v případě potřeby podle toho upravit strategii a vytvořit podmínky pro sjednocení periodicity plánování hlavního města Prahy se Středočeským krajem.</w:t>
      </w:r>
    </w:p>
    <w:p w14:paraId="24FD8108" w14:textId="5651D3D6" w:rsidR="003E052C" w:rsidRDefault="003E052C" w:rsidP="003E052C">
      <w:r>
        <w:t xml:space="preserve">Věcná opatření Střednědobého plánu navazují na dosavadní zkušenosti s rozvojem sítě sociálních služeb pro jednotlivé cílové skupiny i na nové projekty vzniklé v průběhu posledních tří let, kdy byl zejm. zahájen projekt transformace sítě služeb pro osoby se zdravotním </w:t>
      </w:r>
      <w:r w:rsidR="007A620F">
        <w:t xml:space="preserve">postižením </w:t>
      </w:r>
      <w:r>
        <w:t>zahrnující přesun mimopražských kapacit na území hlavního města. Dále v posledních dvou letech probíhá deinstitucionalizace systému péče o malé děti, reforma péče o duševní zdraví, zásadně posílily aktivity v oblastech ukončování bezdomovectví a podpory bydlení pro rodiny s dětmi z ubytoven. Nově je zvláštní pozornost věnovaná také zdravotně-sociálnímu pomezí a dalším tématům.</w:t>
      </w:r>
    </w:p>
    <w:p w14:paraId="2C4BDF8E" w14:textId="77777777" w:rsidR="003E052C" w:rsidRDefault="003E052C" w:rsidP="003E052C">
      <w:r>
        <w:t>Pružná síť dostupné podpory a pomoci znevýhodněným a ohroženým lidem patří k základním předpokladům budování soudržné a odolné společnosti, v níž se každý bude cítit přijímaný a přínosný a kde se nám všem bude dobře žít. To je hlavním smyslem Střednědobého plánu, který máte v ruce nebo na monitoru.</w:t>
      </w:r>
    </w:p>
    <w:p w14:paraId="75CC27A5" w14:textId="77777777" w:rsidR="003E052C" w:rsidRDefault="003E052C" w:rsidP="003E052C"/>
    <w:p w14:paraId="3419D5B6" w14:textId="77777777" w:rsidR="003E052C" w:rsidRPr="003E052C" w:rsidRDefault="003E052C" w:rsidP="003E052C">
      <w:pPr>
        <w:rPr>
          <w:b/>
          <w:bCs/>
        </w:rPr>
      </w:pPr>
      <w:r w:rsidRPr="003E052C">
        <w:rPr>
          <w:b/>
          <w:bCs/>
        </w:rPr>
        <w:t xml:space="preserve">Milena Johnová, radní pro oblast sociální politiky a zdravotnictví </w:t>
      </w:r>
      <w:r>
        <w:rPr>
          <w:b/>
          <w:bCs/>
        </w:rPr>
        <w:t>h</w:t>
      </w:r>
      <w:r w:rsidRPr="003E052C">
        <w:rPr>
          <w:b/>
          <w:bCs/>
        </w:rPr>
        <w:t>lavního města Prahy</w:t>
      </w:r>
    </w:p>
    <w:p w14:paraId="5E2868D4" w14:textId="77777777" w:rsidR="003436F0" w:rsidRDefault="003436F0" w:rsidP="003436F0">
      <w:pPr>
        <w:rPr>
          <w:color w:val="0057B8"/>
          <w:spacing w:val="14"/>
          <w:sz w:val="26"/>
          <w:szCs w:val="26"/>
        </w:rPr>
      </w:pPr>
      <w:r>
        <w:br w:type="page"/>
      </w:r>
    </w:p>
    <w:p w14:paraId="4F4A7251" w14:textId="77777777" w:rsidR="00B979D8" w:rsidRPr="003436F0" w:rsidRDefault="0025285F" w:rsidP="007C36C2">
      <w:pPr>
        <w:pStyle w:val="Nadpis1"/>
      </w:pPr>
      <w:bookmarkStart w:id="3" w:name="_Toc87011636"/>
      <w:r w:rsidRPr="003436F0">
        <w:lastRenderedPageBreak/>
        <w:t xml:space="preserve">Právní </w:t>
      </w:r>
      <w:r w:rsidR="0084686E" w:rsidRPr="003436F0">
        <w:t>zakotvení</w:t>
      </w:r>
      <w:r w:rsidRPr="003436F0">
        <w:t xml:space="preserve"> </w:t>
      </w:r>
      <w:r w:rsidR="0084686E" w:rsidRPr="003436F0">
        <w:t xml:space="preserve">přípravy </w:t>
      </w:r>
      <w:r w:rsidRPr="003436F0">
        <w:t>Střednědobého plánu</w:t>
      </w:r>
      <w:bookmarkEnd w:id="3"/>
    </w:p>
    <w:p w14:paraId="76107D71" w14:textId="77777777" w:rsidR="003436F0" w:rsidRDefault="003436F0" w:rsidP="003436F0"/>
    <w:p w14:paraId="71A94718" w14:textId="2F2C360D" w:rsidR="00E34C2F" w:rsidRPr="003436F0" w:rsidRDefault="000D7632" w:rsidP="003436F0">
      <w:r w:rsidRPr="003436F0">
        <w:t xml:space="preserve">Střednědobý plán rozvoje sociálních služeb </w:t>
      </w:r>
      <w:r w:rsidR="00347E82" w:rsidRPr="003436F0">
        <w:t xml:space="preserve">na území hlavního města Prahy </w:t>
      </w:r>
      <w:r w:rsidRPr="003436F0">
        <w:t>na období 2022</w:t>
      </w:r>
      <w:r w:rsidR="00E5688E">
        <w:t>–</w:t>
      </w:r>
      <w:r w:rsidRPr="003436F0">
        <w:t xml:space="preserve">2024 (dále </w:t>
      </w:r>
      <w:r w:rsidR="00347E82" w:rsidRPr="003436F0">
        <w:t>jen „</w:t>
      </w:r>
      <w:r w:rsidR="00C350F8">
        <w:t>S</w:t>
      </w:r>
      <w:r w:rsidR="004C4E4F" w:rsidRPr="003436F0">
        <w:t>třednědobý plán</w:t>
      </w:r>
      <w:r w:rsidR="00A05C53">
        <w:t>“</w:t>
      </w:r>
      <w:r w:rsidR="00DE6157">
        <w:t xml:space="preserve">, případně </w:t>
      </w:r>
      <w:r w:rsidR="00A05C53">
        <w:t>„</w:t>
      </w:r>
      <w:r w:rsidR="00DE6157">
        <w:t>SPRSS</w:t>
      </w:r>
      <w:r w:rsidR="00347E82" w:rsidRPr="003436F0">
        <w:t>“</w:t>
      </w:r>
      <w:r w:rsidRPr="003436F0">
        <w:t xml:space="preserve">) představuje rámcový dokument krajské úrovně, který určuje strategii v oblasti podpory sociálních služeb pro obyvatele </w:t>
      </w:r>
      <w:r w:rsidR="00304DC5">
        <w:t>hl.</w:t>
      </w:r>
      <w:r w:rsidRPr="003436F0">
        <w:t xml:space="preserve"> m. Prahy. </w:t>
      </w:r>
    </w:p>
    <w:p w14:paraId="0619450E" w14:textId="5ADD0A62" w:rsidR="006D3C6E" w:rsidRPr="003436F0" w:rsidRDefault="00B0775C" w:rsidP="003436F0">
      <w:r w:rsidRPr="003436F0">
        <w:t>Hlavní město</w:t>
      </w:r>
      <w:r w:rsidR="00DE6157">
        <w:t xml:space="preserve"> Praha</w:t>
      </w:r>
      <w:r w:rsidRPr="003436F0">
        <w:t xml:space="preserve"> </w:t>
      </w:r>
      <w:r w:rsidR="00E34C2F" w:rsidRPr="003436F0">
        <w:t xml:space="preserve">má </w:t>
      </w:r>
      <w:r w:rsidR="003F0F99" w:rsidRPr="003436F0">
        <w:t xml:space="preserve">z titulu své funkce kraje </w:t>
      </w:r>
      <w:r w:rsidR="00E34C2F" w:rsidRPr="003436F0">
        <w:t>povinnost zpracovávat S</w:t>
      </w:r>
      <w:r w:rsidR="003F0F99" w:rsidRPr="003436F0">
        <w:t>třednědobý plán</w:t>
      </w:r>
      <w:r w:rsidR="00E34C2F" w:rsidRPr="003436F0">
        <w:t xml:space="preserve"> </w:t>
      </w:r>
      <w:r w:rsidR="003F0F99" w:rsidRPr="003436F0">
        <w:t>podl</w:t>
      </w:r>
      <w:r w:rsidR="000D7632" w:rsidRPr="003436F0">
        <w:t xml:space="preserve">e zákona č. 108/2006 Sb., o sociálních službách, ve znění pozdějších předpisů (dále jen </w:t>
      </w:r>
      <w:r w:rsidR="00A35197" w:rsidRPr="003436F0">
        <w:t>„ZSS“</w:t>
      </w:r>
      <w:r w:rsidR="000D7632" w:rsidRPr="003436F0">
        <w:t>)</w:t>
      </w:r>
      <w:r w:rsidR="00E34C2F" w:rsidRPr="003436F0">
        <w:t>.</w:t>
      </w:r>
      <w:r w:rsidR="000D7632" w:rsidRPr="003436F0">
        <w:t xml:space="preserve"> </w:t>
      </w:r>
      <w:r w:rsidR="00E34C2F" w:rsidRPr="003436F0">
        <w:t xml:space="preserve">Existence </w:t>
      </w:r>
      <w:r w:rsidR="003F0F99" w:rsidRPr="003436F0">
        <w:t>Střednědob</w:t>
      </w:r>
      <w:r w:rsidR="006D3C6E" w:rsidRPr="003436F0">
        <w:t>ého</w:t>
      </w:r>
      <w:r w:rsidR="003F0F99" w:rsidRPr="003436F0">
        <w:t xml:space="preserve"> plán</w:t>
      </w:r>
      <w:r w:rsidR="006D3C6E" w:rsidRPr="003436F0">
        <w:t>u</w:t>
      </w:r>
      <w:r w:rsidR="00E34C2F" w:rsidRPr="003436F0">
        <w:t xml:space="preserve"> je podmínkou pro čerpání </w:t>
      </w:r>
      <w:r w:rsidR="006D3C6E" w:rsidRPr="003436F0">
        <w:t xml:space="preserve">státní </w:t>
      </w:r>
      <w:r w:rsidR="00E34C2F" w:rsidRPr="003436F0">
        <w:t>dotace na financování sociálních služeb na území kraje.</w:t>
      </w:r>
      <w:r w:rsidR="000D7632" w:rsidRPr="003436F0">
        <w:t xml:space="preserve"> </w:t>
      </w:r>
      <w:r w:rsidR="006D3C6E" w:rsidRPr="003436F0">
        <w:t>Materiál</w:t>
      </w:r>
      <w:r w:rsidR="003F2672" w:rsidRPr="003436F0">
        <w:t xml:space="preserve">, za jehož přípravu odpovídá odbor sociálních věcí Magistrátu </w:t>
      </w:r>
      <w:r w:rsidR="00C350F8">
        <w:t>h</w:t>
      </w:r>
      <w:r w:rsidR="003F2672" w:rsidRPr="003436F0">
        <w:t>lavního města Prahy,</w:t>
      </w:r>
      <w:r w:rsidR="006D3C6E" w:rsidRPr="003436F0">
        <w:t xml:space="preserve"> musí </w:t>
      </w:r>
      <w:r w:rsidR="00407121" w:rsidRPr="003436F0">
        <w:t xml:space="preserve">být </w:t>
      </w:r>
      <w:r w:rsidR="006D3C6E" w:rsidRPr="003436F0">
        <w:t>schválen ne</w:t>
      </w:r>
      <w:r w:rsidR="00DE6157">
        <w:t>j</w:t>
      </w:r>
      <w:r w:rsidR="006D3C6E" w:rsidRPr="003436F0">
        <w:t xml:space="preserve">vyššími orgány města, tj. </w:t>
      </w:r>
      <w:r w:rsidR="000D7632" w:rsidRPr="003436F0">
        <w:t>Radou</w:t>
      </w:r>
      <w:r w:rsidR="003F2672" w:rsidRPr="003436F0">
        <w:t xml:space="preserve"> a Zastupitelstvem</w:t>
      </w:r>
      <w:r w:rsidR="000D7632" w:rsidRPr="003436F0">
        <w:t xml:space="preserve">. </w:t>
      </w:r>
    </w:p>
    <w:p w14:paraId="127ADBC4" w14:textId="7067958D" w:rsidR="00E5688E" w:rsidRDefault="0084686E" w:rsidP="003436F0">
      <w:r w:rsidRPr="003436F0">
        <w:t xml:space="preserve">Struktura předloženého materiálu plně respektuje právní úpravu, zejména vyhlášku č. 505/2006 Sb. </w:t>
      </w:r>
      <w:r w:rsidR="00DE6157">
        <w:rPr>
          <w:rFonts w:ascii="Segoe UI" w:hAnsi="Segoe UI" w:cs="Segoe UI"/>
          <w:color w:val="000000"/>
          <w:sz w:val="20"/>
          <w:szCs w:val="20"/>
        </w:rPr>
        <w:t xml:space="preserve">kterou se provádějí některá ustanovení zákona o sociálních službách, ve znění pozdějších předpisů, </w:t>
      </w:r>
      <w:r w:rsidRPr="003436F0">
        <w:t>ukotvující strukturu a základní principy tvorby dokumentu. Obsahuje</w:t>
      </w:r>
      <w:r w:rsidR="00324487" w:rsidRPr="003436F0">
        <w:t xml:space="preserve"> všechny povinné části, tj</w:t>
      </w:r>
      <w:r w:rsidR="00C350F8">
        <w:t>.</w:t>
      </w:r>
      <w:r w:rsidR="00324487" w:rsidRPr="003436F0">
        <w:t xml:space="preserve"> část </w:t>
      </w:r>
      <w:r w:rsidRPr="003436F0">
        <w:t>popisn</w:t>
      </w:r>
      <w:r w:rsidR="00324487" w:rsidRPr="003436F0">
        <w:t xml:space="preserve">ou, </w:t>
      </w:r>
      <w:r w:rsidRPr="003436F0">
        <w:t>analytickou</w:t>
      </w:r>
      <w:r w:rsidR="00324487" w:rsidRPr="003436F0">
        <w:t xml:space="preserve">, která obsahuje </w:t>
      </w:r>
      <w:r w:rsidRPr="003436F0">
        <w:t>vyhodnocení plnění předchozího střednědobého plánu</w:t>
      </w:r>
      <w:r w:rsidR="00324487" w:rsidRPr="003436F0">
        <w:t xml:space="preserve">, </w:t>
      </w:r>
      <w:r w:rsidRPr="003436F0">
        <w:t xml:space="preserve">strategickou </w:t>
      </w:r>
      <w:r w:rsidR="00324487" w:rsidRPr="003436F0">
        <w:t xml:space="preserve">část </w:t>
      </w:r>
      <w:r w:rsidRPr="003436F0">
        <w:t>a způsob zajištění sítě sociálních služeb</w:t>
      </w:r>
      <w:r w:rsidR="00324487" w:rsidRPr="003436F0">
        <w:t>.</w:t>
      </w:r>
    </w:p>
    <w:p w14:paraId="0E4DB217" w14:textId="77777777" w:rsidR="00E5688E" w:rsidRDefault="00E5688E">
      <w:pPr>
        <w:ind w:left="360"/>
        <w:jc w:val="left"/>
      </w:pPr>
      <w:r>
        <w:br w:type="page"/>
      </w:r>
    </w:p>
    <w:p w14:paraId="55B5E58F" w14:textId="77777777" w:rsidR="0084686E" w:rsidRPr="003436F0" w:rsidRDefault="0084686E" w:rsidP="007C36C2">
      <w:pPr>
        <w:pStyle w:val="Nadpis1"/>
      </w:pPr>
      <w:bookmarkStart w:id="4" w:name="_Toc87011637"/>
      <w:r w:rsidRPr="003436F0">
        <w:lastRenderedPageBreak/>
        <w:t>Popisná část</w:t>
      </w:r>
      <w:bookmarkEnd w:id="4"/>
      <w:r w:rsidRPr="003436F0">
        <w:t xml:space="preserve"> </w:t>
      </w:r>
    </w:p>
    <w:p w14:paraId="3E348A8C" w14:textId="77777777" w:rsidR="00E5688E" w:rsidRDefault="00E5688E" w:rsidP="003436F0"/>
    <w:p w14:paraId="00B3F069" w14:textId="77777777" w:rsidR="0084686E" w:rsidRDefault="00324487" w:rsidP="003436F0">
      <w:r w:rsidRPr="003436F0">
        <w:t xml:space="preserve">V souladu s právní úpravou tato část </w:t>
      </w:r>
      <w:r w:rsidR="0084686E" w:rsidRPr="003436F0">
        <w:t xml:space="preserve">obsahuje způsob informování a </w:t>
      </w:r>
      <w:r w:rsidRPr="003436F0">
        <w:t>spolupráce</w:t>
      </w:r>
      <w:r w:rsidR="0084686E" w:rsidRPr="003436F0">
        <w:t xml:space="preserve"> </w:t>
      </w:r>
      <w:r w:rsidRPr="003436F0">
        <w:t>všech relevantních subjektů, popis z</w:t>
      </w:r>
      <w:r w:rsidR="0084686E" w:rsidRPr="003436F0">
        <w:t>působ</w:t>
      </w:r>
      <w:r w:rsidR="00C350F8">
        <w:t>u</w:t>
      </w:r>
      <w:r w:rsidR="0084686E" w:rsidRPr="003436F0">
        <w:t xml:space="preserve"> zpracování </w:t>
      </w:r>
      <w:r w:rsidR="00C350F8">
        <w:t>S</w:t>
      </w:r>
      <w:r w:rsidR="0084686E" w:rsidRPr="003436F0">
        <w:t>třednědobého plánu</w:t>
      </w:r>
      <w:r w:rsidRPr="003436F0">
        <w:t xml:space="preserve">, </w:t>
      </w:r>
      <w:r w:rsidR="0084686E" w:rsidRPr="003436F0">
        <w:t xml:space="preserve">časový harmonogram přípravy a schválení návrhu </w:t>
      </w:r>
      <w:r w:rsidR="00C350F8">
        <w:t>S</w:t>
      </w:r>
      <w:r w:rsidR="0084686E" w:rsidRPr="003436F0">
        <w:t>třednědobého plánu,</w:t>
      </w:r>
      <w:r w:rsidRPr="003436F0">
        <w:t xml:space="preserve"> </w:t>
      </w:r>
      <w:r w:rsidR="0084686E" w:rsidRPr="003436F0">
        <w:t>popis a fungování organizační struktury procesu plánování</w:t>
      </w:r>
      <w:r w:rsidRPr="003436F0">
        <w:t xml:space="preserve"> a </w:t>
      </w:r>
      <w:r w:rsidR="0084686E" w:rsidRPr="003436F0">
        <w:t>koordinace činností při zpracování, naplňování</w:t>
      </w:r>
      <w:r w:rsidRPr="003436F0">
        <w:t>,</w:t>
      </w:r>
      <w:r w:rsidR="0084686E" w:rsidRPr="003436F0">
        <w:t xml:space="preserve"> vyhodnocování </w:t>
      </w:r>
      <w:r w:rsidRPr="003436F0">
        <w:t xml:space="preserve">plánu a </w:t>
      </w:r>
      <w:r w:rsidR="0084686E" w:rsidRPr="003436F0">
        <w:t>vymez</w:t>
      </w:r>
      <w:r w:rsidRPr="003436F0">
        <w:t>ování jeho cílů</w:t>
      </w:r>
      <w:r w:rsidR="0084686E" w:rsidRPr="003436F0">
        <w:t>.</w:t>
      </w:r>
    </w:p>
    <w:p w14:paraId="121A8D91" w14:textId="77777777" w:rsidR="00B14E5D" w:rsidRPr="00E5688E" w:rsidRDefault="00B14E5D" w:rsidP="00304DC5">
      <w:pPr>
        <w:pStyle w:val="Nadpis2"/>
      </w:pPr>
      <w:bookmarkStart w:id="5" w:name="_Toc87011638"/>
      <w:r w:rsidRPr="00E5688E">
        <w:t>Informování a zapojování relevantních aktérů</w:t>
      </w:r>
      <w:r w:rsidR="00C350F8">
        <w:t>,</w:t>
      </w:r>
      <w:r w:rsidR="00407121" w:rsidRPr="00E5688E">
        <w:t xml:space="preserve"> způsob zpracování materiálu a vymezení spolupráce</w:t>
      </w:r>
      <w:bookmarkEnd w:id="5"/>
    </w:p>
    <w:p w14:paraId="1FB5A79B" w14:textId="77777777" w:rsidR="00712551" w:rsidRPr="003436F0" w:rsidRDefault="00712551" w:rsidP="003436F0">
      <w:r w:rsidRPr="003436F0">
        <w:t xml:space="preserve">Hlavní město informuje o procesech plánování sociálních služeb především prostřednictvím: </w:t>
      </w:r>
    </w:p>
    <w:p w14:paraId="16EB9F91" w14:textId="77777777" w:rsidR="00712551" w:rsidRPr="003436F0" w:rsidRDefault="00712551" w:rsidP="005607F0">
      <w:pPr>
        <w:pStyle w:val="Odstavecseseznamem"/>
        <w:numPr>
          <w:ilvl w:val="0"/>
          <w:numId w:val="38"/>
        </w:numPr>
      </w:pPr>
      <w:r w:rsidRPr="003436F0">
        <w:t>dotační politiky HMP,</w:t>
      </w:r>
    </w:p>
    <w:p w14:paraId="68554CFC" w14:textId="77777777" w:rsidR="00712551" w:rsidRPr="003436F0" w:rsidRDefault="00712551" w:rsidP="005607F0">
      <w:pPr>
        <w:pStyle w:val="Odstavecseseznamem"/>
        <w:numPr>
          <w:ilvl w:val="0"/>
          <w:numId w:val="38"/>
        </w:numPr>
      </w:pPr>
      <w:r w:rsidRPr="003436F0">
        <w:t xml:space="preserve">vlastních tematických osvětových kampaní (např. bezdomovectví, domácí násilí), </w:t>
      </w:r>
    </w:p>
    <w:p w14:paraId="2B7756CC" w14:textId="77777777" w:rsidR="00712551" w:rsidRPr="003436F0" w:rsidRDefault="00712551" w:rsidP="005607F0">
      <w:pPr>
        <w:pStyle w:val="Odstavecseseznamem"/>
        <w:numPr>
          <w:ilvl w:val="0"/>
          <w:numId w:val="38"/>
        </w:numPr>
      </w:pPr>
      <w:r w:rsidRPr="003436F0">
        <w:t>internetového portálu Praha pro oblast sociální,</w:t>
      </w:r>
    </w:p>
    <w:p w14:paraId="1C4999D7" w14:textId="77777777" w:rsidR="00712551" w:rsidRPr="003436F0" w:rsidRDefault="00712551" w:rsidP="005607F0">
      <w:pPr>
        <w:pStyle w:val="Odstavecseseznamem"/>
        <w:numPr>
          <w:ilvl w:val="0"/>
          <w:numId w:val="38"/>
        </w:numPr>
      </w:pPr>
      <w:r w:rsidRPr="003436F0">
        <w:t>úřední desky MHMP,</w:t>
      </w:r>
    </w:p>
    <w:p w14:paraId="4E9F9CC1" w14:textId="77777777" w:rsidR="00712551" w:rsidRPr="003436F0" w:rsidRDefault="00712551" w:rsidP="005607F0">
      <w:pPr>
        <w:pStyle w:val="Odstavecseseznamem"/>
        <w:numPr>
          <w:ilvl w:val="0"/>
          <w:numId w:val="38"/>
        </w:numPr>
      </w:pPr>
      <w:r w:rsidRPr="003436F0">
        <w:t>prezentací sociální oblasti v médiích,</w:t>
      </w:r>
    </w:p>
    <w:p w14:paraId="5C4D752C" w14:textId="77777777" w:rsidR="00712551" w:rsidRPr="003436F0" w:rsidRDefault="00712551" w:rsidP="005607F0">
      <w:pPr>
        <w:pStyle w:val="Odstavecseseznamem"/>
        <w:numPr>
          <w:ilvl w:val="0"/>
          <w:numId w:val="38"/>
        </w:numPr>
      </w:pPr>
      <w:r w:rsidRPr="003436F0">
        <w:t>pravidelného sdělování informací o možnostech poskytování sociálních služeb</w:t>
      </w:r>
      <w:r w:rsidR="00C350F8">
        <w:t>.</w:t>
      </w:r>
      <w:r w:rsidRPr="003436F0">
        <w:t xml:space="preserve"> </w:t>
      </w:r>
    </w:p>
    <w:p w14:paraId="229509C1" w14:textId="77777777" w:rsidR="00B14E5D" w:rsidRPr="003436F0" w:rsidRDefault="00B14E5D" w:rsidP="003436F0">
      <w:r w:rsidRPr="003436F0">
        <w:t xml:space="preserve">Zapojování obyvatel Prahy, poskytovatelů sociálních služeb a městských částí bylo silně a negativně ovlivněno pandemií </w:t>
      </w:r>
      <w:r w:rsidR="00C25041" w:rsidRPr="003436F0">
        <w:t>COVID</w:t>
      </w:r>
      <w:r w:rsidRPr="003436F0">
        <w:t>-19</w:t>
      </w:r>
      <w:r w:rsidR="00407121" w:rsidRPr="003436F0">
        <w:t xml:space="preserve"> v letech 2020</w:t>
      </w:r>
      <w:r w:rsidR="00C350F8">
        <w:t>–</w:t>
      </w:r>
      <w:r w:rsidR="00407121" w:rsidRPr="003436F0">
        <w:t>2021</w:t>
      </w:r>
      <w:r w:rsidR="00380D99" w:rsidRPr="003436F0">
        <w:t>. O</w:t>
      </w:r>
      <w:r w:rsidRPr="003436F0">
        <w:t>mezeny byly jak možnosti konzultování</w:t>
      </w:r>
      <w:r w:rsidR="00407121" w:rsidRPr="003436F0">
        <w:t>,</w:t>
      </w:r>
      <w:r w:rsidRPr="003436F0">
        <w:t xml:space="preserve"> tak i </w:t>
      </w:r>
      <w:r w:rsidR="00407121" w:rsidRPr="003436F0">
        <w:t>další formy</w:t>
      </w:r>
      <w:r w:rsidRPr="003436F0">
        <w:t xml:space="preserve"> spoluprác</w:t>
      </w:r>
      <w:r w:rsidR="00407121" w:rsidRPr="003436F0">
        <w:t>e při tvorbě Střednědobého plánu</w:t>
      </w:r>
      <w:r w:rsidRPr="003436F0">
        <w:t>.</w:t>
      </w:r>
    </w:p>
    <w:p w14:paraId="4AA3F2C0" w14:textId="77777777" w:rsidR="00F1356E" w:rsidRDefault="001E3790" w:rsidP="003436F0">
      <w:r w:rsidRPr="003436F0">
        <w:t xml:space="preserve">Za účelem vzniku Střednědobého plánu byly </w:t>
      </w:r>
      <w:r w:rsidR="00407121" w:rsidRPr="003436F0">
        <w:t xml:space="preserve">proto </w:t>
      </w:r>
      <w:r w:rsidRPr="003436F0">
        <w:t>využity především průběžné způsoby spolupráce</w:t>
      </w:r>
      <w:r w:rsidR="00F1356E" w:rsidRPr="003436F0">
        <w:t xml:space="preserve"> se všemi třemi skupinami relevantních aktérů</w:t>
      </w:r>
      <w:r w:rsidR="00407121" w:rsidRPr="003436F0">
        <w:t>, tj. občanů, městských částí a poskytovatelů sociálních služeb</w:t>
      </w:r>
      <w:r w:rsidR="00F1356E" w:rsidRPr="003436F0">
        <w:t>. Využity byly jak standardní nástroje</w:t>
      </w:r>
      <w:r w:rsidR="00AE1B7B" w:rsidRPr="003436F0">
        <w:t xml:space="preserve"> spolupráce</w:t>
      </w:r>
      <w:r w:rsidR="00F1356E" w:rsidRPr="003436F0">
        <w:t xml:space="preserve">, tak i specificky vytvořené </w:t>
      </w:r>
      <w:r w:rsidR="00AE1B7B" w:rsidRPr="003436F0">
        <w:t xml:space="preserve">dotazníky </w:t>
      </w:r>
      <w:r w:rsidR="00F1356E" w:rsidRPr="003436F0">
        <w:t>za účelem získání informací důležitých pro tvorbu Střednědobého plánu.</w:t>
      </w:r>
    </w:p>
    <w:p w14:paraId="0EA48E17" w14:textId="77777777" w:rsidR="00F1356E" w:rsidRPr="00304DC5" w:rsidRDefault="00F1356E" w:rsidP="00304DC5">
      <w:pPr>
        <w:pStyle w:val="Nadpis3"/>
      </w:pPr>
      <w:bookmarkStart w:id="6" w:name="_Toc87011639"/>
      <w:r w:rsidRPr="00304DC5">
        <w:t>Městské části</w:t>
      </w:r>
      <w:bookmarkEnd w:id="6"/>
    </w:p>
    <w:p w14:paraId="59EBAFC4" w14:textId="241FD6F5" w:rsidR="00C25041" w:rsidRPr="003436F0" w:rsidRDefault="00C25041" w:rsidP="003436F0">
      <w:r w:rsidRPr="003436F0">
        <w:t xml:space="preserve">V případě </w:t>
      </w:r>
      <w:r w:rsidR="00DE6157">
        <w:t xml:space="preserve">hl. m. </w:t>
      </w:r>
      <w:r w:rsidRPr="003436F0">
        <w:t>Prahy proces vzniku Střednědobého plánu musí zohledňovat specifické územní členění hlavního</w:t>
      </w:r>
      <w:r w:rsidR="005646B8" w:rsidRPr="003436F0">
        <w:t xml:space="preserve"> </w:t>
      </w:r>
      <w:r w:rsidRPr="003436F0">
        <w:t xml:space="preserve">města na nižší územně správní celky. Praha je členěna na 22 městských částí s rozšířenou působností a dalších </w:t>
      </w:r>
      <w:r w:rsidR="00407121" w:rsidRPr="003436F0">
        <w:t>3</w:t>
      </w:r>
      <w:r w:rsidRPr="003436F0">
        <w:t xml:space="preserve">5 malých městských částí. Těchto celkem 57 samosprávných, autonomních městských částí s vlastními volenými orgány se týkají ustanovení zákona o sociálních službách připisující úkoly obcím. Rozdělení úkolů mezi hlavní město a městské části v oblasti zajištění pomoci a podpory obyvatel včetně spolupráce na tvorbě Střednědobého plánu je zakotveno Statutem </w:t>
      </w:r>
      <w:r w:rsidR="00304DC5">
        <w:t>hl.</w:t>
      </w:r>
      <w:r w:rsidRPr="003436F0">
        <w:t xml:space="preserve"> m. Prahy (vyhláška č. 55/2000 Sb. </w:t>
      </w:r>
      <w:r w:rsidR="00304DC5">
        <w:t>hl.</w:t>
      </w:r>
      <w:r w:rsidRPr="003436F0">
        <w:t xml:space="preserve"> m. Prahy)</w:t>
      </w:r>
      <w:r w:rsidRPr="003436F0">
        <w:rPr>
          <w:rStyle w:val="Znakapoznpodarou"/>
          <w:rFonts w:ascii="Calibri" w:hAnsi="Calibri" w:cs="Calibri"/>
          <w:b/>
        </w:rPr>
        <w:footnoteReference w:id="1"/>
      </w:r>
      <w:r w:rsidRPr="003436F0">
        <w:t xml:space="preserve">, dále jen „Statut“. </w:t>
      </w:r>
    </w:p>
    <w:p w14:paraId="41C2E0DF" w14:textId="77777777" w:rsidR="00C25041" w:rsidRPr="003436F0" w:rsidRDefault="00C25041" w:rsidP="002C4FB9">
      <w:pPr>
        <w:keepNext/>
        <w:keepLines/>
      </w:pPr>
      <w:r w:rsidRPr="003436F0">
        <w:lastRenderedPageBreak/>
        <w:t xml:space="preserve">Do samostatné působnosti městských částí je Statutem zařazeno: </w:t>
      </w:r>
    </w:p>
    <w:p w14:paraId="6C39AFB7" w14:textId="77777777" w:rsidR="00C25041" w:rsidRPr="003436F0" w:rsidRDefault="00C25041" w:rsidP="005607F0">
      <w:pPr>
        <w:pStyle w:val="Odstavecseseznamem"/>
        <w:keepNext/>
        <w:keepLines/>
        <w:numPr>
          <w:ilvl w:val="0"/>
          <w:numId w:val="39"/>
        </w:numPr>
      </w:pPr>
      <w:r w:rsidRPr="003436F0">
        <w:t>zjišťování potřeb poskytování sociálních služeb spolu s možností zpracování střednědobého plánu rozvoje sociálních služeb (ve spolupráci s krajem, poskytovateli sociálních služeb na území obce a za účasti osob, kterým jsou poskytovány sociální služby),</w:t>
      </w:r>
    </w:p>
    <w:p w14:paraId="7C16DE1D" w14:textId="77777777" w:rsidR="00C25041" w:rsidRPr="003436F0" w:rsidRDefault="00C25041" w:rsidP="005607F0">
      <w:pPr>
        <w:pStyle w:val="Odstavecseseznamem"/>
        <w:keepNext/>
        <w:keepLines/>
        <w:numPr>
          <w:ilvl w:val="0"/>
          <w:numId w:val="39"/>
        </w:numPr>
      </w:pPr>
      <w:r w:rsidRPr="003436F0">
        <w:t>zajišťování dostupnosti informací o možnostech a způsobech poskytování sociálních služeb,</w:t>
      </w:r>
    </w:p>
    <w:p w14:paraId="1453E843" w14:textId="77777777" w:rsidR="00C25041" w:rsidRPr="003436F0" w:rsidRDefault="00C25041" w:rsidP="005607F0">
      <w:pPr>
        <w:pStyle w:val="Odstavecseseznamem"/>
        <w:keepNext/>
        <w:keepLines/>
        <w:numPr>
          <w:ilvl w:val="0"/>
          <w:numId w:val="39"/>
        </w:numPr>
      </w:pPr>
      <w:r w:rsidRPr="003436F0">
        <w:t>integrace a řešení bydlení těžce zdravotně postižených občanů</w:t>
      </w:r>
      <w:r w:rsidR="00304DC5">
        <w:t>.</w:t>
      </w:r>
      <w:r w:rsidRPr="003436F0">
        <w:t xml:space="preserve"> </w:t>
      </w:r>
    </w:p>
    <w:p w14:paraId="72021134" w14:textId="77777777" w:rsidR="00C25041" w:rsidRPr="003436F0" w:rsidRDefault="00C25041" w:rsidP="002C4FB9">
      <w:pPr>
        <w:keepNext/>
        <w:keepLines/>
      </w:pPr>
      <w:r w:rsidRPr="003436F0">
        <w:t>V přenesené působnosti se Statutem městským částem ukládá:</w:t>
      </w:r>
    </w:p>
    <w:p w14:paraId="545AE0F0" w14:textId="77777777" w:rsidR="00C25041" w:rsidRPr="003436F0" w:rsidRDefault="00C25041" w:rsidP="005607F0">
      <w:pPr>
        <w:pStyle w:val="Odstavecseseznamem"/>
        <w:keepNext/>
        <w:keepLines/>
        <w:numPr>
          <w:ilvl w:val="0"/>
          <w:numId w:val="40"/>
        </w:numPr>
      </w:pPr>
      <w:r w:rsidRPr="003436F0">
        <w:t>zajistit sociální službu osobám, které potřebuj</w:t>
      </w:r>
      <w:r w:rsidR="00304DC5">
        <w:t>í</w:t>
      </w:r>
      <w:r w:rsidRPr="003436F0">
        <w:t xml:space="preserve"> okamžitou pomoc z důvodu ohrožení jejich života či zdraví,</w:t>
      </w:r>
    </w:p>
    <w:p w14:paraId="3D744A81" w14:textId="77777777" w:rsidR="00C25041" w:rsidRPr="003436F0" w:rsidRDefault="00C25041" w:rsidP="005607F0">
      <w:pPr>
        <w:pStyle w:val="Odstavecseseznamem"/>
        <w:numPr>
          <w:ilvl w:val="0"/>
          <w:numId w:val="40"/>
        </w:numPr>
      </w:pPr>
      <w:r w:rsidRPr="003436F0">
        <w:t>zajišťovat koordinovanou pomoc v systému poskytování sociálních služeb,</w:t>
      </w:r>
    </w:p>
    <w:p w14:paraId="315AFF3F" w14:textId="77777777" w:rsidR="00C25041" w:rsidRPr="003436F0" w:rsidRDefault="00C25041" w:rsidP="005607F0">
      <w:pPr>
        <w:pStyle w:val="Odstavecseseznamem"/>
        <w:numPr>
          <w:ilvl w:val="0"/>
          <w:numId w:val="40"/>
        </w:numPr>
      </w:pPr>
      <w:r w:rsidRPr="003436F0">
        <w:t xml:space="preserve">odborné sociální poradenství pro osoby ohrožené sociálním vyloučením z důvodu předchozí ústavní nebo ochranné výchovy nebo výkonu trestu. </w:t>
      </w:r>
    </w:p>
    <w:p w14:paraId="0AFED933" w14:textId="77777777" w:rsidR="00F1356E" w:rsidRPr="003436F0" w:rsidRDefault="00F1356E" w:rsidP="003436F0">
      <w:r w:rsidRPr="003436F0">
        <w:t>Pro přípravu Střednědobého plánu bylo využito každoroční dotazníkové šetření adresované městským částem (Výkaz financování sociálních služeb městských částí Praha 1</w:t>
      </w:r>
      <w:r w:rsidR="00304DC5">
        <w:t>–</w:t>
      </w:r>
      <w:r w:rsidRPr="003436F0">
        <w:t>22) doplněné v posledním roce o sběr podkladů k tvorbě nového Střednědobého plánu.</w:t>
      </w:r>
    </w:p>
    <w:p w14:paraId="6DDF2DAD" w14:textId="77777777" w:rsidR="00520256" w:rsidRDefault="00520256" w:rsidP="003436F0">
      <w:r w:rsidRPr="003436F0">
        <w:t>Komunikace s městskými částmi se pravidelně 3x ročně odehrávala také prostřednictvím nově vzniklého kolegia radních a vedoucích sociálních odborů hlavního města a městských částí.</w:t>
      </w:r>
    </w:p>
    <w:p w14:paraId="25E82FE0" w14:textId="77777777" w:rsidR="00C25041" w:rsidRPr="003436F0" w:rsidRDefault="003E337C" w:rsidP="00304DC5">
      <w:pPr>
        <w:pStyle w:val="Nadpis3"/>
      </w:pPr>
      <w:bookmarkStart w:id="7" w:name="_Toc87011640"/>
      <w:r w:rsidRPr="003436F0">
        <w:t>Uživatelé sociálních služeb a jejich obhájci</w:t>
      </w:r>
      <w:bookmarkEnd w:id="7"/>
    </w:p>
    <w:p w14:paraId="578158C0" w14:textId="77777777" w:rsidR="00377348" w:rsidRPr="003436F0" w:rsidRDefault="003E337C" w:rsidP="003436F0">
      <w:r w:rsidRPr="003436F0">
        <w:t>Za účelem koncipování nových služeb b</w:t>
      </w:r>
      <w:r w:rsidR="00F1356E" w:rsidRPr="003436F0">
        <w:t>yl vytvořen model spolupráce na půdorysu konzultací zřizovatel/zadavatel-poskytovatel-rodičovská</w:t>
      </w:r>
      <w:r w:rsidR="00407121" w:rsidRPr="003436F0">
        <w:t>/uživatelská</w:t>
      </w:r>
      <w:r w:rsidR="00F1356E" w:rsidRPr="003436F0">
        <w:t xml:space="preserve"> organizace. </w:t>
      </w:r>
    </w:p>
    <w:p w14:paraId="18369651" w14:textId="410033F0" w:rsidR="00F1356E" w:rsidRPr="003436F0" w:rsidRDefault="00F1356E" w:rsidP="003436F0">
      <w:r w:rsidRPr="003436F0">
        <w:t xml:space="preserve">Tento model </w:t>
      </w:r>
      <w:r w:rsidR="00377348" w:rsidRPr="003436F0">
        <w:t xml:space="preserve">tripartitní spolupráce a </w:t>
      </w:r>
      <w:r w:rsidRPr="003436F0">
        <w:t xml:space="preserve">přímého zapojení uživatelů služeb </w:t>
      </w:r>
      <w:r w:rsidR="00377348" w:rsidRPr="003436F0">
        <w:t xml:space="preserve">byl nejprve použit při rozvoji kapacit odlehčovacích služeb pro rodiny s dětmi se zdravotním </w:t>
      </w:r>
      <w:r w:rsidR="007A620F">
        <w:t>postižením</w:t>
      </w:r>
      <w:r w:rsidR="007A620F" w:rsidRPr="003436F0">
        <w:t xml:space="preserve"> </w:t>
      </w:r>
      <w:r w:rsidR="00377348" w:rsidRPr="003436F0">
        <w:t xml:space="preserve">a komunitních pobytových služeb pro děti, v dalším období bude </w:t>
      </w:r>
      <w:r w:rsidRPr="003436F0">
        <w:t>aplikován také na jiné typy služeb, např. při ukončování bezdomovectví.</w:t>
      </w:r>
    </w:p>
    <w:p w14:paraId="01316FBB" w14:textId="77777777" w:rsidR="000419E1" w:rsidRPr="003436F0" w:rsidRDefault="000419E1" w:rsidP="003436F0">
      <w:r w:rsidRPr="003436F0">
        <w:t>Vedle toho bylo realizováno dotazníkové šetření mezi uživatelskými spolky a organizacemi.</w:t>
      </w:r>
    </w:p>
    <w:p w14:paraId="6098054A" w14:textId="77777777" w:rsidR="003E337C" w:rsidRPr="003436F0" w:rsidRDefault="003E337C" w:rsidP="00304DC5">
      <w:pPr>
        <w:pStyle w:val="Nadpis3"/>
      </w:pPr>
      <w:bookmarkStart w:id="8" w:name="_Toc87011641"/>
      <w:r w:rsidRPr="003436F0">
        <w:t>Poskytovatelé sociálních služeb</w:t>
      </w:r>
      <w:bookmarkEnd w:id="8"/>
    </w:p>
    <w:p w14:paraId="430FD61B" w14:textId="77777777" w:rsidR="00F1356E" w:rsidRPr="003436F0" w:rsidRDefault="000419E1" w:rsidP="003436F0">
      <w:r w:rsidRPr="003436F0">
        <w:t>P</w:t>
      </w:r>
      <w:r w:rsidR="00F1356E" w:rsidRPr="003436F0">
        <w:t xml:space="preserve">robíhala spolupráce s nevládními organizacemi i jednotlivci na základě průběžné spolupráce se zástupci cílových skupin, poskytovateli sociálních služeb i městských částí, a to ve formě společných konzultací při plánování sociálních služeb. </w:t>
      </w:r>
    </w:p>
    <w:p w14:paraId="5195902A" w14:textId="77777777" w:rsidR="00F1356E" w:rsidRPr="003436F0" w:rsidRDefault="00F1356E" w:rsidP="003436F0">
      <w:r w:rsidRPr="003436F0">
        <w:t>O fungování sítě i jednotlivých službách byly získávány informace ze společných metodických dohledů</w:t>
      </w:r>
      <w:r w:rsidR="00377348" w:rsidRPr="003436F0">
        <w:t>, setkáních pro potřeby poptávání rozvoje specifických druhů služeb</w:t>
      </w:r>
      <w:r w:rsidRPr="003436F0">
        <w:t xml:space="preserve"> </w:t>
      </w:r>
      <w:r w:rsidR="00377348" w:rsidRPr="003436F0">
        <w:t xml:space="preserve">v krajské doplňkové síti </w:t>
      </w:r>
      <w:r w:rsidRPr="003436F0">
        <w:t xml:space="preserve">a </w:t>
      </w:r>
      <w:r w:rsidR="00377348" w:rsidRPr="003436F0">
        <w:t>b</w:t>
      </w:r>
      <w:r w:rsidRPr="003436F0">
        <w:t xml:space="preserve">ylo realizováno dotazníkové šetření mezi poskytovateli sociálních služeb. </w:t>
      </w:r>
    </w:p>
    <w:p w14:paraId="71C88A99" w14:textId="77777777" w:rsidR="00D86B34" w:rsidRPr="003436F0" w:rsidRDefault="00D86B34" w:rsidP="00304DC5">
      <w:pPr>
        <w:pStyle w:val="Nadpis3"/>
      </w:pPr>
      <w:bookmarkStart w:id="9" w:name="_Toc87011642"/>
      <w:r w:rsidRPr="003436F0">
        <w:lastRenderedPageBreak/>
        <w:t>Další konzultace</w:t>
      </w:r>
      <w:bookmarkEnd w:id="9"/>
    </w:p>
    <w:p w14:paraId="357A0CA3" w14:textId="77777777" w:rsidR="00F1356E" w:rsidRPr="003436F0" w:rsidRDefault="00D86B34" w:rsidP="003436F0">
      <w:r w:rsidRPr="003436F0">
        <w:t>Vznikající materiál byl</w:t>
      </w:r>
      <w:r w:rsidR="00F1356E" w:rsidRPr="003436F0">
        <w:t xml:space="preserve"> konzult</w:t>
      </w:r>
      <w:r w:rsidRPr="003436F0">
        <w:t>ován</w:t>
      </w:r>
      <w:r w:rsidR="00F1356E" w:rsidRPr="003436F0">
        <w:t xml:space="preserve"> s krajskými koordinátory </w:t>
      </w:r>
      <w:r w:rsidRPr="003436F0">
        <w:t>vybraných</w:t>
      </w:r>
      <w:r w:rsidR="00F1356E" w:rsidRPr="003436F0">
        <w:t xml:space="preserve"> oblastí pomoci a podpory, zejm. </w:t>
      </w:r>
      <w:r w:rsidR="00377348" w:rsidRPr="003436F0">
        <w:t xml:space="preserve">v oblasti </w:t>
      </w:r>
      <w:r w:rsidR="00F1356E" w:rsidRPr="003436F0">
        <w:t>psychiatrické péče, adiktologie,</w:t>
      </w:r>
      <w:r w:rsidR="00377348" w:rsidRPr="003436F0">
        <w:t xml:space="preserve"> služeb pro</w:t>
      </w:r>
      <w:r w:rsidR="00F1356E" w:rsidRPr="003436F0">
        <w:t xml:space="preserve"> cizinc</w:t>
      </w:r>
      <w:r w:rsidR="00377348" w:rsidRPr="003436F0">
        <w:t>e</w:t>
      </w:r>
      <w:r w:rsidR="00F1356E" w:rsidRPr="003436F0">
        <w:t xml:space="preserve"> a národnostní menšiny</w:t>
      </w:r>
      <w:r w:rsidR="00377348" w:rsidRPr="003436F0">
        <w:t xml:space="preserve"> či řešení bezdomovectví</w:t>
      </w:r>
      <w:r w:rsidR="00F1356E" w:rsidRPr="003436F0">
        <w:t>.</w:t>
      </w:r>
    </w:p>
    <w:p w14:paraId="2643A933" w14:textId="77777777" w:rsidR="00F1356E" w:rsidRPr="003436F0" w:rsidRDefault="0008755C" w:rsidP="003436F0">
      <w:r w:rsidRPr="003436F0">
        <w:t>P</w:t>
      </w:r>
      <w:r w:rsidR="00F1356E" w:rsidRPr="003436F0">
        <w:t>roběhlo veřejné připomínkové řízení</w:t>
      </w:r>
      <w:r w:rsidRPr="003436F0">
        <w:t>, do kterého se zapojili zejména poskytovatelé služeb a městské části</w:t>
      </w:r>
      <w:r w:rsidR="00377348" w:rsidRPr="003436F0">
        <w:t>, ale také zástupci spolků a sdružení uživatelů a rodin</w:t>
      </w:r>
      <w:r w:rsidRPr="003436F0">
        <w:t>. P</w:t>
      </w:r>
      <w:r w:rsidR="00F1356E" w:rsidRPr="003436F0">
        <w:t>řipomínky byly řádně vypořádány</w:t>
      </w:r>
      <w:r w:rsidRPr="003436F0">
        <w:t>.</w:t>
      </w:r>
    </w:p>
    <w:p w14:paraId="0CBED728" w14:textId="77777777" w:rsidR="00F1356E" w:rsidRPr="003436F0" w:rsidRDefault="00F1356E" w:rsidP="003436F0">
      <w:r w:rsidRPr="003436F0">
        <w:t xml:space="preserve">Materiál byl rovněž projednáván Komisí pro plánování a financování Rady </w:t>
      </w:r>
      <w:r w:rsidR="00304DC5">
        <w:t>hl.</w:t>
      </w:r>
      <w:r w:rsidRPr="003436F0">
        <w:t xml:space="preserve"> města Prahy.</w:t>
      </w:r>
    </w:p>
    <w:p w14:paraId="1050D3E7" w14:textId="77777777" w:rsidR="00094EFB" w:rsidRPr="00304DC5" w:rsidRDefault="00094EFB" w:rsidP="00304DC5">
      <w:pPr>
        <w:pStyle w:val="Nadpis2"/>
        <w:rPr>
          <w:rStyle w:val="Nadpis1Char"/>
          <w:rFonts w:eastAsiaTheme="majorEastAsia"/>
          <w:b/>
          <w:bCs w:val="0"/>
          <w:caps w:val="0"/>
          <w:color w:val="0070C0"/>
          <w:spacing w:val="0"/>
          <w:sz w:val="28"/>
          <w:szCs w:val="28"/>
          <w:shd w:val="clear" w:color="auto" w:fill="auto"/>
        </w:rPr>
      </w:pPr>
      <w:bookmarkStart w:id="10" w:name="_Toc76115982"/>
      <w:bookmarkStart w:id="11" w:name="_Toc87011643"/>
      <w:r w:rsidRPr="00304DC5">
        <w:rPr>
          <w:rStyle w:val="Nadpis1Char"/>
          <w:rFonts w:eastAsiaTheme="majorEastAsia"/>
          <w:b/>
          <w:bCs w:val="0"/>
          <w:caps w:val="0"/>
          <w:color w:val="0070C0"/>
          <w:spacing w:val="0"/>
          <w:sz w:val="28"/>
          <w:szCs w:val="28"/>
          <w:shd w:val="clear" w:color="auto" w:fill="auto"/>
        </w:rPr>
        <w:t>Harmonogram</w:t>
      </w:r>
      <w:r w:rsidRPr="00304DC5">
        <w:t xml:space="preserve"> </w:t>
      </w:r>
      <w:r w:rsidRPr="00304DC5">
        <w:rPr>
          <w:rStyle w:val="Nadpis1Char"/>
          <w:rFonts w:eastAsiaTheme="majorEastAsia"/>
          <w:b/>
          <w:bCs w:val="0"/>
          <w:caps w:val="0"/>
          <w:color w:val="0070C0"/>
          <w:spacing w:val="0"/>
          <w:sz w:val="28"/>
          <w:szCs w:val="28"/>
          <w:shd w:val="clear" w:color="auto" w:fill="auto"/>
        </w:rPr>
        <w:t>vzniku</w:t>
      </w:r>
      <w:bookmarkEnd w:id="10"/>
      <w:bookmarkEnd w:id="11"/>
    </w:p>
    <w:p w14:paraId="07DE0B81" w14:textId="77777777" w:rsidR="009F1B04" w:rsidRPr="003436F0" w:rsidRDefault="009F1B04" w:rsidP="00735472">
      <w:pPr>
        <w:pStyle w:val="Odstavecseseznamem"/>
        <w:numPr>
          <w:ilvl w:val="0"/>
          <w:numId w:val="12"/>
        </w:numPr>
      </w:pPr>
      <w:r w:rsidRPr="003436F0">
        <w:t>2019</w:t>
      </w:r>
      <w:r w:rsidR="00304DC5">
        <w:t>–</w:t>
      </w:r>
      <w:r w:rsidRPr="003436F0">
        <w:t xml:space="preserve">2021 </w:t>
      </w:r>
      <w:r w:rsidR="00AE1B7B" w:rsidRPr="003436F0">
        <w:t xml:space="preserve">průběžný </w:t>
      </w:r>
      <w:r w:rsidRPr="003436F0">
        <w:t>sběr statistických dat o poskytování sociálních služeb a jejich vyhodnocování, metodické konzultace s poskytovateli sociálních služeb</w:t>
      </w:r>
      <w:r w:rsidR="00162B83" w:rsidRPr="003436F0">
        <w:t>,</w:t>
      </w:r>
    </w:p>
    <w:p w14:paraId="6C6C0B62" w14:textId="77777777" w:rsidR="00094EFB" w:rsidRPr="003436F0" w:rsidRDefault="00094EFB" w:rsidP="00735472">
      <w:pPr>
        <w:pStyle w:val="Odstavecseseznamem"/>
        <w:numPr>
          <w:ilvl w:val="0"/>
          <w:numId w:val="6"/>
        </w:numPr>
      </w:pPr>
      <w:r w:rsidRPr="003436F0">
        <w:t>1/2021</w:t>
      </w:r>
      <w:r w:rsidR="00304DC5">
        <w:t>–</w:t>
      </w:r>
      <w:r w:rsidRPr="003436F0">
        <w:t xml:space="preserve">7/2021 sběr </w:t>
      </w:r>
      <w:r w:rsidR="00E80CC4" w:rsidRPr="003436F0">
        <w:t xml:space="preserve">a zpracování </w:t>
      </w:r>
      <w:r w:rsidRPr="003436F0">
        <w:t xml:space="preserve">analytických dat pro tvorbu </w:t>
      </w:r>
      <w:r w:rsidR="00AE1B7B" w:rsidRPr="003436F0">
        <w:t xml:space="preserve">Střednědobého plánu </w:t>
      </w:r>
      <w:r w:rsidR="009F1B04" w:rsidRPr="003436F0">
        <w:t>prostřednictvím cíleného dotazníku pro poskytovatele sociálních služeb a odborníky v sociální oblasti</w:t>
      </w:r>
      <w:r w:rsidR="0080626D" w:rsidRPr="003436F0">
        <w:t xml:space="preserve"> a veřejnost</w:t>
      </w:r>
      <w:r w:rsidR="00162B83" w:rsidRPr="003436F0">
        <w:t>,</w:t>
      </w:r>
    </w:p>
    <w:p w14:paraId="07FD9F4C" w14:textId="77777777" w:rsidR="00094EFB" w:rsidRPr="003436F0" w:rsidRDefault="00E80CC4" w:rsidP="00735472">
      <w:pPr>
        <w:pStyle w:val="Odstavecseseznamem"/>
        <w:numPr>
          <w:ilvl w:val="0"/>
          <w:numId w:val="6"/>
        </w:numPr>
      </w:pPr>
      <w:r w:rsidRPr="003436F0">
        <w:t>11</w:t>
      </w:r>
      <w:r w:rsidR="00094EFB" w:rsidRPr="003436F0">
        <w:t>/</w:t>
      </w:r>
      <w:r w:rsidRPr="003436F0">
        <w:t>2020</w:t>
      </w:r>
      <w:r w:rsidR="00304DC5">
        <w:t>–</w:t>
      </w:r>
      <w:r w:rsidR="00094EFB" w:rsidRPr="003436F0">
        <w:t xml:space="preserve">7/2021 </w:t>
      </w:r>
      <w:r w:rsidRPr="003436F0">
        <w:t xml:space="preserve">sběr a zpracování výstupů </w:t>
      </w:r>
      <w:r w:rsidR="00094EFB" w:rsidRPr="003436F0">
        <w:t>z výkazů strategie a financování na MČ Praha 1</w:t>
      </w:r>
      <w:r w:rsidR="00304DC5">
        <w:t>–</w:t>
      </w:r>
      <w:r w:rsidR="00094EFB" w:rsidRPr="003436F0">
        <w:t>22</w:t>
      </w:r>
      <w:r w:rsidR="00162B83" w:rsidRPr="003436F0">
        <w:t>,</w:t>
      </w:r>
    </w:p>
    <w:p w14:paraId="27D4E148" w14:textId="77777777" w:rsidR="00094EFB" w:rsidRPr="003436F0" w:rsidRDefault="00E80CC4" w:rsidP="00735472">
      <w:pPr>
        <w:pStyle w:val="Odstavecseseznamem"/>
        <w:numPr>
          <w:ilvl w:val="0"/>
          <w:numId w:val="6"/>
        </w:numPr>
      </w:pPr>
      <w:r w:rsidRPr="003436F0">
        <w:t>3</w:t>
      </w:r>
      <w:r w:rsidR="00304DC5">
        <w:t>–</w:t>
      </w:r>
      <w:r w:rsidRPr="003436F0">
        <w:t>6</w:t>
      </w:r>
      <w:r w:rsidR="00094EFB" w:rsidRPr="003436F0">
        <w:t xml:space="preserve">/2021 </w:t>
      </w:r>
      <w:r w:rsidRPr="003436F0">
        <w:t xml:space="preserve">příprava a schvalování </w:t>
      </w:r>
      <w:r w:rsidR="00094EFB" w:rsidRPr="003436F0">
        <w:t xml:space="preserve">5. aktualizace </w:t>
      </w:r>
      <w:r w:rsidR="00AE1B7B" w:rsidRPr="003436F0">
        <w:t xml:space="preserve">Střednědobého plánu </w:t>
      </w:r>
      <w:r w:rsidRPr="003436F0">
        <w:t xml:space="preserve">včetně rozvojové strategie </w:t>
      </w:r>
      <w:r w:rsidR="00094EFB" w:rsidRPr="003436F0">
        <w:t>na rok 2022</w:t>
      </w:r>
      <w:r w:rsidRPr="003436F0">
        <w:t xml:space="preserve"> v orgánech </w:t>
      </w:r>
      <w:r w:rsidR="00AE1B7B" w:rsidRPr="003436F0">
        <w:t>města</w:t>
      </w:r>
      <w:r w:rsidR="00162B83" w:rsidRPr="003436F0">
        <w:t>,</w:t>
      </w:r>
    </w:p>
    <w:p w14:paraId="2CD34340" w14:textId="77777777" w:rsidR="00467046" w:rsidRPr="003436F0" w:rsidRDefault="00094EFB" w:rsidP="00735472">
      <w:pPr>
        <w:pStyle w:val="Odstavecseseznamem"/>
        <w:numPr>
          <w:ilvl w:val="0"/>
          <w:numId w:val="6"/>
        </w:numPr>
      </w:pPr>
      <w:r w:rsidRPr="003436F0">
        <w:t>5/2021 poptání nových kapacit na rok 2022</w:t>
      </w:r>
      <w:r w:rsidR="00162B83" w:rsidRPr="003436F0">
        <w:t>,</w:t>
      </w:r>
    </w:p>
    <w:p w14:paraId="3FC7BBA7" w14:textId="77777777" w:rsidR="00E80CC4" w:rsidRPr="003436F0" w:rsidRDefault="00E80CC4" w:rsidP="00735472">
      <w:pPr>
        <w:pStyle w:val="Odstavecseseznamem"/>
        <w:numPr>
          <w:ilvl w:val="0"/>
          <w:numId w:val="6"/>
        </w:numPr>
      </w:pPr>
      <w:r w:rsidRPr="003436F0">
        <w:t>7/2021 vnitřní připomínkové řízení</w:t>
      </w:r>
      <w:r w:rsidR="00162B83" w:rsidRPr="003436F0">
        <w:t>,</w:t>
      </w:r>
    </w:p>
    <w:p w14:paraId="6C76C17E" w14:textId="77777777" w:rsidR="00094EFB" w:rsidRPr="003436F0" w:rsidRDefault="00094EFB" w:rsidP="00735472">
      <w:pPr>
        <w:pStyle w:val="Odstavecseseznamem"/>
        <w:numPr>
          <w:ilvl w:val="0"/>
          <w:numId w:val="6"/>
        </w:numPr>
      </w:pPr>
      <w:r w:rsidRPr="003436F0">
        <w:t>8/2021 veřejné připomínkové řízení</w:t>
      </w:r>
      <w:r w:rsidR="00162B83" w:rsidRPr="003436F0">
        <w:t>,</w:t>
      </w:r>
    </w:p>
    <w:p w14:paraId="22E9F816" w14:textId="77777777" w:rsidR="00E80CC4" w:rsidRPr="003436F0" w:rsidRDefault="00E80CC4" w:rsidP="00735472">
      <w:pPr>
        <w:pStyle w:val="Odstavecseseznamem"/>
        <w:numPr>
          <w:ilvl w:val="0"/>
          <w:numId w:val="6"/>
        </w:numPr>
      </w:pPr>
      <w:r w:rsidRPr="003436F0">
        <w:t>9</w:t>
      </w:r>
      <w:r w:rsidR="00304DC5">
        <w:t>–</w:t>
      </w:r>
      <w:r w:rsidR="00AE1B7B" w:rsidRPr="003436F0">
        <w:t>10</w:t>
      </w:r>
      <w:r w:rsidRPr="003436F0">
        <w:t>/2021 vypořádání připomínkového řízení</w:t>
      </w:r>
      <w:r w:rsidR="00AE1B7B" w:rsidRPr="003436F0">
        <w:t xml:space="preserve"> a finalizace textu na základě projednání v Komisi pro plánování a financování sociálních služeb</w:t>
      </w:r>
    </w:p>
    <w:p w14:paraId="04DF1A78" w14:textId="77777777" w:rsidR="00094EFB" w:rsidRPr="003436F0" w:rsidRDefault="00AE1B7B" w:rsidP="00735472">
      <w:pPr>
        <w:pStyle w:val="Odstavecseseznamem"/>
        <w:numPr>
          <w:ilvl w:val="0"/>
          <w:numId w:val="6"/>
        </w:numPr>
      </w:pPr>
      <w:r w:rsidRPr="003436F0">
        <w:t>10</w:t>
      </w:r>
      <w:r w:rsidR="00304DC5">
        <w:t>–</w:t>
      </w:r>
      <w:r w:rsidRPr="003436F0">
        <w:t>12</w:t>
      </w:r>
      <w:r w:rsidR="00094EFB" w:rsidRPr="003436F0">
        <w:t xml:space="preserve">/2021 schvalovací procesy </w:t>
      </w:r>
      <w:r w:rsidR="00E80CC4" w:rsidRPr="003436F0">
        <w:t xml:space="preserve">nového </w:t>
      </w:r>
      <w:r w:rsidRPr="003436F0">
        <w:t xml:space="preserve">Střednědobého plánu </w:t>
      </w:r>
      <w:r w:rsidR="00094EFB" w:rsidRPr="003436F0">
        <w:t xml:space="preserve">na úrovni </w:t>
      </w:r>
      <w:r w:rsidR="00304DC5">
        <w:t>hl.</w:t>
      </w:r>
      <w:r w:rsidRPr="003436F0">
        <w:t xml:space="preserve"> města Prahy</w:t>
      </w:r>
      <w:r w:rsidR="00162B83" w:rsidRPr="003436F0">
        <w:t>.</w:t>
      </w:r>
    </w:p>
    <w:p w14:paraId="7E072317" w14:textId="77777777" w:rsidR="00AE1B7B" w:rsidRPr="003436F0" w:rsidRDefault="00AE1B7B" w:rsidP="00304DC5">
      <w:pPr>
        <w:pStyle w:val="Nadpis2"/>
      </w:pPr>
      <w:bookmarkStart w:id="12" w:name="_Toc87011644"/>
      <w:r w:rsidRPr="003436F0">
        <w:t xml:space="preserve">Proces vzniku </w:t>
      </w:r>
      <w:r w:rsidR="00F57951" w:rsidRPr="003436F0">
        <w:t>materiálu</w:t>
      </w:r>
      <w:r w:rsidRPr="003436F0">
        <w:t xml:space="preserve"> </w:t>
      </w:r>
      <w:r w:rsidR="007D127E" w:rsidRPr="003436F0">
        <w:t>a</w:t>
      </w:r>
      <w:r w:rsidRPr="003436F0">
        <w:t xml:space="preserve"> </w:t>
      </w:r>
      <w:r w:rsidR="007D127E" w:rsidRPr="003436F0">
        <w:t>o</w:t>
      </w:r>
      <w:r w:rsidRPr="003436F0">
        <w:t>rganizační struktur</w:t>
      </w:r>
      <w:r w:rsidR="007D127E" w:rsidRPr="003436F0">
        <w:t>y</w:t>
      </w:r>
      <w:bookmarkEnd w:id="12"/>
    </w:p>
    <w:p w14:paraId="72DA1DB7" w14:textId="77777777" w:rsidR="00505941" w:rsidRDefault="00505941" w:rsidP="003436F0">
      <w:r w:rsidRPr="003436F0">
        <w:t xml:space="preserve">Vznik a fungování organizační struktury byl negativně ovlivněn pandemií onemocnění COVID-19. </w:t>
      </w:r>
      <w:r w:rsidR="008C1FFB" w:rsidRPr="003436F0">
        <w:t>O</w:t>
      </w:r>
      <w:r w:rsidRPr="003436F0">
        <w:t xml:space="preserve">dbor sociálních věcí </w:t>
      </w:r>
      <w:r w:rsidR="008C1FFB" w:rsidRPr="003436F0">
        <w:t xml:space="preserve">MHMP </w:t>
      </w:r>
      <w:r w:rsidRPr="003436F0">
        <w:t xml:space="preserve">byl od </w:t>
      </w:r>
      <w:r w:rsidR="008C1FFB" w:rsidRPr="003436F0">
        <w:t>března</w:t>
      </w:r>
      <w:r w:rsidRPr="003436F0">
        <w:t xml:space="preserve"> roku 2020</w:t>
      </w:r>
      <w:r w:rsidR="008C1FFB" w:rsidRPr="003436F0">
        <w:t>, kdy měla začít příprava plánu</w:t>
      </w:r>
      <w:r w:rsidR="002C4FB9">
        <w:t>,</w:t>
      </w:r>
      <w:r w:rsidRPr="003436F0">
        <w:t xml:space="preserve"> zaměstnán </w:t>
      </w:r>
      <w:r w:rsidR="008C1FFB" w:rsidRPr="003436F0">
        <w:t>prioritně</w:t>
      </w:r>
      <w:r w:rsidRPr="003436F0">
        <w:t xml:space="preserve"> řešením akutních úkolů spojených s ochranou nejkřehčích obyvatel Prahy. V důsledku lockdownů a karantén byly omezeny možnosti osobních jednání i výkonu práce.</w:t>
      </w:r>
      <w:r w:rsidR="00AB33DD" w:rsidRPr="003436F0">
        <w:t xml:space="preserve"> </w:t>
      </w:r>
      <w:r w:rsidRPr="003436F0">
        <w:t xml:space="preserve">Sběr a zpracování dat, konzultační procesy i další aktivity </w:t>
      </w:r>
      <w:r w:rsidR="008C1FFB" w:rsidRPr="003436F0">
        <w:t>mohly být zajištěny</w:t>
      </w:r>
      <w:r w:rsidRPr="003436F0">
        <w:t xml:space="preserve"> </w:t>
      </w:r>
      <w:r w:rsidR="008C1FFB" w:rsidRPr="003436F0">
        <w:t>dílčími způsoby</w:t>
      </w:r>
      <w:r w:rsidRPr="003436F0">
        <w:t xml:space="preserve">. Principálně </w:t>
      </w:r>
      <w:r w:rsidR="00AB33DD" w:rsidRPr="003436F0">
        <w:t xml:space="preserve">však </w:t>
      </w:r>
      <w:r w:rsidRPr="003436F0">
        <w:t xml:space="preserve">fungovala organizace procesu tvorby Střednědobého plánu na </w:t>
      </w:r>
      <w:r w:rsidR="00AB33DD" w:rsidRPr="003436F0">
        <w:t xml:space="preserve">všech </w:t>
      </w:r>
      <w:r w:rsidRPr="003436F0">
        <w:t>třech úrovních:</w:t>
      </w:r>
    </w:p>
    <w:p w14:paraId="34B2F921" w14:textId="77777777" w:rsidR="002C4FB9" w:rsidRPr="003436F0" w:rsidRDefault="002C4FB9" w:rsidP="003436F0"/>
    <w:p w14:paraId="510C465F" w14:textId="77777777" w:rsidR="00505941" w:rsidRPr="002C4FB9" w:rsidRDefault="00505941" w:rsidP="00735472">
      <w:pPr>
        <w:pStyle w:val="Odstavecseseznamem"/>
        <w:numPr>
          <w:ilvl w:val="0"/>
          <w:numId w:val="20"/>
        </w:numPr>
        <w:rPr>
          <w:b/>
          <w:bCs/>
        </w:rPr>
      </w:pPr>
      <w:r w:rsidRPr="002C4FB9">
        <w:rPr>
          <w:b/>
          <w:bCs/>
        </w:rPr>
        <w:t>Úroveň politická a rozhodovací</w:t>
      </w:r>
    </w:p>
    <w:p w14:paraId="5EF48D1E" w14:textId="77777777" w:rsidR="00505941" w:rsidRPr="003436F0" w:rsidRDefault="00505941" w:rsidP="003436F0">
      <w:pPr>
        <w:pStyle w:val="Odstavecseseznamem"/>
      </w:pPr>
      <w:r w:rsidRPr="003436F0">
        <w:t xml:space="preserve">Zastupitelstvo a Rada </w:t>
      </w:r>
      <w:r w:rsidR="00304DC5">
        <w:t>hl.</w:t>
      </w:r>
      <w:r w:rsidR="00AB33DD" w:rsidRPr="003436F0">
        <w:t xml:space="preserve"> města Prahy</w:t>
      </w:r>
    </w:p>
    <w:p w14:paraId="66D6933C" w14:textId="77777777" w:rsidR="00505941" w:rsidRPr="003436F0" w:rsidRDefault="00505941" w:rsidP="003436F0">
      <w:pPr>
        <w:pStyle w:val="Odstavecseseznamem"/>
      </w:pPr>
      <w:r w:rsidRPr="003436F0">
        <w:t xml:space="preserve">Radní pro </w:t>
      </w:r>
      <w:r w:rsidR="00AB33DD" w:rsidRPr="003436F0">
        <w:t xml:space="preserve">oblast </w:t>
      </w:r>
      <w:r w:rsidRPr="003436F0">
        <w:t xml:space="preserve">sociální </w:t>
      </w:r>
      <w:r w:rsidR="00AB33DD" w:rsidRPr="003436F0">
        <w:t xml:space="preserve">věcí </w:t>
      </w:r>
      <w:r w:rsidR="00304DC5">
        <w:t>hl.</w:t>
      </w:r>
      <w:r w:rsidR="00AB33DD" w:rsidRPr="003436F0">
        <w:t xml:space="preserve"> města Prahy</w:t>
      </w:r>
    </w:p>
    <w:p w14:paraId="50DB4EBF" w14:textId="77777777" w:rsidR="00505941" w:rsidRPr="003436F0" w:rsidRDefault="00505941" w:rsidP="003436F0">
      <w:pPr>
        <w:pStyle w:val="Odstavecseseznamem"/>
      </w:pPr>
    </w:p>
    <w:p w14:paraId="0868C916" w14:textId="77777777" w:rsidR="00505941" w:rsidRPr="002C4FB9" w:rsidRDefault="00505941" w:rsidP="00735472">
      <w:pPr>
        <w:pStyle w:val="Odstavecseseznamem"/>
        <w:numPr>
          <w:ilvl w:val="0"/>
          <w:numId w:val="20"/>
        </w:numPr>
        <w:rPr>
          <w:b/>
          <w:bCs/>
        </w:rPr>
      </w:pPr>
      <w:r w:rsidRPr="002C4FB9">
        <w:rPr>
          <w:b/>
          <w:bCs/>
        </w:rPr>
        <w:lastRenderedPageBreak/>
        <w:t>Úroveň koncepční a koordinační</w:t>
      </w:r>
    </w:p>
    <w:p w14:paraId="36F70059" w14:textId="77777777" w:rsidR="00505941" w:rsidRPr="003436F0" w:rsidRDefault="00505941" w:rsidP="003436F0">
      <w:pPr>
        <w:pStyle w:val="Odstavecseseznamem"/>
      </w:pPr>
      <w:r w:rsidRPr="003436F0">
        <w:t xml:space="preserve">Komise Rady </w:t>
      </w:r>
      <w:r w:rsidR="00304DC5">
        <w:t>hl.</w:t>
      </w:r>
      <w:r w:rsidRPr="003436F0">
        <w:t xml:space="preserve"> města Prahy pro plánování a financování sociálních služeb</w:t>
      </w:r>
    </w:p>
    <w:p w14:paraId="3CD52861" w14:textId="77777777" w:rsidR="00505941" w:rsidRPr="003436F0" w:rsidRDefault="00505941" w:rsidP="003436F0">
      <w:pPr>
        <w:pStyle w:val="Odstavecseseznamem"/>
      </w:pPr>
      <w:r w:rsidRPr="003436F0">
        <w:t xml:space="preserve">Odbor sociálních věcí Magistrátu </w:t>
      </w:r>
      <w:r w:rsidR="00304DC5">
        <w:t>hl.</w:t>
      </w:r>
      <w:r w:rsidRPr="003436F0">
        <w:t xml:space="preserve"> města Prahy</w:t>
      </w:r>
      <w:r w:rsidR="00836A61" w:rsidRPr="003436F0">
        <w:t xml:space="preserve"> a jím vedená pracovní skupina složená z pracovníků odboru s externími odborníky přispívajícími ke specifickým tématům</w:t>
      </w:r>
    </w:p>
    <w:p w14:paraId="587AE71B" w14:textId="77777777" w:rsidR="00836A61" w:rsidRPr="003436F0" w:rsidRDefault="00836A61" w:rsidP="003436F0">
      <w:pPr>
        <w:pStyle w:val="Odstavecseseznamem"/>
      </w:pPr>
    </w:p>
    <w:p w14:paraId="7E00D6CA" w14:textId="77777777" w:rsidR="00836A61" w:rsidRPr="002C4FB9" w:rsidRDefault="00505941" w:rsidP="00735472">
      <w:pPr>
        <w:pStyle w:val="Odstavecseseznamem"/>
        <w:numPr>
          <w:ilvl w:val="0"/>
          <w:numId w:val="20"/>
        </w:numPr>
        <w:rPr>
          <w:b/>
          <w:bCs/>
        </w:rPr>
      </w:pPr>
      <w:r w:rsidRPr="002C4FB9">
        <w:rPr>
          <w:b/>
          <w:bCs/>
        </w:rPr>
        <w:t>Úroveň odborná a expertní</w:t>
      </w:r>
    </w:p>
    <w:p w14:paraId="013CF760" w14:textId="77777777" w:rsidR="00505941" w:rsidRPr="003436F0" w:rsidRDefault="00836A61" w:rsidP="003436F0">
      <w:pPr>
        <w:pStyle w:val="Odstavecseseznamem"/>
      </w:pPr>
      <w:r w:rsidRPr="003436F0">
        <w:t>Externí konzultující odborníci a svépomocné a odborné střešní organizace</w:t>
      </w:r>
    </w:p>
    <w:p w14:paraId="1AEAD83F" w14:textId="2D0EACD2" w:rsidR="00094EFB" w:rsidRPr="00DE6157" w:rsidRDefault="00AB33DD" w:rsidP="00DE6157">
      <w:pPr>
        <w:autoSpaceDE w:val="0"/>
        <w:autoSpaceDN w:val="0"/>
        <w:adjustRightInd w:val="0"/>
        <w:spacing w:after="0" w:line="240" w:lineRule="auto"/>
        <w:jc w:val="left"/>
        <w:rPr>
          <w:rFonts w:ascii="Segoe UI" w:hAnsi="Segoe UI" w:cs="Segoe UI"/>
          <w:sz w:val="21"/>
          <w:szCs w:val="21"/>
        </w:rPr>
      </w:pPr>
      <w:r w:rsidRPr="003436F0">
        <w:t>Vyhodnocení končícího Střednědobého plánu provedl gesčně příslušný odbor</w:t>
      </w:r>
      <w:r w:rsidR="00DE6157">
        <w:t xml:space="preserve"> </w:t>
      </w:r>
      <w:r w:rsidR="00DE6157">
        <w:rPr>
          <w:rFonts w:ascii="Segoe UI" w:hAnsi="Segoe UI" w:cs="Segoe UI"/>
          <w:color w:val="000000"/>
          <w:sz w:val="20"/>
          <w:szCs w:val="20"/>
        </w:rPr>
        <w:t>Magistrátu hl. m. Prahy</w:t>
      </w:r>
      <w:r w:rsidR="00DE6157">
        <w:rPr>
          <w:rFonts w:ascii="Segoe UI" w:hAnsi="Segoe UI" w:cs="Segoe UI"/>
          <w:sz w:val="21"/>
          <w:szCs w:val="21"/>
        </w:rPr>
        <w:t>.</w:t>
      </w:r>
    </w:p>
    <w:p w14:paraId="3E76AF79" w14:textId="77777777" w:rsidR="00094EFB" w:rsidRPr="003436F0" w:rsidRDefault="00520256" w:rsidP="00304DC5">
      <w:pPr>
        <w:pStyle w:val="Nadpis2"/>
      </w:pPr>
      <w:bookmarkStart w:id="13" w:name="_Toc76115983"/>
      <w:bookmarkStart w:id="14" w:name="_Toc87011645"/>
      <w:r w:rsidRPr="003436F0">
        <w:t>K</w:t>
      </w:r>
      <w:r w:rsidR="00BC5B21" w:rsidRPr="003436F0">
        <w:t>oordinace činností</w:t>
      </w:r>
      <w:bookmarkEnd w:id="13"/>
      <w:bookmarkEnd w:id="14"/>
    </w:p>
    <w:p w14:paraId="6A3677FA" w14:textId="77777777" w:rsidR="00F57951" w:rsidRPr="003436F0" w:rsidRDefault="00ED5A48" w:rsidP="003436F0">
      <w:r w:rsidRPr="003436F0">
        <w:t xml:space="preserve">Veškerou </w:t>
      </w:r>
      <w:r w:rsidR="00BC5B21" w:rsidRPr="003436F0">
        <w:t>koordinac</w:t>
      </w:r>
      <w:r w:rsidRPr="003436F0">
        <w:t>i</w:t>
      </w:r>
      <w:r w:rsidR="00BC5B21" w:rsidRPr="003436F0">
        <w:t xml:space="preserve"> činností při zpracování, naplňování a vyhodnocování </w:t>
      </w:r>
      <w:r w:rsidRPr="003436F0">
        <w:t>S</w:t>
      </w:r>
      <w:r w:rsidR="00BC5B21" w:rsidRPr="003436F0">
        <w:t>třednědobého plánu, vymezení cílů a postupů spolupráce s</w:t>
      </w:r>
      <w:r w:rsidR="008C1FFB" w:rsidRPr="003436F0">
        <w:t> městskými částmi</w:t>
      </w:r>
      <w:r w:rsidR="00BC5B21" w:rsidRPr="003436F0">
        <w:t xml:space="preserve"> při plánování rozvoje sociálních služeb </w:t>
      </w:r>
      <w:r w:rsidRPr="003436F0">
        <w:t>zajišťoval gesčně příslušný odbor sociálních věcí Magistrátu se všemi omezeními plynoucími z probíhající pandemie.</w:t>
      </w:r>
      <w:r w:rsidR="00F57951" w:rsidRPr="003436F0">
        <w:t xml:space="preserve"> </w:t>
      </w:r>
      <w:r w:rsidR="008C1FFB" w:rsidRPr="003436F0">
        <w:t>Byly realizovány</w:t>
      </w:r>
      <w:r w:rsidR="00F57951" w:rsidRPr="003436F0">
        <w:t xml:space="preserve"> všechny </w:t>
      </w:r>
      <w:r w:rsidR="008C1FFB" w:rsidRPr="003436F0">
        <w:t xml:space="preserve">požadované </w:t>
      </w:r>
      <w:r w:rsidR="00F57951" w:rsidRPr="003436F0">
        <w:t>fáze</w:t>
      </w:r>
      <w:r w:rsidR="008C1FFB" w:rsidRPr="003436F0">
        <w:t xml:space="preserve"> a</w:t>
      </w:r>
      <w:r w:rsidR="00F57951" w:rsidRPr="003436F0">
        <w:t xml:space="preserve"> byly zapojeny všechny úrovně, avšak z výše uvedených důvodů </w:t>
      </w:r>
      <w:r w:rsidR="008C1FFB" w:rsidRPr="003436F0">
        <w:t>v minimální variantě realizace</w:t>
      </w:r>
      <w:r w:rsidR="00F57951" w:rsidRPr="003436F0">
        <w:t>.</w:t>
      </w:r>
    </w:p>
    <w:p w14:paraId="46A5B133" w14:textId="77777777" w:rsidR="005131D0" w:rsidRPr="003436F0" w:rsidRDefault="005131D0" w:rsidP="003436F0">
      <w:pPr>
        <w:rPr>
          <w:highlight w:val="yellow"/>
        </w:rPr>
      </w:pPr>
      <w:r w:rsidRPr="003436F0">
        <w:rPr>
          <w:highlight w:val="yellow"/>
        </w:rPr>
        <w:br w:type="page"/>
      </w:r>
    </w:p>
    <w:p w14:paraId="5D8BC346" w14:textId="77777777" w:rsidR="00F57951" w:rsidRPr="00E5688E" w:rsidRDefault="00F57951" w:rsidP="007C36C2">
      <w:pPr>
        <w:pStyle w:val="Nadpis1"/>
      </w:pPr>
      <w:bookmarkStart w:id="15" w:name="_Toc87011646"/>
      <w:r w:rsidRPr="00E5688E">
        <w:lastRenderedPageBreak/>
        <w:t xml:space="preserve">Analytická </w:t>
      </w:r>
      <w:r w:rsidR="007B6AD9">
        <w:t>část</w:t>
      </w:r>
      <w:bookmarkEnd w:id="15"/>
    </w:p>
    <w:p w14:paraId="55CF34C9" w14:textId="77777777" w:rsidR="00EC002A" w:rsidRPr="003436F0" w:rsidRDefault="00EC002A" w:rsidP="003436F0"/>
    <w:p w14:paraId="0928F37E" w14:textId="77777777" w:rsidR="00F57951" w:rsidRPr="003436F0" w:rsidRDefault="00AD0007" w:rsidP="00304DC5">
      <w:pPr>
        <w:pStyle w:val="Nadpis2"/>
      </w:pPr>
      <w:bookmarkStart w:id="16" w:name="_Toc87011647"/>
      <w:r w:rsidRPr="003436F0">
        <w:t>N</w:t>
      </w:r>
      <w:r w:rsidR="00633A00" w:rsidRPr="003436F0">
        <w:t>apl</w:t>
      </w:r>
      <w:r w:rsidRPr="003436F0">
        <w:t>nění</w:t>
      </w:r>
      <w:r w:rsidR="00633A00" w:rsidRPr="003436F0">
        <w:t xml:space="preserve"> </w:t>
      </w:r>
      <w:r w:rsidR="00F815C6" w:rsidRPr="003436F0">
        <w:t xml:space="preserve">Střednědobého plánu </w:t>
      </w:r>
      <w:r w:rsidR="00633A00" w:rsidRPr="003436F0">
        <w:t>pro</w:t>
      </w:r>
      <w:r w:rsidR="00F815C6" w:rsidRPr="003436F0">
        <w:t xml:space="preserve"> období 2019</w:t>
      </w:r>
      <w:r w:rsidR="000F537F">
        <w:t>–</w:t>
      </w:r>
      <w:r w:rsidR="00F815C6" w:rsidRPr="003436F0">
        <w:t>21</w:t>
      </w:r>
      <w:bookmarkEnd w:id="16"/>
    </w:p>
    <w:p w14:paraId="0311CE8B" w14:textId="77777777" w:rsidR="0096732A" w:rsidRPr="003436F0" w:rsidRDefault="00F815C6" w:rsidP="003436F0">
      <w:r w:rsidRPr="003436F0">
        <w:t xml:space="preserve">Realizace Střednědobého plánu </w:t>
      </w:r>
      <w:r w:rsidR="00633A00" w:rsidRPr="003436F0">
        <w:t>pro</w:t>
      </w:r>
      <w:r w:rsidR="00943AE8" w:rsidRPr="003436F0">
        <w:t xml:space="preserve"> období </w:t>
      </w:r>
      <w:r w:rsidRPr="003436F0">
        <w:t>2019</w:t>
      </w:r>
      <w:r w:rsidR="000F537F">
        <w:t>–</w:t>
      </w:r>
      <w:r w:rsidR="00943AE8" w:rsidRPr="003436F0">
        <w:t>2</w:t>
      </w:r>
      <w:r w:rsidRPr="003436F0">
        <w:t>1</w:t>
      </w:r>
      <w:r w:rsidR="00943AE8" w:rsidRPr="003436F0">
        <w:t xml:space="preserve"> </w:t>
      </w:r>
      <w:r w:rsidRPr="003436F0">
        <w:t xml:space="preserve">byla poznamenána </w:t>
      </w:r>
      <w:r w:rsidR="003C2D31" w:rsidRPr="003436F0">
        <w:t>pandemií onemocnění COV</w:t>
      </w:r>
      <w:r w:rsidR="003562E3" w:rsidRPr="003436F0">
        <w:t>I</w:t>
      </w:r>
      <w:r w:rsidR="003C2D31" w:rsidRPr="003436F0">
        <w:t xml:space="preserve">D-19 probíhající </w:t>
      </w:r>
      <w:r w:rsidR="00633A00" w:rsidRPr="003436F0">
        <w:t>v druhém a třetím roce tříletého</w:t>
      </w:r>
      <w:r w:rsidR="0096732A" w:rsidRPr="003436F0">
        <w:t xml:space="preserve"> realizačního období</w:t>
      </w:r>
      <w:r w:rsidR="009568D7" w:rsidRPr="003436F0">
        <w:t xml:space="preserve">. Pandemie </w:t>
      </w:r>
      <w:r w:rsidR="00633A00" w:rsidRPr="003436F0">
        <w:t>ovlivnila</w:t>
      </w:r>
      <w:r w:rsidR="009568D7" w:rsidRPr="003436F0">
        <w:t xml:space="preserve"> realizaci </w:t>
      </w:r>
      <w:r w:rsidR="00633A00" w:rsidRPr="003436F0">
        <w:t>velkého počtu</w:t>
      </w:r>
      <w:r w:rsidR="009568D7" w:rsidRPr="003436F0">
        <w:t xml:space="preserve"> zejména procesních </w:t>
      </w:r>
      <w:r w:rsidR="00633A00" w:rsidRPr="003436F0">
        <w:t>opatření</w:t>
      </w:r>
      <w:r w:rsidR="009568D7" w:rsidRPr="003436F0">
        <w:t xml:space="preserve">, ale přinesla také nové poznatky a zkušenosti, které </w:t>
      </w:r>
      <w:r w:rsidR="00633A00" w:rsidRPr="003436F0">
        <w:t>poskytují příležitosti pro</w:t>
      </w:r>
      <w:r w:rsidR="009568D7" w:rsidRPr="003436F0">
        <w:t xml:space="preserve"> </w:t>
      </w:r>
      <w:r w:rsidR="00633A00" w:rsidRPr="003436F0">
        <w:t>budoucí rozvoj sociálních služeb</w:t>
      </w:r>
      <w:r w:rsidR="009568D7" w:rsidRPr="003436F0">
        <w:t>.</w:t>
      </w:r>
    </w:p>
    <w:p w14:paraId="5D2D4C96" w14:textId="77777777" w:rsidR="00F85368" w:rsidRPr="003436F0" w:rsidRDefault="009568D7" w:rsidP="003436F0">
      <w:r w:rsidRPr="003436F0">
        <w:t>N</w:t>
      </w:r>
      <w:r w:rsidR="00943AE8" w:rsidRPr="003436F0">
        <w:t>ásledující kapitol</w:t>
      </w:r>
      <w:r w:rsidRPr="003436F0">
        <w:t>a</w:t>
      </w:r>
      <w:r w:rsidR="00943AE8" w:rsidRPr="003436F0">
        <w:t xml:space="preserve"> </w:t>
      </w:r>
      <w:r w:rsidRPr="003436F0">
        <w:t xml:space="preserve">je věnována </w:t>
      </w:r>
      <w:r w:rsidR="00943AE8" w:rsidRPr="003436F0">
        <w:t xml:space="preserve">zhodnocení </w:t>
      </w:r>
      <w:r w:rsidR="00633A00" w:rsidRPr="003436F0">
        <w:t xml:space="preserve">realizace </w:t>
      </w:r>
      <w:r w:rsidR="00BE677A" w:rsidRPr="003436F0">
        <w:t xml:space="preserve">souboru </w:t>
      </w:r>
      <w:r w:rsidR="00633A00" w:rsidRPr="003436F0">
        <w:t>opatření</w:t>
      </w:r>
      <w:r w:rsidR="000F537F">
        <w:t>,</w:t>
      </w:r>
      <w:r w:rsidR="00633A00" w:rsidRPr="003436F0">
        <w:t xml:space="preserve"> </w:t>
      </w:r>
      <w:r w:rsidR="00BE677A" w:rsidRPr="003436F0">
        <w:t xml:space="preserve">sdružených </w:t>
      </w:r>
      <w:r w:rsidR="00633A00" w:rsidRPr="003436F0">
        <w:t xml:space="preserve">do </w:t>
      </w:r>
      <w:r w:rsidR="00BE677A" w:rsidRPr="003436F0">
        <w:t>šestnácti priorit,</w:t>
      </w:r>
      <w:r w:rsidR="00633A00" w:rsidRPr="003436F0">
        <w:t xml:space="preserve"> a </w:t>
      </w:r>
      <w:r w:rsidRPr="003436F0">
        <w:t xml:space="preserve">nových úkolů, které </w:t>
      </w:r>
      <w:r w:rsidR="009741D0" w:rsidRPr="003436F0">
        <w:t>se objevily v průběhu realizačního období</w:t>
      </w:r>
      <w:r w:rsidR="00943AE8" w:rsidRPr="003436F0">
        <w:t xml:space="preserve">. </w:t>
      </w:r>
    </w:p>
    <w:p w14:paraId="2DE00923" w14:textId="77777777" w:rsidR="009E6679" w:rsidRPr="003436F0" w:rsidRDefault="009E6679" w:rsidP="00304DC5">
      <w:pPr>
        <w:pStyle w:val="Nadpis3"/>
      </w:pPr>
      <w:bookmarkStart w:id="17" w:name="_Toc87011648"/>
      <w:r w:rsidRPr="003436F0">
        <w:t xml:space="preserve">Priorita 1. Vytvářet a modelovat </w:t>
      </w:r>
      <w:r w:rsidR="009741D0" w:rsidRPr="003436F0">
        <w:t xml:space="preserve">krajskou </w:t>
      </w:r>
      <w:r w:rsidRPr="003436F0">
        <w:t>síť sociálních služeb</w:t>
      </w:r>
      <w:bookmarkEnd w:id="17"/>
    </w:p>
    <w:p w14:paraId="06CB4AC0" w14:textId="77777777" w:rsidR="00BE677A" w:rsidRPr="001D7A16" w:rsidRDefault="00BE677A" w:rsidP="003436F0">
      <w:r w:rsidRPr="003436F0">
        <w:t xml:space="preserve">Opatření 1.1. </w:t>
      </w:r>
      <w:r w:rsidRPr="001D7A16">
        <w:t>splněno:</w:t>
      </w:r>
    </w:p>
    <w:p w14:paraId="3FFF62B8" w14:textId="281B64C0" w:rsidR="00BE677A" w:rsidRPr="003436F0" w:rsidRDefault="00BE677A" w:rsidP="00735472">
      <w:pPr>
        <w:pStyle w:val="Odstavecseseznamem"/>
        <w:numPr>
          <w:ilvl w:val="0"/>
          <w:numId w:val="16"/>
        </w:numPr>
      </w:pPr>
      <w:r w:rsidRPr="003436F0">
        <w:t xml:space="preserve">Byl </w:t>
      </w:r>
      <w:r w:rsidR="009E6679" w:rsidRPr="003436F0">
        <w:t>vytvořen závazný postup konkretizující podmínky a procesy zařazení</w:t>
      </w:r>
      <w:r w:rsidRPr="003436F0">
        <w:t xml:space="preserve">, </w:t>
      </w:r>
      <w:r w:rsidR="009E6679" w:rsidRPr="003436F0">
        <w:t>nezařazení</w:t>
      </w:r>
      <w:r w:rsidRPr="003436F0">
        <w:t xml:space="preserve"> a </w:t>
      </w:r>
      <w:r w:rsidR="009E6679" w:rsidRPr="003436F0">
        <w:t xml:space="preserve">vyřazení sociální služby do </w:t>
      </w:r>
      <w:r w:rsidR="009741D0" w:rsidRPr="003436F0">
        <w:t xml:space="preserve">krajské </w:t>
      </w:r>
      <w:r w:rsidR="009E6679" w:rsidRPr="003436F0">
        <w:t>sítě</w:t>
      </w:r>
      <w:r w:rsidR="008504B0">
        <w:t xml:space="preserve"> </w:t>
      </w:r>
      <w:r w:rsidR="008504B0">
        <w:rPr>
          <w:rFonts w:ascii="Segoe UI" w:hAnsi="Segoe UI" w:cs="Segoe UI"/>
          <w:color w:val="000000"/>
          <w:sz w:val="20"/>
          <w:szCs w:val="20"/>
        </w:rPr>
        <w:t>sociálních služeb</w:t>
      </w:r>
      <w:r w:rsidR="009E6679" w:rsidRPr="003436F0">
        <w:t>.</w:t>
      </w:r>
      <w:r w:rsidR="009741D0" w:rsidRPr="003436F0">
        <w:t xml:space="preserve"> </w:t>
      </w:r>
    </w:p>
    <w:p w14:paraId="437B04CF" w14:textId="77777777" w:rsidR="00BE677A" w:rsidRPr="003436F0" w:rsidRDefault="00BE677A" w:rsidP="00735472">
      <w:pPr>
        <w:pStyle w:val="Odstavecseseznamem"/>
        <w:numPr>
          <w:ilvl w:val="0"/>
          <w:numId w:val="16"/>
        </w:numPr>
      </w:pPr>
      <w:r w:rsidRPr="003436F0">
        <w:t>Byl nastaven časový harmonogram schvalovacích procesů v procesu modelace obou krajských sítí.</w:t>
      </w:r>
    </w:p>
    <w:p w14:paraId="61745C7A" w14:textId="77777777" w:rsidR="00BE677A" w:rsidRPr="003436F0" w:rsidRDefault="00BE677A" w:rsidP="00735472">
      <w:pPr>
        <w:pStyle w:val="Odstavecseseznamem"/>
        <w:numPr>
          <w:ilvl w:val="0"/>
          <w:numId w:val="16"/>
        </w:numPr>
      </w:pPr>
      <w:r w:rsidRPr="003436F0">
        <w:t>Bylo zavedeno víceleté Pověření k výkonu služby obecného hospodářského zájmu na období platnosti aktuálního Střednědobého plánu, které zajišťuje stabilizaci krajské sítě</w:t>
      </w:r>
      <w:r w:rsidR="000F537F">
        <w:t>.</w:t>
      </w:r>
      <w:r w:rsidRPr="003436F0">
        <w:t xml:space="preserve"> </w:t>
      </w:r>
    </w:p>
    <w:p w14:paraId="480CA802" w14:textId="77777777" w:rsidR="00BE677A" w:rsidRPr="003436F0" w:rsidRDefault="00BE677A" w:rsidP="003436F0">
      <w:r w:rsidRPr="003436F0">
        <w:t xml:space="preserve">Nové úkoly, identifikované v průběhu realizačního období: </w:t>
      </w:r>
    </w:p>
    <w:p w14:paraId="28963FF3" w14:textId="77777777" w:rsidR="009E6679" w:rsidRPr="003436F0" w:rsidRDefault="007E74D2" w:rsidP="00735472">
      <w:pPr>
        <w:pStyle w:val="Odstavecseseznamem"/>
        <w:numPr>
          <w:ilvl w:val="0"/>
          <w:numId w:val="16"/>
        </w:numPr>
      </w:pPr>
      <w:r w:rsidRPr="003436F0">
        <w:t xml:space="preserve">Byly identifikované historicky vzniklé nedostatky ve flexibilitě a reaktivní době krajské sítě. </w:t>
      </w:r>
      <w:r w:rsidR="00692729" w:rsidRPr="003436F0">
        <w:t>V</w:t>
      </w:r>
      <w:r w:rsidR="00692729" w:rsidRPr="003436F0">
        <w:rPr>
          <w:b/>
        </w:rPr>
        <w:t> </w:t>
      </w:r>
      <w:r w:rsidR="00692729" w:rsidRPr="003436F0">
        <w:t xml:space="preserve">roce 2019 </w:t>
      </w:r>
      <w:r w:rsidRPr="003436F0">
        <w:t>proto vznikla D</w:t>
      </w:r>
      <w:r w:rsidR="00692729" w:rsidRPr="003436F0">
        <w:t>oplňková síť jako flexibilní, rozvojová část krajské sítě, která rozšiřuje Základní síť sociálních služeb o kapacity sociálních služeb zacílené na naplňování</w:t>
      </w:r>
      <w:r w:rsidR="00BE677A" w:rsidRPr="003436F0">
        <w:t xml:space="preserve"> </w:t>
      </w:r>
      <w:r w:rsidR="00692729" w:rsidRPr="003436F0">
        <w:t xml:space="preserve">specifických rozvojových úkolů hlavního města a akceleruje rozvoj služeb na území Prahy. </w:t>
      </w:r>
      <w:r w:rsidR="0089752F" w:rsidRPr="003436F0">
        <w:t xml:space="preserve">Nově </w:t>
      </w:r>
      <w:r w:rsidR="00692729" w:rsidRPr="003436F0">
        <w:t xml:space="preserve">tedy </w:t>
      </w:r>
      <w:r w:rsidR="0089752F" w:rsidRPr="003436F0">
        <w:t>existují dvě krajské sítě</w:t>
      </w:r>
      <w:r w:rsidR="00BE677A" w:rsidRPr="003436F0">
        <w:t>: k</w:t>
      </w:r>
      <w:r w:rsidR="005A2D67" w:rsidRPr="003436F0">
        <w:t>rajská d</w:t>
      </w:r>
      <w:r w:rsidR="0089752F" w:rsidRPr="003436F0">
        <w:t>oplňková</w:t>
      </w:r>
      <w:r w:rsidR="005A2D67" w:rsidRPr="003436F0">
        <w:t xml:space="preserve"> síť</w:t>
      </w:r>
      <w:r w:rsidR="0089752F" w:rsidRPr="003436F0">
        <w:t>, která je aktualizována dvakrát ročně</w:t>
      </w:r>
      <w:r w:rsidRPr="003436F0">
        <w:t xml:space="preserve"> (k 1.1. a 1.7.)</w:t>
      </w:r>
      <w:r w:rsidR="0089752F" w:rsidRPr="003436F0">
        <w:t xml:space="preserve">, a </w:t>
      </w:r>
      <w:r w:rsidR="00BE677A" w:rsidRPr="003436F0">
        <w:t>k</w:t>
      </w:r>
      <w:r w:rsidR="005A2D67" w:rsidRPr="003436F0">
        <w:t xml:space="preserve">rajská </w:t>
      </w:r>
      <w:r w:rsidR="0089752F" w:rsidRPr="003436F0">
        <w:t xml:space="preserve">základní síť, </w:t>
      </w:r>
      <w:r w:rsidR="00692729" w:rsidRPr="003436F0">
        <w:t xml:space="preserve">aktualizovaná </w:t>
      </w:r>
      <w:r w:rsidRPr="003436F0">
        <w:t>jed</w:t>
      </w:r>
      <w:r w:rsidR="00323122" w:rsidRPr="003436F0">
        <w:t>n</w:t>
      </w:r>
      <w:r w:rsidRPr="003436F0">
        <w:t>ou za rok (k 1.1.)</w:t>
      </w:r>
      <w:r w:rsidR="005F7011" w:rsidRPr="003436F0">
        <w:t>.</w:t>
      </w:r>
    </w:p>
    <w:p w14:paraId="27202459" w14:textId="6B1F686F" w:rsidR="005F7011" w:rsidRPr="003436F0" w:rsidRDefault="005F7011" w:rsidP="00735472">
      <w:pPr>
        <w:pStyle w:val="Odstavecseseznamem"/>
        <w:numPr>
          <w:ilvl w:val="0"/>
          <w:numId w:val="16"/>
        </w:numPr>
      </w:pPr>
      <w:r w:rsidRPr="003436F0">
        <w:t xml:space="preserve">Byly identifikované </w:t>
      </w:r>
      <w:r w:rsidR="007E74D2" w:rsidRPr="003436F0">
        <w:t xml:space="preserve">historicky vzniklé </w:t>
      </w:r>
      <w:r w:rsidRPr="003436F0">
        <w:t xml:space="preserve">nedostatky ve výbavě </w:t>
      </w:r>
      <w:r w:rsidR="007A146E" w:rsidRPr="003436F0">
        <w:t>krajského úřadu</w:t>
      </w:r>
      <w:r w:rsidR="008504B0">
        <w:t xml:space="preserve"> </w:t>
      </w:r>
      <w:r w:rsidR="008504B0">
        <w:rPr>
          <w:rFonts w:ascii="Segoe UI" w:hAnsi="Segoe UI" w:cs="Segoe UI"/>
          <w:color w:val="000000"/>
          <w:sz w:val="20"/>
          <w:szCs w:val="20"/>
        </w:rPr>
        <w:t>Magistrátu hl. m. Prahy</w:t>
      </w:r>
      <w:r w:rsidR="007A146E" w:rsidRPr="003436F0">
        <w:t xml:space="preserve"> </w:t>
      </w:r>
      <w:r w:rsidRPr="003436F0">
        <w:t>při nastavování optimálních parametrů nově dojednávaných služeb</w:t>
      </w:r>
      <w:r w:rsidR="007A146E" w:rsidRPr="003436F0">
        <w:t>. Tento nedostatek se bude pro následující období řešit implementací modelů sociálních služeb, které umožní zadavateli a poskytovateli efektivnější jednání o zajišťování nových služeb.</w:t>
      </w:r>
      <w:r w:rsidRPr="003436F0">
        <w:t xml:space="preserve"> </w:t>
      </w:r>
    </w:p>
    <w:p w14:paraId="171F205C" w14:textId="77777777" w:rsidR="009E6679" w:rsidRPr="003436F0" w:rsidRDefault="009E6679" w:rsidP="00304DC5">
      <w:pPr>
        <w:pStyle w:val="Nadpis3"/>
      </w:pPr>
      <w:bookmarkStart w:id="18" w:name="_Toc87011649"/>
      <w:r w:rsidRPr="003436F0">
        <w:t>Priorita 2. Zlepšovat kvalitu procesů plánování sociálních služeb na území HMP</w:t>
      </w:r>
      <w:bookmarkEnd w:id="18"/>
    </w:p>
    <w:p w14:paraId="20291B7A" w14:textId="77777777" w:rsidR="00BE677A" w:rsidRPr="003436F0" w:rsidRDefault="00BE677A" w:rsidP="002C4FB9">
      <w:r w:rsidRPr="003436F0">
        <w:t xml:space="preserve">Opatření 2.1. </w:t>
      </w:r>
      <w:r w:rsidR="00520256" w:rsidRPr="001D7A16">
        <w:t>ne</w:t>
      </w:r>
      <w:r w:rsidRPr="001D7A16">
        <w:t>splněno</w:t>
      </w:r>
      <w:r w:rsidRPr="003436F0">
        <w:t>:</w:t>
      </w:r>
    </w:p>
    <w:p w14:paraId="640FD7AF" w14:textId="77777777" w:rsidR="00BE677A" w:rsidRPr="003436F0" w:rsidRDefault="000F537F" w:rsidP="00735472">
      <w:pPr>
        <w:pStyle w:val="Odstavecseseznamem"/>
        <w:numPr>
          <w:ilvl w:val="0"/>
          <w:numId w:val="16"/>
        </w:numPr>
      </w:pPr>
      <w:bookmarkStart w:id="19" w:name="_Hlk83845266"/>
      <w:r>
        <w:t>Ne</w:t>
      </w:r>
      <w:r w:rsidR="00BE677A" w:rsidRPr="003436F0">
        <w:t xml:space="preserve">byla vytvořena </w:t>
      </w:r>
      <w:r w:rsidR="009E6679" w:rsidRPr="003436F0">
        <w:t>pozice koordinátora plánování sociálních služeb</w:t>
      </w:r>
      <w:r w:rsidR="00BE677A" w:rsidRPr="003436F0">
        <w:t>, v druhé části realizačního období ve spojitosti se záměrem MHMP optimalizovat počet zaměstnanců úřadu</w:t>
      </w:r>
      <w:r>
        <w:t>.</w:t>
      </w:r>
    </w:p>
    <w:p w14:paraId="4ED22F89" w14:textId="77777777" w:rsidR="00692729" w:rsidRPr="003436F0" w:rsidRDefault="000F537F" w:rsidP="00735472">
      <w:pPr>
        <w:pStyle w:val="Odstavecseseznamem"/>
        <w:numPr>
          <w:ilvl w:val="0"/>
          <w:numId w:val="16"/>
        </w:numPr>
      </w:pPr>
      <w:r>
        <w:t>N</w:t>
      </w:r>
      <w:r w:rsidR="009E6679" w:rsidRPr="003436F0">
        <w:t>e</w:t>
      </w:r>
      <w:r w:rsidR="00BE677A" w:rsidRPr="003436F0">
        <w:t>byly realizované</w:t>
      </w:r>
      <w:r w:rsidR="009E6679" w:rsidRPr="003436F0">
        <w:t xml:space="preserve"> </w:t>
      </w:r>
      <w:r w:rsidR="00BE677A" w:rsidRPr="003436F0">
        <w:t xml:space="preserve">pravidelné schůzky </w:t>
      </w:r>
      <w:r w:rsidR="009E6679" w:rsidRPr="003436F0">
        <w:t>stálé pracovní skupiny koordinátorů plánování sociálních služeb</w:t>
      </w:r>
      <w:r w:rsidR="00F85368" w:rsidRPr="003436F0">
        <w:t xml:space="preserve"> na městských částech</w:t>
      </w:r>
      <w:r w:rsidR="00BE677A" w:rsidRPr="003436F0">
        <w:t xml:space="preserve">, </w:t>
      </w:r>
      <w:r>
        <w:t>kvůli</w:t>
      </w:r>
      <w:r w:rsidR="00BE677A" w:rsidRPr="003436F0">
        <w:t xml:space="preserve"> chybějící pozici koordinátora plánování a </w:t>
      </w:r>
      <w:r>
        <w:lastRenderedPageBreak/>
        <w:t>kvůli</w:t>
      </w:r>
      <w:r w:rsidR="00BE677A" w:rsidRPr="003436F0">
        <w:t xml:space="preserve"> </w:t>
      </w:r>
      <w:r w:rsidR="00520256" w:rsidRPr="003436F0">
        <w:t>prioritizaci činností spojených s řešením pandemie aktéry komunitního plánování a omezením fyzického setkávání</w:t>
      </w:r>
      <w:r>
        <w:t>.</w:t>
      </w:r>
      <w:r w:rsidR="00520256" w:rsidRPr="003436F0">
        <w:t xml:space="preserve"> </w:t>
      </w:r>
      <w:bookmarkEnd w:id="19"/>
    </w:p>
    <w:p w14:paraId="7076883D" w14:textId="77777777" w:rsidR="00520256" w:rsidRPr="003436F0" w:rsidRDefault="00520256" w:rsidP="00735472">
      <w:pPr>
        <w:pStyle w:val="Odstavecseseznamem"/>
        <w:numPr>
          <w:ilvl w:val="0"/>
          <w:numId w:val="16"/>
        </w:numPr>
      </w:pPr>
      <w:r w:rsidRPr="003436F0">
        <w:t>I přes výše uvedené byl Střednědobý plán pravidelně dvakrát ročně aktualizován</w:t>
      </w:r>
      <w:r w:rsidR="000F537F">
        <w:t>.</w:t>
      </w:r>
    </w:p>
    <w:p w14:paraId="0E557477" w14:textId="77777777" w:rsidR="00520256" w:rsidRPr="003436F0" w:rsidRDefault="00520256" w:rsidP="00735472">
      <w:pPr>
        <w:pStyle w:val="Odstavecseseznamem"/>
        <w:numPr>
          <w:ilvl w:val="0"/>
          <w:numId w:val="16"/>
        </w:numPr>
      </w:pPr>
      <w:r w:rsidRPr="003436F0">
        <w:t>Komunikace s městskými částmi se nově odehrávala také prostřednictvím kolegia radních a vedoucích sociálních odborů hlavního města a městských částí</w:t>
      </w:r>
      <w:r w:rsidR="000F537F">
        <w:t>.</w:t>
      </w:r>
    </w:p>
    <w:p w14:paraId="7F61A6B5" w14:textId="77777777" w:rsidR="00520256" w:rsidRPr="003436F0" w:rsidRDefault="00520256" w:rsidP="003436F0">
      <w:r w:rsidRPr="003436F0">
        <w:t xml:space="preserve">Opatření 2.2 </w:t>
      </w:r>
      <w:r w:rsidRPr="001D7A16">
        <w:t>splněno</w:t>
      </w:r>
      <w:r w:rsidRPr="003436F0">
        <w:t>:</w:t>
      </w:r>
    </w:p>
    <w:p w14:paraId="604577C5" w14:textId="77777777" w:rsidR="00520256" w:rsidRPr="003436F0" w:rsidRDefault="00520256" w:rsidP="00735472">
      <w:pPr>
        <w:pStyle w:val="Odstavecseseznamem"/>
        <w:numPr>
          <w:ilvl w:val="0"/>
          <w:numId w:val="16"/>
        </w:numPr>
      </w:pPr>
      <w:r w:rsidRPr="003436F0">
        <w:t xml:space="preserve">V rámci činnosti odboru sociálních věcí byl realizován pravidelný monitoring u služeb, které jsou zařazovány do krajské sítě sociálních služeb nebo o zařazení žádají, tzv. zjišťování informací o službě (zkráceně ZIS), jehož formát </w:t>
      </w:r>
      <w:r w:rsidR="00132094" w:rsidRPr="003436F0">
        <w:t xml:space="preserve">byl v r. 2019 </w:t>
      </w:r>
      <w:r w:rsidRPr="003436F0">
        <w:t>revidován a inovován</w:t>
      </w:r>
      <w:r w:rsidR="000F537F">
        <w:t>.</w:t>
      </w:r>
    </w:p>
    <w:p w14:paraId="6410B0E2" w14:textId="77777777" w:rsidR="00520256" w:rsidRPr="003436F0" w:rsidRDefault="000F5BAA" w:rsidP="003436F0">
      <w:r w:rsidRPr="003436F0">
        <w:t xml:space="preserve">Opatření </w:t>
      </w:r>
      <w:r w:rsidR="005B18F7" w:rsidRPr="003436F0">
        <w:t>2.3</w:t>
      </w:r>
      <w:r w:rsidR="00520256" w:rsidRPr="003436F0">
        <w:t xml:space="preserve"> </w:t>
      </w:r>
      <w:r w:rsidR="00520256" w:rsidRPr="001D7A16">
        <w:t>nesplněno</w:t>
      </w:r>
      <w:r w:rsidR="00520256" w:rsidRPr="003436F0">
        <w:t>:</w:t>
      </w:r>
    </w:p>
    <w:p w14:paraId="6F5EB2A7" w14:textId="77777777" w:rsidR="00520256" w:rsidRPr="003436F0" w:rsidRDefault="000F537F" w:rsidP="00735472">
      <w:pPr>
        <w:pStyle w:val="Odstavecseseznamem"/>
        <w:numPr>
          <w:ilvl w:val="0"/>
          <w:numId w:val="16"/>
        </w:numPr>
      </w:pPr>
      <w:r>
        <w:t>P</w:t>
      </w:r>
      <w:r w:rsidR="00520256" w:rsidRPr="003436F0">
        <w:t>řesun kapacit</w:t>
      </w:r>
      <w:r w:rsidR="000F5BAA" w:rsidRPr="003436F0">
        <w:t xml:space="preserve"> </w:t>
      </w:r>
      <w:r w:rsidR="00520256" w:rsidRPr="003436F0">
        <w:t>vybraných pobytových služeb ležících</w:t>
      </w:r>
      <w:r w:rsidR="000F5BAA" w:rsidRPr="003436F0">
        <w:t xml:space="preserve"> mimo území </w:t>
      </w:r>
      <w:r w:rsidR="00304DC5">
        <w:t>hl.</w:t>
      </w:r>
      <w:r w:rsidR="000F5BAA" w:rsidRPr="003436F0">
        <w:t xml:space="preserve"> města </w:t>
      </w:r>
      <w:r w:rsidR="00520256" w:rsidRPr="003436F0">
        <w:t xml:space="preserve">na území </w:t>
      </w:r>
      <w:r w:rsidR="000F5BAA" w:rsidRPr="003436F0">
        <w:t xml:space="preserve">Prahy bylo zahájeno </w:t>
      </w:r>
      <w:r w:rsidR="00520256" w:rsidRPr="003436F0">
        <w:t xml:space="preserve">až v posledním roce realizace opatření, </w:t>
      </w:r>
      <w:r w:rsidR="005B18F7" w:rsidRPr="003436F0">
        <w:t>pro cílenou, kontrolovanou a fázovitou tvorbu kapacit však chybí efektivní realizační nástroje, vyhlášení dotačních řízení ani aktivnější poptávání kapacit se ukázaly jako slabé nástroje pro zajištění realizace termínovaných a objemově definovaných, komplexních úkolů</w:t>
      </w:r>
      <w:r>
        <w:t>.</w:t>
      </w:r>
      <w:r w:rsidR="005B18F7" w:rsidRPr="003436F0">
        <w:t xml:space="preserve"> </w:t>
      </w:r>
      <w:r w:rsidR="005C1639" w:rsidRPr="003436F0">
        <w:t>K úkolu akcelerace rozvoje služeb komunitního charakteru přímo na území Prahy se v dalším období přistoupí s novými nástroji projektového řízení</w:t>
      </w:r>
      <w:r>
        <w:t>.</w:t>
      </w:r>
    </w:p>
    <w:p w14:paraId="1EF8A7BB" w14:textId="77777777" w:rsidR="005B18F7" w:rsidRPr="003436F0" w:rsidRDefault="000F537F" w:rsidP="00735472">
      <w:pPr>
        <w:pStyle w:val="Odstavecseseznamem"/>
        <w:numPr>
          <w:ilvl w:val="0"/>
          <w:numId w:val="16"/>
        </w:numPr>
      </w:pPr>
      <w:r>
        <w:t>D</w:t>
      </w:r>
      <w:r w:rsidR="00520256" w:rsidRPr="003436F0">
        <w:t xml:space="preserve">ílčí </w:t>
      </w:r>
      <w:r w:rsidR="000F5BAA" w:rsidRPr="003436F0">
        <w:t>tvorb</w:t>
      </w:r>
      <w:r w:rsidR="00520256" w:rsidRPr="003436F0">
        <w:t>a</w:t>
      </w:r>
      <w:r w:rsidR="000F5BAA" w:rsidRPr="003436F0">
        <w:t xml:space="preserve"> </w:t>
      </w:r>
      <w:r w:rsidR="00520256" w:rsidRPr="003436F0">
        <w:t xml:space="preserve">nových </w:t>
      </w:r>
      <w:r w:rsidR="000F5BAA" w:rsidRPr="003436F0">
        <w:t>kapacit komunitních sociálních služeb na území města</w:t>
      </w:r>
      <w:r w:rsidR="00520256" w:rsidRPr="003436F0">
        <w:t xml:space="preserve"> probíhal</w:t>
      </w:r>
      <w:r w:rsidR="009C671B">
        <w:t>a</w:t>
      </w:r>
      <w:r w:rsidR="00520256" w:rsidRPr="003436F0">
        <w:t xml:space="preserve"> průběžně, avšak v nedostatečné míře</w:t>
      </w:r>
      <w:r w:rsidR="005B18F7" w:rsidRPr="003436F0">
        <w:t>: při započt</w:t>
      </w:r>
      <w:r w:rsidR="00132094" w:rsidRPr="003436F0">
        <w:t>e</w:t>
      </w:r>
      <w:r w:rsidR="005B18F7" w:rsidRPr="003436F0">
        <w:t>ní i lůžek CHB došlo k pozitivnímu saldu 80+ lůžek, realokace lůžek v rámci sítě z regionů na území Prahy však nebyla realizovaná</w:t>
      </w:r>
      <w:r w:rsidR="00FD1C9C" w:rsidRPr="003436F0">
        <w:t xml:space="preserve">. </w:t>
      </w:r>
    </w:p>
    <w:p w14:paraId="44477C89" w14:textId="77777777" w:rsidR="005B18F7" w:rsidRPr="003436F0" w:rsidRDefault="005B18F7" w:rsidP="003436F0">
      <w:r w:rsidRPr="003436F0">
        <w:t xml:space="preserve">Nové úkoly, identifikované v průběhu realizačního období: </w:t>
      </w:r>
    </w:p>
    <w:p w14:paraId="0581782D" w14:textId="77777777" w:rsidR="005B18F7" w:rsidRPr="003436F0" w:rsidRDefault="009C671B" w:rsidP="00735472">
      <w:pPr>
        <w:pStyle w:val="Odstavecseseznamem"/>
        <w:numPr>
          <w:ilvl w:val="0"/>
          <w:numId w:val="16"/>
        </w:numPr>
      </w:pPr>
      <w:r>
        <w:t>V</w:t>
      </w:r>
      <w:r w:rsidR="005B18F7" w:rsidRPr="003436F0">
        <w:t xml:space="preserve">e </w:t>
      </w:r>
      <w:r w:rsidR="00FD1C9C" w:rsidRPr="003436F0">
        <w:t xml:space="preserve">vazbě na havarijní technický stav Domova Svojšice byla převedena část kapacit do Prahy </w:t>
      </w:r>
      <w:r w:rsidR="005B18F7" w:rsidRPr="003436F0">
        <w:t xml:space="preserve">spolu s </w:t>
      </w:r>
      <w:r w:rsidR="00FD1C9C" w:rsidRPr="003436F0">
        <w:t>klienty, kteří se chtěli vrátit do svého původního bydliště</w:t>
      </w:r>
      <w:r w:rsidR="005B18F7" w:rsidRPr="003436F0">
        <w:t xml:space="preserve">, </w:t>
      </w:r>
      <w:r w:rsidR="00FD1C9C" w:rsidRPr="003436F0">
        <w:t xml:space="preserve">část </w:t>
      </w:r>
      <w:r w:rsidR="005B18F7" w:rsidRPr="003436F0">
        <w:t xml:space="preserve">kapacit </w:t>
      </w:r>
      <w:r w:rsidR="00FD1C9C" w:rsidRPr="003436F0">
        <w:t xml:space="preserve">byla </w:t>
      </w:r>
      <w:r w:rsidR="005B18F7" w:rsidRPr="003436F0">
        <w:t xml:space="preserve">převedena z budovy barokního zámku do komunitního prostředí v širším </w:t>
      </w:r>
      <w:r w:rsidR="00437705" w:rsidRPr="003436F0">
        <w:t>regionu Kolínsko</w:t>
      </w:r>
      <w:r w:rsidR="00FD1C9C" w:rsidRPr="003436F0">
        <w:t>.</w:t>
      </w:r>
    </w:p>
    <w:p w14:paraId="52EC191C" w14:textId="77777777" w:rsidR="00EB6565" w:rsidRPr="003436F0" w:rsidRDefault="00EB6565" w:rsidP="00735472">
      <w:pPr>
        <w:pStyle w:val="Odstavecseseznamem"/>
        <w:numPr>
          <w:ilvl w:val="0"/>
          <w:numId w:val="16"/>
        </w:numPr>
      </w:pPr>
      <w:r w:rsidRPr="003436F0">
        <w:t>Na změny v Domově Svojšice navázal</w:t>
      </w:r>
      <w:r w:rsidR="00882914" w:rsidRPr="003436F0">
        <w:t>y</w:t>
      </w:r>
      <w:r w:rsidR="005B18F7" w:rsidRPr="003436F0">
        <w:t xml:space="preserve"> další </w:t>
      </w:r>
      <w:r w:rsidR="00C53B4F" w:rsidRPr="003436F0">
        <w:t>4</w:t>
      </w:r>
      <w:r w:rsidRPr="003436F0">
        <w:t xml:space="preserve"> příspěvkov</w:t>
      </w:r>
      <w:r w:rsidR="00882914" w:rsidRPr="003436F0">
        <w:t>é</w:t>
      </w:r>
      <w:r w:rsidRPr="003436F0">
        <w:t xml:space="preserve"> organizac</w:t>
      </w:r>
      <w:r w:rsidR="00882914" w:rsidRPr="003436F0">
        <w:t>e</w:t>
      </w:r>
      <w:r w:rsidR="005B18F7" w:rsidRPr="003436F0">
        <w:t>, umístěn</w:t>
      </w:r>
      <w:r w:rsidR="009C671B">
        <w:t>é</w:t>
      </w:r>
      <w:r w:rsidR="005B18F7" w:rsidRPr="003436F0">
        <w:t xml:space="preserve"> mimo území hlavního města</w:t>
      </w:r>
      <w:r w:rsidRPr="003436F0">
        <w:t xml:space="preserve">, kde aktuálně probíhá mapování potřeb a preferencí první skupiny obyvatel, kteří </w:t>
      </w:r>
      <w:r w:rsidR="00437705" w:rsidRPr="003436F0">
        <w:t xml:space="preserve">projevili </w:t>
      </w:r>
      <w:r w:rsidR="00132094" w:rsidRPr="003436F0">
        <w:t>zájem</w:t>
      </w:r>
      <w:r w:rsidRPr="003436F0">
        <w:t xml:space="preserve"> vrátit </w:t>
      </w:r>
      <w:r w:rsidR="00132094" w:rsidRPr="003436F0">
        <w:t xml:space="preserve">se </w:t>
      </w:r>
      <w:r w:rsidRPr="003436F0">
        <w:t>do Prahy</w:t>
      </w:r>
      <w:r w:rsidR="005C1639" w:rsidRPr="003436F0">
        <w:t xml:space="preserve">, </w:t>
      </w:r>
      <w:r w:rsidR="00437705" w:rsidRPr="003436F0">
        <w:t>a</w:t>
      </w:r>
      <w:r w:rsidRPr="003436F0">
        <w:t xml:space="preserve"> připravuj</w:t>
      </w:r>
      <w:r w:rsidR="00437705" w:rsidRPr="003436F0">
        <w:t>í</w:t>
      </w:r>
      <w:r w:rsidRPr="003436F0">
        <w:t xml:space="preserve"> transformační plány</w:t>
      </w:r>
      <w:r w:rsidR="00437705" w:rsidRPr="003436F0">
        <w:t>, které mají zajistit proměnu ústavního typu služeb</w:t>
      </w:r>
      <w:r w:rsidRPr="003436F0">
        <w:t xml:space="preserve"> </w:t>
      </w:r>
      <w:r w:rsidR="00437705" w:rsidRPr="003436F0">
        <w:t>na</w:t>
      </w:r>
      <w:r w:rsidRPr="003436F0">
        <w:t xml:space="preserve"> komunitn</w:t>
      </w:r>
      <w:r w:rsidR="00437705" w:rsidRPr="003436F0">
        <w:t xml:space="preserve">í </w:t>
      </w:r>
      <w:r w:rsidRPr="003436F0">
        <w:t>pobytov</w:t>
      </w:r>
      <w:r w:rsidR="00437705" w:rsidRPr="003436F0">
        <w:t>é</w:t>
      </w:r>
      <w:r w:rsidRPr="003436F0">
        <w:t xml:space="preserve"> nebo terénní</w:t>
      </w:r>
      <w:r w:rsidR="00437705" w:rsidRPr="003436F0">
        <w:t xml:space="preserve"> služby. </w:t>
      </w:r>
    </w:p>
    <w:p w14:paraId="468C1AF1" w14:textId="77777777" w:rsidR="009E6679" w:rsidRPr="003436F0" w:rsidRDefault="009E6679" w:rsidP="00304DC5">
      <w:pPr>
        <w:pStyle w:val="Nadpis3"/>
      </w:pPr>
      <w:bookmarkStart w:id="20" w:name="_Toc87011650"/>
      <w:r w:rsidRPr="003436F0">
        <w:t>Priorita 3. Zlepšovat kvalitu procesů plánování sociálních služeb na území HMP ve vztahu k MČ</w:t>
      </w:r>
      <w:bookmarkEnd w:id="20"/>
    </w:p>
    <w:p w14:paraId="07F26C3E" w14:textId="77777777" w:rsidR="005C1639" w:rsidRPr="003436F0" w:rsidRDefault="005C1639" w:rsidP="003436F0">
      <w:r w:rsidRPr="003436F0">
        <w:t>Opatření 3.1 částečně splněno</w:t>
      </w:r>
    </w:p>
    <w:p w14:paraId="7A2F2E15" w14:textId="4C21509C" w:rsidR="005C1639" w:rsidRPr="003436F0" w:rsidRDefault="002A1337" w:rsidP="00735472">
      <w:pPr>
        <w:pStyle w:val="Odstavecseseznamem"/>
        <w:numPr>
          <w:ilvl w:val="0"/>
          <w:numId w:val="16"/>
        </w:numPr>
      </w:pPr>
      <w:r w:rsidRPr="003436F0">
        <w:t>S ohledem na komplikace dané pandemií n</w:t>
      </w:r>
      <w:r w:rsidR="008504B0">
        <w:t>e</w:t>
      </w:r>
      <w:r w:rsidRPr="003436F0">
        <w:t xml:space="preserve">bylo toho opatření </w:t>
      </w:r>
      <w:r w:rsidR="005C1639" w:rsidRPr="003436F0">
        <w:t>v předpokládaném rozsahu realizováno</w:t>
      </w:r>
      <w:r w:rsidRPr="003436F0">
        <w:t xml:space="preserve">. </w:t>
      </w:r>
      <w:r w:rsidR="009E6679" w:rsidRPr="003436F0">
        <w:t>Záměr pravidelného sdílení informací v rámci stálé pracovní skupiny koordinátorů plánování sociálních služeb nebyl realizován</w:t>
      </w:r>
      <w:r w:rsidR="005C1639" w:rsidRPr="003436F0">
        <w:t xml:space="preserve"> (viz Opatření 2.1)</w:t>
      </w:r>
      <w:r w:rsidR="009E6679" w:rsidRPr="003436F0">
        <w:t xml:space="preserve">, stálá pracovní skupina v tomto období nevznikla. </w:t>
      </w:r>
    </w:p>
    <w:p w14:paraId="7F07D83B" w14:textId="77777777" w:rsidR="005C1639" w:rsidRPr="003436F0" w:rsidRDefault="009E6679" w:rsidP="00735472">
      <w:pPr>
        <w:pStyle w:val="Odstavecseseznamem"/>
        <w:numPr>
          <w:ilvl w:val="0"/>
          <w:numId w:val="16"/>
        </w:numPr>
      </w:pPr>
      <w:r w:rsidRPr="003436F0">
        <w:t>Stejně tak nedošlo k finanční podpoře aktivit v oblasti plánování na území MČ Praha 1</w:t>
      </w:r>
      <w:r w:rsidR="009C671B">
        <w:t>–</w:t>
      </w:r>
      <w:r w:rsidRPr="003436F0">
        <w:t xml:space="preserve">57 z rozpočtu </w:t>
      </w:r>
      <w:r w:rsidR="002A1337" w:rsidRPr="003436F0">
        <w:t>hlavního města</w:t>
      </w:r>
      <w:r w:rsidRPr="003436F0">
        <w:t xml:space="preserve">. </w:t>
      </w:r>
    </w:p>
    <w:p w14:paraId="6AFF5255" w14:textId="77777777" w:rsidR="005C1639" w:rsidRPr="003436F0" w:rsidRDefault="005C1639" w:rsidP="00735472">
      <w:pPr>
        <w:pStyle w:val="Odstavecseseznamem"/>
        <w:numPr>
          <w:ilvl w:val="0"/>
          <w:numId w:val="16"/>
        </w:numPr>
      </w:pPr>
      <w:r w:rsidRPr="003436F0">
        <w:lastRenderedPageBreak/>
        <w:t>Komunikace s městskými částmi se přesto nově odehrávala zejména prostřednictvím kolegia radních a vedoucích sociálních odborů hlavního města a městských částí</w:t>
      </w:r>
      <w:r w:rsidR="009C671B">
        <w:t>.</w:t>
      </w:r>
    </w:p>
    <w:p w14:paraId="60066D4E" w14:textId="77777777" w:rsidR="005C1639" w:rsidRPr="003436F0" w:rsidRDefault="005C1639" w:rsidP="003436F0">
      <w:r w:rsidRPr="003436F0">
        <w:t>Opatření 3.2 částečně splněno</w:t>
      </w:r>
    </w:p>
    <w:p w14:paraId="719C2EDC" w14:textId="77777777" w:rsidR="005C1639" w:rsidRPr="003436F0" w:rsidRDefault="009E6679" w:rsidP="00735472">
      <w:pPr>
        <w:pStyle w:val="Odstavecseseznamem"/>
        <w:numPr>
          <w:ilvl w:val="0"/>
          <w:numId w:val="16"/>
        </w:numPr>
      </w:pPr>
      <w:r w:rsidRPr="003436F0">
        <w:t xml:space="preserve">Aktivita zavazující k pravidelnému předkládání zprávy o činnosti v oblasti plánování sociálních služeb Komisi pro plánování a financování sociálních služeb </w:t>
      </w:r>
      <w:r w:rsidR="003B1032" w:rsidRPr="003436F0">
        <w:t>nebyla</w:t>
      </w:r>
      <w:r w:rsidRPr="003436F0">
        <w:t xml:space="preserve"> realizována. </w:t>
      </w:r>
    </w:p>
    <w:p w14:paraId="0FBEB2D9" w14:textId="77777777" w:rsidR="005C1639" w:rsidRDefault="009E6679" w:rsidP="00735472">
      <w:pPr>
        <w:pStyle w:val="Odstavecseseznamem"/>
        <w:numPr>
          <w:ilvl w:val="0"/>
          <w:numId w:val="16"/>
        </w:numPr>
      </w:pPr>
      <w:r w:rsidRPr="003436F0">
        <w:t>Monitoring organizací formou tzv. zjišťování informací o službě probíhá i u PO MČ, které jsou zařazeny do Krajské sítě, nebo do ní zařazeny být chtějí.</w:t>
      </w:r>
    </w:p>
    <w:p w14:paraId="21DFEB4D" w14:textId="77777777" w:rsidR="009E6679" w:rsidRPr="003436F0" w:rsidRDefault="009E6679" w:rsidP="00304DC5">
      <w:pPr>
        <w:pStyle w:val="Nadpis3"/>
      </w:pPr>
      <w:bookmarkStart w:id="21" w:name="_Toc87011651"/>
      <w:r w:rsidRPr="003436F0">
        <w:t>Priorita 4. Průběžné vyhodnocování potřeb na základě participace mezi správcem Krajské sítě a poskytovateli sociálních služeb</w:t>
      </w:r>
      <w:bookmarkEnd w:id="21"/>
    </w:p>
    <w:p w14:paraId="2652B2DB" w14:textId="77777777" w:rsidR="005C1639" w:rsidRPr="003436F0" w:rsidRDefault="005C1639" w:rsidP="003436F0">
      <w:r w:rsidRPr="003436F0">
        <w:t xml:space="preserve">Opatření 4.1 </w:t>
      </w:r>
      <w:r w:rsidRPr="001D7A16">
        <w:t>splněno</w:t>
      </w:r>
    </w:p>
    <w:p w14:paraId="4DA432C8" w14:textId="77777777" w:rsidR="009E6679" w:rsidRDefault="009E6679" w:rsidP="00735472">
      <w:pPr>
        <w:pStyle w:val="Odstavecseseznamem"/>
        <w:numPr>
          <w:ilvl w:val="0"/>
          <w:numId w:val="16"/>
        </w:numPr>
      </w:pPr>
      <w:r w:rsidRPr="003436F0">
        <w:t>S poskytovateli sociálních služeb probíhají setkávání v rámci koordinačních skupin k</w:t>
      </w:r>
      <w:r w:rsidR="00980389" w:rsidRPr="003436F0">
        <w:t> </w:t>
      </w:r>
      <w:r w:rsidRPr="003436F0">
        <w:t xml:space="preserve">jednotlivým tématům a cílovým skupinám. Informace jsou předávány i během procesu Zjišťování informací o službě a během jednání souvisejících s konkrétními problémy. Dílčí data jsou </w:t>
      </w:r>
      <w:r w:rsidR="00C119C5" w:rsidRPr="003436F0">
        <w:t xml:space="preserve">od poskytovatelů sociálních služeb </w:t>
      </w:r>
      <w:r w:rsidRPr="003436F0">
        <w:t xml:space="preserve">získávána zejména za účelem využití pro přípravu SPRSS, případně pro účely transformačních projektů.   </w:t>
      </w:r>
    </w:p>
    <w:p w14:paraId="2F3CF77A" w14:textId="77777777" w:rsidR="009E6679" w:rsidRPr="003436F0" w:rsidRDefault="009E6679" w:rsidP="00304DC5">
      <w:pPr>
        <w:pStyle w:val="Nadpis3"/>
      </w:pPr>
      <w:bookmarkStart w:id="22" w:name="_Toc87011652"/>
      <w:r w:rsidRPr="003436F0">
        <w:t>Priorita 5. Zajištění strategie a informovanosti v rozvoji sociální politiky HMP</w:t>
      </w:r>
      <w:bookmarkEnd w:id="22"/>
    </w:p>
    <w:p w14:paraId="50EECE79" w14:textId="77777777" w:rsidR="005C1639" w:rsidRPr="003436F0" w:rsidRDefault="005C1639" w:rsidP="003436F0">
      <w:r w:rsidRPr="003436F0">
        <w:t>Opatření 5.1 částečně splněno</w:t>
      </w:r>
    </w:p>
    <w:p w14:paraId="7473D8E9" w14:textId="77777777" w:rsidR="00461C6A" w:rsidRPr="003436F0" w:rsidRDefault="009C671B" w:rsidP="00735472">
      <w:pPr>
        <w:pStyle w:val="Odstavecseseznamem"/>
        <w:numPr>
          <w:ilvl w:val="0"/>
          <w:numId w:val="16"/>
        </w:numPr>
      </w:pPr>
      <w:r>
        <w:t>B</w:t>
      </w:r>
      <w:r w:rsidR="00461C6A" w:rsidRPr="003436F0">
        <w:t>yly připraveny a schváleny</w:t>
      </w:r>
      <w:r w:rsidR="00280ACF" w:rsidRPr="003436F0">
        <w:t xml:space="preserve"> </w:t>
      </w:r>
      <w:r w:rsidR="003B1032" w:rsidRPr="003436F0">
        <w:t>strategické dokumenty v oblastech</w:t>
      </w:r>
      <w:r w:rsidR="008E07AF" w:rsidRPr="003436F0">
        <w:t xml:space="preserve"> prorodinn</w:t>
      </w:r>
      <w:r w:rsidR="003B1032" w:rsidRPr="003436F0">
        <w:t>é</w:t>
      </w:r>
      <w:r w:rsidR="008E07AF" w:rsidRPr="003436F0">
        <w:t xml:space="preserve"> politik</w:t>
      </w:r>
      <w:r w:rsidR="003B1032" w:rsidRPr="003436F0">
        <w:t xml:space="preserve">y (první koncepční dokument </w:t>
      </w:r>
      <w:r w:rsidR="00461C6A" w:rsidRPr="003436F0">
        <w:t xml:space="preserve">v oblasti rodinné politiky </w:t>
      </w:r>
      <w:r w:rsidR="003B1032" w:rsidRPr="003436F0">
        <w:t>po deseti letech)</w:t>
      </w:r>
      <w:r w:rsidR="00461C6A" w:rsidRPr="003436F0">
        <w:t xml:space="preserve"> a</w:t>
      </w:r>
      <w:r w:rsidR="008E07AF" w:rsidRPr="003436F0">
        <w:t xml:space="preserve"> </w:t>
      </w:r>
      <w:r w:rsidR="009E6679" w:rsidRPr="003436F0">
        <w:t xml:space="preserve">paliativní péče </w:t>
      </w:r>
      <w:r w:rsidR="003B1032" w:rsidRPr="003436F0">
        <w:t>(prv</w:t>
      </w:r>
      <w:r w:rsidR="00461C6A" w:rsidRPr="003436F0">
        <w:t>ní podobný dokument v historii krajské sociální a zdravotní politiky v Praze).</w:t>
      </w:r>
    </w:p>
    <w:p w14:paraId="1B55647F" w14:textId="77777777" w:rsidR="00461C6A" w:rsidRPr="003436F0" w:rsidRDefault="009C671B" w:rsidP="00735472">
      <w:pPr>
        <w:pStyle w:val="Odstavecseseznamem"/>
        <w:numPr>
          <w:ilvl w:val="0"/>
          <w:numId w:val="16"/>
        </w:numPr>
      </w:pPr>
      <w:r>
        <w:t>B</w:t>
      </w:r>
      <w:r w:rsidR="00461C6A" w:rsidRPr="003436F0">
        <w:t xml:space="preserve">yl vytvořen Plán regionální péče o duševní zdraví do roku 2030 v rámci projektu MZČR, který je aktuálně v procesu adaptace do podmínek </w:t>
      </w:r>
      <w:r w:rsidR="00980389" w:rsidRPr="003436F0">
        <w:t>hlavního města</w:t>
      </w:r>
      <w:r w:rsidR="00461C6A" w:rsidRPr="003436F0">
        <w:t>.</w:t>
      </w:r>
      <w:r w:rsidR="009E6679" w:rsidRPr="003436F0">
        <w:t xml:space="preserve"> </w:t>
      </w:r>
    </w:p>
    <w:p w14:paraId="35FD2DBC" w14:textId="77777777" w:rsidR="008E07AF" w:rsidRPr="003436F0" w:rsidRDefault="00461C6A" w:rsidP="00735472">
      <w:pPr>
        <w:pStyle w:val="Odstavecseseznamem"/>
        <w:numPr>
          <w:ilvl w:val="0"/>
          <w:numId w:val="16"/>
        </w:numPr>
      </w:pPr>
      <w:r w:rsidRPr="003436F0">
        <w:t>Strategické dokumenty v oblasti rozvoje služeb pro seniory do 2030, rozvoje adiktologických služeb a řešení bezdomovectví do 2030 jsou ve stadiu pokročilé přípravy.</w:t>
      </w:r>
    </w:p>
    <w:p w14:paraId="4CD057B8" w14:textId="77777777" w:rsidR="00461C6A" w:rsidRPr="003436F0" w:rsidRDefault="00461C6A" w:rsidP="00735472">
      <w:pPr>
        <w:pStyle w:val="Odstavecseseznamem"/>
        <w:numPr>
          <w:ilvl w:val="0"/>
          <w:numId w:val="16"/>
        </w:numPr>
      </w:pPr>
      <w:r w:rsidRPr="003436F0">
        <w:t>Tvorba strategického dokumentu v oblasti podpory neformální péče bude zahájena v dalším období</w:t>
      </w:r>
      <w:r w:rsidR="009C671B">
        <w:t>.</w:t>
      </w:r>
      <w:r w:rsidRPr="003436F0">
        <w:t xml:space="preserve">  </w:t>
      </w:r>
    </w:p>
    <w:p w14:paraId="6FC20030" w14:textId="77777777" w:rsidR="00461C6A" w:rsidRPr="003436F0" w:rsidRDefault="00280ACF" w:rsidP="003436F0">
      <w:r w:rsidRPr="003436F0">
        <w:t>O</w:t>
      </w:r>
      <w:r w:rsidR="009E6679" w:rsidRPr="003436F0">
        <w:t xml:space="preserve">patření </w:t>
      </w:r>
      <w:r w:rsidR="00461C6A" w:rsidRPr="003436F0">
        <w:t xml:space="preserve">5.2 </w:t>
      </w:r>
      <w:r w:rsidR="00461C6A" w:rsidRPr="001D7A16">
        <w:t>splněno</w:t>
      </w:r>
    </w:p>
    <w:p w14:paraId="008E232F" w14:textId="77777777" w:rsidR="009E6679" w:rsidRDefault="009C671B" w:rsidP="00735472">
      <w:pPr>
        <w:pStyle w:val="Odstavecseseznamem"/>
        <w:numPr>
          <w:ilvl w:val="0"/>
          <w:numId w:val="16"/>
        </w:numPr>
      </w:pPr>
      <w:r>
        <w:t>B</w:t>
      </w:r>
      <w:r w:rsidR="00461C6A" w:rsidRPr="003436F0">
        <w:t xml:space="preserve">yla realizována grantová podpora </w:t>
      </w:r>
      <w:r w:rsidR="009E6679" w:rsidRPr="003436F0">
        <w:t xml:space="preserve">zaměřující se na </w:t>
      </w:r>
      <w:r w:rsidR="00280ACF" w:rsidRPr="003436F0">
        <w:t>zvyšování informovanosti o</w:t>
      </w:r>
      <w:r>
        <w:t> </w:t>
      </w:r>
      <w:r w:rsidR="00280ACF" w:rsidRPr="003436F0">
        <w:t xml:space="preserve">sociálně-zdravotním pomezí </w:t>
      </w:r>
      <w:r w:rsidR="009E6679" w:rsidRPr="003436F0">
        <w:t>pro</w:t>
      </w:r>
      <w:r w:rsidR="00280ACF" w:rsidRPr="003436F0">
        <w:t>střednictvím programu „</w:t>
      </w:r>
      <w:r w:rsidR="009E6679" w:rsidRPr="003436F0">
        <w:t>Akce celopražského významu</w:t>
      </w:r>
      <w:r w:rsidR="00280ACF" w:rsidRPr="003436F0">
        <w:t>“</w:t>
      </w:r>
      <w:r w:rsidR="009E6679" w:rsidRPr="003436F0">
        <w:t xml:space="preserve"> </w:t>
      </w:r>
      <w:r w:rsidR="00461C6A" w:rsidRPr="003436F0">
        <w:t>(</w:t>
      </w:r>
      <w:r w:rsidR="009E6679" w:rsidRPr="003436F0">
        <w:t xml:space="preserve">v gesci Odboru zdravotnictví </w:t>
      </w:r>
      <w:r w:rsidR="00461C6A" w:rsidRPr="003436F0">
        <w:t>MHMP)</w:t>
      </w:r>
      <w:r w:rsidR="009E6679" w:rsidRPr="003436F0">
        <w:t>.</w:t>
      </w:r>
    </w:p>
    <w:p w14:paraId="3752EA1F" w14:textId="77777777" w:rsidR="00EB4227" w:rsidRDefault="00EB4227" w:rsidP="00EB4227">
      <w:pPr>
        <w:pStyle w:val="Odstavecseseznamem"/>
      </w:pPr>
    </w:p>
    <w:p w14:paraId="760011DC" w14:textId="77777777" w:rsidR="00EB4227" w:rsidRDefault="00EB4227" w:rsidP="00EB4227">
      <w:pPr>
        <w:pStyle w:val="Odstavecseseznamem"/>
      </w:pPr>
    </w:p>
    <w:p w14:paraId="7BBA13D0" w14:textId="77777777" w:rsidR="00EB4227" w:rsidRPr="003436F0" w:rsidRDefault="00EB4227" w:rsidP="00EB4227">
      <w:pPr>
        <w:pStyle w:val="Odstavecseseznamem"/>
      </w:pPr>
    </w:p>
    <w:p w14:paraId="67E86B5C" w14:textId="77777777" w:rsidR="00C119C5" w:rsidRPr="003436F0" w:rsidRDefault="009E6679" w:rsidP="00304DC5">
      <w:pPr>
        <w:pStyle w:val="Nadpis3"/>
      </w:pPr>
      <w:bookmarkStart w:id="23" w:name="_Toc87011653"/>
      <w:r w:rsidRPr="003436F0">
        <w:t>Priorita 6. Podporovat systém služeb sociální péče, který udržuje člověka co nejdéle v přirozeném prostředí</w:t>
      </w:r>
      <w:bookmarkEnd w:id="23"/>
    </w:p>
    <w:p w14:paraId="5A6B857C" w14:textId="77777777" w:rsidR="00D134FD" w:rsidRPr="003436F0" w:rsidRDefault="00D134FD" w:rsidP="003436F0">
      <w:r w:rsidRPr="003436F0">
        <w:t xml:space="preserve">Opatření 6.1 </w:t>
      </w:r>
      <w:r w:rsidR="00652F72" w:rsidRPr="003436F0">
        <w:t xml:space="preserve">částečně </w:t>
      </w:r>
      <w:r w:rsidRPr="003436F0">
        <w:t>splněno</w:t>
      </w:r>
    </w:p>
    <w:p w14:paraId="69ECBBEA" w14:textId="77777777" w:rsidR="00714CDA" w:rsidRPr="003436F0" w:rsidRDefault="009C671B" w:rsidP="00735472">
      <w:pPr>
        <w:pStyle w:val="Odstavecseseznamem"/>
        <w:numPr>
          <w:ilvl w:val="0"/>
          <w:numId w:val="16"/>
        </w:numPr>
      </w:pPr>
      <w:r>
        <w:lastRenderedPageBreak/>
        <w:t>V</w:t>
      </w:r>
      <w:r w:rsidR="009E6679" w:rsidRPr="003436F0">
        <w:t xml:space="preserve"> rámci podpory terénních a ambulantních služeb sociálních péče </w:t>
      </w:r>
      <w:r w:rsidR="00D134FD" w:rsidRPr="003436F0">
        <w:t xml:space="preserve">byla dílčím způsobem </w:t>
      </w:r>
      <w:r w:rsidR="009E6679" w:rsidRPr="003436F0">
        <w:t>navýšen</w:t>
      </w:r>
      <w:r w:rsidR="00D134FD" w:rsidRPr="003436F0">
        <w:t>a</w:t>
      </w:r>
      <w:r w:rsidR="00714CDA" w:rsidRPr="003436F0">
        <w:t xml:space="preserve"> kapacit</w:t>
      </w:r>
      <w:r w:rsidR="00D134FD" w:rsidRPr="003436F0">
        <w:t>a služeb:</w:t>
      </w:r>
    </w:p>
    <w:p w14:paraId="39F1DFFE" w14:textId="77777777" w:rsidR="00714CDA" w:rsidRPr="003436F0" w:rsidRDefault="009E6679" w:rsidP="00735472">
      <w:pPr>
        <w:pStyle w:val="Odstavecseseznamem"/>
        <w:numPr>
          <w:ilvl w:val="1"/>
          <w:numId w:val="16"/>
        </w:numPr>
      </w:pPr>
      <w:r w:rsidRPr="003436F0">
        <w:t xml:space="preserve">denní </w:t>
      </w:r>
      <w:r w:rsidR="00D134FD" w:rsidRPr="003436F0">
        <w:t xml:space="preserve">stacionáře </w:t>
      </w:r>
      <w:r w:rsidRPr="003436F0">
        <w:t xml:space="preserve">o 2 úvazky (původní záměr 10 úvazků) </w:t>
      </w:r>
    </w:p>
    <w:p w14:paraId="0F2AE0E7" w14:textId="77777777" w:rsidR="00714CDA" w:rsidRPr="003436F0" w:rsidRDefault="009E6679" w:rsidP="00735472">
      <w:pPr>
        <w:pStyle w:val="Odstavecseseznamem"/>
        <w:numPr>
          <w:ilvl w:val="1"/>
          <w:numId w:val="16"/>
        </w:numPr>
      </w:pPr>
      <w:r w:rsidRPr="003436F0">
        <w:t>osobní asistence o 57 752 hodin (původní záměr 100 000 hodin)</w:t>
      </w:r>
    </w:p>
    <w:p w14:paraId="7B02B849" w14:textId="77777777" w:rsidR="00714CDA" w:rsidRPr="003436F0" w:rsidRDefault="009E6679" w:rsidP="00735472">
      <w:pPr>
        <w:pStyle w:val="Odstavecseseznamem"/>
        <w:numPr>
          <w:ilvl w:val="1"/>
          <w:numId w:val="16"/>
        </w:numPr>
      </w:pPr>
      <w:r w:rsidRPr="003436F0">
        <w:t>pečovatelsk</w:t>
      </w:r>
      <w:r w:rsidR="00D134FD" w:rsidRPr="003436F0">
        <w:t>á</w:t>
      </w:r>
      <w:r w:rsidRPr="003436F0">
        <w:t xml:space="preserve"> </w:t>
      </w:r>
      <w:r w:rsidR="00D134FD" w:rsidRPr="003436F0">
        <w:t xml:space="preserve">služba </w:t>
      </w:r>
      <w:r w:rsidRPr="003436F0">
        <w:t>o 36,75 úvazků (původní záměr 20 úvazků)</w:t>
      </w:r>
    </w:p>
    <w:p w14:paraId="3264B577" w14:textId="77777777" w:rsidR="00652F72" w:rsidRPr="003436F0" w:rsidRDefault="009C671B" w:rsidP="00735472">
      <w:pPr>
        <w:pStyle w:val="Odstavecseseznamem"/>
        <w:numPr>
          <w:ilvl w:val="0"/>
          <w:numId w:val="16"/>
        </w:numPr>
      </w:pPr>
      <w:r>
        <w:t>R</w:t>
      </w:r>
      <w:r w:rsidR="00652F72" w:rsidRPr="003436F0">
        <w:t>ozvoj služby tísňové péče</w:t>
      </w:r>
      <w:r w:rsidR="00C63770" w:rsidRPr="003436F0">
        <w:t xml:space="preserve"> nebyl ve stávajícím plánu poptáván, neboť probíhal projekt Operátora ICT, jehož závěry spolu s relevantními úkoly byly schváleny rozhodnutím Rady </w:t>
      </w:r>
      <w:r w:rsidR="00304DC5">
        <w:t>hl.</w:t>
      </w:r>
      <w:r w:rsidR="00C63770" w:rsidRPr="003436F0">
        <w:t xml:space="preserve"> města Prahy (č. R-38483) a v návaznosti na zjištění projektu je nastaven rozvoj pro další období.</w:t>
      </w:r>
      <w:r w:rsidR="00652F72" w:rsidRPr="003436F0">
        <w:t xml:space="preserve">   </w:t>
      </w:r>
    </w:p>
    <w:p w14:paraId="5C927444" w14:textId="77777777" w:rsidR="00D134FD" w:rsidRPr="003436F0" w:rsidRDefault="00D134FD" w:rsidP="003436F0">
      <w:r w:rsidRPr="003436F0">
        <w:t xml:space="preserve">Nové úkoly, identifikované v průběhu realizačního období: </w:t>
      </w:r>
    </w:p>
    <w:p w14:paraId="79832CF7" w14:textId="77777777" w:rsidR="00E2259B" w:rsidRPr="003436F0" w:rsidRDefault="009C671B" w:rsidP="00735472">
      <w:pPr>
        <w:pStyle w:val="Odstavecseseznamem"/>
        <w:numPr>
          <w:ilvl w:val="0"/>
          <w:numId w:val="16"/>
        </w:numPr>
      </w:pPr>
      <w:r>
        <w:t>B</w:t>
      </w:r>
      <w:r w:rsidR="00D134FD" w:rsidRPr="003436F0">
        <w:t xml:space="preserve">yl zahájen proces transformace a zefektivnění </w:t>
      </w:r>
      <w:r w:rsidR="00E2259B" w:rsidRPr="003436F0">
        <w:t xml:space="preserve">pečovatelské služby </w:t>
      </w:r>
      <w:r w:rsidR="00D134FD" w:rsidRPr="003436F0">
        <w:t>coby</w:t>
      </w:r>
      <w:r w:rsidR="00E2259B" w:rsidRPr="003436F0">
        <w:t xml:space="preserve"> nejčastějšího typu podpory pro </w:t>
      </w:r>
      <w:r w:rsidR="00D134FD" w:rsidRPr="003436F0">
        <w:t>starší Pražany</w:t>
      </w:r>
      <w:r w:rsidR="00E2259B" w:rsidRPr="003436F0">
        <w:t xml:space="preserve"> v domácím prostředí. Nové kapacity pečovatelské služby</w:t>
      </w:r>
      <w:r w:rsidR="00D134FD" w:rsidRPr="003436F0">
        <w:t xml:space="preserve"> přijaté </w:t>
      </w:r>
      <w:r w:rsidR="00E2259B" w:rsidRPr="003436F0">
        <w:t>do Krajské sítě poskyt</w:t>
      </w:r>
      <w:r w:rsidR="00D134FD" w:rsidRPr="003436F0">
        <w:t>ují</w:t>
      </w:r>
      <w:r w:rsidR="00E2259B" w:rsidRPr="003436F0">
        <w:t xml:space="preserve"> služby v rozsahu 7 dní v týdnu ve večerních a nočních hodinách</w:t>
      </w:r>
      <w:r w:rsidR="00D134FD" w:rsidRPr="003436F0">
        <w:t>. Cílem je</w:t>
      </w:r>
      <w:r w:rsidR="00E2259B" w:rsidRPr="003436F0">
        <w:t xml:space="preserve"> rozšíření </w:t>
      </w:r>
      <w:r w:rsidR="00D134FD" w:rsidRPr="003436F0">
        <w:t>dostupnosti služby</w:t>
      </w:r>
      <w:r w:rsidR="00E2259B" w:rsidRPr="003436F0">
        <w:t xml:space="preserve"> nad rámec </w:t>
      </w:r>
      <w:r w:rsidR="00D134FD" w:rsidRPr="003436F0">
        <w:t xml:space="preserve">tradiční provozní </w:t>
      </w:r>
      <w:r w:rsidR="00E2259B" w:rsidRPr="003436F0">
        <w:t xml:space="preserve">doby </w:t>
      </w:r>
      <w:r w:rsidR="00D134FD" w:rsidRPr="003436F0">
        <w:t xml:space="preserve">pouze ve </w:t>
      </w:r>
      <w:r w:rsidR="00E2259B" w:rsidRPr="003436F0">
        <w:t xml:space="preserve">všední dny </w:t>
      </w:r>
      <w:r w:rsidR="00D134FD" w:rsidRPr="003436F0">
        <w:t xml:space="preserve">a pouze do </w:t>
      </w:r>
      <w:r w:rsidR="00E2259B" w:rsidRPr="003436F0">
        <w:t>16:00 hod. Některé organizace realizovaly tyto změny v poskytování služby přirozeně v souladu s požadavky svých klientů.</w:t>
      </w:r>
    </w:p>
    <w:p w14:paraId="3860FEE2" w14:textId="77777777" w:rsidR="00D134FD" w:rsidRPr="003436F0" w:rsidRDefault="00D134FD" w:rsidP="003436F0">
      <w:r w:rsidRPr="003436F0">
        <w:t xml:space="preserve">Opatření 6.2 </w:t>
      </w:r>
      <w:r w:rsidRPr="001D7A16">
        <w:t>splněno</w:t>
      </w:r>
    </w:p>
    <w:p w14:paraId="7C1F0761" w14:textId="77777777" w:rsidR="00C119C5" w:rsidRPr="003436F0" w:rsidRDefault="009C671B" w:rsidP="00735472">
      <w:pPr>
        <w:pStyle w:val="Odstavecseseznamem"/>
        <w:numPr>
          <w:ilvl w:val="0"/>
          <w:numId w:val="16"/>
        </w:numPr>
      </w:pPr>
      <w:r>
        <w:t>B</w:t>
      </w:r>
      <w:r w:rsidR="00D134FD" w:rsidRPr="003436F0">
        <w:t>yly navýšeny kapacity služeb c</w:t>
      </w:r>
      <w:r w:rsidR="00714CDA" w:rsidRPr="003436F0">
        <w:t xml:space="preserve">hráněné bydlení </w:t>
      </w:r>
      <w:r w:rsidR="00824BE7" w:rsidRPr="003436F0">
        <w:t xml:space="preserve">o 77 lůžek </w:t>
      </w:r>
      <w:r w:rsidR="00714CDA" w:rsidRPr="003436F0">
        <w:t>a podpora samostatného bydlení</w:t>
      </w:r>
      <w:r w:rsidR="00D134FD" w:rsidRPr="003436F0">
        <w:t xml:space="preserve"> </w:t>
      </w:r>
      <w:r w:rsidR="00824BE7" w:rsidRPr="003436F0">
        <w:t>o 3,5 úvazku.</w:t>
      </w:r>
      <w:r w:rsidR="00D134FD" w:rsidRPr="003436F0">
        <w:t xml:space="preserve"> </w:t>
      </w:r>
      <w:r w:rsidR="009E6679" w:rsidRPr="003436F0">
        <w:t xml:space="preserve">U služeb podpory samostatného bydlení </w:t>
      </w:r>
      <w:r w:rsidR="00535039" w:rsidRPr="003436F0">
        <w:t xml:space="preserve">došlo </w:t>
      </w:r>
      <w:r>
        <w:t xml:space="preserve">k </w:t>
      </w:r>
      <w:r w:rsidR="00824BE7" w:rsidRPr="003436F0">
        <w:t>navýšení o 10 úvazků a následnému</w:t>
      </w:r>
      <w:r w:rsidR="00535039" w:rsidRPr="003436F0">
        <w:t xml:space="preserve"> přesunu </w:t>
      </w:r>
      <w:r w:rsidR="00824BE7" w:rsidRPr="003436F0">
        <w:t>(13,7 úvazků)</w:t>
      </w:r>
      <w:r w:rsidR="00535039" w:rsidRPr="003436F0">
        <w:t xml:space="preserve"> kapacit </w:t>
      </w:r>
      <w:r w:rsidR="00824BE7" w:rsidRPr="003436F0">
        <w:t xml:space="preserve">(3,65 úvazku) </w:t>
      </w:r>
      <w:r w:rsidR="00535039" w:rsidRPr="003436F0">
        <w:t xml:space="preserve">pod sociální rehabilitaci, kde </w:t>
      </w:r>
      <w:r w:rsidR="00347225" w:rsidRPr="003436F0">
        <w:t>proběhl</w:t>
      </w:r>
      <w:r w:rsidR="00535039" w:rsidRPr="003436F0">
        <w:t xml:space="preserve"> i</w:t>
      </w:r>
      <w:r w:rsidR="00347225" w:rsidRPr="003436F0">
        <w:t xml:space="preserve"> </w:t>
      </w:r>
      <w:r w:rsidR="00535039" w:rsidRPr="003436F0">
        <w:t>následn</w:t>
      </w:r>
      <w:r w:rsidR="00347225" w:rsidRPr="003436F0">
        <w:t xml:space="preserve">ý </w:t>
      </w:r>
      <w:r w:rsidR="00535039" w:rsidRPr="003436F0">
        <w:t>rozvoj.</w:t>
      </w:r>
      <w:r w:rsidR="007E7D50" w:rsidRPr="003436F0">
        <w:t xml:space="preserve"> </w:t>
      </w:r>
      <w:r w:rsidR="00880E83" w:rsidRPr="003436F0">
        <w:t>V závěrečné fázi roku jsou stále realizovány aktivity k dalšímu posílení kapacity pro děti i dospělé tak, aby byly k dispozici v první polovině roku 2022.</w:t>
      </w:r>
    </w:p>
    <w:p w14:paraId="4D6B07ED" w14:textId="77777777" w:rsidR="00D134FD" w:rsidRPr="003436F0" w:rsidRDefault="00D134FD" w:rsidP="003436F0">
      <w:r w:rsidRPr="003436F0">
        <w:t xml:space="preserve">Nové úkoly, identifikované v průběhu realizačního období: </w:t>
      </w:r>
    </w:p>
    <w:p w14:paraId="1E1BFA53" w14:textId="77777777" w:rsidR="007E7D50" w:rsidRPr="003436F0" w:rsidRDefault="009C671B" w:rsidP="00735472">
      <w:pPr>
        <w:pStyle w:val="Odstavecseseznamem"/>
        <w:numPr>
          <w:ilvl w:val="0"/>
          <w:numId w:val="16"/>
        </w:numPr>
      </w:pPr>
      <w:r>
        <w:t>B</w:t>
      </w:r>
      <w:r w:rsidR="00D134FD" w:rsidRPr="003436F0">
        <w:t>yly</w:t>
      </w:r>
      <w:r w:rsidR="007E7D50" w:rsidRPr="003436F0">
        <w:t xml:space="preserve"> vytvořeny</w:t>
      </w:r>
      <w:r w:rsidR="00B279B5" w:rsidRPr="003436F0">
        <w:t xml:space="preserve"> první</w:t>
      </w:r>
      <w:r w:rsidR="00D134FD" w:rsidRPr="003436F0">
        <w:t xml:space="preserve"> </w:t>
      </w:r>
      <w:r w:rsidR="00B279B5" w:rsidRPr="003436F0">
        <w:t xml:space="preserve">dvě </w:t>
      </w:r>
      <w:r w:rsidR="00D134FD" w:rsidRPr="003436F0">
        <w:t>služby vysokointenzivní komunitní péče</w:t>
      </w:r>
      <w:r w:rsidR="007E7D50" w:rsidRPr="003436F0">
        <w:t xml:space="preserve"> </w:t>
      </w:r>
      <w:r w:rsidR="00E5764C" w:rsidRPr="003436F0">
        <w:t xml:space="preserve">až </w:t>
      </w:r>
      <w:r w:rsidR="007E7D50" w:rsidRPr="003436F0">
        <w:t xml:space="preserve">pro </w:t>
      </w:r>
      <w:r w:rsidR="00B279B5" w:rsidRPr="003436F0">
        <w:t>8 Pražanů</w:t>
      </w:r>
      <w:r w:rsidR="007E7D50" w:rsidRPr="003436F0">
        <w:t xml:space="preserve"> s autismem </w:t>
      </w:r>
      <w:r w:rsidR="00B279B5" w:rsidRPr="003436F0">
        <w:t>a</w:t>
      </w:r>
      <w:r w:rsidR="007E7D50" w:rsidRPr="003436F0">
        <w:t xml:space="preserve"> chováním náročným na péči, </w:t>
      </w:r>
      <w:r w:rsidR="00B279B5" w:rsidRPr="003436F0">
        <w:t>kteří dosud propadávali systémem sociálních služeb a jejich péče byla ponechána na nedostatečně vybavených a podpořených rodinách nebo kteří museli být umístění na nevhodná lůžka následné psychiatrické péče</w:t>
      </w:r>
      <w:r w:rsidR="007E7D50" w:rsidRPr="003436F0">
        <w:t xml:space="preserve">. </w:t>
      </w:r>
      <w:r w:rsidR="00B279B5" w:rsidRPr="003436F0">
        <w:t>U těchto Pražanů kraj dlouhodobě nenaplňoval zákonnou povinnost podle § 95 zákona o sociálních službách a nezajišťoval dostupnost služeb v souladu se zjištěnými potřebami občanů</w:t>
      </w:r>
      <w:r w:rsidR="008040AA" w:rsidRPr="003436F0">
        <w:t>.</w:t>
      </w:r>
    </w:p>
    <w:p w14:paraId="325EF2DB" w14:textId="77777777" w:rsidR="00B279B5" w:rsidRDefault="009C671B" w:rsidP="00735472">
      <w:pPr>
        <w:pStyle w:val="Odstavecseseznamem"/>
        <w:numPr>
          <w:ilvl w:val="0"/>
          <w:numId w:val="16"/>
        </w:numPr>
      </w:pPr>
      <w:r>
        <w:t>V</w:t>
      </w:r>
      <w:r w:rsidR="00E5764C" w:rsidRPr="003436F0">
        <w:t xml:space="preserve"> rámci projektů ESF </w:t>
      </w:r>
      <w:r w:rsidR="00B279B5" w:rsidRPr="003436F0">
        <w:t>byly vytvořeny pozice krajských case manažerů pro specifické cílové skupiny, zejm. pro lidi s </w:t>
      </w:r>
      <w:r w:rsidR="005255EF" w:rsidRPr="003436F0">
        <w:t>autismem</w:t>
      </w:r>
      <w:r w:rsidR="00B279B5" w:rsidRPr="003436F0">
        <w:t>, kte</w:t>
      </w:r>
      <w:r>
        <w:t>ří</w:t>
      </w:r>
      <w:r w:rsidR="00B279B5" w:rsidRPr="003436F0">
        <w:t xml:space="preserve"> zjišťují potřeby osob na území Prahy a síťují žadatele o službu nebo informují Magistrát hlavního města o neuspokojených potřebách pro rozvoj sítě a zajištění dostupnosti služeb.   </w:t>
      </w:r>
    </w:p>
    <w:p w14:paraId="4D577642" w14:textId="77777777" w:rsidR="00EB4227" w:rsidRPr="003436F0" w:rsidRDefault="00EB4227" w:rsidP="00EB4227">
      <w:pPr>
        <w:pStyle w:val="Odstavecseseznamem"/>
      </w:pPr>
    </w:p>
    <w:p w14:paraId="7F9797F1" w14:textId="77777777" w:rsidR="009E6679" w:rsidRPr="003436F0" w:rsidRDefault="009E6679" w:rsidP="00304DC5">
      <w:pPr>
        <w:pStyle w:val="Nadpis3"/>
      </w:pPr>
      <w:bookmarkStart w:id="24" w:name="_Toc87011654"/>
      <w:r w:rsidRPr="003436F0">
        <w:t>Priorita 7. Rozvíjet pobytové kapacity sociálních služeb</w:t>
      </w:r>
      <w:bookmarkEnd w:id="24"/>
    </w:p>
    <w:p w14:paraId="75ACF754" w14:textId="77777777" w:rsidR="00B279B5" w:rsidRPr="003436F0" w:rsidRDefault="00B279B5" w:rsidP="003436F0">
      <w:r w:rsidRPr="003436F0">
        <w:t>Opatření 7.1 částečně splněno</w:t>
      </w:r>
    </w:p>
    <w:p w14:paraId="0799383F" w14:textId="77777777" w:rsidR="006D13B3" w:rsidRPr="003436F0" w:rsidRDefault="00A86476" w:rsidP="00735472">
      <w:pPr>
        <w:pStyle w:val="Odstavecseseznamem"/>
        <w:numPr>
          <w:ilvl w:val="0"/>
          <w:numId w:val="16"/>
        </w:numPr>
      </w:pPr>
      <w:r>
        <w:t>B</w:t>
      </w:r>
      <w:r w:rsidR="00BD0D56" w:rsidRPr="003436F0">
        <w:t>yla podpořena tvorba nových kapacit s </w:t>
      </w:r>
      <w:r w:rsidR="006D13B3" w:rsidRPr="003436F0">
        <w:t>náběhem v následujících období (předpoklad 2023)</w:t>
      </w:r>
      <w:r>
        <w:t>.</w:t>
      </w:r>
    </w:p>
    <w:p w14:paraId="1C0F7D90" w14:textId="77777777" w:rsidR="006D13B3" w:rsidRPr="003436F0" w:rsidRDefault="00BD0D56" w:rsidP="00735472">
      <w:pPr>
        <w:pStyle w:val="Odstavecseseznamem"/>
        <w:numPr>
          <w:ilvl w:val="1"/>
          <w:numId w:val="16"/>
        </w:numPr>
      </w:pPr>
      <w:r w:rsidRPr="003436F0">
        <w:lastRenderedPageBreak/>
        <w:t>Diakonie</w:t>
      </w:r>
      <w:r w:rsidR="006D13B3" w:rsidRPr="003436F0">
        <w:t xml:space="preserve"> ČCE, 8 lůžek DZR</w:t>
      </w:r>
      <w:r w:rsidRPr="003436F0">
        <w:t xml:space="preserve"> </w:t>
      </w:r>
    </w:p>
    <w:p w14:paraId="1950CB64" w14:textId="77777777" w:rsidR="00BD0D56" w:rsidRPr="003436F0" w:rsidRDefault="006D13B3" w:rsidP="00735472">
      <w:pPr>
        <w:pStyle w:val="Odstavecseseznamem"/>
        <w:numPr>
          <w:ilvl w:val="1"/>
          <w:numId w:val="16"/>
        </w:numPr>
      </w:pPr>
      <w:r w:rsidRPr="003436F0">
        <w:t xml:space="preserve">Ruka pro život 6 lůžek </w:t>
      </w:r>
      <w:r w:rsidR="00E5764C" w:rsidRPr="003436F0">
        <w:t>DOZP</w:t>
      </w:r>
    </w:p>
    <w:p w14:paraId="4B977925" w14:textId="77777777" w:rsidR="006D13B3" w:rsidRPr="003436F0" w:rsidRDefault="00A86476" w:rsidP="00735472">
      <w:pPr>
        <w:pStyle w:val="Odstavecseseznamem"/>
        <w:numPr>
          <w:ilvl w:val="0"/>
          <w:numId w:val="16"/>
        </w:numPr>
      </w:pPr>
      <w:r>
        <w:t>D</w:t>
      </w:r>
      <w:r w:rsidR="006D13B3" w:rsidRPr="003436F0">
        <w:t>ošlo k dílčím úpravám v kapacitách mimopražských domovů se zvláštním režimem</w:t>
      </w:r>
    </w:p>
    <w:p w14:paraId="0D0F54AA" w14:textId="77777777" w:rsidR="006D13B3" w:rsidRPr="003436F0" w:rsidRDefault="006D13B3" w:rsidP="00735472">
      <w:pPr>
        <w:pStyle w:val="Odstavecseseznamem"/>
        <w:numPr>
          <w:ilvl w:val="1"/>
          <w:numId w:val="16"/>
        </w:numPr>
      </w:pPr>
      <w:r w:rsidRPr="003436F0">
        <w:t>převedení části kapacit DZR Domov Svojšice na vhodnější formu chráněného bydlení</w:t>
      </w:r>
    </w:p>
    <w:p w14:paraId="202FB788" w14:textId="77777777" w:rsidR="006D13B3" w:rsidRPr="003436F0" w:rsidRDefault="006D13B3" w:rsidP="00735472">
      <w:pPr>
        <w:pStyle w:val="Odstavecseseznamem"/>
        <w:numPr>
          <w:ilvl w:val="1"/>
          <w:numId w:val="16"/>
        </w:numPr>
      </w:pPr>
      <w:r w:rsidRPr="003436F0">
        <w:t>zvyšování materiálně-technického standardu a s tím související snižování počtu vícelůžkových (3+) a průchozích pokojů v zařízeních Krásná Lípa a Terezín</w:t>
      </w:r>
    </w:p>
    <w:p w14:paraId="61A0919B" w14:textId="77777777" w:rsidR="006D13B3" w:rsidRPr="003436F0" w:rsidRDefault="006D13B3" w:rsidP="003436F0">
      <w:r w:rsidRPr="003436F0">
        <w:t xml:space="preserve">Nové úkoly, identifikované v průběhu realizačního období: </w:t>
      </w:r>
    </w:p>
    <w:p w14:paraId="67FEBFCC" w14:textId="77777777" w:rsidR="006D13B3" w:rsidRPr="003436F0" w:rsidRDefault="00A86476" w:rsidP="00735472">
      <w:pPr>
        <w:pStyle w:val="Odstavecseseznamem"/>
        <w:numPr>
          <w:ilvl w:val="0"/>
          <w:numId w:val="16"/>
        </w:numPr>
      </w:pPr>
      <w:r>
        <w:t>B</w:t>
      </w:r>
      <w:r w:rsidR="006D13B3" w:rsidRPr="003436F0">
        <w:t>yla zvýšena kapacita služeb domov se zvláštním režimem o 50 lůžek na území HMP pro specifickou skupinu seniorů se zkušeností v bezdomovectví (poskytovatel Armáda spásy)</w:t>
      </w:r>
      <w:r>
        <w:t>.</w:t>
      </w:r>
    </w:p>
    <w:p w14:paraId="3310E2CE" w14:textId="77777777" w:rsidR="006D13B3" w:rsidRPr="003436F0" w:rsidRDefault="00A86476" w:rsidP="00735472">
      <w:pPr>
        <w:pStyle w:val="Odstavecseseznamem"/>
        <w:numPr>
          <w:ilvl w:val="0"/>
          <w:numId w:val="16"/>
        </w:numPr>
      </w:pPr>
      <w:r>
        <w:t>B</w:t>
      </w:r>
      <w:r w:rsidR="006D13B3" w:rsidRPr="003436F0">
        <w:t>yla specifikována definice „komunitní služby“ a Komise pro rozvoje komunitní péče doporučila postupovat při tvorbě nových kapacit pro specifické skupiny osob v souladu s</w:t>
      </w:r>
      <w:r>
        <w:t> </w:t>
      </w:r>
      <w:r w:rsidR="006D13B3" w:rsidRPr="003436F0">
        <w:t>materiálně</w:t>
      </w:r>
      <w:r>
        <w:t>-</w:t>
      </w:r>
      <w:r w:rsidR="006D13B3" w:rsidRPr="003436F0">
        <w:t>technickými parametry stanovenými v metodických dokumentech MPSV</w:t>
      </w:r>
      <w:r>
        <w:t>.</w:t>
      </w:r>
    </w:p>
    <w:p w14:paraId="29D9CFAE" w14:textId="77777777" w:rsidR="00611D3C" w:rsidRPr="003436F0" w:rsidRDefault="00611D3C" w:rsidP="003436F0">
      <w:r w:rsidRPr="003436F0">
        <w:t>Opatření 7.2 částečně splněno</w:t>
      </w:r>
    </w:p>
    <w:p w14:paraId="24010DB2" w14:textId="77777777" w:rsidR="00611D3C" w:rsidRPr="003436F0" w:rsidRDefault="00A86476" w:rsidP="00735472">
      <w:pPr>
        <w:pStyle w:val="Odstavecseseznamem"/>
        <w:numPr>
          <w:ilvl w:val="0"/>
          <w:numId w:val="16"/>
        </w:numPr>
      </w:pPr>
      <w:r>
        <w:t>O</w:t>
      </w:r>
      <w:r w:rsidR="00611D3C" w:rsidRPr="003436F0">
        <w:t>patření mělo definovanou cílovou hodnotu, která zahrnovala prostý součet plánovaných investičních akcí výstavb</w:t>
      </w:r>
      <w:r w:rsidR="00BD0D56" w:rsidRPr="003436F0">
        <w:t>y</w:t>
      </w:r>
      <w:r w:rsidR="00611D3C" w:rsidRPr="003436F0">
        <w:t xml:space="preserve"> nových </w:t>
      </w:r>
      <w:r w:rsidR="000B1F4B" w:rsidRPr="003436F0">
        <w:t>zařízení,</w:t>
      </w:r>
      <w:r w:rsidR="00BD0D56" w:rsidRPr="003436F0">
        <w:t xml:space="preserve"> a to pouze</w:t>
      </w:r>
      <w:r w:rsidR="00611D3C" w:rsidRPr="003436F0">
        <w:t xml:space="preserve"> v gesci Magistrátu </w:t>
      </w:r>
      <w:r w:rsidR="00304DC5">
        <w:t>hl.</w:t>
      </w:r>
      <w:r w:rsidR="00611D3C" w:rsidRPr="003436F0">
        <w:t xml:space="preserve"> m. Prahy. Takto chybně definovaný cíl nebral v úvahu realizační trajektorie jednotlivých investičních akcí, kdy se při bližší analýze zjistilo, že mnohé z nich měly být </w:t>
      </w:r>
      <w:r w:rsidR="00BD0D56" w:rsidRPr="003436F0">
        <w:t>finalizované již</w:t>
      </w:r>
      <w:r w:rsidR="00611D3C" w:rsidRPr="003436F0">
        <w:t xml:space="preserve"> mezi lety 2013 a 2017. Pokud by se zakalkulovala tato historie strukturálních a procesních nedostatků na straně investičních realizací </w:t>
      </w:r>
      <w:r w:rsidR="00304DC5">
        <w:t>hl.</w:t>
      </w:r>
      <w:r w:rsidR="00611D3C" w:rsidRPr="003436F0">
        <w:t xml:space="preserve"> města</w:t>
      </w:r>
      <w:r w:rsidR="004E2082" w:rsidRPr="003436F0">
        <w:t xml:space="preserve"> Prahy</w:t>
      </w:r>
      <w:r w:rsidR="00BD0D56" w:rsidRPr="003436F0">
        <w:t>,</w:t>
      </w:r>
      <w:r w:rsidR="00611D3C" w:rsidRPr="003436F0">
        <w:t xml:space="preserve"> nemohlo by nikdy být Zastupitelstvo uvedeno v omyl, že během realizačního období </w:t>
      </w:r>
      <w:r w:rsidR="00BD0D56" w:rsidRPr="003436F0">
        <w:t xml:space="preserve">Střednědobého plánu </w:t>
      </w:r>
      <w:r w:rsidR="00611D3C" w:rsidRPr="003436F0">
        <w:t xml:space="preserve">může vzniknout jakákoliv nová kapacita domovů pro seniory a cílová hodnota by musela zůstat nulová. </w:t>
      </w:r>
    </w:p>
    <w:p w14:paraId="57772414" w14:textId="77777777" w:rsidR="00BD0D56" w:rsidRPr="003436F0" w:rsidRDefault="000B1F4B" w:rsidP="00735472">
      <w:pPr>
        <w:pStyle w:val="Odstavecseseznamem"/>
        <w:numPr>
          <w:ilvl w:val="0"/>
          <w:numId w:val="16"/>
        </w:numPr>
      </w:pPr>
      <w:r>
        <w:t>V</w:t>
      </w:r>
      <w:r w:rsidR="00962145" w:rsidRPr="003436F0">
        <w:t> průběhu roku 2019</w:t>
      </w:r>
      <w:r w:rsidR="00BD0D56" w:rsidRPr="003436F0">
        <w:t xml:space="preserve"> začal odbor sociálních věcí připravovat sadu nástrojů systematického rozvoje pobytových služeb pro seniory s aktivním zapojením městských částí</w:t>
      </w:r>
      <w:r w:rsidR="006D13B3" w:rsidRPr="003436F0">
        <w:t>. Během realizačního období byl vytvořen soubor provázaných nástrojů a procesů</w:t>
      </w:r>
      <w:r w:rsidR="00962145" w:rsidRPr="003436F0">
        <w:t xml:space="preserve">, které </w:t>
      </w:r>
      <w:r w:rsidR="00652F72" w:rsidRPr="003436F0">
        <w:t>byly navrhované a testované iterativním procesem</w:t>
      </w:r>
      <w:r w:rsidR="006D13B3" w:rsidRPr="003436F0">
        <w:t>:</w:t>
      </w:r>
      <w:r w:rsidR="00BD0D56" w:rsidRPr="003436F0">
        <w:t xml:space="preserve"> </w:t>
      </w:r>
    </w:p>
    <w:p w14:paraId="10AFF8DF" w14:textId="77777777" w:rsidR="00BD0D56" w:rsidRPr="003436F0" w:rsidRDefault="00BD0D56" w:rsidP="00735472">
      <w:pPr>
        <w:pStyle w:val="Odstavecseseznamem"/>
        <w:numPr>
          <w:ilvl w:val="1"/>
          <w:numId w:val="16"/>
        </w:numPr>
      </w:pPr>
      <w:r w:rsidRPr="003436F0">
        <w:t>metodika podpory a posuzování projektových záměrů výstavby nových kapacit seniorských pobytových služeb</w:t>
      </w:r>
    </w:p>
    <w:p w14:paraId="49EB422D" w14:textId="77777777" w:rsidR="00D06C44" w:rsidRPr="003436F0" w:rsidRDefault="00D06C44" w:rsidP="00735472">
      <w:pPr>
        <w:pStyle w:val="Odstavecseseznamem"/>
        <w:numPr>
          <w:ilvl w:val="1"/>
          <w:numId w:val="16"/>
        </w:numPr>
      </w:pPr>
      <w:r w:rsidRPr="003436F0">
        <w:t>model potřebnosti služeb dlouhodobé péče na městských částech v roce 2030 (ve spolupráci s IPR)</w:t>
      </w:r>
    </w:p>
    <w:p w14:paraId="615696E8" w14:textId="77777777" w:rsidR="00BD0D56" w:rsidRPr="003436F0" w:rsidRDefault="00BD0D56" w:rsidP="00735472">
      <w:pPr>
        <w:pStyle w:val="Odstavecseseznamem"/>
        <w:numPr>
          <w:ilvl w:val="1"/>
          <w:numId w:val="16"/>
        </w:numPr>
      </w:pPr>
      <w:r w:rsidRPr="003436F0">
        <w:t>desatero seniorského bydlení s péčí</w:t>
      </w:r>
    </w:p>
    <w:p w14:paraId="51E824F6" w14:textId="77777777" w:rsidR="00BD0D56" w:rsidRPr="003436F0" w:rsidRDefault="00BD0D56" w:rsidP="00735472">
      <w:pPr>
        <w:pStyle w:val="Odstavecseseznamem"/>
        <w:numPr>
          <w:ilvl w:val="1"/>
          <w:numId w:val="16"/>
        </w:numPr>
      </w:pPr>
      <w:r w:rsidRPr="003436F0">
        <w:t>expertní konzultační skupina pro projektové záměry</w:t>
      </w:r>
    </w:p>
    <w:p w14:paraId="51DED3AC" w14:textId="77777777" w:rsidR="00BD0D56" w:rsidRPr="003436F0" w:rsidRDefault="00BD0D56" w:rsidP="00735472">
      <w:pPr>
        <w:pStyle w:val="Odstavecseseznamem"/>
        <w:numPr>
          <w:ilvl w:val="1"/>
          <w:numId w:val="16"/>
        </w:numPr>
      </w:pPr>
      <w:r w:rsidRPr="003436F0">
        <w:t>spolupráce s Institutem plánování a rozvoje HMP na posuzování potřebnosti nových kapacit v bilančních územních celcích v horizontu demografického vývoje v roce 2030</w:t>
      </w:r>
    </w:p>
    <w:p w14:paraId="6C6B534F" w14:textId="77777777" w:rsidR="006D13B3" w:rsidRPr="003436F0" w:rsidRDefault="006D13B3" w:rsidP="00735472">
      <w:pPr>
        <w:pStyle w:val="Odstavecseseznamem"/>
        <w:numPr>
          <w:ilvl w:val="1"/>
          <w:numId w:val="16"/>
        </w:numPr>
      </w:pPr>
      <w:r w:rsidRPr="003436F0">
        <w:t>proce</w:t>
      </w:r>
      <w:r w:rsidR="000B1F4B">
        <w:t>s</w:t>
      </w:r>
      <w:r w:rsidRPr="003436F0">
        <w:t>ní propojení s projednáním v Komisi Rady HMP pro důstojné stárnutí</w:t>
      </w:r>
    </w:p>
    <w:p w14:paraId="6C67F821" w14:textId="2EECA898" w:rsidR="00BD0D56" w:rsidRPr="003436F0" w:rsidRDefault="00BD0D56" w:rsidP="00735472">
      <w:pPr>
        <w:pStyle w:val="Odstavecseseznamem"/>
        <w:numPr>
          <w:ilvl w:val="1"/>
          <w:numId w:val="16"/>
        </w:numPr>
      </w:pPr>
      <w:r w:rsidRPr="003436F0">
        <w:t xml:space="preserve">model spolufinancování nových kapacit při zapojení </w:t>
      </w:r>
      <w:r w:rsidR="008504B0">
        <w:t>f</w:t>
      </w:r>
      <w:r w:rsidRPr="003436F0">
        <w:t xml:space="preserve">ondu </w:t>
      </w:r>
      <w:r w:rsidR="008504B0">
        <w:t>R</w:t>
      </w:r>
      <w:r w:rsidRPr="003436F0">
        <w:t>ozvoje dostupného bydlení a externích zdrojů městských částí – nejčastěji zajištěných z programu 013 310 MPSV</w:t>
      </w:r>
    </w:p>
    <w:p w14:paraId="6BA702B2" w14:textId="77777777" w:rsidR="00611D3C" w:rsidRPr="003436F0" w:rsidRDefault="000B1F4B" w:rsidP="00735472">
      <w:pPr>
        <w:pStyle w:val="Odstavecseseznamem"/>
        <w:numPr>
          <w:ilvl w:val="0"/>
          <w:numId w:val="16"/>
        </w:numPr>
      </w:pPr>
      <w:r>
        <w:lastRenderedPageBreak/>
        <w:t>V</w:t>
      </w:r>
      <w:r w:rsidR="00BD0D56" w:rsidRPr="003436F0">
        <w:t xml:space="preserve"> tomto </w:t>
      </w:r>
      <w:r w:rsidR="00D06C44" w:rsidRPr="003436F0">
        <w:t xml:space="preserve">novém </w:t>
      </w:r>
      <w:r w:rsidR="00BD0D56" w:rsidRPr="003436F0">
        <w:t>model</w:t>
      </w:r>
      <w:r w:rsidR="006D13B3" w:rsidRPr="003436F0">
        <w:t xml:space="preserve">u byly </w:t>
      </w:r>
      <w:r w:rsidR="00D06C44" w:rsidRPr="003436F0">
        <w:t xml:space="preserve">mezi lety 2020 a 2021 </w:t>
      </w:r>
      <w:r w:rsidR="006D13B3" w:rsidRPr="003436F0">
        <w:t xml:space="preserve">podpořeny </w:t>
      </w:r>
      <w:r w:rsidR="00D06C44" w:rsidRPr="003436F0">
        <w:t xml:space="preserve">první </w:t>
      </w:r>
      <w:r w:rsidR="006D13B3" w:rsidRPr="003436F0">
        <w:t>čtyři projekty</w:t>
      </w:r>
      <w:r w:rsidR="00D06C44" w:rsidRPr="003436F0">
        <w:t xml:space="preserve"> městských částí</w:t>
      </w:r>
      <w:r w:rsidR="006D13B3" w:rsidRPr="003436F0">
        <w:t xml:space="preserve"> </w:t>
      </w:r>
      <w:r>
        <w:t xml:space="preserve">za </w:t>
      </w:r>
      <w:r w:rsidR="00D06C44" w:rsidRPr="003436F0">
        <w:t>více než</w:t>
      </w:r>
      <w:r w:rsidR="006D13B3" w:rsidRPr="003436F0">
        <w:t xml:space="preserve"> 300 mil. Kč</w:t>
      </w:r>
    </w:p>
    <w:p w14:paraId="011F587C" w14:textId="77777777" w:rsidR="006D13B3" w:rsidRPr="003436F0" w:rsidRDefault="006D13B3" w:rsidP="00735472">
      <w:pPr>
        <w:pStyle w:val="Odstavecseseznamem"/>
        <w:numPr>
          <w:ilvl w:val="1"/>
          <w:numId w:val="16"/>
        </w:numPr>
      </w:pPr>
      <w:r w:rsidRPr="003436F0">
        <w:t xml:space="preserve">MČ Praha 11, </w:t>
      </w:r>
      <w:r w:rsidR="00D06C44" w:rsidRPr="003436F0">
        <w:t>35 lůžek (předpoklad otevření 2023)</w:t>
      </w:r>
      <w:r w:rsidRPr="003436F0">
        <w:tab/>
      </w:r>
      <w:r w:rsidRPr="003436F0">
        <w:tab/>
      </w:r>
    </w:p>
    <w:p w14:paraId="2A923D3A" w14:textId="77777777" w:rsidR="006D13B3" w:rsidRPr="003436F0" w:rsidRDefault="006D13B3" w:rsidP="00735472">
      <w:pPr>
        <w:pStyle w:val="Odstavecseseznamem"/>
        <w:numPr>
          <w:ilvl w:val="1"/>
          <w:numId w:val="16"/>
        </w:numPr>
      </w:pPr>
      <w:r w:rsidRPr="003436F0">
        <w:t>MČ Praha 15</w:t>
      </w:r>
      <w:r w:rsidR="00D06C44" w:rsidRPr="003436F0">
        <w:t xml:space="preserve">, 36 lůžek (otevřeno </w:t>
      </w:r>
      <w:r w:rsidR="00882914" w:rsidRPr="003436F0">
        <w:t>polovina roku</w:t>
      </w:r>
      <w:r w:rsidR="00D06C44" w:rsidRPr="003436F0">
        <w:t xml:space="preserve"> 202</w:t>
      </w:r>
      <w:r w:rsidR="00882914" w:rsidRPr="003436F0">
        <w:t>2</w:t>
      </w:r>
      <w:r w:rsidR="00D06C44" w:rsidRPr="003436F0">
        <w:t>)</w:t>
      </w:r>
    </w:p>
    <w:p w14:paraId="4743AC0B" w14:textId="77777777" w:rsidR="006D13B3" w:rsidRPr="003436F0" w:rsidRDefault="006D13B3" w:rsidP="00735472">
      <w:pPr>
        <w:pStyle w:val="Odstavecseseznamem"/>
        <w:numPr>
          <w:ilvl w:val="1"/>
          <w:numId w:val="16"/>
        </w:numPr>
      </w:pPr>
      <w:r w:rsidRPr="003436F0">
        <w:t>MČ Praha</w:t>
      </w:r>
      <w:r w:rsidR="000B1F4B">
        <w:t>-</w:t>
      </w:r>
      <w:r w:rsidRPr="003436F0">
        <w:t>Petrovice</w:t>
      </w:r>
      <w:r w:rsidR="00D06C44" w:rsidRPr="003436F0">
        <w:t>, 39 lůžek (předpoklad otevření 2023)</w:t>
      </w:r>
    </w:p>
    <w:p w14:paraId="0A2BFC67" w14:textId="77777777" w:rsidR="006D13B3" w:rsidRPr="003436F0" w:rsidRDefault="006D13B3" w:rsidP="00735472">
      <w:pPr>
        <w:pStyle w:val="Odstavecseseznamem"/>
        <w:numPr>
          <w:ilvl w:val="1"/>
          <w:numId w:val="16"/>
        </w:numPr>
      </w:pPr>
      <w:r w:rsidRPr="003436F0">
        <w:t>MČ Praha 14</w:t>
      </w:r>
      <w:r w:rsidR="00D06C44" w:rsidRPr="003436F0">
        <w:t>, 59 lůžek (předpoklad otevření 2023)</w:t>
      </w:r>
    </w:p>
    <w:p w14:paraId="547EA17B" w14:textId="77777777" w:rsidR="00D06C44" w:rsidRPr="003436F0" w:rsidRDefault="00D06C44" w:rsidP="00735472">
      <w:pPr>
        <w:pStyle w:val="Odstavecseseznamem"/>
        <w:numPr>
          <w:ilvl w:val="0"/>
          <w:numId w:val="16"/>
        </w:numPr>
      </w:pPr>
      <w:r w:rsidRPr="003436F0">
        <w:t xml:space="preserve">Současně s tím bylo zrevidován stav </w:t>
      </w:r>
      <w:r w:rsidR="005A0ABE" w:rsidRPr="003436F0">
        <w:t xml:space="preserve">historických </w:t>
      </w:r>
      <w:r w:rsidRPr="003436F0">
        <w:t xml:space="preserve">projektů </w:t>
      </w:r>
      <w:r w:rsidR="005A0ABE" w:rsidRPr="003436F0">
        <w:t>výstavby a rekonstrukce kapacit v gesci Magistrátu hl</w:t>
      </w:r>
      <w:r w:rsidR="000B1F4B">
        <w:t>.</w:t>
      </w:r>
      <w:r w:rsidR="005A0ABE" w:rsidRPr="003436F0">
        <w:t xml:space="preserve"> m</w:t>
      </w:r>
      <w:r w:rsidR="000B1F4B">
        <w:t>.</w:t>
      </w:r>
      <w:r w:rsidR="005A0ABE" w:rsidRPr="003436F0">
        <w:t xml:space="preserve"> Prahy</w:t>
      </w:r>
      <w:r w:rsidRPr="003436F0">
        <w:t xml:space="preserve">. Bylo zjištěno že: </w:t>
      </w:r>
    </w:p>
    <w:p w14:paraId="1905D004" w14:textId="77777777" w:rsidR="00D06C44" w:rsidRPr="003436F0" w:rsidRDefault="00D06C44" w:rsidP="00735472">
      <w:pPr>
        <w:pStyle w:val="Odstavecseseznamem"/>
        <w:numPr>
          <w:ilvl w:val="1"/>
          <w:numId w:val="16"/>
        </w:numPr>
      </w:pPr>
      <w:r w:rsidRPr="003436F0">
        <w:t xml:space="preserve">90 lůžek po rekonstrukci v zařízení Domov pro seniory Zahradní </w:t>
      </w:r>
      <w:r w:rsidR="000B1F4B">
        <w:t>M</w:t>
      </w:r>
      <w:r w:rsidRPr="003436F0">
        <w:t>ěsto (projekt z roku 2017) bylo dlouhodobě nevyužito, jejich využití bylo navrženo a realizováno</w:t>
      </w:r>
      <w:r w:rsidR="005A0ABE" w:rsidRPr="003436F0">
        <w:t xml:space="preserve"> v roce 2021</w:t>
      </w:r>
      <w:r w:rsidR="003047BE" w:rsidRPr="003436F0">
        <w:t>,</w:t>
      </w:r>
    </w:p>
    <w:p w14:paraId="0F09E540" w14:textId="78AEC284" w:rsidR="00D06C44" w:rsidRPr="003436F0" w:rsidRDefault="0045173F" w:rsidP="00735472">
      <w:pPr>
        <w:pStyle w:val="Odstavecseseznamem"/>
        <w:numPr>
          <w:ilvl w:val="1"/>
          <w:numId w:val="16"/>
        </w:numPr>
      </w:pPr>
      <w:r>
        <w:t xml:space="preserve">výstavba </w:t>
      </w:r>
      <w:r w:rsidR="00D06C44" w:rsidRPr="003436F0">
        <w:t xml:space="preserve">100 lůžek </w:t>
      </w:r>
      <w:r>
        <w:t xml:space="preserve">plánovaných jako </w:t>
      </w:r>
      <w:r w:rsidR="00D06C44" w:rsidRPr="003436F0">
        <w:t>nástavb</w:t>
      </w:r>
      <w:r>
        <w:t>a</w:t>
      </w:r>
      <w:r w:rsidR="00D06C44" w:rsidRPr="003436F0">
        <w:t xml:space="preserve"> v zařízení Domov pro seniory Krč (projekt z roku 2010) byl</w:t>
      </w:r>
      <w:r>
        <w:t>a</w:t>
      </w:r>
      <w:r w:rsidR="00D06C44" w:rsidRPr="003436F0">
        <w:t xml:space="preserve"> opakovaně </w:t>
      </w:r>
      <w:r>
        <w:t>odkládána</w:t>
      </w:r>
      <w:r w:rsidR="00D06C44" w:rsidRPr="003436F0">
        <w:t xml:space="preserve"> díky nesouladu plánovacích procesů, </w:t>
      </w:r>
      <w:r>
        <w:t>nakonec došlo k</w:t>
      </w:r>
      <w:r w:rsidR="00D06C44" w:rsidRPr="003436F0">
        <w:t xml:space="preserve"> v zajištění souladu</w:t>
      </w:r>
      <w:r>
        <w:t xml:space="preserve"> v plánování</w:t>
      </w:r>
      <w:r w:rsidR="00D06C44" w:rsidRPr="003436F0">
        <w:t xml:space="preserve"> a</w:t>
      </w:r>
      <w:r w:rsidR="005A0ABE" w:rsidRPr="003436F0">
        <w:t xml:space="preserve"> bylo zajištěno financování investiční akce</w:t>
      </w:r>
      <w:r w:rsidR="003047BE" w:rsidRPr="003436F0">
        <w:t>,</w:t>
      </w:r>
      <w:r w:rsidR="00D06C44" w:rsidRPr="003436F0">
        <w:t xml:space="preserve"> </w:t>
      </w:r>
    </w:p>
    <w:p w14:paraId="09AC79C8" w14:textId="77777777" w:rsidR="005A0ABE" w:rsidRPr="003436F0" w:rsidRDefault="005A0ABE" w:rsidP="00735472">
      <w:pPr>
        <w:pStyle w:val="Odstavecseseznamem"/>
        <w:numPr>
          <w:ilvl w:val="1"/>
          <w:numId w:val="16"/>
        </w:numPr>
      </w:pPr>
      <w:r w:rsidRPr="003436F0">
        <w:t>74 lůžek rekonstrukce v zařízení Domov seniorů Dobřichovice (projekt z roku 2014)</w:t>
      </w:r>
      <w:r w:rsidR="00D06C44" w:rsidRPr="003436F0">
        <w:t xml:space="preserve"> </w:t>
      </w:r>
      <w:r w:rsidRPr="003436F0">
        <w:t xml:space="preserve">byl dlouhodobě pozastaven kvůli odvolání účastníků proti stavebnímu povolení, </w:t>
      </w:r>
      <w:r w:rsidR="003047BE" w:rsidRPr="003436F0">
        <w:t xml:space="preserve">až </w:t>
      </w:r>
      <w:r w:rsidRPr="003436F0">
        <w:t xml:space="preserve">v roce 2021 byla akce dále </w:t>
      </w:r>
      <w:r w:rsidR="003047BE" w:rsidRPr="003436F0">
        <w:t>posunuta s</w:t>
      </w:r>
      <w:r w:rsidRPr="003436F0">
        <w:t xml:space="preserve"> předpoklad</w:t>
      </w:r>
      <w:r w:rsidR="003047BE" w:rsidRPr="003436F0">
        <w:t>em</w:t>
      </w:r>
      <w:r w:rsidRPr="003436F0">
        <w:t xml:space="preserve"> dokončení v</w:t>
      </w:r>
      <w:r w:rsidR="003047BE" w:rsidRPr="003436F0">
        <w:t> 2024,</w:t>
      </w:r>
    </w:p>
    <w:p w14:paraId="38C8A39B" w14:textId="77777777" w:rsidR="005A0ABE" w:rsidRPr="003436F0" w:rsidRDefault="005A0ABE" w:rsidP="00735472">
      <w:pPr>
        <w:pStyle w:val="Odstavecseseznamem"/>
        <w:numPr>
          <w:ilvl w:val="1"/>
          <w:numId w:val="16"/>
        </w:numPr>
      </w:pPr>
      <w:r w:rsidRPr="003436F0">
        <w:t>96 lůžek výstavby zařízení v Dolních Počernicích (projekt z roku 2010)</w:t>
      </w:r>
      <w:r w:rsidR="003047BE" w:rsidRPr="003436F0">
        <w:t xml:space="preserve"> byl od roku 2018 pozastaven, projekt má vydané územní rozhodnutí, byl proto předán k vyhodnocení a po úpravě k procesu realizace (předpoklad dokončení 2024)</w:t>
      </w:r>
      <w:r w:rsidR="000B1F4B">
        <w:t>.</w:t>
      </w:r>
    </w:p>
    <w:p w14:paraId="043942C2" w14:textId="77777777" w:rsidR="00611D3C" w:rsidRPr="003436F0" w:rsidRDefault="005A0ABE" w:rsidP="00735472">
      <w:pPr>
        <w:pStyle w:val="Odstavecseseznamem"/>
        <w:numPr>
          <w:ilvl w:val="0"/>
          <w:numId w:val="16"/>
        </w:numPr>
      </w:pPr>
      <w:r w:rsidRPr="003436F0">
        <w:t>Do portfolia připravovaných investičních akcí byl zařazen nový projekt rekonstrukce Trojdomí Šolínova (Praha 6), kde osm let chátral objekt dříve využívaný jako domov pro seniory, v komplexu budov bude vznikat mimo jiné také část pobytové služby s 50 lůžky domova pro seniory</w:t>
      </w:r>
      <w:r w:rsidR="004A285C" w:rsidRPr="003436F0">
        <w:t>, dále zde budou pobytové odlehčovací a ambulantní služby</w:t>
      </w:r>
      <w:r w:rsidRPr="003436F0">
        <w:t xml:space="preserve"> </w:t>
      </w:r>
      <w:r w:rsidR="004A285C" w:rsidRPr="003436F0">
        <w:t xml:space="preserve">a také zázemí terénních služeb </w:t>
      </w:r>
      <w:r w:rsidRPr="003436F0">
        <w:t>(předpoklad 2025)</w:t>
      </w:r>
      <w:r w:rsidR="000B1F4B">
        <w:t>.</w:t>
      </w:r>
    </w:p>
    <w:p w14:paraId="23C2D0F7" w14:textId="77777777" w:rsidR="006A4A53" w:rsidRPr="003436F0" w:rsidRDefault="006A4A53" w:rsidP="003436F0">
      <w:r w:rsidRPr="003436F0">
        <w:t xml:space="preserve">Opatření 7.3 částečně splněno </w:t>
      </w:r>
    </w:p>
    <w:p w14:paraId="03D747F6" w14:textId="77777777" w:rsidR="00064A10" w:rsidRPr="003436F0" w:rsidRDefault="006A4A53" w:rsidP="00735472">
      <w:pPr>
        <w:pStyle w:val="Odstavecseseznamem"/>
        <w:numPr>
          <w:ilvl w:val="0"/>
          <w:numId w:val="16"/>
        </w:numPr>
      </w:pPr>
      <w:r w:rsidRPr="003436F0">
        <w:t xml:space="preserve">Na území </w:t>
      </w:r>
      <w:r w:rsidR="00304DC5">
        <w:t>hl.</w:t>
      </w:r>
      <w:r w:rsidRPr="003436F0">
        <w:t xml:space="preserve"> m Prahy vznikly dílčí kapacity pobytových služeb druhu domov</w:t>
      </w:r>
      <w:r w:rsidR="00064A10" w:rsidRPr="003436F0">
        <w:t xml:space="preserve"> pro osoby se zdravotním postižením</w:t>
      </w:r>
      <w:r w:rsidRPr="003436F0">
        <w:t xml:space="preserve"> komunitního charakteru, a to pro specifické skupiny </w:t>
      </w:r>
    </w:p>
    <w:p w14:paraId="74F04CA1" w14:textId="77777777" w:rsidR="006A4A53" w:rsidRPr="003436F0" w:rsidRDefault="006A4A53" w:rsidP="00735472">
      <w:pPr>
        <w:pStyle w:val="Odstavecseseznamem"/>
        <w:numPr>
          <w:ilvl w:val="1"/>
          <w:numId w:val="16"/>
        </w:numPr>
      </w:pPr>
      <w:r w:rsidRPr="003436F0">
        <w:t>4 lůžka, Ruka pro život, komunitní vysokointenzivní služba pro lidi s auti</w:t>
      </w:r>
      <w:r w:rsidR="00142C4A" w:rsidRPr="003436F0">
        <w:t>s</w:t>
      </w:r>
      <w:r w:rsidRPr="003436F0">
        <w:t xml:space="preserve">mem a chováním </w:t>
      </w:r>
      <w:r w:rsidR="000B1F4B">
        <w:t>náročným na péči</w:t>
      </w:r>
      <w:r w:rsidRPr="003436F0">
        <w:t xml:space="preserve"> </w:t>
      </w:r>
    </w:p>
    <w:p w14:paraId="41B8B965" w14:textId="3FD5685C" w:rsidR="006A4A53" w:rsidRPr="003436F0" w:rsidRDefault="006A4A53" w:rsidP="00735472">
      <w:pPr>
        <w:pStyle w:val="Odstavecseseznamem"/>
        <w:numPr>
          <w:ilvl w:val="1"/>
          <w:numId w:val="16"/>
        </w:numPr>
      </w:pPr>
      <w:r w:rsidRPr="003436F0">
        <w:t xml:space="preserve">4 lůžka, DC Paprsek, děti se zdravotním </w:t>
      </w:r>
      <w:r w:rsidR="007A620F">
        <w:t>postižením</w:t>
      </w:r>
    </w:p>
    <w:p w14:paraId="66AD29BC" w14:textId="79117A05" w:rsidR="006A4A53" w:rsidRPr="003436F0" w:rsidRDefault="006A4A53" w:rsidP="00735472">
      <w:pPr>
        <w:pStyle w:val="Odstavecseseznamem"/>
        <w:numPr>
          <w:ilvl w:val="0"/>
          <w:numId w:val="16"/>
        </w:numPr>
      </w:pPr>
      <w:r w:rsidRPr="003436F0">
        <w:t>Další kapacity komunitních bytů/domků pro specifické skupiny jsou v procesu přípravy (Centrum Charlotty Masarykové, 1</w:t>
      </w:r>
      <w:r w:rsidR="000B1F4B">
        <w:t>–</w:t>
      </w:r>
      <w:r w:rsidRPr="003436F0">
        <w:t xml:space="preserve">2 byty pro děti se zdravotním </w:t>
      </w:r>
      <w:r w:rsidR="007A620F">
        <w:t>postižením</w:t>
      </w:r>
      <w:r w:rsidRPr="003436F0">
        <w:t>)</w:t>
      </w:r>
      <w:r w:rsidR="000B1F4B">
        <w:t>.</w:t>
      </w:r>
    </w:p>
    <w:p w14:paraId="1C270D88" w14:textId="77777777" w:rsidR="009428FC" w:rsidRPr="003436F0" w:rsidRDefault="006A4A53" w:rsidP="003436F0">
      <w:r w:rsidRPr="003436F0">
        <w:t xml:space="preserve">Opatření </w:t>
      </w:r>
      <w:r w:rsidR="009428FC" w:rsidRPr="003436F0">
        <w:t>7.4. částečně splněno</w:t>
      </w:r>
    </w:p>
    <w:p w14:paraId="213ED407" w14:textId="77777777" w:rsidR="009428FC" w:rsidRPr="003436F0" w:rsidRDefault="009428FC" w:rsidP="00735472">
      <w:pPr>
        <w:pStyle w:val="Odstavecseseznamem"/>
        <w:numPr>
          <w:ilvl w:val="0"/>
          <w:numId w:val="16"/>
        </w:numPr>
      </w:pPr>
      <w:r w:rsidRPr="003436F0">
        <w:t>odlehčovací služby v pobytové formě pro pečující o osoby v seniorském věku byly navýšeny o 38 lůžek (původní záměr bylo 20 lůžek),</w:t>
      </w:r>
    </w:p>
    <w:p w14:paraId="0258DE2C" w14:textId="77777777" w:rsidR="009428FC" w:rsidRPr="003436F0" w:rsidRDefault="009428FC" w:rsidP="00735472">
      <w:pPr>
        <w:pStyle w:val="Odstavecseseznamem"/>
        <w:numPr>
          <w:ilvl w:val="0"/>
          <w:numId w:val="16"/>
        </w:numPr>
      </w:pPr>
      <w:r w:rsidRPr="003436F0">
        <w:t xml:space="preserve">odlehčovací služby v pobytové formě pro rodiny s dětmi byly identifikované jako chybějící v procesech plánování a to přesto, že potřeba je vysoká jasně definovaná </w:t>
      </w:r>
      <w:r w:rsidR="00D81FB9" w:rsidRPr="003436F0">
        <w:t xml:space="preserve">na hladině </w:t>
      </w:r>
      <w:r w:rsidRPr="003436F0">
        <w:t xml:space="preserve">2600 </w:t>
      </w:r>
      <w:r w:rsidRPr="003436F0">
        <w:lastRenderedPageBreak/>
        <w:t>dětí s příspěvkem na péči, kte</w:t>
      </w:r>
      <w:r w:rsidR="00D81FB9" w:rsidRPr="003436F0">
        <w:t>ré</w:t>
      </w:r>
      <w:r w:rsidRPr="003436F0">
        <w:t xml:space="preserve"> čerpají péči v domácím prostředí</w:t>
      </w:r>
      <w:r w:rsidR="00D81FB9" w:rsidRPr="003436F0">
        <w:t xml:space="preserve"> a jejich rodiny potřebují v různé míře odlehčení v péči</w:t>
      </w:r>
      <w:r w:rsidRPr="003436F0">
        <w:t xml:space="preserve">. </w:t>
      </w:r>
    </w:p>
    <w:p w14:paraId="264FF85B" w14:textId="2E830189" w:rsidR="009428FC" w:rsidRPr="003436F0" w:rsidRDefault="005B6173" w:rsidP="00735472">
      <w:pPr>
        <w:pStyle w:val="Odstavecseseznamem"/>
        <w:numPr>
          <w:ilvl w:val="0"/>
          <w:numId w:val="16"/>
        </w:numPr>
      </w:pPr>
      <w:r w:rsidRPr="003436F0">
        <w:t>od</w:t>
      </w:r>
      <w:r w:rsidR="009428FC" w:rsidRPr="003436F0">
        <w:t xml:space="preserve"> roku 2020 </w:t>
      </w:r>
      <w:r w:rsidRPr="003436F0">
        <w:t>probíhá</w:t>
      </w:r>
      <w:r w:rsidR="009428FC" w:rsidRPr="003436F0">
        <w:t xml:space="preserve"> příprav</w:t>
      </w:r>
      <w:r w:rsidR="004577D9">
        <w:t>a</w:t>
      </w:r>
      <w:r w:rsidR="009428FC" w:rsidRPr="003436F0">
        <w:t xml:space="preserve"> koncepce rozvoje sítě o</w:t>
      </w:r>
      <w:r w:rsidR="00467604" w:rsidRPr="003436F0">
        <w:t>dlehčovací</w:t>
      </w:r>
      <w:r w:rsidR="009428FC" w:rsidRPr="003436F0">
        <w:t>ch</w:t>
      </w:r>
      <w:r w:rsidR="00467604" w:rsidRPr="003436F0">
        <w:t xml:space="preserve"> služ</w:t>
      </w:r>
      <w:r w:rsidR="009428FC" w:rsidRPr="003436F0">
        <w:t xml:space="preserve">eb v pobytové formě pro rodiny s dětmi se zdravotním </w:t>
      </w:r>
      <w:r w:rsidR="007A620F">
        <w:t>postižením</w:t>
      </w:r>
      <w:r w:rsidR="007A620F" w:rsidRPr="003436F0">
        <w:t xml:space="preserve"> </w:t>
      </w:r>
      <w:r w:rsidR="009428FC" w:rsidRPr="003436F0">
        <w:t>(projednáno a schváleno Radou HMP v srpnu 2020), jejím cílem je vytvořit v tomto a následujícím období síť tohoto druhu služeb pro zájemce o služby v</w:t>
      </w:r>
      <w:r w:rsidR="00962145" w:rsidRPr="003436F0">
        <w:t> </w:t>
      </w:r>
      <w:r w:rsidR="009428FC" w:rsidRPr="003436F0">
        <w:t>lokalitách</w:t>
      </w:r>
      <w:r w:rsidR="00962145" w:rsidRPr="003436F0">
        <w:t>:</w:t>
      </w:r>
    </w:p>
    <w:p w14:paraId="64F781A4" w14:textId="77777777" w:rsidR="009428FC" w:rsidRPr="003436F0" w:rsidRDefault="009428FC" w:rsidP="00735472">
      <w:pPr>
        <w:pStyle w:val="Odstavecseseznamem"/>
        <w:numPr>
          <w:ilvl w:val="1"/>
          <w:numId w:val="16"/>
        </w:numPr>
      </w:pPr>
      <w:r w:rsidRPr="003436F0">
        <w:t>Vršovice (otevření 2021)</w:t>
      </w:r>
    </w:p>
    <w:p w14:paraId="06356578" w14:textId="77777777" w:rsidR="009428FC" w:rsidRPr="003436F0" w:rsidRDefault="009428FC" w:rsidP="00735472">
      <w:pPr>
        <w:pStyle w:val="Odstavecseseznamem"/>
        <w:numPr>
          <w:ilvl w:val="1"/>
          <w:numId w:val="16"/>
        </w:numPr>
      </w:pPr>
      <w:r w:rsidRPr="003436F0">
        <w:t>Petřiny (otevření 2022)</w:t>
      </w:r>
    </w:p>
    <w:p w14:paraId="49826DDB" w14:textId="77777777" w:rsidR="009428FC" w:rsidRPr="003436F0" w:rsidRDefault="009428FC" w:rsidP="00735472">
      <w:pPr>
        <w:pStyle w:val="Odstavecseseznamem"/>
        <w:numPr>
          <w:ilvl w:val="1"/>
          <w:numId w:val="16"/>
        </w:numPr>
      </w:pPr>
      <w:r w:rsidRPr="003436F0">
        <w:t>Hrdlořezy (otevření 2023)</w:t>
      </w:r>
    </w:p>
    <w:p w14:paraId="2BBD4C6B" w14:textId="77777777" w:rsidR="009428FC" w:rsidRPr="003436F0" w:rsidRDefault="009428FC" w:rsidP="00735472">
      <w:pPr>
        <w:pStyle w:val="Odstavecseseznamem"/>
        <w:numPr>
          <w:ilvl w:val="1"/>
          <w:numId w:val="16"/>
        </w:numPr>
      </w:pPr>
      <w:r w:rsidRPr="003436F0">
        <w:t>Vinohrady (otevření 2022</w:t>
      </w:r>
      <w:r w:rsidR="004577D9">
        <w:t>–</w:t>
      </w:r>
      <w:r w:rsidRPr="003436F0">
        <w:t xml:space="preserve">23) </w:t>
      </w:r>
    </w:p>
    <w:p w14:paraId="182960E4" w14:textId="77777777" w:rsidR="009428FC" w:rsidRPr="003436F0" w:rsidRDefault="009428FC" w:rsidP="00735472">
      <w:pPr>
        <w:pStyle w:val="Odstavecseseznamem"/>
        <w:numPr>
          <w:ilvl w:val="0"/>
          <w:numId w:val="16"/>
        </w:numPr>
      </w:pPr>
      <w:r w:rsidRPr="003436F0">
        <w:t>Průběžně dochází k hledání nových příležitostí pro posilování sítě odlehčovacích služeb:</w:t>
      </w:r>
    </w:p>
    <w:p w14:paraId="0676D144" w14:textId="77777777" w:rsidR="009428FC" w:rsidRPr="003436F0" w:rsidRDefault="009428FC" w:rsidP="00735472">
      <w:pPr>
        <w:pStyle w:val="Odstavecseseznamem"/>
        <w:numPr>
          <w:ilvl w:val="1"/>
          <w:numId w:val="16"/>
        </w:numPr>
      </w:pPr>
      <w:r w:rsidRPr="003436F0">
        <w:t xml:space="preserve">Prosek </w:t>
      </w:r>
    </w:p>
    <w:p w14:paraId="1746C74B" w14:textId="77777777" w:rsidR="009428FC" w:rsidRPr="003436F0" w:rsidRDefault="009428FC" w:rsidP="00735472">
      <w:pPr>
        <w:pStyle w:val="Odstavecseseznamem"/>
        <w:numPr>
          <w:ilvl w:val="1"/>
          <w:numId w:val="16"/>
        </w:numPr>
      </w:pPr>
      <w:r w:rsidRPr="003436F0">
        <w:t>Zbraslav</w:t>
      </w:r>
    </w:p>
    <w:p w14:paraId="11583475" w14:textId="77777777" w:rsidR="009428FC" w:rsidRPr="003436F0" w:rsidRDefault="009428FC" w:rsidP="00735472">
      <w:pPr>
        <w:pStyle w:val="Odstavecseseznamem"/>
        <w:numPr>
          <w:ilvl w:val="1"/>
          <w:numId w:val="16"/>
        </w:numPr>
      </w:pPr>
      <w:r w:rsidRPr="003436F0">
        <w:t>Chodov</w:t>
      </w:r>
    </w:p>
    <w:p w14:paraId="7FE1266B" w14:textId="77777777" w:rsidR="009428FC" w:rsidRPr="003436F0" w:rsidRDefault="00652F72" w:rsidP="003436F0">
      <w:r w:rsidRPr="003436F0">
        <w:t xml:space="preserve">Opatření 7.5 </w:t>
      </w:r>
      <w:r w:rsidRPr="001D7A16">
        <w:t>nesplněno</w:t>
      </w:r>
      <w:r w:rsidR="009428FC" w:rsidRPr="001D7A16">
        <w:t xml:space="preserve"> </w:t>
      </w:r>
    </w:p>
    <w:p w14:paraId="7B8BE6BB" w14:textId="72DEB803" w:rsidR="009E6679" w:rsidRPr="003436F0" w:rsidRDefault="0000432A" w:rsidP="00735472">
      <w:pPr>
        <w:pStyle w:val="Odstavecseseznamem"/>
        <w:numPr>
          <w:ilvl w:val="0"/>
          <w:numId w:val="16"/>
        </w:numPr>
      </w:pPr>
      <w:r w:rsidRPr="003436F0">
        <w:t>Týdenní stacionář je</w:t>
      </w:r>
      <w:r w:rsidR="005B6173" w:rsidRPr="003436F0">
        <w:t xml:space="preserve"> v současné době</w:t>
      </w:r>
      <w:r w:rsidRPr="003436F0">
        <w:t xml:space="preserve"> druhem sociálních služeb, který je využíván jako substituce pro jiné, potřebné a chybějící druhy služeb: u dětí supluje internátní služby, u</w:t>
      </w:r>
      <w:r w:rsidR="004577D9">
        <w:t> </w:t>
      </w:r>
      <w:r w:rsidRPr="003436F0">
        <w:t>dospělých supluje pobytové služby odlehčovací</w:t>
      </w:r>
      <w:r w:rsidR="004577D9">
        <w:t>,</w:t>
      </w:r>
      <w:r w:rsidRPr="003436F0">
        <w:t xml:space="preserve"> resp. domovy pro osoby se zdravotním </w:t>
      </w:r>
      <w:r w:rsidR="007A620F">
        <w:t>postižením</w:t>
      </w:r>
      <w:r w:rsidRPr="003436F0">
        <w:t>. Proto u</w:t>
      </w:r>
      <w:r w:rsidR="009E6679" w:rsidRPr="003436F0">
        <w:t xml:space="preserve"> týdenních stacionářů k žádnému navýšení kapacit nedošlo</w:t>
      </w:r>
      <w:r w:rsidR="001627E4" w:rsidRPr="003436F0">
        <w:t xml:space="preserve"> a do </w:t>
      </w:r>
      <w:r w:rsidRPr="003436F0">
        <w:t>budoucího období</w:t>
      </w:r>
      <w:r w:rsidR="001627E4" w:rsidRPr="003436F0">
        <w:t xml:space="preserve"> se počítá s transformací tohoto typu služeb na odlehčovací pobytové služby nebo na chráněná bydlení, případně domovy pro osoby se zdravotním postižením. </w:t>
      </w:r>
    </w:p>
    <w:p w14:paraId="411F8A8C" w14:textId="77777777" w:rsidR="00C119C5" w:rsidRPr="003436F0" w:rsidRDefault="009E6679" w:rsidP="00304DC5">
      <w:pPr>
        <w:pStyle w:val="Nadpis3"/>
      </w:pPr>
      <w:bookmarkStart w:id="25" w:name="_Toc87011655"/>
      <w:r w:rsidRPr="003436F0">
        <w:t>Priorita 8. Rozvíjet a regulovat systém služeb sociální prevence pro lidi bez domova a lidi závislé na návykových látkách</w:t>
      </w:r>
      <w:bookmarkEnd w:id="25"/>
    </w:p>
    <w:p w14:paraId="7212E503" w14:textId="77777777" w:rsidR="008E7757" w:rsidRPr="003436F0" w:rsidRDefault="0000432A" w:rsidP="003436F0">
      <w:r w:rsidRPr="003436F0">
        <w:t xml:space="preserve">Opatření 8.1 </w:t>
      </w:r>
      <w:r w:rsidRPr="001D7A16">
        <w:t>splněno</w:t>
      </w:r>
    </w:p>
    <w:p w14:paraId="59E8A138" w14:textId="77777777" w:rsidR="0000432A" w:rsidRPr="003436F0" w:rsidRDefault="000367BF" w:rsidP="00735472">
      <w:pPr>
        <w:pStyle w:val="Odstavecseseznamem"/>
        <w:numPr>
          <w:ilvl w:val="0"/>
          <w:numId w:val="16"/>
        </w:numPr>
      </w:pPr>
      <w:r w:rsidRPr="003436F0">
        <w:t>Byly z</w:t>
      </w:r>
      <w:r w:rsidR="0000432A" w:rsidRPr="003436F0">
        <w:t>pracovány pracovní verze map decentralizace služeb pro osoby bez přístřeší a pro osoby závislé na návykových látkách, které byly konzultované ve spolupráci s městskými částmi, Komisemi Rady HMP a poskytovateli sociálních služeb a za podpory IPR</w:t>
      </w:r>
      <w:r w:rsidR="004577D9">
        <w:t>.</w:t>
      </w:r>
    </w:p>
    <w:p w14:paraId="4C7DC85F" w14:textId="77777777" w:rsidR="00C1532D" w:rsidRPr="003436F0" w:rsidRDefault="00C1532D" w:rsidP="003436F0">
      <w:r w:rsidRPr="003436F0">
        <w:t>Opatření 8.2 částečně splněno</w:t>
      </w:r>
    </w:p>
    <w:p w14:paraId="107CB4FD" w14:textId="77777777" w:rsidR="0000432A" w:rsidRPr="003436F0" w:rsidRDefault="000367BF" w:rsidP="00735472">
      <w:pPr>
        <w:pStyle w:val="Odstavecseseznamem"/>
        <w:numPr>
          <w:ilvl w:val="0"/>
          <w:numId w:val="16"/>
        </w:numPr>
      </w:pPr>
      <w:r w:rsidRPr="003436F0">
        <w:t>Byly získ</w:t>
      </w:r>
      <w:r w:rsidR="004577D9">
        <w:t>ány</w:t>
      </w:r>
      <w:r w:rsidRPr="003436F0">
        <w:t xml:space="preserve"> podklady pro možné umístění dočasných staveb na pozemcích hlavního města, dva pozemky byly vytipované pro další využití, jednání s příslušnými městskými částmi probíhají a směřují k zajištění souhlasu městské části s realizací akce na jejím území</w:t>
      </w:r>
      <w:r w:rsidR="004577D9">
        <w:t>.</w:t>
      </w:r>
    </w:p>
    <w:p w14:paraId="1B380489" w14:textId="77777777" w:rsidR="000367BF" w:rsidRPr="003436F0" w:rsidRDefault="000367BF" w:rsidP="00735472">
      <w:pPr>
        <w:pStyle w:val="Odstavecseseznamem"/>
        <w:numPr>
          <w:ilvl w:val="0"/>
          <w:numId w:val="16"/>
        </w:numPr>
      </w:pPr>
      <w:r w:rsidRPr="003436F0">
        <w:t xml:space="preserve">Bylo uzavřeno memorandum </w:t>
      </w:r>
      <w:r w:rsidR="00602066" w:rsidRPr="003436F0">
        <w:t xml:space="preserve">o cílené decentralizaci </w:t>
      </w:r>
      <w:r w:rsidRPr="003436F0">
        <w:t xml:space="preserve">s jedním ze dvou poskytovatelů velkokapacitních </w:t>
      </w:r>
      <w:r w:rsidR="00602066" w:rsidRPr="003436F0">
        <w:t>služeb</w:t>
      </w:r>
      <w:r w:rsidR="004577D9">
        <w:t xml:space="preserve"> –</w:t>
      </w:r>
      <w:r w:rsidR="00602066" w:rsidRPr="003436F0">
        <w:t xml:space="preserve"> Armádou spásy. Návazně byl realizován plán decentralizace Centra sociálních služeb Bohuslava Bureše (Praha 7) ve </w:t>
      </w:r>
      <w:r w:rsidR="004577D9">
        <w:t>následujících</w:t>
      </w:r>
      <w:r w:rsidR="00602066" w:rsidRPr="003436F0">
        <w:t xml:space="preserve"> krocích:</w:t>
      </w:r>
    </w:p>
    <w:p w14:paraId="4F12BF34" w14:textId="77777777" w:rsidR="00602066" w:rsidRPr="003436F0" w:rsidRDefault="00602066" w:rsidP="00735472">
      <w:pPr>
        <w:pStyle w:val="Odstavecseseznamem"/>
        <w:numPr>
          <w:ilvl w:val="1"/>
          <w:numId w:val="16"/>
        </w:numPr>
      </w:pPr>
      <w:r w:rsidRPr="003436F0">
        <w:t>Sladění denního a nočního provozu a prevence čekání před dveřmi zařízení (realizováno 2020)</w:t>
      </w:r>
      <w:r w:rsidR="004577D9">
        <w:t>,</w:t>
      </w:r>
    </w:p>
    <w:p w14:paraId="1D3E1A04" w14:textId="77777777" w:rsidR="00602066" w:rsidRPr="003436F0" w:rsidRDefault="00602066" w:rsidP="00735472">
      <w:pPr>
        <w:pStyle w:val="Odstavecseseznamem"/>
        <w:numPr>
          <w:ilvl w:val="1"/>
          <w:numId w:val="16"/>
        </w:numPr>
      </w:pPr>
      <w:r w:rsidRPr="003436F0">
        <w:t>Otevření dvou menších nízkoprahových denní</w:t>
      </w:r>
      <w:r w:rsidR="004577D9">
        <w:t>ch</w:t>
      </w:r>
      <w:r w:rsidRPr="003436F0">
        <w:t xml:space="preserve"> cen</w:t>
      </w:r>
      <w:r w:rsidR="004577D9">
        <w:t>ter</w:t>
      </w:r>
      <w:r w:rsidRPr="003436F0">
        <w:t xml:space="preserve"> pro m</w:t>
      </w:r>
      <w:r w:rsidR="004577D9">
        <w:t>u</w:t>
      </w:r>
      <w:r w:rsidRPr="003436F0">
        <w:t>že (první otevřeno v 2020, druhé v procesu realizace, předpoklad 2023)</w:t>
      </w:r>
      <w:r w:rsidR="004577D9">
        <w:t>,</w:t>
      </w:r>
    </w:p>
    <w:p w14:paraId="7278C30C" w14:textId="77777777" w:rsidR="00602066" w:rsidRPr="003436F0" w:rsidRDefault="00602066" w:rsidP="00735472">
      <w:pPr>
        <w:pStyle w:val="Odstavecseseznamem"/>
        <w:numPr>
          <w:ilvl w:val="1"/>
          <w:numId w:val="16"/>
        </w:numPr>
      </w:pPr>
      <w:r w:rsidRPr="003436F0">
        <w:t xml:space="preserve">Otevření domova </w:t>
      </w:r>
      <w:r w:rsidR="004577D9">
        <w:t>P</w:t>
      </w:r>
      <w:r w:rsidRPr="003436F0">
        <w:t>řístav pro 50 lidí v seniorském věku s potřebami ošetřovatelské péče (realizováno 2021)</w:t>
      </w:r>
      <w:r w:rsidR="004577D9">
        <w:t>.</w:t>
      </w:r>
    </w:p>
    <w:p w14:paraId="1DDF9B06" w14:textId="77777777" w:rsidR="004577D9" w:rsidRDefault="004577D9" w:rsidP="00735472">
      <w:pPr>
        <w:pStyle w:val="Odstavecseseznamem"/>
        <w:numPr>
          <w:ilvl w:val="0"/>
          <w:numId w:val="16"/>
        </w:numPr>
      </w:pPr>
      <w:r>
        <w:lastRenderedPageBreak/>
        <w:t>B</w:t>
      </w:r>
      <w:r w:rsidR="00602066" w:rsidRPr="003436F0">
        <w:t>yla</w:t>
      </w:r>
      <w:r w:rsidR="008E7757" w:rsidRPr="003436F0">
        <w:t xml:space="preserve"> sn</w:t>
      </w:r>
      <w:r w:rsidR="00602066" w:rsidRPr="003436F0">
        <w:t>ížena</w:t>
      </w:r>
      <w:r w:rsidR="008E7757" w:rsidRPr="003436F0">
        <w:t xml:space="preserve"> kapacit</w:t>
      </w:r>
      <w:r w:rsidR="00602066" w:rsidRPr="003436F0">
        <w:t>a</w:t>
      </w:r>
      <w:r w:rsidR="008E7757" w:rsidRPr="003436F0">
        <w:t xml:space="preserve"> </w:t>
      </w:r>
      <w:r w:rsidR="00602066" w:rsidRPr="003436F0">
        <w:t xml:space="preserve">druhého </w:t>
      </w:r>
      <w:r w:rsidR="009E6679" w:rsidRPr="003436F0">
        <w:t>velkokapacitní</w:t>
      </w:r>
      <w:r w:rsidR="008E7757" w:rsidRPr="003436F0">
        <w:t>ho</w:t>
      </w:r>
      <w:r w:rsidR="009E6679" w:rsidRPr="003436F0">
        <w:t xml:space="preserve"> </w:t>
      </w:r>
      <w:r w:rsidR="00602066" w:rsidRPr="003436F0">
        <w:t>zařízení</w:t>
      </w:r>
      <w:r w:rsidR="008E7757" w:rsidRPr="003436F0">
        <w:t xml:space="preserve"> </w:t>
      </w:r>
      <w:r w:rsidR="009E6679" w:rsidRPr="003436F0">
        <w:t>U Bulhara</w:t>
      </w:r>
      <w:r w:rsidR="00602066" w:rsidRPr="003436F0">
        <w:t>, provozovaného Nadějí, dále je připraven návrh revitalizace okolí centra U Bulhara ve spolupráci s</w:t>
      </w:r>
      <w:r>
        <w:t> </w:t>
      </w:r>
      <w:r w:rsidR="00602066" w:rsidRPr="003436F0">
        <w:t>IPR</w:t>
      </w:r>
      <w:r>
        <w:t>.</w:t>
      </w:r>
    </w:p>
    <w:p w14:paraId="264AEBCE" w14:textId="77777777" w:rsidR="00602066" w:rsidRPr="003436F0" w:rsidRDefault="004577D9" w:rsidP="00735472">
      <w:pPr>
        <w:pStyle w:val="Odstavecseseznamem"/>
        <w:numPr>
          <w:ilvl w:val="0"/>
          <w:numId w:val="16"/>
        </w:numPr>
      </w:pPr>
      <w:r>
        <w:t>S</w:t>
      </w:r>
      <w:r w:rsidR="00602066" w:rsidRPr="003436F0">
        <w:t>polu s provozovatelem se plánuje další přesun a snížení kapacit v následném období</w:t>
      </w:r>
      <w:r>
        <w:t>.</w:t>
      </w:r>
    </w:p>
    <w:p w14:paraId="23450146" w14:textId="77777777" w:rsidR="00602066" w:rsidRPr="003436F0" w:rsidRDefault="004577D9" w:rsidP="00735472">
      <w:pPr>
        <w:pStyle w:val="Odstavecseseznamem"/>
        <w:numPr>
          <w:ilvl w:val="0"/>
          <w:numId w:val="16"/>
        </w:numPr>
      </w:pPr>
      <w:r>
        <w:t>B</w:t>
      </w:r>
      <w:r w:rsidR="00602066" w:rsidRPr="003436F0">
        <w:t xml:space="preserve">ylo otevřeno nízkoprahové centrum denních služeb, provozované </w:t>
      </w:r>
      <w:r w:rsidR="009E6679" w:rsidRPr="003436F0">
        <w:t>R – Mosty</w:t>
      </w:r>
      <w:r w:rsidR="00602066" w:rsidRPr="003436F0">
        <w:t xml:space="preserve"> (Praha 3)</w:t>
      </w:r>
      <w:r>
        <w:t>.</w:t>
      </w:r>
    </w:p>
    <w:p w14:paraId="294EA031" w14:textId="77777777" w:rsidR="00602066" w:rsidRPr="003436F0" w:rsidRDefault="004577D9" w:rsidP="00735472">
      <w:pPr>
        <w:pStyle w:val="Odstavecseseznamem"/>
        <w:numPr>
          <w:ilvl w:val="0"/>
          <w:numId w:val="16"/>
        </w:numPr>
      </w:pPr>
      <w:r>
        <w:t>B</w:t>
      </w:r>
      <w:r w:rsidR="00602066" w:rsidRPr="003436F0">
        <w:t xml:space="preserve">ylo otevřeno </w:t>
      </w:r>
      <w:r w:rsidR="0014450D" w:rsidRPr="003436F0">
        <w:t>komunitní</w:t>
      </w:r>
      <w:r w:rsidR="00602066" w:rsidRPr="003436F0">
        <w:t xml:space="preserve"> centrum, provozované Jako doma (Praha 8)</w:t>
      </w:r>
      <w:r>
        <w:t>.</w:t>
      </w:r>
    </w:p>
    <w:p w14:paraId="48642F66" w14:textId="77777777" w:rsidR="00D949B1" w:rsidRPr="003436F0" w:rsidRDefault="004577D9" w:rsidP="00735472">
      <w:pPr>
        <w:pStyle w:val="Odstavecseseznamem"/>
        <w:numPr>
          <w:ilvl w:val="0"/>
          <w:numId w:val="16"/>
        </w:numPr>
      </w:pPr>
      <w:r>
        <w:t>K</w:t>
      </w:r>
      <w:r w:rsidR="00D949B1" w:rsidRPr="003436F0">
        <w:t xml:space="preserve">apacity kontaktních center zůstaly bez rozvoje (původní záměr nárůst 3 úvazky) – konzultace s městskými částmi mají zajistit dohody o decentralizaci kapacit na vytipované lokality po hlavním městě. </w:t>
      </w:r>
    </w:p>
    <w:p w14:paraId="467B2D5A" w14:textId="77777777" w:rsidR="00D949B1" w:rsidRPr="003436F0" w:rsidRDefault="004577D9" w:rsidP="00735472">
      <w:pPr>
        <w:pStyle w:val="Odstavecseseznamem"/>
        <w:numPr>
          <w:ilvl w:val="0"/>
          <w:numId w:val="16"/>
        </w:numPr>
      </w:pPr>
      <w:r>
        <w:t>B</w:t>
      </w:r>
      <w:r w:rsidR="00D949B1" w:rsidRPr="003436F0">
        <w:t xml:space="preserve">yla navýšena kapacita terénních programů o 19,5 úvazku oproti původnímu záměru 3 úvazky. </w:t>
      </w:r>
    </w:p>
    <w:p w14:paraId="7E87B29A" w14:textId="77777777" w:rsidR="00C1532D" w:rsidRPr="003436F0" w:rsidRDefault="00C1532D" w:rsidP="003436F0">
      <w:r w:rsidRPr="003436F0">
        <w:t xml:space="preserve">Opatření 8.3 </w:t>
      </w:r>
      <w:r w:rsidRPr="001D7A16">
        <w:t>splněno</w:t>
      </w:r>
    </w:p>
    <w:p w14:paraId="36DBC724" w14:textId="77777777" w:rsidR="008E7757" w:rsidRPr="003436F0" w:rsidRDefault="004577D9" w:rsidP="00735472">
      <w:pPr>
        <w:pStyle w:val="Odstavecseseznamem"/>
        <w:numPr>
          <w:ilvl w:val="0"/>
          <w:numId w:val="16"/>
        </w:numPr>
      </w:pPr>
      <w:r>
        <w:t>B</w:t>
      </w:r>
      <w:r w:rsidR="00C1532D" w:rsidRPr="003436F0">
        <w:t>ylo otevřeno 50 lůžek pobytové sociální služby pro lidi bez domova s potřebou vyšší míry podpory z důvodu věku a zdravotního stavu (Domov Přístav, Armáda spásy)</w:t>
      </w:r>
      <w:r>
        <w:t>.</w:t>
      </w:r>
    </w:p>
    <w:p w14:paraId="28737A09" w14:textId="77777777" w:rsidR="00C1532D" w:rsidRPr="003436F0" w:rsidRDefault="004577D9" w:rsidP="00735472">
      <w:pPr>
        <w:pStyle w:val="Odstavecseseznamem"/>
        <w:numPr>
          <w:ilvl w:val="0"/>
          <w:numId w:val="16"/>
        </w:numPr>
      </w:pPr>
      <w:r>
        <w:t>T</w:t>
      </w:r>
      <w:r w:rsidR="00A0330A" w:rsidRPr="003436F0">
        <w:t xml:space="preserve">vorba </w:t>
      </w:r>
      <w:r w:rsidR="00C1532D" w:rsidRPr="003436F0">
        <w:t>další</w:t>
      </w:r>
      <w:r w:rsidR="00A0330A" w:rsidRPr="003436F0">
        <w:t>ch</w:t>
      </w:r>
      <w:r w:rsidR="00C1532D" w:rsidRPr="003436F0">
        <w:t xml:space="preserve"> lůž</w:t>
      </w:r>
      <w:r w:rsidR="00A0330A" w:rsidRPr="003436F0">
        <w:t>ek</w:t>
      </w:r>
      <w:r w:rsidR="00C1532D" w:rsidRPr="003436F0">
        <w:t xml:space="preserve"> bud</w:t>
      </w:r>
      <w:r w:rsidR="00A0330A" w:rsidRPr="003436F0">
        <w:t>e</w:t>
      </w:r>
      <w:r w:rsidR="00C1532D" w:rsidRPr="003436F0">
        <w:t xml:space="preserve"> předmětem realizace </w:t>
      </w:r>
      <w:r w:rsidR="00A0330A" w:rsidRPr="003436F0">
        <w:t>do roku 2024</w:t>
      </w:r>
      <w:r>
        <w:t>.</w:t>
      </w:r>
    </w:p>
    <w:p w14:paraId="711D6975" w14:textId="77777777" w:rsidR="00D949B1" w:rsidRPr="003436F0" w:rsidRDefault="00D949B1" w:rsidP="003436F0">
      <w:r w:rsidRPr="003436F0">
        <w:t xml:space="preserve">Nové úkoly, identifikované v průběhu realizačního období: </w:t>
      </w:r>
    </w:p>
    <w:p w14:paraId="1063A491" w14:textId="77777777" w:rsidR="005F7011" w:rsidRPr="003436F0" w:rsidRDefault="005F7011" w:rsidP="00735472">
      <w:pPr>
        <w:pStyle w:val="Odstavecseseznamem"/>
        <w:numPr>
          <w:ilvl w:val="0"/>
          <w:numId w:val="16"/>
        </w:numPr>
      </w:pPr>
      <w:r w:rsidRPr="003436F0">
        <w:t>Byly vytvořeny nové kapacity terénní podpory při zabydlování a udržení si bydl</w:t>
      </w:r>
      <w:r w:rsidR="0014450D" w:rsidRPr="003436F0">
        <w:t>e</w:t>
      </w:r>
      <w:r w:rsidRPr="003436F0">
        <w:t xml:space="preserve">ní pro </w:t>
      </w:r>
      <w:r w:rsidR="001648F3" w:rsidRPr="003436F0">
        <w:t xml:space="preserve">jednotlivce </w:t>
      </w:r>
      <w:r w:rsidRPr="003436F0">
        <w:t>se z</w:t>
      </w:r>
      <w:r w:rsidR="0014450D" w:rsidRPr="003436F0">
        <w:t>k</w:t>
      </w:r>
      <w:r w:rsidRPr="003436F0">
        <w:t>ušeností s bezdomovectvím</w:t>
      </w:r>
      <w:r w:rsidR="001648F3" w:rsidRPr="003436F0">
        <w:t>.</w:t>
      </w:r>
      <w:r w:rsidR="009A7D0B" w:rsidRPr="003436F0">
        <w:t xml:space="preserve"> </w:t>
      </w:r>
    </w:p>
    <w:p w14:paraId="59AD1A47" w14:textId="77777777" w:rsidR="009A7D0B" w:rsidRPr="003436F0" w:rsidRDefault="009A7D0B" w:rsidP="00735472">
      <w:pPr>
        <w:pStyle w:val="Odstavecseseznamem"/>
        <w:numPr>
          <w:ilvl w:val="0"/>
          <w:numId w:val="16"/>
        </w:numPr>
      </w:pPr>
      <w:r w:rsidRPr="003436F0">
        <w:t>V rámci tohoto úkolu byla vytvořena metodika pro poskytovatele registrovaných sociálních služeb. Metodika je provázána s Doporučeným postupem pro Úřady městských částí Praha 1</w:t>
      </w:r>
      <w:r w:rsidR="004577D9">
        <w:t>–</w:t>
      </w:r>
      <w:r w:rsidRPr="003436F0">
        <w:t xml:space="preserve">22 k řešení nepříznivé sociální situace v oblasti bydlení. </w:t>
      </w:r>
    </w:p>
    <w:p w14:paraId="60D5FA32" w14:textId="77777777" w:rsidR="009E6679" w:rsidRPr="003436F0" w:rsidRDefault="009E6679" w:rsidP="00304DC5">
      <w:pPr>
        <w:pStyle w:val="Nadpis3"/>
      </w:pPr>
      <w:bookmarkStart w:id="26" w:name="_Toc87011656"/>
      <w:r w:rsidRPr="003436F0">
        <w:t>Priorita 9. Rozvíjet systém sociálních služeb pomáhajících</w:t>
      </w:r>
      <w:r w:rsidR="00D27D73" w:rsidRPr="003436F0">
        <w:t xml:space="preserve"> </w:t>
      </w:r>
      <w:r w:rsidRPr="003436F0">
        <w:t>rodinám, dětem a mládeži v nepříznivé sociální situaci</w:t>
      </w:r>
      <w:bookmarkEnd w:id="26"/>
    </w:p>
    <w:p w14:paraId="0BEC394B" w14:textId="77777777" w:rsidR="005F7011" w:rsidRPr="003436F0" w:rsidRDefault="005F7011" w:rsidP="003436F0">
      <w:r w:rsidRPr="003436F0">
        <w:t xml:space="preserve">Opatření 9.1 částečně splněno </w:t>
      </w:r>
    </w:p>
    <w:p w14:paraId="005E9FA8" w14:textId="77777777" w:rsidR="005F7011" w:rsidRPr="003436F0" w:rsidRDefault="004577D9" w:rsidP="00735472">
      <w:pPr>
        <w:pStyle w:val="Odstavecseseznamem"/>
        <w:numPr>
          <w:ilvl w:val="0"/>
          <w:numId w:val="16"/>
        </w:numPr>
      </w:pPr>
      <w:r>
        <w:t>B</w:t>
      </w:r>
      <w:r w:rsidR="001648F3" w:rsidRPr="003436F0">
        <w:t xml:space="preserve">yly </w:t>
      </w:r>
      <w:r w:rsidR="005F7011" w:rsidRPr="003436F0">
        <w:t xml:space="preserve">posíleny </w:t>
      </w:r>
      <w:r w:rsidR="009E6679" w:rsidRPr="003436F0">
        <w:t xml:space="preserve">služby rané péče o 1,08 </w:t>
      </w:r>
      <w:r w:rsidR="001648F3" w:rsidRPr="003436F0">
        <w:t xml:space="preserve">úvazku </w:t>
      </w:r>
      <w:r w:rsidR="009E6679" w:rsidRPr="003436F0">
        <w:t xml:space="preserve">na celkových 19,6 </w:t>
      </w:r>
      <w:r w:rsidR="001648F3" w:rsidRPr="003436F0">
        <w:t xml:space="preserve">úvazků. </w:t>
      </w:r>
    </w:p>
    <w:p w14:paraId="491FA65B" w14:textId="77777777" w:rsidR="009E6679" w:rsidRPr="003436F0" w:rsidRDefault="005F7011" w:rsidP="00735472">
      <w:pPr>
        <w:pStyle w:val="Odstavecseseznamem"/>
        <w:numPr>
          <w:ilvl w:val="0"/>
          <w:numId w:val="16"/>
        </w:numPr>
      </w:pPr>
      <w:r w:rsidRPr="003436F0">
        <w:t>Byly navýšeny kapacity k</w:t>
      </w:r>
      <w:r w:rsidR="009E6679" w:rsidRPr="003436F0">
        <w:t>rizov</w:t>
      </w:r>
      <w:r w:rsidRPr="003436F0">
        <w:t>é</w:t>
      </w:r>
      <w:r w:rsidR="009E6679" w:rsidRPr="003436F0">
        <w:t xml:space="preserve"> pomoc</w:t>
      </w:r>
      <w:r w:rsidRPr="003436F0">
        <w:t>i</w:t>
      </w:r>
      <w:r w:rsidR="009E6679" w:rsidRPr="003436F0">
        <w:t xml:space="preserve"> o 2 úvazky</w:t>
      </w:r>
      <w:r w:rsidRPr="003436F0">
        <w:t xml:space="preserve"> (</w:t>
      </w:r>
      <w:r w:rsidR="009E6679" w:rsidRPr="003436F0">
        <w:t>původní záměr 1,2 úvazku</w:t>
      </w:r>
      <w:r w:rsidRPr="003436F0">
        <w:t>)</w:t>
      </w:r>
      <w:r w:rsidR="001648F3" w:rsidRPr="003436F0">
        <w:t>.</w:t>
      </w:r>
    </w:p>
    <w:p w14:paraId="5E3DBEFC" w14:textId="77777777" w:rsidR="005F7011" w:rsidRPr="003436F0" w:rsidRDefault="005F7011" w:rsidP="003436F0">
      <w:r w:rsidRPr="003436F0">
        <w:t xml:space="preserve">Nové úkoly, identifikované v průběhu realizačního období: </w:t>
      </w:r>
    </w:p>
    <w:p w14:paraId="01D4AE2E" w14:textId="654643B9" w:rsidR="005F7011" w:rsidRPr="003436F0" w:rsidRDefault="005F7011" w:rsidP="00735472">
      <w:pPr>
        <w:pStyle w:val="Odstavecseseznamem"/>
        <w:numPr>
          <w:ilvl w:val="0"/>
          <w:numId w:val="16"/>
        </w:numPr>
      </w:pPr>
      <w:r w:rsidRPr="003436F0">
        <w:t xml:space="preserve">Ve spolupráci s organizací Lumos provedl odbor sociálních věcí mapování a vyhodnocení všech pražských dětí se zdravotním </w:t>
      </w:r>
      <w:r w:rsidR="007A620F">
        <w:t>postižením</w:t>
      </w:r>
      <w:r w:rsidR="007A620F" w:rsidRPr="003436F0">
        <w:t xml:space="preserve"> </w:t>
      </w:r>
      <w:r w:rsidRPr="003436F0">
        <w:t>umístěných v ústavní péči (2019</w:t>
      </w:r>
      <w:r w:rsidR="004577D9">
        <w:t>–</w:t>
      </w:r>
      <w:r w:rsidRPr="003436F0">
        <w:t>2020)</w:t>
      </w:r>
    </w:p>
    <w:p w14:paraId="572ACC03" w14:textId="77777777" w:rsidR="00EE5ECE" w:rsidRPr="003436F0" w:rsidRDefault="005F7011" w:rsidP="00735472">
      <w:pPr>
        <w:pStyle w:val="Odstavecseseznamem"/>
        <w:numPr>
          <w:ilvl w:val="0"/>
          <w:numId w:val="16"/>
        </w:numPr>
      </w:pPr>
      <w:r w:rsidRPr="003436F0">
        <w:t>Na základě této zprávy vznikl soubor specifických opatření a pracovní skupina odboru sociálních věcí, pověřená jejich implementací. Tato opatření se promítnou do opatření Střednědobého plánu v následném období</w:t>
      </w:r>
      <w:r w:rsidR="00EE5ECE" w:rsidRPr="003436F0">
        <w:t>.</w:t>
      </w:r>
    </w:p>
    <w:p w14:paraId="1FE17CDD" w14:textId="77777777" w:rsidR="00EE5ECE" w:rsidRPr="003436F0" w:rsidRDefault="00EE5ECE" w:rsidP="00735472">
      <w:pPr>
        <w:pStyle w:val="Odstavecseseznamem"/>
        <w:numPr>
          <w:ilvl w:val="0"/>
          <w:numId w:val="16"/>
        </w:numPr>
      </w:pPr>
      <w:r w:rsidRPr="003436F0">
        <w:t>Byl dán podnět a následně schválena koncepce transformace bývalého kojeneckého ústavu Charlotty Masarykové na Zbraslavi na centrum služeb pro rodinu a dítě s širším zastoupením terénních, ambulantních a pobytových služeb komunitního typu (proces 2021</w:t>
      </w:r>
      <w:r w:rsidR="004577D9">
        <w:t>–</w:t>
      </w:r>
      <w:r w:rsidRPr="003436F0">
        <w:t>25)</w:t>
      </w:r>
      <w:r w:rsidR="004577D9">
        <w:t>.</w:t>
      </w:r>
    </w:p>
    <w:p w14:paraId="287FF8BD" w14:textId="77777777" w:rsidR="00EE5ECE" w:rsidRPr="003436F0" w:rsidRDefault="00EE5ECE" w:rsidP="00735472">
      <w:pPr>
        <w:pStyle w:val="Odstavecseseznamem"/>
        <w:numPr>
          <w:ilvl w:val="0"/>
          <w:numId w:val="16"/>
        </w:numPr>
      </w:pPr>
      <w:r w:rsidRPr="003436F0">
        <w:t>Byl identifikován havarijní stav domu s krizovou službou pobytového charakteru a zahájen spěšný proces zajištění náhradního objektu od roku 2022, kdy také bude moci dojít k posílení kapacit o další 2 lůžka</w:t>
      </w:r>
      <w:r w:rsidR="004577D9">
        <w:t>.</w:t>
      </w:r>
    </w:p>
    <w:p w14:paraId="507624F4" w14:textId="77777777" w:rsidR="00EE5ECE" w:rsidRPr="003436F0" w:rsidRDefault="004577D9" w:rsidP="00735472">
      <w:pPr>
        <w:pStyle w:val="Odstavecseseznamem"/>
        <w:numPr>
          <w:ilvl w:val="0"/>
          <w:numId w:val="16"/>
        </w:numPr>
      </w:pPr>
      <w:r>
        <w:lastRenderedPageBreak/>
        <w:t>D</w:t>
      </w:r>
      <w:r w:rsidRPr="003436F0">
        <w:t>íky zapojení osmi organizací</w:t>
      </w:r>
      <w:r>
        <w:t xml:space="preserve"> b</w:t>
      </w:r>
      <w:r w:rsidR="00EE5ECE" w:rsidRPr="003436F0">
        <w:t xml:space="preserve">yla </w:t>
      </w:r>
      <w:r w:rsidR="001648F3" w:rsidRPr="003436F0">
        <w:t xml:space="preserve">posílena </w:t>
      </w:r>
      <w:r w:rsidR="00FB60CD" w:rsidRPr="003436F0">
        <w:t xml:space="preserve">o 23 úvazků </w:t>
      </w:r>
      <w:r w:rsidR="001648F3" w:rsidRPr="003436F0">
        <w:t xml:space="preserve">kapacita služeb </w:t>
      </w:r>
      <w:r w:rsidR="00EE5ECE" w:rsidRPr="003436F0">
        <w:t xml:space="preserve">podpory bydlení a sanace rodiny </w:t>
      </w:r>
      <w:r w:rsidR="001648F3" w:rsidRPr="003436F0">
        <w:t>pro rodiny s</w:t>
      </w:r>
      <w:r w:rsidR="00FB60CD" w:rsidRPr="003436F0">
        <w:t> </w:t>
      </w:r>
      <w:r w:rsidR="001648F3" w:rsidRPr="003436F0">
        <w:t>dětmi, které žily v nevyhovujícím prostředí ubytoven</w:t>
      </w:r>
      <w:r w:rsidR="00EE5ECE" w:rsidRPr="003436F0">
        <w:t xml:space="preserve"> a dočasn</w:t>
      </w:r>
      <w:r w:rsidR="00FB60CD" w:rsidRPr="003436F0">
        <w:t xml:space="preserve">ém ubytování v azylových domech. </w:t>
      </w:r>
      <w:r w:rsidR="00EE5ECE" w:rsidRPr="003436F0">
        <w:t>Tato kapacita zajistila podporu více než 180 domácnostem v procesu zabydlení a udržení si bydlení</w:t>
      </w:r>
      <w:r w:rsidR="008317C5">
        <w:t>.</w:t>
      </w:r>
    </w:p>
    <w:p w14:paraId="5F748A9E" w14:textId="77777777" w:rsidR="001648F3" w:rsidRPr="003436F0" w:rsidRDefault="00EE5ECE" w:rsidP="00735472">
      <w:pPr>
        <w:pStyle w:val="Odstavecseseznamem"/>
        <w:numPr>
          <w:ilvl w:val="0"/>
          <w:numId w:val="16"/>
        </w:numPr>
      </w:pPr>
      <w:r w:rsidRPr="003436F0">
        <w:t>Jako doplňkové nástroje prevence ztráty bydlení byly v gesci odboru sociálních věcí vytvořeny</w:t>
      </w:r>
      <w:r w:rsidR="008317C5">
        <w:t>:</w:t>
      </w:r>
    </w:p>
    <w:p w14:paraId="14F6B168" w14:textId="77777777" w:rsidR="00EE5ECE" w:rsidRPr="003436F0" w:rsidRDefault="00EE5ECE" w:rsidP="00735472">
      <w:pPr>
        <w:pStyle w:val="Odstavecseseznamem"/>
        <w:numPr>
          <w:ilvl w:val="1"/>
          <w:numId w:val="16"/>
        </w:numPr>
      </w:pPr>
      <w:r w:rsidRPr="003436F0">
        <w:t>Nábytková banka Praha (realizace</w:t>
      </w:r>
      <w:r w:rsidR="00FB60CD" w:rsidRPr="003436F0">
        <w:t xml:space="preserve"> zadána Centru</w:t>
      </w:r>
      <w:r w:rsidRPr="003436F0">
        <w:t xml:space="preserve"> sociálních služeb Praha)</w:t>
      </w:r>
    </w:p>
    <w:p w14:paraId="5700ACBC" w14:textId="77777777" w:rsidR="00EE5ECE" w:rsidRPr="003436F0" w:rsidRDefault="00EE5ECE" w:rsidP="00735472">
      <w:pPr>
        <w:pStyle w:val="Odstavecseseznamem"/>
        <w:numPr>
          <w:ilvl w:val="1"/>
          <w:numId w:val="16"/>
        </w:numPr>
      </w:pPr>
      <w:r w:rsidRPr="003436F0">
        <w:t xml:space="preserve">Městská nájemní agentura (realizace </w:t>
      </w:r>
      <w:r w:rsidR="00FB60CD" w:rsidRPr="003436F0">
        <w:t>zadána Centru</w:t>
      </w:r>
      <w:r w:rsidRPr="003436F0">
        <w:t xml:space="preserve"> sociálních služeb Praha)</w:t>
      </w:r>
    </w:p>
    <w:p w14:paraId="4FEF8CDA" w14:textId="77777777" w:rsidR="00EE5ECE" w:rsidRPr="003436F0" w:rsidRDefault="00EE5ECE" w:rsidP="00735472">
      <w:pPr>
        <w:pStyle w:val="Odstavecseseznamem"/>
        <w:numPr>
          <w:ilvl w:val="1"/>
          <w:numId w:val="16"/>
        </w:numPr>
      </w:pPr>
      <w:r w:rsidRPr="003436F0">
        <w:t xml:space="preserve">Sociální nadační fond </w:t>
      </w:r>
      <w:r w:rsidR="00304DC5">
        <w:t>hl.</w:t>
      </w:r>
      <w:r w:rsidRPr="003436F0">
        <w:t xml:space="preserve"> m</w:t>
      </w:r>
      <w:r w:rsidR="0014450D" w:rsidRPr="003436F0">
        <w:t>ěsta</w:t>
      </w:r>
      <w:r w:rsidRPr="003436F0">
        <w:t xml:space="preserve"> Prahy</w:t>
      </w:r>
      <w:r w:rsidR="00FF2687" w:rsidRPr="003436F0">
        <w:t xml:space="preserve"> jako forma garančního a krizového fondu</w:t>
      </w:r>
      <w:r w:rsidRPr="003436F0">
        <w:t xml:space="preserve"> </w:t>
      </w:r>
      <w:r w:rsidR="00FB60CD" w:rsidRPr="003436F0">
        <w:t>(vytvořen</w:t>
      </w:r>
      <w:r w:rsidR="00FF2687" w:rsidRPr="003436F0">
        <w:t xml:space="preserve"> v létě 2021, předpoklad </w:t>
      </w:r>
      <w:r w:rsidR="00FB60CD" w:rsidRPr="003436F0">
        <w:t xml:space="preserve">plného </w:t>
      </w:r>
      <w:r w:rsidR="00FF2687" w:rsidRPr="003436F0">
        <w:t>spuštění 2022)</w:t>
      </w:r>
    </w:p>
    <w:p w14:paraId="33FB57E5" w14:textId="77777777" w:rsidR="00C119C5" w:rsidRPr="003436F0" w:rsidRDefault="009E6679" w:rsidP="00304DC5">
      <w:pPr>
        <w:pStyle w:val="Nadpis3"/>
      </w:pPr>
      <w:bookmarkStart w:id="27" w:name="_Toc87011657"/>
      <w:r w:rsidRPr="003436F0">
        <w:t>Priorita 10. Podpora sociálních služeb zaměřených na osoby s kumulací více sociálně</w:t>
      </w:r>
      <w:r w:rsidR="008317C5">
        <w:t>-</w:t>
      </w:r>
      <w:r w:rsidRPr="003436F0">
        <w:t>zdravotních problémů, včetně služeb souvisejících s</w:t>
      </w:r>
      <w:r w:rsidR="008317C5">
        <w:t> </w:t>
      </w:r>
      <w:r w:rsidRPr="003436F0">
        <w:t>reformou psychiatrické péče</w:t>
      </w:r>
      <w:bookmarkEnd w:id="27"/>
    </w:p>
    <w:p w14:paraId="4C67B7B8" w14:textId="77777777" w:rsidR="00874D7D" w:rsidRPr="003436F0" w:rsidRDefault="00874D7D" w:rsidP="003436F0">
      <w:r w:rsidRPr="003436F0">
        <w:t>Opatření 10.1 částečně splněno</w:t>
      </w:r>
    </w:p>
    <w:p w14:paraId="41FFEB48" w14:textId="77777777" w:rsidR="00C119C5" w:rsidRPr="003436F0" w:rsidRDefault="00874D7D" w:rsidP="00735472">
      <w:pPr>
        <w:pStyle w:val="Odstavecseseznamem"/>
        <w:numPr>
          <w:ilvl w:val="0"/>
          <w:numId w:val="16"/>
        </w:numPr>
      </w:pPr>
      <w:r w:rsidRPr="003436F0">
        <w:t xml:space="preserve">Byly vytvořeny dílčí kapacity vysokointenzivní komunitní péče pro </w:t>
      </w:r>
      <w:r w:rsidR="009E6679" w:rsidRPr="003436F0">
        <w:t>cílovou skupinu osob s</w:t>
      </w:r>
      <w:r w:rsidRPr="003436F0">
        <w:t> </w:t>
      </w:r>
      <w:r w:rsidR="009E6679" w:rsidRPr="003436F0">
        <w:t>PAS</w:t>
      </w:r>
      <w:r w:rsidRPr="003436F0">
        <w:t>+</w:t>
      </w:r>
      <w:r w:rsidR="008317C5">
        <w:t>.</w:t>
      </w:r>
      <w:r w:rsidR="009E6679" w:rsidRPr="003436F0">
        <w:t xml:space="preserve"> </w:t>
      </w:r>
    </w:p>
    <w:p w14:paraId="11F1F00B" w14:textId="77777777" w:rsidR="00874D7D" w:rsidRPr="003436F0" w:rsidRDefault="00874D7D" w:rsidP="00735472">
      <w:pPr>
        <w:pStyle w:val="Odstavecseseznamem"/>
        <w:numPr>
          <w:ilvl w:val="0"/>
          <w:numId w:val="16"/>
        </w:numPr>
      </w:pPr>
      <w:r w:rsidRPr="003436F0">
        <w:t xml:space="preserve">Bylo zadáno </w:t>
      </w:r>
      <w:r w:rsidR="00825B8F" w:rsidRPr="003436F0">
        <w:t>příspěvkové organizaci Domov</w:t>
      </w:r>
      <w:r w:rsidRPr="003436F0">
        <w:t xml:space="preserve"> S</w:t>
      </w:r>
      <w:r w:rsidR="00825B8F" w:rsidRPr="003436F0">
        <w:t xml:space="preserve">ulická jednat </w:t>
      </w:r>
      <w:r w:rsidRPr="003436F0">
        <w:t xml:space="preserve">o využití objektu bývalé školky K Lučinám </w:t>
      </w:r>
      <w:r w:rsidR="00825B8F" w:rsidRPr="003436F0">
        <w:t>(Praha 3) na komunitní</w:t>
      </w:r>
      <w:r w:rsidRPr="003436F0">
        <w:t xml:space="preserve"> </w:t>
      </w:r>
      <w:r w:rsidR="00825B8F" w:rsidRPr="003436F0">
        <w:t>pobytovou službu pro cílovou skupinu</w:t>
      </w:r>
      <w:r w:rsidR="008317C5">
        <w:t>.</w:t>
      </w:r>
    </w:p>
    <w:p w14:paraId="09928308" w14:textId="77777777" w:rsidR="00874D7D" w:rsidRPr="003436F0" w:rsidRDefault="00874D7D" w:rsidP="00735472">
      <w:pPr>
        <w:pStyle w:val="Odstavecseseznamem"/>
        <w:numPr>
          <w:ilvl w:val="0"/>
          <w:numId w:val="16"/>
        </w:numPr>
      </w:pPr>
      <w:r w:rsidRPr="003436F0">
        <w:t xml:space="preserve">Bylo zadáno </w:t>
      </w:r>
      <w:r w:rsidR="00825B8F" w:rsidRPr="003436F0">
        <w:t>příspěvkové organizaci DSS</w:t>
      </w:r>
      <w:r w:rsidRPr="003436F0">
        <w:t xml:space="preserve"> Vlašs</w:t>
      </w:r>
      <w:r w:rsidR="00825B8F" w:rsidRPr="003436F0">
        <w:t>ká rekonstruovat nově svěřený objekt Na Dlážděnce (Praha 8) na bydlení s péčí zčásti pro potřeby cílové skupiny (5 lůžek, předpoklad 2023)</w:t>
      </w:r>
      <w:r w:rsidR="008317C5">
        <w:t>.</w:t>
      </w:r>
    </w:p>
    <w:p w14:paraId="54B983C0" w14:textId="77777777" w:rsidR="00874D7D" w:rsidRPr="003436F0" w:rsidRDefault="00874D7D" w:rsidP="00735472">
      <w:pPr>
        <w:pStyle w:val="Odstavecseseznamem"/>
        <w:numPr>
          <w:ilvl w:val="0"/>
          <w:numId w:val="16"/>
        </w:numPr>
      </w:pPr>
      <w:r w:rsidRPr="003436F0">
        <w:t>Byly podpořeny rekonstrukce a nástavby na komunitní DZR Diakonie ČCE (8 lůžek, předpoklad 2023) a Ruka pro život (6 lůžek, předpoklad 2023)</w:t>
      </w:r>
      <w:r w:rsidR="008317C5">
        <w:t>.</w:t>
      </w:r>
      <w:r w:rsidRPr="003436F0">
        <w:t xml:space="preserve"> </w:t>
      </w:r>
    </w:p>
    <w:p w14:paraId="6C003F47" w14:textId="77777777" w:rsidR="00825B8F" w:rsidRPr="003436F0" w:rsidRDefault="00825B8F" w:rsidP="003436F0">
      <w:r w:rsidRPr="003436F0">
        <w:t xml:space="preserve">Nové úkoly, identifikované v průběhu realizačního období: </w:t>
      </w:r>
    </w:p>
    <w:p w14:paraId="60888186" w14:textId="77777777" w:rsidR="009D1860" w:rsidRPr="003436F0" w:rsidRDefault="009D1860" w:rsidP="00735472">
      <w:pPr>
        <w:pStyle w:val="Odstavecseseznamem"/>
        <w:numPr>
          <w:ilvl w:val="0"/>
          <w:numId w:val="16"/>
        </w:numPr>
      </w:pPr>
      <w:r w:rsidRPr="003436F0">
        <w:t xml:space="preserve">Ve vazbě na </w:t>
      </w:r>
      <w:r w:rsidR="00825B8F" w:rsidRPr="003436F0">
        <w:t>uzavřené memorandum mezi M</w:t>
      </w:r>
      <w:r w:rsidR="0014450D" w:rsidRPr="003436F0">
        <w:t xml:space="preserve">inisterstvem zdravotnictví </w:t>
      </w:r>
      <w:r w:rsidR="00825B8F" w:rsidRPr="003436F0">
        <w:t xml:space="preserve">ČR a </w:t>
      </w:r>
      <w:r w:rsidR="00304DC5">
        <w:t>hl.</w:t>
      </w:r>
      <w:r w:rsidR="0014450D" w:rsidRPr="003436F0">
        <w:t xml:space="preserve"> městem Prahou</w:t>
      </w:r>
      <w:r w:rsidR="00825B8F" w:rsidRPr="003436F0">
        <w:t xml:space="preserve"> o podpoře </w:t>
      </w:r>
      <w:r w:rsidRPr="003436F0">
        <w:t>reform</w:t>
      </w:r>
      <w:r w:rsidR="00825B8F" w:rsidRPr="003436F0">
        <w:t>y</w:t>
      </w:r>
      <w:r w:rsidRPr="003436F0">
        <w:t xml:space="preserve"> psychiatrické péče</w:t>
      </w:r>
      <w:r w:rsidR="00825B8F" w:rsidRPr="003436F0">
        <w:t xml:space="preserve">, a v kontextu potřeby modernizace ústavních služeb a realokace kapacit služeb sociální péče na území </w:t>
      </w:r>
      <w:r w:rsidR="00304DC5">
        <w:t>hl.</w:t>
      </w:r>
      <w:r w:rsidR="00825B8F" w:rsidRPr="003436F0">
        <w:t xml:space="preserve"> m</w:t>
      </w:r>
      <w:r w:rsidR="0014450D" w:rsidRPr="003436F0">
        <w:t>.</w:t>
      </w:r>
      <w:r w:rsidR="00825B8F" w:rsidRPr="003436F0">
        <w:t xml:space="preserve"> Prahy,</w:t>
      </w:r>
      <w:r w:rsidRPr="003436F0">
        <w:t xml:space="preserve"> byly zmapovány potřeby a preference cca 50 pacientů </w:t>
      </w:r>
      <w:r w:rsidR="00825B8F" w:rsidRPr="003436F0">
        <w:t xml:space="preserve">na lůžkách dlouhodobé péče </w:t>
      </w:r>
      <w:r w:rsidRPr="003436F0">
        <w:t xml:space="preserve">Psychiatrické nemocnice Bohnice, kteří </w:t>
      </w:r>
      <w:r w:rsidR="00825B8F" w:rsidRPr="003436F0">
        <w:t xml:space="preserve">současně jsou </w:t>
      </w:r>
      <w:r w:rsidRPr="003436F0">
        <w:t>ž</w:t>
      </w:r>
      <w:r w:rsidR="00825B8F" w:rsidRPr="003436F0">
        <w:t>a</w:t>
      </w:r>
      <w:r w:rsidRPr="003436F0">
        <w:t>da</w:t>
      </w:r>
      <w:r w:rsidR="00825B8F" w:rsidRPr="003436F0">
        <w:t>teli</w:t>
      </w:r>
      <w:r w:rsidRPr="003436F0">
        <w:t xml:space="preserve"> o umístění do mimopražských pobytových služeb. </w:t>
      </w:r>
      <w:r w:rsidR="00825B8F" w:rsidRPr="003436F0">
        <w:t xml:space="preserve">Do konce roku 2022 </w:t>
      </w:r>
      <w:r w:rsidRPr="003436F0">
        <w:t>se pro tuto skupinu lidí připravuje kapacita komunitních, převážně pobytových služeb.</w:t>
      </w:r>
    </w:p>
    <w:p w14:paraId="6FDDDFE6" w14:textId="77777777" w:rsidR="00825B8F" w:rsidRPr="003436F0" w:rsidRDefault="00825B8F" w:rsidP="003436F0">
      <w:r w:rsidRPr="003436F0">
        <w:t xml:space="preserve">Opatření 10.2 </w:t>
      </w:r>
      <w:r w:rsidRPr="001D7A16">
        <w:t>nesplněno</w:t>
      </w:r>
    </w:p>
    <w:p w14:paraId="2DE35BD0" w14:textId="77777777" w:rsidR="009E6679" w:rsidRPr="003436F0" w:rsidRDefault="00825B8F" w:rsidP="00735472">
      <w:pPr>
        <w:pStyle w:val="Odstavecseseznamem"/>
        <w:numPr>
          <w:ilvl w:val="0"/>
          <w:numId w:val="16"/>
        </w:numPr>
      </w:pPr>
      <w:r w:rsidRPr="003436F0">
        <w:t>Nebyly navýšeny k</w:t>
      </w:r>
      <w:r w:rsidR="009E6679" w:rsidRPr="003436F0">
        <w:t xml:space="preserve">apacity tlumočnické služby </w:t>
      </w:r>
      <w:r w:rsidRPr="003436F0">
        <w:t>o plánovaných 1,5 úvazku z důvodu nezájmu poskytovatelů o růst v parametrech strategie rozvoje a alokovaných prostředků</w:t>
      </w:r>
      <w:r w:rsidR="008317C5">
        <w:t>.</w:t>
      </w:r>
    </w:p>
    <w:p w14:paraId="06460BB7" w14:textId="77777777" w:rsidR="00825B8F" w:rsidRPr="003436F0" w:rsidRDefault="00825B8F" w:rsidP="003436F0">
      <w:r w:rsidRPr="003436F0">
        <w:t xml:space="preserve">Opatření 10.3 </w:t>
      </w:r>
      <w:r w:rsidRPr="001D7A16">
        <w:t>splněno</w:t>
      </w:r>
      <w:r w:rsidR="00F04314" w:rsidRPr="001D7A16">
        <w:t xml:space="preserve"> </w:t>
      </w:r>
      <w:r w:rsidR="00F04314" w:rsidRPr="003436F0">
        <w:t>(duplicita s Opatření</w:t>
      </w:r>
      <w:r w:rsidR="008317C5">
        <w:t>m</w:t>
      </w:r>
      <w:r w:rsidR="00F04314" w:rsidRPr="003436F0">
        <w:t xml:space="preserve"> 15.1)</w:t>
      </w:r>
    </w:p>
    <w:p w14:paraId="483C1417" w14:textId="77777777" w:rsidR="009E6679" w:rsidRPr="003436F0" w:rsidRDefault="009E6679" w:rsidP="00304DC5">
      <w:pPr>
        <w:pStyle w:val="Nadpis3"/>
      </w:pPr>
      <w:bookmarkStart w:id="28" w:name="_Toc87011658"/>
      <w:r w:rsidRPr="003436F0">
        <w:t>Priorita 11. Podpora neformálně pečujících osob</w:t>
      </w:r>
      <w:bookmarkEnd w:id="28"/>
    </w:p>
    <w:p w14:paraId="43DBA16E" w14:textId="77777777" w:rsidR="00BD4A46" w:rsidRPr="003436F0" w:rsidRDefault="00BD4A46" w:rsidP="003436F0">
      <w:r w:rsidRPr="003436F0">
        <w:t>Opatření 11.1 částečně splněno</w:t>
      </w:r>
    </w:p>
    <w:p w14:paraId="5BCCC217" w14:textId="77777777" w:rsidR="00BD4A46" w:rsidRPr="003436F0" w:rsidRDefault="009E6679" w:rsidP="00735472">
      <w:pPr>
        <w:pStyle w:val="Odstavecseseznamem"/>
        <w:numPr>
          <w:ilvl w:val="0"/>
          <w:numId w:val="16"/>
        </w:numPr>
      </w:pPr>
      <w:r w:rsidRPr="003436F0">
        <w:lastRenderedPageBreak/>
        <w:t xml:space="preserve">byl vytvořen grantový program </w:t>
      </w:r>
      <w:r w:rsidR="00BD4A46" w:rsidRPr="003436F0">
        <w:t>na podporu a vzdělávání</w:t>
      </w:r>
      <w:r w:rsidRPr="003436F0">
        <w:t xml:space="preserve"> neformálně pečujících osob, který byl zařazen do grantových programů rodinné politiky a zdravotnictví.</w:t>
      </w:r>
      <w:r w:rsidR="00D52D38" w:rsidRPr="003436F0">
        <w:t xml:space="preserve"> </w:t>
      </w:r>
    </w:p>
    <w:p w14:paraId="593ED0FC" w14:textId="77777777" w:rsidR="00BD4A46" w:rsidRPr="003436F0" w:rsidRDefault="00D52D38" w:rsidP="00735472">
      <w:pPr>
        <w:pStyle w:val="Odstavecseseznamem"/>
        <w:numPr>
          <w:ilvl w:val="1"/>
          <w:numId w:val="16"/>
        </w:numPr>
      </w:pPr>
      <w:r w:rsidRPr="003436F0">
        <w:t>Podprogram Podpora neformálně pečujících osob je určen na psychosociální podporu neformálně pečujících osob (formou individuálních i skupinových konzultací) a na edukaci v oblasti domácí péče neformálně pečujících osob (vzdělávání, poradenství, individuální i skupinové aktivity).</w:t>
      </w:r>
    </w:p>
    <w:p w14:paraId="59E42B36" w14:textId="77777777" w:rsidR="009E6679" w:rsidRPr="003436F0" w:rsidRDefault="00BD4A46" w:rsidP="00735472">
      <w:pPr>
        <w:pStyle w:val="Odstavecseseznamem"/>
        <w:numPr>
          <w:ilvl w:val="0"/>
          <w:numId w:val="16"/>
        </w:numPr>
      </w:pPr>
      <w:r w:rsidRPr="003436F0">
        <w:t>Byť opatření bylo naplněno, nebyl</w:t>
      </w:r>
      <w:r w:rsidR="005B6173" w:rsidRPr="003436F0">
        <w:t>o</w:t>
      </w:r>
      <w:r w:rsidRPr="003436F0">
        <w:t xml:space="preserve"> zohledněno usazení celé problematiky do strategického rámce. Nebyl</w:t>
      </w:r>
      <w:r w:rsidR="008317C5">
        <w:t>a</w:t>
      </w:r>
      <w:r w:rsidRPr="003436F0">
        <w:t xml:space="preserve"> proto ani navržena tvorba rámcového strategického dokument</w:t>
      </w:r>
      <w:r w:rsidR="008317C5">
        <w:t>u</w:t>
      </w:r>
      <w:r w:rsidRPr="003436F0">
        <w:t xml:space="preserve"> rozvoje podpory neformální péče, včetně péče sdílené či podpory městských částí realizaci v těchto opatření. Toto bude řešeno v následujícím období.</w:t>
      </w:r>
      <w:r w:rsidR="00D52D38" w:rsidRPr="003436F0">
        <w:t xml:space="preserve">  </w:t>
      </w:r>
      <w:r w:rsidR="009E6679" w:rsidRPr="003436F0">
        <w:t xml:space="preserve"> </w:t>
      </w:r>
    </w:p>
    <w:p w14:paraId="215AA464" w14:textId="77777777" w:rsidR="009E6679" w:rsidRPr="003436F0" w:rsidRDefault="009E6679" w:rsidP="00304DC5">
      <w:pPr>
        <w:pStyle w:val="Nadpis3"/>
      </w:pPr>
      <w:bookmarkStart w:id="29" w:name="_Toc87011659"/>
      <w:r w:rsidRPr="003436F0">
        <w:t>Priorita 12. Podpora humanitární a zdravotní pomoci pro lidi bez domova</w:t>
      </w:r>
      <w:bookmarkEnd w:id="29"/>
    </w:p>
    <w:p w14:paraId="2D6147C7" w14:textId="77777777" w:rsidR="00824F86" w:rsidRPr="003436F0" w:rsidRDefault="00824F86" w:rsidP="003436F0">
      <w:r w:rsidRPr="003436F0">
        <w:t xml:space="preserve">Opatření 12.1 </w:t>
      </w:r>
      <w:r w:rsidRPr="001D7A16">
        <w:t>splněno</w:t>
      </w:r>
    </w:p>
    <w:p w14:paraId="080B60A8" w14:textId="77777777" w:rsidR="003F6E30" w:rsidRPr="003436F0" w:rsidRDefault="009E6679" w:rsidP="00735472">
      <w:pPr>
        <w:pStyle w:val="Odstavecseseznamem"/>
        <w:numPr>
          <w:ilvl w:val="0"/>
          <w:numId w:val="16"/>
        </w:numPr>
      </w:pPr>
      <w:r w:rsidRPr="003436F0">
        <w:t>Humanitární opatření během zimních měsíců jsou pravidelně realizován</w:t>
      </w:r>
      <w:r w:rsidR="00AF41B5" w:rsidRPr="003436F0">
        <w:t>a</w:t>
      </w:r>
      <w:r w:rsidRPr="003436F0">
        <w:t xml:space="preserve">. </w:t>
      </w:r>
    </w:p>
    <w:p w14:paraId="3787CBD2" w14:textId="77777777" w:rsidR="003F6E30" w:rsidRPr="003436F0" w:rsidRDefault="003F6E30" w:rsidP="003436F0">
      <w:r w:rsidRPr="003436F0">
        <w:t xml:space="preserve">Nové úkoly, identifikované v průběhu realizačního období: </w:t>
      </w:r>
    </w:p>
    <w:p w14:paraId="6FA3195E" w14:textId="77777777" w:rsidR="003F6E30" w:rsidRPr="003436F0" w:rsidRDefault="008317C5" w:rsidP="00735472">
      <w:pPr>
        <w:pStyle w:val="Odstavecseseznamem"/>
        <w:numPr>
          <w:ilvl w:val="0"/>
          <w:numId w:val="16"/>
        </w:numPr>
      </w:pPr>
      <w:r>
        <w:t>V</w:t>
      </w:r>
      <w:r w:rsidR="003F6E30" w:rsidRPr="003436F0">
        <w:t> době lockdownu souvisejícího s pandemií COVID-19 vznikla vysoká kapacita míst v humanitárních hostelech (až 650 lůžek), kde je pomoc a podpora zajišťována prostřednictvím terénních sociálních</w:t>
      </w:r>
      <w:r w:rsidR="0014450D" w:rsidRPr="003436F0">
        <w:t>, adiktologických</w:t>
      </w:r>
      <w:r w:rsidR="003F6E30" w:rsidRPr="003436F0">
        <w:t xml:space="preserve"> a zdravotních služeb.</w:t>
      </w:r>
    </w:p>
    <w:p w14:paraId="5F11226F" w14:textId="77777777" w:rsidR="003F6E30" w:rsidRPr="003436F0" w:rsidRDefault="003F6E30" w:rsidP="003436F0">
      <w:r w:rsidRPr="003436F0">
        <w:t xml:space="preserve">Opatření 12.2 </w:t>
      </w:r>
      <w:r w:rsidRPr="001D7A16">
        <w:t>splněno</w:t>
      </w:r>
    </w:p>
    <w:p w14:paraId="2F62DCC2" w14:textId="77777777" w:rsidR="003F6E30" w:rsidRPr="003436F0" w:rsidRDefault="008317C5" w:rsidP="00735472">
      <w:pPr>
        <w:pStyle w:val="Odstavecseseznamem"/>
        <w:numPr>
          <w:ilvl w:val="0"/>
          <w:numId w:val="16"/>
        </w:numPr>
      </w:pPr>
      <w:r>
        <w:t>B</w:t>
      </w:r>
      <w:r w:rsidR="003F6E30" w:rsidRPr="003436F0">
        <w:t xml:space="preserve">yl vytvořen díky podpoře magistrátu tým street medicine ve spolupráci </w:t>
      </w:r>
      <w:r w:rsidR="009E6679" w:rsidRPr="003436F0">
        <w:t>Medi</w:t>
      </w:r>
      <w:r w:rsidR="003F6E30" w:rsidRPr="003436F0">
        <w:t>ků</w:t>
      </w:r>
      <w:r w:rsidR="009E6679" w:rsidRPr="003436F0">
        <w:t xml:space="preserve"> na ulici</w:t>
      </w:r>
      <w:r w:rsidR="003F6E30" w:rsidRPr="003436F0">
        <w:t xml:space="preserve"> a</w:t>
      </w:r>
      <w:r w:rsidR="009E6679" w:rsidRPr="003436F0">
        <w:t xml:space="preserve"> Armád</w:t>
      </w:r>
      <w:r w:rsidR="003F6E30" w:rsidRPr="003436F0">
        <w:t>y</w:t>
      </w:r>
      <w:r w:rsidR="009E6679" w:rsidRPr="003436F0">
        <w:t xml:space="preserve"> spásy</w:t>
      </w:r>
      <w:r>
        <w:t>.</w:t>
      </w:r>
    </w:p>
    <w:p w14:paraId="7EBBCF8C" w14:textId="77777777" w:rsidR="003F6E30" w:rsidRPr="003436F0" w:rsidRDefault="008317C5" w:rsidP="00735472">
      <w:pPr>
        <w:pStyle w:val="Odstavecseseznamem"/>
        <w:numPr>
          <w:ilvl w:val="0"/>
          <w:numId w:val="16"/>
        </w:numPr>
      </w:pPr>
      <w:r>
        <w:t>V</w:t>
      </w:r>
      <w:r w:rsidR="00C119C5" w:rsidRPr="003436F0">
        <w:t>znikl</w:t>
      </w:r>
      <w:r w:rsidR="009E6679" w:rsidRPr="003436F0">
        <w:t xml:space="preserve"> projekt multidisciplinárního terénního týmu v rámci terénních programů Armády sp</w:t>
      </w:r>
      <w:r w:rsidR="00F04314" w:rsidRPr="003436F0">
        <w:t>ásy zaměřený na duální diagnózy</w:t>
      </w:r>
      <w:r>
        <w:t>.</w:t>
      </w:r>
    </w:p>
    <w:p w14:paraId="06161C3C" w14:textId="77777777" w:rsidR="00F04314" w:rsidRPr="003436F0" w:rsidRDefault="008317C5" w:rsidP="00735472">
      <w:pPr>
        <w:pStyle w:val="Odstavecseseznamem"/>
        <w:numPr>
          <w:ilvl w:val="0"/>
          <w:numId w:val="16"/>
        </w:numPr>
      </w:pPr>
      <w:r>
        <w:t>B</w:t>
      </w:r>
      <w:r w:rsidR="003F6E30" w:rsidRPr="003436F0">
        <w:t>yla podpořena akutní zdravotní péče pro lidi bez domova (a bez pojištění) ve vybraných nemocnicích formou dotací hlavního města</w:t>
      </w:r>
      <w:r>
        <w:t>.</w:t>
      </w:r>
      <w:r w:rsidR="003F6E30" w:rsidRPr="003436F0">
        <w:t xml:space="preserve"> </w:t>
      </w:r>
    </w:p>
    <w:p w14:paraId="1945CC57" w14:textId="77777777" w:rsidR="009E6679" w:rsidRPr="003436F0" w:rsidRDefault="009E6679" w:rsidP="00735472">
      <w:pPr>
        <w:pStyle w:val="Odstavecseseznamem"/>
        <w:numPr>
          <w:ilvl w:val="0"/>
          <w:numId w:val="16"/>
        </w:numPr>
      </w:pPr>
      <w:r w:rsidRPr="003436F0">
        <w:t>Byl zajištěn systém mobilního výdeje stravy</w:t>
      </w:r>
      <w:r w:rsidR="00C119C5" w:rsidRPr="003436F0">
        <w:t>, který j</w:t>
      </w:r>
      <w:r w:rsidRPr="003436F0">
        <w:t xml:space="preserve">e koordinován a realizován </w:t>
      </w:r>
      <w:r w:rsidR="00C119C5" w:rsidRPr="003436F0">
        <w:t>prostřednictvím C</w:t>
      </w:r>
      <w:r w:rsidR="00AF41B5" w:rsidRPr="003436F0">
        <w:t xml:space="preserve">entra sociálních služeb </w:t>
      </w:r>
      <w:r w:rsidR="00C119C5" w:rsidRPr="003436F0">
        <w:t>P</w:t>
      </w:r>
      <w:r w:rsidR="00AF41B5" w:rsidRPr="003436F0">
        <w:t>raha</w:t>
      </w:r>
      <w:r w:rsidR="00C119C5" w:rsidRPr="003436F0">
        <w:t xml:space="preserve"> ve spolupráci</w:t>
      </w:r>
      <w:r w:rsidRPr="003436F0">
        <w:t xml:space="preserve"> s</w:t>
      </w:r>
      <w:r w:rsidR="00C119C5" w:rsidRPr="003436F0">
        <w:t> </w:t>
      </w:r>
      <w:r w:rsidRPr="003436F0">
        <w:t>vybranými</w:t>
      </w:r>
      <w:r w:rsidR="00C119C5" w:rsidRPr="003436F0">
        <w:t xml:space="preserve"> poskytovateli sociálních služeb</w:t>
      </w:r>
      <w:r w:rsidRPr="003436F0">
        <w:t>.</w:t>
      </w:r>
    </w:p>
    <w:p w14:paraId="25BCF555" w14:textId="77777777" w:rsidR="00C119C5" w:rsidRPr="003436F0" w:rsidRDefault="009E6679" w:rsidP="00304DC5">
      <w:pPr>
        <w:pStyle w:val="Nadpis3"/>
      </w:pPr>
      <w:bookmarkStart w:id="30" w:name="_Toc87011660"/>
      <w:r w:rsidRPr="003436F0">
        <w:t>Priorita 13. Podpora návazných a doplňujících služeb v oblasti rodinné politiky</w:t>
      </w:r>
      <w:bookmarkEnd w:id="30"/>
    </w:p>
    <w:p w14:paraId="5D1C7B8B" w14:textId="77777777" w:rsidR="00F04314" w:rsidRPr="003436F0" w:rsidRDefault="00F04314" w:rsidP="003436F0">
      <w:r w:rsidRPr="003436F0">
        <w:t>Opatření 13.1 částečně splněno</w:t>
      </w:r>
    </w:p>
    <w:p w14:paraId="28BC7025" w14:textId="77777777" w:rsidR="00C119C5" w:rsidRPr="003436F0" w:rsidRDefault="008317C5" w:rsidP="00735472">
      <w:pPr>
        <w:pStyle w:val="Odstavecseseznamem"/>
        <w:numPr>
          <w:ilvl w:val="0"/>
          <w:numId w:val="16"/>
        </w:numPr>
      </w:pPr>
      <w:r>
        <w:t>B</w:t>
      </w:r>
      <w:r w:rsidR="009E6679" w:rsidRPr="003436F0">
        <w:t>yly vytvořeny nové kapacity pro rozvojový úkol „Podpora v bydlení rodin s dětmi v</w:t>
      </w:r>
      <w:r>
        <w:t> </w:t>
      </w:r>
      <w:r w:rsidR="009E6679" w:rsidRPr="003436F0">
        <w:t>bytové nouzi“</w:t>
      </w:r>
      <w:r>
        <w:t>,</w:t>
      </w:r>
      <w:r w:rsidR="009E6679" w:rsidRPr="003436F0">
        <w:t xml:space="preserve"> a tím došlo k navýšení služeb odborného sociálního poradenství (5</w:t>
      </w:r>
      <w:r>
        <w:t> </w:t>
      </w:r>
      <w:r w:rsidR="0019028F" w:rsidRPr="003436F0">
        <w:t>úvazků</w:t>
      </w:r>
      <w:r w:rsidR="009E6679" w:rsidRPr="003436F0">
        <w:t xml:space="preserve">), sociálně aktivizačních služeb pro rodiny s dětmi (4 </w:t>
      </w:r>
      <w:r w:rsidR="0019028F" w:rsidRPr="003436F0">
        <w:t>úvazky</w:t>
      </w:r>
      <w:r w:rsidR="009E6679" w:rsidRPr="003436F0">
        <w:t xml:space="preserve">) a terénních programů (8 </w:t>
      </w:r>
      <w:r w:rsidR="0019028F" w:rsidRPr="003436F0">
        <w:t>úvazků</w:t>
      </w:r>
      <w:r w:rsidR="009E6679" w:rsidRPr="003436F0">
        <w:t>).</w:t>
      </w:r>
    </w:p>
    <w:p w14:paraId="6026FD74" w14:textId="77777777" w:rsidR="0019028F" w:rsidRPr="003436F0" w:rsidRDefault="008317C5" w:rsidP="00735472">
      <w:pPr>
        <w:pStyle w:val="Odstavecseseznamem"/>
        <w:numPr>
          <w:ilvl w:val="0"/>
          <w:numId w:val="16"/>
        </w:numPr>
      </w:pPr>
      <w:r>
        <w:t>B</w:t>
      </w:r>
      <w:r w:rsidR="0019028F" w:rsidRPr="003436F0">
        <w:t xml:space="preserve">yl </w:t>
      </w:r>
      <w:r w:rsidR="00F04314" w:rsidRPr="003436F0">
        <w:t xml:space="preserve">po deseti letech bez jasně stanoveného rámce </w:t>
      </w:r>
      <w:r w:rsidR="0019028F" w:rsidRPr="003436F0">
        <w:t xml:space="preserve">připraven a schválen </w:t>
      </w:r>
      <w:r w:rsidR="00F04314" w:rsidRPr="003436F0">
        <w:t xml:space="preserve">strategický </w:t>
      </w:r>
      <w:r w:rsidR="0019028F" w:rsidRPr="003436F0">
        <w:t xml:space="preserve">dokument </w:t>
      </w:r>
      <w:r w:rsidR="00E16E89" w:rsidRPr="003436F0">
        <w:t>Základní směry</w:t>
      </w:r>
      <w:r w:rsidR="0019028F" w:rsidRPr="003436F0">
        <w:t xml:space="preserve"> prorodinn</w:t>
      </w:r>
      <w:r w:rsidR="00E16E89" w:rsidRPr="003436F0">
        <w:t>é</w:t>
      </w:r>
      <w:r w:rsidR="0019028F" w:rsidRPr="003436F0">
        <w:t xml:space="preserve"> politik</w:t>
      </w:r>
      <w:r>
        <w:t>y</w:t>
      </w:r>
      <w:r w:rsidR="00E16E89" w:rsidRPr="003436F0">
        <w:t xml:space="preserve"> na období 2021</w:t>
      </w:r>
      <w:r>
        <w:t>–</w:t>
      </w:r>
      <w:r w:rsidR="00E16E89" w:rsidRPr="003436F0">
        <w:t>2022</w:t>
      </w:r>
      <w:r w:rsidR="0019028F" w:rsidRPr="003436F0">
        <w:t xml:space="preserve"> a je připravována analýza potře</w:t>
      </w:r>
      <w:r w:rsidR="00F04314" w:rsidRPr="003436F0">
        <w:t>b rodin na území hlavního města (do konce 2022)</w:t>
      </w:r>
      <w:r>
        <w:t>.</w:t>
      </w:r>
    </w:p>
    <w:p w14:paraId="52D625F4" w14:textId="77777777" w:rsidR="009E6679" w:rsidRPr="003436F0" w:rsidRDefault="009E6679" w:rsidP="00304DC5">
      <w:pPr>
        <w:pStyle w:val="Nadpis3"/>
      </w:pPr>
      <w:bookmarkStart w:id="31" w:name="_Toc87011661"/>
      <w:r w:rsidRPr="003436F0">
        <w:lastRenderedPageBreak/>
        <w:t>Priorita 14. Podpora seniorů na území HMP</w:t>
      </w:r>
      <w:bookmarkEnd w:id="31"/>
    </w:p>
    <w:p w14:paraId="7C7AE12C" w14:textId="77777777" w:rsidR="00F04314" w:rsidRPr="003436F0" w:rsidRDefault="00F04314" w:rsidP="003436F0">
      <w:r w:rsidRPr="003436F0">
        <w:t xml:space="preserve">Opatření 14.1 </w:t>
      </w:r>
      <w:r w:rsidRPr="001D7A16">
        <w:t>splněno</w:t>
      </w:r>
    </w:p>
    <w:p w14:paraId="111D4588" w14:textId="77777777" w:rsidR="00F04314" w:rsidRPr="003436F0" w:rsidRDefault="008317C5" w:rsidP="00735472">
      <w:pPr>
        <w:pStyle w:val="Odstavecseseznamem"/>
        <w:numPr>
          <w:ilvl w:val="0"/>
          <w:numId w:val="16"/>
        </w:numPr>
      </w:pPr>
      <w:r>
        <w:t>A</w:t>
      </w:r>
      <w:r w:rsidR="00F04314" w:rsidRPr="003436F0">
        <w:t>ktivní účast na řadě fór a konferencí k tématu rozvoje služeb pro seniory</w:t>
      </w:r>
      <w:r>
        <w:t>.</w:t>
      </w:r>
    </w:p>
    <w:p w14:paraId="2B011F4A" w14:textId="77777777" w:rsidR="00F04314" w:rsidRPr="003436F0" w:rsidRDefault="008317C5" w:rsidP="00735472">
      <w:pPr>
        <w:pStyle w:val="Odstavecseseznamem"/>
        <w:numPr>
          <w:ilvl w:val="0"/>
          <w:numId w:val="16"/>
        </w:numPr>
      </w:pPr>
      <w:r>
        <w:t>B</w:t>
      </w:r>
      <w:r w:rsidR="00F04314" w:rsidRPr="003436F0">
        <w:t>yla</w:t>
      </w:r>
      <w:r w:rsidR="004F4F28" w:rsidRPr="003436F0">
        <w:t xml:space="preserve"> ustanovena Komise pro důstojné stárnutí věnující se zejména rozvoji služeb pro tuto cílovou skupinu </w:t>
      </w:r>
      <w:r w:rsidR="00F04314" w:rsidRPr="003436F0">
        <w:t>a tvorbě</w:t>
      </w:r>
      <w:r w:rsidR="004F4F28" w:rsidRPr="003436F0">
        <w:t xml:space="preserve"> strategické</w:t>
      </w:r>
      <w:r w:rsidR="00F04314" w:rsidRPr="003436F0">
        <w:t>ho</w:t>
      </w:r>
      <w:r w:rsidR="004F4F28" w:rsidRPr="003436F0">
        <w:t xml:space="preserve"> dokumentu v oblasti stárnutí</w:t>
      </w:r>
      <w:r w:rsidR="00F04314" w:rsidRPr="003436F0">
        <w:t xml:space="preserve"> do roku 2030</w:t>
      </w:r>
      <w:r>
        <w:t>.</w:t>
      </w:r>
    </w:p>
    <w:p w14:paraId="651A2C27" w14:textId="77777777" w:rsidR="00F04314" w:rsidRPr="003436F0" w:rsidRDefault="00F04314" w:rsidP="003436F0">
      <w:r w:rsidRPr="003436F0">
        <w:t xml:space="preserve">Opatření 14.2 </w:t>
      </w:r>
      <w:r w:rsidRPr="001D7A16">
        <w:t>splněno</w:t>
      </w:r>
    </w:p>
    <w:p w14:paraId="381CBEF1" w14:textId="77777777" w:rsidR="004F4F28" w:rsidRPr="003436F0" w:rsidRDefault="008317C5" w:rsidP="00735472">
      <w:pPr>
        <w:pStyle w:val="Odstavecseseznamem"/>
        <w:numPr>
          <w:ilvl w:val="0"/>
          <w:numId w:val="16"/>
        </w:numPr>
      </w:pPr>
      <w:r>
        <w:t>B</w:t>
      </w:r>
      <w:r w:rsidR="00F04314" w:rsidRPr="003436F0">
        <w:t>yl vytvořen a funguje g</w:t>
      </w:r>
      <w:r w:rsidR="009E6679" w:rsidRPr="003436F0">
        <w:t>rantový program na podporu aktivit na sociálně</w:t>
      </w:r>
      <w:r>
        <w:t>-</w:t>
      </w:r>
      <w:r w:rsidR="009E6679" w:rsidRPr="003436F0">
        <w:t xml:space="preserve">zdravotním pomezí </w:t>
      </w:r>
      <w:r w:rsidR="00F04314" w:rsidRPr="003436F0">
        <w:t>(</w:t>
      </w:r>
      <w:r w:rsidR="009E6679" w:rsidRPr="003436F0">
        <w:t>v gesci Odboru zdravotnictví</w:t>
      </w:r>
      <w:r w:rsidR="0014450D" w:rsidRPr="003436F0">
        <w:t xml:space="preserve"> Magistrátu</w:t>
      </w:r>
      <w:r w:rsidR="00F04314" w:rsidRPr="003436F0">
        <w:t>)</w:t>
      </w:r>
      <w:r>
        <w:t>.</w:t>
      </w:r>
      <w:r w:rsidR="009E6679" w:rsidRPr="003436F0">
        <w:t xml:space="preserve"> </w:t>
      </w:r>
    </w:p>
    <w:p w14:paraId="41D5F72C" w14:textId="77777777" w:rsidR="00F04314" w:rsidRPr="003436F0" w:rsidRDefault="00F04314" w:rsidP="003436F0">
      <w:r w:rsidRPr="003436F0">
        <w:t xml:space="preserve">Opatření 14.3 </w:t>
      </w:r>
      <w:r w:rsidRPr="001D7A16">
        <w:t>splněno</w:t>
      </w:r>
    </w:p>
    <w:p w14:paraId="487821BC" w14:textId="77777777" w:rsidR="00F04314" w:rsidRPr="003436F0" w:rsidRDefault="004F4F28" w:rsidP="00735472">
      <w:pPr>
        <w:pStyle w:val="Odstavecseseznamem"/>
        <w:numPr>
          <w:ilvl w:val="0"/>
          <w:numId w:val="16"/>
        </w:numPr>
      </w:pPr>
      <w:r w:rsidRPr="003436F0">
        <w:t>V</w:t>
      </w:r>
      <w:r w:rsidR="009E6679" w:rsidRPr="003436F0">
        <w:t xml:space="preserve">znikla </w:t>
      </w:r>
      <w:r w:rsidRPr="003436F0">
        <w:t>a byla schválena</w:t>
      </w:r>
      <w:r w:rsidR="009E6679" w:rsidRPr="003436F0">
        <w:t xml:space="preserve"> Koncepce rozvoje paliativní péče na území </w:t>
      </w:r>
      <w:r w:rsidR="00304DC5">
        <w:t>hl.</w:t>
      </w:r>
      <w:r w:rsidR="009E6679" w:rsidRPr="003436F0">
        <w:t xml:space="preserve"> m. Prahy pro roky 2020</w:t>
      </w:r>
      <w:r w:rsidR="008317C5">
        <w:t>–</w:t>
      </w:r>
      <w:r w:rsidR="009E6679" w:rsidRPr="003436F0">
        <w:t xml:space="preserve">25. </w:t>
      </w:r>
      <w:r w:rsidR="00A234BF" w:rsidRPr="003436F0">
        <w:t>V odboru zdravotnictví začala působit koordinátorka rozvoje paliativní péče. Díky tomu mohlo dojít k plánovaným změnám, zejména</w:t>
      </w:r>
      <w:r w:rsidR="0076177E" w:rsidRPr="003436F0">
        <w:t>:</w:t>
      </w:r>
    </w:p>
    <w:p w14:paraId="43B2FF77" w14:textId="77777777" w:rsidR="009E6679" w:rsidRPr="003436F0" w:rsidRDefault="00A234BF" w:rsidP="00735472">
      <w:pPr>
        <w:pStyle w:val="Odstavecseseznamem"/>
        <w:numPr>
          <w:ilvl w:val="1"/>
          <w:numId w:val="16"/>
        </w:numPr>
      </w:pPr>
      <w:r w:rsidRPr="003436F0">
        <w:t>Byl rozšířen okruh oprávněných žadatelů o granty na paliativní péči, byla zvýšena alokace na tento typ služeb při současném zavedení požadavků na kvalitu prostřednictvím kritérií.</w:t>
      </w:r>
    </w:p>
    <w:p w14:paraId="44FF4DB9" w14:textId="77777777" w:rsidR="00F04314" w:rsidRPr="003436F0" w:rsidRDefault="00A234BF" w:rsidP="00735472">
      <w:pPr>
        <w:pStyle w:val="Odstavecseseznamem"/>
        <w:numPr>
          <w:ilvl w:val="1"/>
          <w:numId w:val="16"/>
        </w:numPr>
      </w:pPr>
      <w:r w:rsidRPr="003436F0">
        <w:t>Po pilotním provozu byl na konci roku 2021 uveden do realizace</w:t>
      </w:r>
      <w:r w:rsidR="00F04314" w:rsidRPr="003436F0">
        <w:t xml:space="preserve"> paliativní tým Z</w:t>
      </w:r>
      <w:r w:rsidRPr="003436F0">
        <w:t xml:space="preserve">dravotnické záchranné služby </w:t>
      </w:r>
      <w:r w:rsidR="00304DC5">
        <w:t>hl.</w:t>
      </w:r>
      <w:r w:rsidRPr="003436F0">
        <w:t xml:space="preserve"> města Prahy.</w:t>
      </w:r>
    </w:p>
    <w:p w14:paraId="115595B7" w14:textId="77777777" w:rsidR="009E6679" w:rsidRPr="003436F0" w:rsidRDefault="009E6679" w:rsidP="00304DC5">
      <w:pPr>
        <w:pStyle w:val="Nadpis3"/>
      </w:pPr>
      <w:bookmarkStart w:id="32" w:name="_Toc87011662"/>
      <w:r w:rsidRPr="003436F0">
        <w:t>Priorita 15. Aktivity vyplývající z reformy psychiatrické péče</w:t>
      </w:r>
      <w:bookmarkEnd w:id="32"/>
    </w:p>
    <w:p w14:paraId="1B5D495A" w14:textId="77777777" w:rsidR="00F04314" w:rsidRPr="003436F0" w:rsidRDefault="00F04314" w:rsidP="003436F0">
      <w:r w:rsidRPr="003436F0">
        <w:t xml:space="preserve">Opatření 15.1 </w:t>
      </w:r>
      <w:r w:rsidRPr="001D7A16">
        <w:t>splněno</w:t>
      </w:r>
    </w:p>
    <w:p w14:paraId="64D3BA30" w14:textId="77777777" w:rsidR="00F04314" w:rsidRPr="003436F0" w:rsidRDefault="00F04314" w:rsidP="00735472">
      <w:pPr>
        <w:pStyle w:val="Odstavecseseznamem"/>
        <w:numPr>
          <w:ilvl w:val="0"/>
          <w:numId w:val="16"/>
        </w:numPr>
      </w:pPr>
      <w:r w:rsidRPr="003436F0">
        <w:t>Byly navýšeny</w:t>
      </w:r>
      <w:r w:rsidR="009E6679" w:rsidRPr="003436F0">
        <w:t xml:space="preserve"> kapacit</w:t>
      </w:r>
      <w:r w:rsidRPr="003436F0">
        <w:t>y</w:t>
      </w:r>
      <w:r w:rsidR="009E6679" w:rsidRPr="003436F0">
        <w:t xml:space="preserve"> služeb sociální rehabilitace (v počtu 77,93 úvazku) v souvislosti s</w:t>
      </w:r>
      <w:r w:rsidR="008317C5">
        <w:t> </w:t>
      </w:r>
      <w:r w:rsidR="009E6679" w:rsidRPr="003436F0">
        <w:t xml:space="preserve">probíhající reformou psychiatrické péče, která umožnila pokrytí celého území </w:t>
      </w:r>
      <w:r w:rsidR="007606A3" w:rsidRPr="003436F0">
        <w:t xml:space="preserve">hlavního města </w:t>
      </w:r>
      <w:r w:rsidR="009E6679" w:rsidRPr="003436F0">
        <w:t xml:space="preserve">týmy komunitních služeb. </w:t>
      </w:r>
    </w:p>
    <w:p w14:paraId="299AC1FE" w14:textId="77777777" w:rsidR="00376679" w:rsidRPr="003436F0" w:rsidRDefault="00F04314" w:rsidP="00735472">
      <w:pPr>
        <w:pStyle w:val="Odstavecseseznamem"/>
        <w:numPr>
          <w:ilvl w:val="0"/>
          <w:numId w:val="16"/>
        </w:numPr>
      </w:pPr>
      <w:r w:rsidRPr="003436F0">
        <w:t xml:space="preserve">Vznikl </w:t>
      </w:r>
      <w:r w:rsidR="00376679" w:rsidRPr="003436F0">
        <w:t>tým odlehčovací služby pro Pražany z cílové skupiny (provozuje</w:t>
      </w:r>
      <w:r w:rsidR="009E6679" w:rsidRPr="003436F0">
        <w:t xml:space="preserve"> Psychiatrick</w:t>
      </w:r>
      <w:r w:rsidR="00376679" w:rsidRPr="003436F0">
        <w:t>á</w:t>
      </w:r>
      <w:r w:rsidR="009E6679" w:rsidRPr="003436F0">
        <w:t xml:space="preserve"> nemocnici Bohn</w:t>
      </w:r>
      <w:r w:rsidR="00376679" w:rsidRPr="003436F0">
        <w:t xml:space="preserve">ice, </w:t>
      </w:r>
      <w:r w:rsidR="009E6679" w:rsidRPr="003436F0">
        <w:t>3,6 úvazku).</w:t>
      </w:r>
      <w:r w:rsidR="004476A1" w:rsidRPr="003436F0">
        <w:t xml:space="preserve"> </w:t>
      </w:r>
    </w:p>
    <w:p w14:paraId="3110FF19" w14:textId="77777777" w:rsidR="00376679" w:rsidRPr="003436F0" w:rsidRDefault="00376679" w:rsidP="003436F0">
      <w:r w:rsidRPr="003436F0">
        <w:t xml:space="preserve">Nové úkoly, identifikované </w:t>
      </w:r>
      <w:r w:rsidR="0076177E" w:rsidRPr="003436F0">
        <w:t xml:space="preserve">a realizované </w:t>
      </w:r>
      <w:r w:rsidRPr="003436F0">
        <w:t xml:space="preserve">v průběhu realizačního období: </w:t>
      </w:r>
    </w:p>
    <w:p w14:paraId="7417230B" w14:textId="77777777" w:rsidR="00157454" w:rsidRDefault="00157454" w:rsidP="005607F0">
      <w:pPr>
        <w:pStyle w:val="Odstavecseseznamem"/>
        <w:numPr>
          <w:ilvl w:val="0"/>
          <w:numId w:val="42"/>
        </w:numPr>
      </w:pPr>
      <w:r w:rsidRPr="003436F0">
        <w:t>Hlavní město nad rámec strategie podpořil</w:t>
      </w:r>
      <w:r w:rsidR="008317C5">
        <w:t>o</w:t>
      </w:r>
      <w:r w:rsidRPr="003436F0">
        <w:t xml:space="preserve"> rozvoj multidisciplinárních týmů pro specifické sílové skupiny v rámci projektu MZČR „Nové služby v oblasti psychiatrické péče“, jejichž financování po ukončení projektu MZČR v následujícím období převezme. Vznikl multidisciplinární tým pro děti (provozovatel Dům tří přání) vznikl forenzní multidisciplinární tým (provozovatel Green Doors) a  adiktologický multidisciplinární tým (provozovatel Progressive).</w:t>
      </w:r>
    </w:p>
    <w:p w14:paraId="3FB21C0F" w14:textId="77777777" w:rsidR="00EB4227" w:rsidRPr="003436F0" w:rsidRDefault="00EB4227" w:rsidP="00EB4227">
      <w:pPr>
        <w:pStyle w:val="Odstavecseseznamem"/>
      </w:pPr>
    </w:p>
    <w:p w14:paraId="36A84958" w14:textId="77777777" w:rsidR="009E6679" w:rsidRPr="003436F0" w:rsidRDefault="009E6679" w:rsidP="00304DC5">
      <w:pPr>
        <w:pStyle w:val="Nadpis3"/>
      </w:pPr>
      <w:bookmarkStart w:id="33" w:name="_Toc87011663"/>
      <w:r w:rsidRPr="003436F0">
        <w:t>Priorita 16. Podpora MČ Praha 1–57 v oblasti participace na celopražských tématech sociální politiky</w:t>
      </w:r>
      <w:bookmarkEnd w:id="33"/>
    </w:p>
    <w:p w14:paraId="7112819E" w14:textId="77777777" w:rsidR="00376679" w:rsidRPr="003436F0" w:rsidRDefault="00376679" w:rsidP="003436F0">
      <w:r w:rsidRPr="003436F0">
        <w:t xml:space="preserve">Opatření 16.1 </w:t>
      </w:r>
      <w:r w:rsidRPr="001D7A16">
        <w:t>splněno</w:t>
      </w:r>
    </w:p>
    <w:p w14:paraId="6E0383A1" w14:textId="77777777" w:rsidR="009A7D0B" w:rsidRPr="003436F0" w:rsidRDefault="008317C5" w:rsidP="00735472">
      <w:pPr>
        <w:pStyle w:val="Odstavecseseznamem"/>
        <w:numPr>
          <w:ilvl w:val="0"/>
          <w:numId w:val="16"/>
        </w:numPr>
      </w:pPr>
      <w:r>
        <w:t>F</w:t>
      </w:r>
      <w:r w:rsidR="00376679" w:rsidRPr="003436F0">
        <w:t>unguje a posiluje ú</w:t>
      </w:r>
      <w:r w:rsidR="009E6679" w:rsidRPr="003436F0">
        <w:t xml:space="preserve">čelová finanční podpora </w:t>
      </w:r>
      <w:r w:rsidR="00376679" w:rsidRPr="003436F0">
        <w:t xml:space="preserve">pro městské části </w:t>
      </w:r>
      <w:r w:rsidR="009E6679" w:rsidRPr="003436F0">
        <w:t>v</w:t>
      </w:r>
      <w:r w:rsidR="00376679" w:rsidRPr="003436F0">
        <w:t xml:space="preserve"> oblastech pomoci lidem bez domova a </w:t>
      </w:r>
      <w:r w:rsidR="009E6679" w:rsidRPr="003436F0">
        <w:t>podpory projektů rodinné politiky</w:t>
      </w:r>
      <w:r>
        <w:t>.</w:t>
      </w:r>
    </w:p>
    <w:p w14:paraId="17DDB3CC" w14:textId="77777777" w:rsidR="00376679" w:rsidRPr="003436F0" w:rsidRDefault="008317C5" w:rsidP="00735472">
      <w:pPr>
        <w:pStyle w:val="Odstavecseseznamem"/>
        <w:numPr>
          <w:ilvl w:val="0"/>
          <w:numId w:val="16"/>
        </w:numPr>
      </w:pPr>
      <w:r>
        <w:lastRenderedPageBreak/>
        <w:t>P</w:t>
      </w:r>
      <w:r w:rsidR="00376679" w:rsidRPr="003436F0">
        <w:t xml:space="preserve">osílení obecní sociální práce a její propojení s rozvojem dostupnosti kapacit sociálních služeb se plánuje na další období, v roce 2022 bude coby nový nástroj testováno dotační řízení na specifické druhy sociálních </w:t>
      </w:r>
      <w:r w:rsidR="002602AF" w:rsidRPr="003436F0">
        <w:t>s</w:t>
      </w:r>
      <w:r w:rsidR="00376679" w:rsidRPr="003436F0">
        <w:t>lužeb</w:t>
      </w:r>
      <w:r>
        <w:t>.</w:t>
      </w:r>
    </w:p>
    <w:p w14:paraId="2F4759C6" w14:textId="77777777" w:rsidR="00EC002A" w:rsidRPr="003436F0" w:rsidRDefault="00EC002A" w:rsidP="003436F0">
      <w:bookmarkStart w:id="34" w:name="_Hlk75245975"/>
    </w:p>
    <w:p w14:paraId="5F4BD167" w14:textId="77777777" w:rsidR="002C4FB9" w:rsidRDefault="002C4FB9">
      <w:pPr>
        <w:ind w:left="360"/>
        <w:jc w:val="left"/>
        <w:rPr>
          <w:rFonts w:eastAsiaTheme="majorEastAsia" w:cstheme="majorBidi"/>
          <w:b/>
          <w:color w:val="0070C0"/>
          <w:sz w:val="28"/>
          <w:szCs w:val="28"/>
        </w:rPr>
      </w:pPr>
      <w:r>
        <w:br w:type="page"/>
      </w:r>
    </w:p>
    <w:p w14:paraId="7AAD3967" w14:textId="77777777" w:rsidR="00E2259B" w:rsidRPr="003436F0" w:rsidRDefault="005131D0" w:rsidP="00304DC5">
      <w:pPr>
        <w:pStyle w:val="Nadpis2"/>
      </w:pPr>
      <w:bookmarkStart w:id="35" w:name="_Toc87011664"/>
      <w:r w:rsidRPr="003436F0">
        <w:lastRenderedPageBreak/>
        <w:t>Vyhodnocení situace specifických skupin podle oblastí služeb</w:t>
      </w:r>
      <w:bookmarkEnd w:id="35"/>
    </w:p>
    <w:p w14:paraId="4E1B9166" w14:textId="6704EBB7" w:rsidR="0001227A" w:rsidRDefault="0001227A" w:rsidP="003436F0"/>
    <w:p w14:paraId="41DB263B" w14:textId="63F1CE5F" w:rsidR="00386CDA" w:rsidRPr="001E0C29" w:rsidRDefault="00386CDA" w:rsidP="00386CDA">
      <w:pPr>
        <w:rPr>
          <w:rFonts w:cs="Calibri"/>
        </w:rPr>
      </w:pPr>
      <w:r w:rsidRPr="001E0C29">
        <w:rPr>
          <w:rFonts w:cs="Calibri"/>
        </w:rPr>
        <w:t>Následující část analytické kapitoly je zaměřena na charakteristiku, popis a vyhodnocení situace cílových skupin podle oblastí sociálních služeb. V této souvislosti je nutné podotknout, že podpora a pomoc je</w:t>
      </w:r>
      <w:r w:rsidR="00505E21" w:rsidRPr="001E0C29">
        <w:rPr>
          <w:rFonts w:cs="Calibri"/>
        </w:rPr>
        <w:t xml:space="preserve"> u</w:t>
      </w:r>
      <w:r w:rsidRPr="001E0C29">
        <w:rPr>
          <w:rFonts w:cs="Calibri"/>
        </w:rPr>
        <w:t xml:space="preserve"> všech uvedených cílových skupin předmětem mezirezortní spolupráce, zejm. MPSV, MŠMT, MZ ČR, MV ČR či MPO. Níže zpracovaný text se zaměřuje na jednotlivé oblasti služeb především z pohledu sociálních služeb podle zákona o sociálních službách</w:t>
      </w:r>
      <w:r w:rsidRPr="001E0C29">
        <w:rPr>
          <w:rStyle w:val="Znakapoznpodarou"/>
          <w:rFonts w:ascii="Calibri" w:hAnsi="Calibri" w:cs="Calibri"/>
        </w:rPr>
        <w:footnoteReference w:id="2"/>
      </w:r>
      <w:r w:rsidRPr="001E0C29">
        <w:rPr>
          <w:rFonts w:cs="Calibri"/>
        </w:rPr>
        <w:t xml:space="preserve"> a sociální práce, která z hlediska státní správy spadá pod rezort MPSV, z hlediska samosprávy kraje pak pod Odbor sociálních věcí MHMP. </w:t>
      </w:r>
    </w:p>
    <w:p w14:paraId="0F5677C8" w14:textId="77777777" w:rsidR="00386CDA" w:rsidRPr="001E0C29" w:rsidRDefault="00386CDA" w:rsidP="00386CDA">
      <w:pPr>
        <w:rPr>
          <w:rFonts w:cs="Calibri"/>
        </w:rPr>
      </w:pPr>
      <w:r w:rsidRPr="001E0C29">
        <w:rPr>
          <w:rFonts w:cs="Calibri"/>
        </w:rPr>
        <w:t xml:space="preserve">Pro přehlednost a potřeby dokumentu rozlišujeme z hlediska služeb </w:t>
      </w:r>
      <w:r w:rsidRPr="001E0C29">
        <w:rPr>
          <w:rFonts w:cs="Calibri"/>
          <w:b/>
          <w:bCs/>
        </w:rPr>
        <w:t>pět oblastí</w:t>
      </w:r>
      <w:r w:rsidRPr="001E0C29">
        <w:rPr>
          <w:rFonts w:cs="Calibri"/>
        </w:rPr>
        <w:t>, z nichž některé dále zahrnují několik podoblastí zaměřených na definované cílové skupiny obyvatel hl. m. Prahy.</w:t>
      </w:r>
    </w:p>
    <w:tbl>
      <w:tblPr>
        <w:tblStyle w:val="Mkatabulky"/>
        <w:tblW w:w="0" w:type="auto"/>
        <w:jc w:val="center"/>
        <w:tblLook w:val="04A0" w:firstRow="1" w:lastRow="0" w:firstColumn="1" w:lastColumn="0" w:noHBand="0" w:noVBand="1"/>
      </w:tblPr>
      <w:tblGrid>
        <w:gridCol w:w="3006"/>
        <w:gridCol w:w="5650"/>
      </w:tblGrid>
      <w:tr w:rsidR="00386CDA" w:rsidRPr="00D7055D" w14:paraId="1B2F13B2" w14:textId="77777777" w:rsidTr="00B66AA6">
        <w:trPr>
          <w:jc w:val="center"/>
        </w:trPr>
        <w:tc>
          <w:tcPr>
            <w:tcW w:w="3120" w:type="dxa"/>
            <w:shd w:val="clear" w:color="auto" w:fill="0070C0"/>
            <w:vAlign w:val="center"/>
          </w:tcPr>
          <w:p w14:paraId="033DFF0A" w14:textId="77777777" w:rsidR="00386CDA" w:rsidRPr="00D7055D" w:rsidRDefault="00386CDA" w:rsidP="00B66AA6">
            <w:pPr>
              <w:spacing w:before="120" w:after="120"/>
              <w:rPr>
                <w:rFonts w:ascii="Times New Roman" w:hAnsi="Times New Roman"/>
                <w:b/>
                <w:bCs/>
                <w:color w:val="FFFFFF" w:themeColor="background1"/>
              </w:rPr>
            </w:pPr>
            <w:bookmarkStart w:id="36" w:name="_Hlk103843328"/>
            <w:r w:rsidRPr="00D7055D">
              <w:rPr>
                <w:rFonts w:ascii="Times New Roman" w:hAnsi="Times New Roman"/>
                <w:b/>
                <w:bCs/>
                <w:color w:val="FFFFFF" w:themeColor="background1"/>
              </w:rPr>
              <w:t>Oblast služeb</w:t>
            </w:r>
          </w:p>
        </w:tc>
        <w:tc>
          <w:tcPr>
            <w:tcW w:w="5967" w:type="dxa"/>
            <w:shd w:val="clear" w:color="auto" w:fill="0070C0"/>
            <w:vAlign w:val="center"/>
          </w:tcPr>
          <w:p w14:paraId="7C6DCBC4" w14:textId="77777777" w:rsidR="00386CDA" w:rsidRPr="00D7055D" w:rsidRDefault="00386CDA" w:rsidP="00B66AA6">
            <w:pPr>
              <w:spacing w:before="120" w:after="120"/>
              <w:rPr>
                <w:rFonts w:ascii="Times New Roman" w:hAnsi="Times New Roman"/>
                <w:b/>
                <w:bCs/>
                <w:color w:val="FFFFFF" w:themeColor="background1"/>
              </w:rPr>
            </w:pPr>
            <w:r w:rsidRPr="00D7055D">
              <w:rPr>
                <w:rFonts w:ascii="Times New Roman" w:hAnsi="Times New Roman"/>
                <w:b/>
                <w:bCs/>
                <w:color w:val="FFFFFF" w:themeColor="background1"/>
              </w:rPr>
              <w:t>Cílová skupina</w:t>
            </w:r>
          </w:p>
        </w:tc>
      </w:tr>
      <w:tr w:rsidR="00386CDA" w:rsidRPr="00D7055D" w14:paraId="72A8AD1B" w14:textId="77777777" w:rsidTr="00B66AA6">
        <w:trPr>
          <w:jc w:val="center"/>
        </w:trPr>
        <w:tc>
          <w:tcPr>
            <w:tcW w:w="3120" w:type="dxa"/>
            <w:vMerge w:val="restart"/>
            <w:vAlign w:val="center"/>
          </w:tcPr>
          <w:p w14:paraId="78135706" w14:textId="77777777" w:rsidR="00386CDA" w:rsidRPr="001E0C29" w:rsidRDefault="00386CDA" w:rsidP="00B66AA6">
            <w:pPr>
              <w:jc w:val="left"/>
              <w:rPr>
                <w:rFonts w:cs="Calibri"/>
              </w:rPr>
            </w:pPr>
            <w:r w:rsidRPr="001E0C29">
              <w:rPr>
                <w:rFonts w:cs="Calibri"/>
              </w:rPr>
              <w:t>3.2.1. Oblast služeb pro rodiny s dětmi s potřebami podpory</w:t>
            </w:r>
          </w:p>
        </w:tc>
        <w:tc>
          <w:tcPr>
            <w:tcW w:w="5967" w:type="dxa"/>
            <w:vAlign w:val="center"/>
          </w:tcPr>
          <w:p w14:paraId="18FE6656" w14:textId="3EC91EC5" w:rsidR="00386CDA" w:rsidRPr="001E0C29" w:rsidRDefault="00386CDA" w:rsidP="00B66AA6">
            <w:pPr>
              <w:rPr>
                <w:rFonts w:cs="Calibri"/>
              </w:rPr>
            </w:pPr>
            <w:r w:rsidRPr="001E0C29">
              <w:rPr>
                <w:rFonts w:cs="Calibri"/>
              </w:rPr>
              <w:t xml:space="preserve">Rodiny s dětmi se zdravotním </w:t>
            </w:r>
            <w:r w:rsidR="00214556" w:rsidRPr="001E0C29">
              <w:rPr>
                <w:rFonts w:cs="Calibri"/>
              </w:rPr>
              <w:t>postižením</w:t>
            </w:r>
          </w:p>
        </w:tc>
      </w:tr>
      <w:tr w:rsidR="00386CDA" w:rsidRPr="00D7055D" w14:paraId="293909A6" w14:textId="77777777" w:rsidTr="00B66AA6">
        <w:trPr>
          <w:jc w:val="center"/>
        </w:trPr>
        <w:tc>
          <w:tcPr>
            <w:tcW w:w="3120" w:type="dxa"/>
            <w:vMerge/>
            <w:vAlign w:val="center"/>
          </w:tcPr>
          <w:p w14:paraId="4C05EA08" w14:textId="77777777" w:rsidR="00386CDA" w:rsidRPr="001E0C29" w:rsidRDefault="00386CDA" w:rsidP="00B66AA6">
            <w:pPr>
              <w:jc w:val="left"/>
              <w:rPr>
                <w:rFonts w:cs="Calibri"/>
              </w:rPr>
            </w:pPr>
          </w:p>
        </w:tc>
        <w:tc>
          <w:tcPr>
            <w:tcW w:w="5967" w:type="dxa"/>
            <w:vAlign w:val="center"/>
          </w:tcPr>
          <w:p w14:paraId="19F00D40" w14:textId="77777777" w:rsidR="00386CDA" w:rsidRPr="001E0C29" w:rsidRDefault="00386CDA" w:rsidP="00B66AA6">
            <w:pPr>
              <w:rPr>
                <w:rFonts w:cs="Calibri"/>
              </w:rPr>
            </w:pPr>
            <w:r w:rsidRPr="001E0C29">
              <w:rPr>
                <w:rFonts w:cs="Calibri"/>
              </w:rPr>
              <w:t>Rodiny s dětmi ohrožené různými formami vyloučení</w:t>
            </w:r>
          </w:p>
        </w:tc>
      </w:tr>
      <w:tr w:rsidR="00386CDA" w:rsidRPr="00D7055D" w14:paraId="7E0E5E3F" w14:textId="77777777" w:rsidTr="00B66AA6">
        <w:trPr>
          <w:trHeight w:val="286"/>
          <w:jc w:val="center"/>
        </w:trPr>
        <w:tc>
          <w:tcPr>
            <w:tcW w:w="3120" w:type="dxa"/>
            <w:vMerge/>
            <w:vAlign w:val="center"/>
          </w:tcPr>
          <w:p w14:paraId="0C33DE07" w14:textId="77777777" w:rsidR="00386CDA" w:rsidRPr="001E0C29" w:rsidRDefault="00386CDA" w:rsidP="00B66AA6">
            <w:pPr>
              <w:jc w:val="left"/>
              <w:rPr>
                <w:rFonts w:cs="Calibri"/>
              </w:rPr>
            </w:pPr>
          </w:p>
        </w:tc>
        <w:tc>
          <w:tcPr>
            <w:tcW w:w="5967" w:type="dxa"/>
            <w:vAlign w:val="center"/>
          </w:tcPr>
          <w:p w14:paraId="3CD97947" w14:textId="77777777" w:rsidR="00386CDA" w:rsidRPr="001E0C29" w:rsidRDefault="00386CDA" w:rsidP="00B66AA6">
            <w:pPr>
              <w:rPr>
                <w:rFonts w:cs="Calibri"/>
              </w:rPr>
            </w:pPr>
            <w:r w:rsidRPr="001E0C29">
              <w:rPr>
                <w:rFonts w:cs="Calibri"/>
              </w:rPr>
              <w:t>Děti v dlouhodobé ústavní péči</w:t>
            </w:r>
          </w:p>
        </w:tc>
      </w:tr>
      <w:tr w:rsidR="00386CDA" w:rsidRPr="00D7055D" w14:paraId="287A915B" w14:textId="77777777" w:rsidTr="00B66AA6">
        <w:trPr>
          <w:jc w:val="center"/>
        </w:trPr>
        <w:tc>
          <w:tcPr>
            <w:tcW w:w="3120" w:type="dxa"/>
            <w:vAlign w:val="center"/>
          </w:tcPr>
          <w:p w14:paraId="0842A5B4" w14:textId="77777777" w:rsidR="00386CDA" w:rsidRPr="001E0C29" w:rsidRDefault="00386CDA" w:rsidP="00B66AA6">
            <w:pPr>
              <w:spacing w:before="120" w:after="120"/>
              <w:jc w:val="left"/>
              <w:rPr>
                <w:rFonts w:cs="Calibri"/>
              </w:rPr>
            </w:pPr>
            <w:r w:rsidRPr="001E0C29">
              <w:rPr>
                <w:rFonts w:cs="Calibri"/>
              </w:rPr>
              <w:t>3.2.2. Oblast služeb pro dospělé osoby se zdravotním postižením</w:t>
            </w:r>
          </w:p>
        </w:tc>
        <w:tc>
          <w:tcPr>
            <w:tcW w:w="5967" w:type="dxa"/>
            <w:vAlign w:val="center"/>
          </w:tcPr>
          <w:p w14:paraId="7FDBA5F4" w14:textId="77777777" w:rsidR="00386CDA" w:rsidRPr="001E0C29" w:rsidRDefault="00386CDA" w:rsidP="00B66AA6">
            <w:pPr>
              <w:spacing w:before="120" w:after="120"/>
              <w:rPr>
                <w:rFonts w:cs="Calibri"/>
              </w:rPr>
            </w:pPr>
            <w:r w:rsidRPr="001E0C29">
              <w:rPr>
                <w:rFonts w:cs="Calibri"/>
              </w:rPr>
              <w:t>Lidé se zdravotním postižením</w:t>
            </w:r>
          </w:p>
        </w:tc>
      </w:tr>
      <w:tr w:rsidR="00386CDA" w:rsidRPr="00D7055D" w14:paraId="024C3294" w14:textId="77777777" w:rsidTr="00B66AA6">
        <w:trPr>
          <w:jc w:val="center"/>
        </w:trPr>
        <w:tc>
          <w:tcPr>
            <w:tcW w:w="3120" w:type="dxa"/>
            <w:vAlign w:val="center"/>
          </w:tcPr>
          <w:p w14:paraId="01271286" w14:textId="77777777" w:rsidR="00386CDA" w:rsidRPr="001E0C29" w:rsidRDefault="00386CDA" w:rsidP="00B66AA6">
            <w:pPr>
              <w:spacing w:before="120" w:after="120"/>
              <w:jc w:val="left"/>
              <w:rPr>
                <w:rFonts w:cs="Calibri"/>
              </w:rPr>
            </w:pPr>
            <w:r w:rsidRPr="001E0C29">
              <w:rPr>
                <w:rFonts w:cs="Calibri"/>
              </w:rPr>
              <w:t>3.2.3. Oblast služeb pro dospělé osoby s duševním onemocněním</w:t>
            </w:r>
          </w:p>
        </w:tc>
        <w:tc>
          <w:tcPr>
            <w:tcW w:w="5967" w:type="dxa"/>
            <w:vAlign w:val="center"/>
          </w:tcPr>
          <w:p w14:paraId="52FE5693" w14:textId="77777777" w:rsidR="00386CDA" w:rsidRPr="001E0C29" w:rsidRDefault="00386CDA" w:rsidP="00B66AA6">
            <w:pPr>
              <w:spacing w:before="120" w:after="120"/>
              <w:rPr>
                <w:rFonts w:cs="Calibri"/>
              </w:rPr>
            </w:pPr>
            <w:r w:rsidRPr="001E0C29">
              <w:rPr>
                <w:rFonts w:cs="Calibri"/>
              </w:rPr>
              <w:t>Lidé s duševním onemocněním</w:t>
            </w:r>
          </w:p>
        </w:tc>
      </w:tr>
      <w:tr w:rsidR="00386CDA" w:rsidRPr="00D7055D" w14:paraId="3D2A7C66" w14:textId="77777777" w:rsidTr="00B66AA6">
        <w:trPr>
          <w:jc w:val="center"/>
        </w:trPr>
        <w:tc>
          <w:tcPr>
            <w:tcW w:w="3120" w:type="dxa"/>
            <w:vMerge w:val="restart"/>
            <w:vAlign w:val="center"/>
          </w:tcPr>
          <w:p w14:paraId="403D094B" w14:textId="77777777" w:rsidR="00386CDA" w:rsidRPr="001E0C29" w:rsidRDefault="00386CDA" w:rsidP="00B66AA6">
            <w:pPr>
              <w:jc w:val="left"/>
              <w:rPr>
                <w:rFonts w:cs="Calibri"/>
              </w:rPr>
            </w:pPr>
            <w:r w:rsidRPr="001E0C29">
              <w:rPr>
                <w:rFonts w:cs="Calibri"/>
              </w:rPr>
              <w:t>3.2.4. Oblast služeb pro (dospělé) jednotlivce ohrožené vyloučením</w:t>
            </w:r>
          </w:p>
        </w:tc>
        <w:tc>
          <w:tcPr>
            <w:tcW w:w="5967" w:type="dxa"/>
            <w:vAlign w:val="center"/>
          </w:tcPr>
          <w:p w14:paraId="009A5E90" w14:textId="77777777" w:rsidR="00386CDA" w:rsidRPr="001E0C29" w:rsidRDefault="00386CDA" w:rsidP="00B66AA6">
            <w:pPr>
              <w:rPr>
                <w:rFonts w:cs="Calibri"/>
              </w:rPr>
            </w:pPr>
            <w:r w:rsidRPr="001E0C29">
              <w:rPr>
                <w:rFonts w:cs="Calibri"/>
              </w:rPr>
              <w:t>Lidé bez domova</w:t>
            </w:r>
          </w:p>
        </w:tc>
      </w:tr>
      <w:tr w:rsidR="00386CDA" w:rsidRPr="00D7055D" w14:paraId="281E144D" w14:textId="77777777" w:rsidTr="00B66AA6">
        <w:trPr>
          <w:jc w:val="center"/>
        </w:trPr>
        <w:tc>
          <w:tcPr>
            <w:tcW w:w="3120" w:type="dxa"/>
            <w:vMerge/>
            <w:vAlign w:val="center"/>
          </w:tcPr>
          <w:p w14:paraId="21F336D7" w14:textId="77777777" w:rsidR="00386CDA" w:rsidRPr="001E0C29" w:rsidRDefault="00386CDA" w:rsidP="00B66AA6">
            <w:pPr>
              <w:jc w:val="left"/>
              <w:rPr>
                <w:rFonts w:cs="Calibri"/>
              </w:rPr>
            </w:pPr>
          </w:p>
        </w:tc>
        <w:tc>
          <w:tcPr>
            <w:tcW w:w="5967" w:type="dxa"/>
            <w:vAlign w:val="center"/>
          </w:tcPr>
          <w:p w14:paraId="0A8B969F" w14:textId="77777777" w:rsidR="00386CDA" w:rsidRPr="001E0C29" w:rsidRDefault="00386CDA" w:rsidP="00B66AA6">
            <w:pPr>
              <w:rPr>
                <w:rFonts w:cs="Calibri"/>
              </w:rPr>
            </w:pPr>
            <w:r w:rsidRPr="001E0C29">
              <w:rPr>
                <w:rFonts w:cs="Calibri"/>
              </w:rPr>
              <w:t>Lidé se závislostním chováním</w:t>
            </w:r>
          </w:p>
        </w:tc>
      </w:tr>
      <w:tr w:rsidR="00386CDA" w:rsidRPr="00D7055D" w14:paraId="570CF68C" w14:textId="77777777" w:rsidTr="00B66AA6">
        <w:trPr>
          <w:jc w:val="center"/>
        </w:trPr>
        <w:tc>
          <w:tcPr>
            <w:tcW w:w="3120" w:type="dxa"/>
            <w:vMerge/>
            <w:vAlign w:val="center"/>
          </w:tcPr>
          <w:p w14:paraId="24FD8CD7" w14:textId="77777777" w:rsidR="00386CDA" w:rsidRPr="001E0C29" w:rsidRDefault="00386CDA" w:rsidP="00B66AA6">
            <w:pPr>
              <w:jc w:val="left"/>
              <w:rPr>
                <w:rFonts w:cs="Calibri"/>
              </w:rPr>
            </w:pPr>
          </w:p>
        </w:tc>
        <w:tc>
          <w:tcPr>
            <w:tcW w:w="5967" w:type="dxa"/>
            <w:vAlign w:val="center"/>
          </w:tcPr>
          <w:p w14:paraId="2E10D6CB" w14:textId="77777777" w:rsidR="00386CDA" w:rsidRPr="001E0C29" w:rsidRDefault="00386CDA" w:rsidP="00B66AA6">
            <w:pPr>
              <w:rPr>
                <w:rFonts w:cs="Calibri"/>
              </w:rPr>
            </w:pPr>
            <w:r w:rsidRPr="001E0C29">
              <w:rPr>
                <w:rFonts w:cs="Calibri"/>
              </w:rPr>
              <w:t>Příslušníci národnostních či etnických menšin, cizinci a uprchlíci</w:t>
            </w:r>
          </w:p>
        </w:tc>
      </w:tr>
      <w:tr w:rsidR="00386CDA" w:rsidRPr="00D7055D" w14:paraId="72FEFA3F" w14:textId="77777777" w:rsidTr="00B66AA6">
        <w:trPr>
          <w:jc w:val="center"/>
        </w:trPr>
        <w:tc>
          <w:tcPr>
            <w:tcW w:w="3120" w:type="dxa"/>
            <w:vMerge w:val="restart"/>
            <w:vAlign w:val="center"/>
          </w:tcPr>
          <w:p w14:paraId="275B39AB" w14:textId="77777777" w:rsidR="00386CDA" w:rsidRPr="001E0C29" w:rsidRDefault="00386CDA" w:rsidP="00B66AA6">
            <w:pPr>
              <w:jc w:val="left"/>
              <w:rPr>
                <w:rFonts w:cs="Calibri"/>
              </w:rPr>
            </w:pPr>
            <w:r w:rsidRPr="001E0C29">
              <w:rPr>
                <w:rFonts w:cs="Calibri"/>
              </w:rPr>
              <w:t>3.2.5. Oblast služeb pro starší osoby s potřebami podpory</w:t>
            </w:r>
          </w:p>
        </w:tc>
        <w:tc>
          <w:tcPr>
            <w:tcW w:w="5967" w:type="dxa"/>
            <w:vAlign w:val="center"/>
          </w:tcPr>
          <w:p w14:paraId="71C022AB" w14:textId="77777777" w:rsidR="00386CDA" w:rsidRPr="001E0C29" w:rsidRDefault="00386CDA" w:rsidP="00B66AA6">
            <w:pPr>
              <w:rPr>
                <w:rFonts w:cs="Calibri"/>
              </w:rPr>
            </w:pPr>
            <w:r w:rsidRPr="001E0C29">
              <w:rPr>
                <w:rFonts w:cs="Calibri"/>
              </w:rPr>
              <w:t>Starší lidé s demencí</w:t>
            </w:r>
          </w:p>
        </w:tc>
      </w:tr>
      <w:tr w:rsidR="00386CDA" w:rsidRPr="00D7055D" w14:paraId="58655AAB" w14:textId="77777777" w:rsidTr="00B66AA6">
        <w:trPr>
          <w:jc w:val="center"/>
        </w:trPr>
        <w:tc>
          <w:tcPr>
            <w:tcW w:w="3120" w:type="dxa"/>
            <w:vMerge/>
            <w:vAlign w:val="center"/>
          </w:tcPr>
          <w:p w14:paraId="3AD3341B" w14:textId="77777777" w:rsidR="00386CDA" w:rsidRPr="001E0C29" w:rsidRDefault="00386CDA" w:rsidP="00B66AA6">
            <w:pPr>
              <w:rPr>
                <w:rFonts w:cs="Calibri"/>
              </w:rPr>
            </w:pPr>
          </w:p>
        </w:tc>
        <w:tc>
          <w:tcPr>
            <w:tcW w:w="5967" w:type="dxa"/>
            <w:vAlign w:val="center"/>
          </w:tcPr>
          <w:p w14:paraId="5382B4F7" w14:textId="77777777" w:rsidR="00386CDA" w:rsidRPr="001E0C29" w:rsidRDefault="00386CDA" w:rsidP="00B66AA6">
            <w:pPr>
              <w:rPr>
                <w:rFonts w:cs="Calibri"/>
              </w:rPr>
            </w:pPr>
            <w:r w:rsidRPr="001E0C29">
              <w:rPr>
                <w:rFonts w:cs="Calibri"/>
              </w:rPr>
              <w:t>Starší lidé s potřebami podpory z důvodu křehkosti</w:t>
            </w:r>
          </w:p>
        </w:tc>
      </w:tr>
      <w:tr w:rsidR="00386CDA" w:rsidRPr="00D7055D" w14:paraId="5F948760" w14:textId="77777777" w:rsidTr="00B66AA6">
        <w:trPr>
          <w:jc w:val="center"/>
        </w:trPr>
        <w:tc>
          <w:tcPr>
            <w:tcW w:w="3120" w:type="dxa"/>
            <w:vMerge/>
            <w:vAlign w:val="center"/>
          </w:tcPr>
          <w:p w14:paraId="43544463" w14:textId="77777777" w:rsidR="00386CDA" w:rsidRPr="001E0C29" w:rsidRDefault="00386CDA" w:rsidP="00B66AA6">
            <w:pPr>
              <w:rPr>
                <w:rFonts w:cs="Calibri"/>
              </w:rPr>
            </w:pPr>
          </w:p>
        </w:tc>
        <w:tc>
          <w:tcPr>
            <w:tcW w:w="5967" w:type="dxa"/>
            <w:vAlign w:val="center"/>
          </w:tcPr>
          <w:p w14:paraId="12D063E2" w14:textId="77777777" w:rsidR="00386CDA" w:rsidRPr="001E0C29" w:rsidRDefault="00386CDA" w:rsidP="00B66AA6">
            <w:pPr>
              <w:jc w:val="left"/>
              <w:rPr>
                <w:rFonts w:cs="Calibri"/>
              </w:rPr>
            </w:pPr>
            <w:r w:rsidRPr="001E0C29">
              <w:rPr>
                <w:rFonts w:cs="Calibri"/>
              </w:rPr>
              <w:t xml:space="preserve">Starší lidé se zkušeností se sociálním / vícečetným vyloučením </w:t>
            </w:r>
          </w:p>
        </w:tc>
      </w:tr>
      <w:bookmarkEnd w:id="36"/>
    </w:tbl>
    <w:p w14:paraId="42D3ABFD" w14:textId="77777777" w:rsidR="00386CDA" w:rsidRPr="003436F0" w:rsidRDefault="00386CDA" w:rsidP="003436F0"/>
    <w:p w14:paraId="12A5CE79" w14:textId="77777777" w:rsidR="0001227A" w:rsidRPr="003436F0" w:rsidRDefault="0001227A" w:rsidP="00304DC5">
      <w:pPr>
        <w:pStyle w:val="Nadpis3"/>
      </w:pPr>
      <w:bookmarkStart w:id="37" w:name="_Toc87011665"/>
      <w:r w:rsidRPr="003436F0">
        <w:t xml:space="preserve">Oblast služeb </w:t>
      </w:r>
      <w:r w:rsidR="00087AE6" w:rsidRPr="003436F0">
        <w:t>pro</w:t>
      </w:r>
      <w:r w:rsidRPr="003436F0">
        <w:t xml:space="preserve"> </w:t>
      </w:r>
      <w:r w:rsidR="005131D0" w:rsidRPr="003436F0">
        <w:t>Rodiny s</w:t>
      </w:r>
      <w:r w:rsidRPr="003436F0">
        <w:t> </w:t>
      </w:r>
      <w:r w:rsidR="005131D0" w:rsidRPr="003436F0">
        <w:t>dětmi</w:t>
      </w:r>
      <w:r w:rsidRPr="003436F0">
        <w:t xml:space="preserve"> </w:t>
      </w:r>
      <w:r w:rsidR="007B6AD9">
        <w:t>s potřebami podpory</w:t>
      </w:r>
      <w:bookmarkEnd w:id="37"/>
    </w:p>
    <w:p w14:paraId="7DEEB851" w14:textId="77777777" w:rsidR="005131D0" w:rsidRPr="003436F0" w:rsidRDefault="005131D0" w:rsidP="003436F0"/>
    <w:p w14:paraId="4A21FCC0" w14:textId="2A58D69A" w:rsidR="005131D0" w:rsidRPr="003436F0" w:rsidRDefault="005131D0" w:rsidP="003436F0">
      <w:pPr>
        <w:pStyle w:val="Nadpis4"/>
      </w:pPr>
      <w:r w:rsidRPr="003436F0">
        <w:t>Rodiny s dětmi se zdravotním</w:t>
      </w:r>
      <w:r w:rsidR="00386CDA">
        <w:t xml:space="preserve"> postižením</w:t>
      </w:r>
    </w:p>
    <w:p w14:paraId="798DEF62" w14:textId="77777777" w:rsidR="00E16E89" w:rsidRPr="003436F0" w:rsidRDefault="00E16E89" w:rsidP="003436F0"/>
    <w:p w14:paraId="688ECCC5" w14:textId="77777777" w:rsidR="00386CDA" w:rsidRPr="001E0C29" w:rsidRDefault="00386CDA" w:rsidP="00386CDA">
      <w:pPr>
        <w:rPr>
          <w:rFonts w:cs="Calibri"/>
        </w:rPr>
      </w:pPr>
      <w:bookmarkStart w:id="38" w:name="_Hlk103843486"/>
      <w:r w:rsidRPr="001E0C29">
        <w:rPr>
          <w:rFonts w:cs="Calibri"/>
        </w:rPr>
        <w:t xml:space="preserve">Termín </w:t>
      </w:r>
      <w:r w:rsidRPr="001E0C29">
        <w:rPr>
          <w:rFonts w:cs="Calibri"/>
          <w:i/>
          <w:iCs/>
        </w:rPr>
        <w:t>„zdravotní postižení“</w:t>
      </w:r>
      <w:r w:rsidRPr="001E0C29">
        <w:rPr>
          <w:rFonts w:cs="Calibri"/>
        </w:rPr>
        <w:t xml:space="preserve"> v této oblasti chápeme ve </w:t>
      </w:r>
      <w:r w:rsidRPr="001E0C29">
        <w:rPr>
          <w:rFonts w:cs="Calibri"/>
          <w:b/>
          <w:bCs/>
        </w:rPr>
        <w:t>dvou rovinách</w:t>
      </w:r>
      <w:r w:rsidRPr="001E0C29">
        <w:rPr>
          <w:rFonts w:cs="Calibri"/>
        </w:rPr>
        <w:t xml:space="preserve">. V té </w:t>
      </w:r>
      <w:r w:rsidRPr="001E0C29">
        <w:rPr>
          <w:rFonts w:cs="Calibri"/>
          <w:b/>
          <w:bCs/>
        </w:rPr>
        <w:t>první</w:t>
      </w:r>
      <w:r w:rsidRPr="001E0C29">
        <w:rPr>
          <w:rFonts w:cs="Calibri"/>
        </w:rPr>
        <w:t xml:space="preserve"> se jedná o vymezení pro účely národních systémů sociálního zabezpečení, sociální péče a míry schopností </w:t>
      </w:r>
      <w:r w:rsidRPr="001E0C29">
        <w:rPr>
          <w:rFonts w:cs="Calibri"/>
        </w:rPr>
        <w:lastRenderedPageBreak/>
        <w:t>pro výkon soustavného zaměstnání či samostatné výdělečné činnosti. Dle zákona o sociálních službách</w:t>
      </w:r>
      <w:r w:rsidRPr="001E0C29">
        <w:rPr>
          <w:rStyle w:val="Znakapoznpodarou"/>
          <w:rFonts w:ascii="Calibri" w:hAnsi="Calibri" w:cs="Calibri"/>
        </w:rPr>
        <w:footnoteReference w:id="3"/>
      </w:r>
      <w:r w:rsidRPr="001E0C29">
        <w:rPr>
          <w:rFonts w:cs="Calibri"/>
        </w:rPr>
        <w:t xml:space="preserve">  se zdravotním postižením rozumí tělesné, mentální, duševní, smyslové nebo kombinované postižení, jehož dopady činí nebo mohou činit dotyčnou osobu závislou na pomoci jiné osoby. Zákon o zaměstnanosti</w:t>
      </w:r>
      <w:r w:rsidRPr="001E0C29">
        <w:rPr>
          <w:rStyle w:val="Znakapoznpodarou"/>
          <w:rFonts w:ascii="Calibri" w:hAnsi="Calibri" w:cs="Calibri"/>
        </w:rPr>
        <w:footnoteReference w:id="4"/>
      </w:r>
      <w:r w:rsidRPr="001E0C29">
        <w:rPr>
          <w:rFonts w:cs="Calibri"/>
        </w:rPr>
        <w:t xml:space="preserve"> pojem zdravotní postižení vymezuje úžeji, neboť existenci výše popsaného stavu váže na rozhodnutí příslušného pracoviště České správy sociálního zabezpečení o přiznání invalidity II. či III. stupně.</w:t>
      </w:r>
      <w:r w:rsidRPr="001E0C29">
        <w:rPr>
          <w:rStyle w:val="Znakapoznpodarou"/>
          <w:rFonts w:ascii="Calibri" w:hAnsi="Calibri" w:cs="Calibri"/>
        </w:rPr>
        <w:footnoteReference w:id="5"/>
      </w:r>
      <w:r w:rsidRPr="001E0C29">
        <w:rPr>
          <w:rFonts w:cs="Calibri"/>
        </w:rPr>
        <w:t xml:space="preserve"> </w:t>
      </w:r>
      <w:r w:rsidRPr="001E0C29">
        <w:rPr>
          <w:rFonts w:cs="Calibri"/>
          <w:b/>
          <w:bCs/>
        </w:rPr>
        <w:t>Druhá rovina</w:t>
      </w:r>
      <w:r w:rsidRPr="001E0C29">
        <w:rPr>
          <w:rFonts w:cs="Calibri"/>
        </w:rPr>
        <w:t xml:space="preserve"> se vztahuje na oblast předškolního, základního, středního a vyššího odborného vzdělávání. Školský zákon</w:t>
      </w:r>
      <w:r w:rsidRPr="001E0C29">
        <w:rPr>
          <w:rStyle w:val="Znakapoznpodarou"/>
          <w:rFonts w:ascii="Calibri" w:hAnsi="Calibri" w:cs="Calibri"/>
        </w:rPr>
        <w:footnoteReference w:id="6"/>
      </w:r>
      <w:r w:rsidRPr="001E0C29">
        <w:rPr>
          <w:rFonts w:cs="Calibri"/>
        </w:rPr>
        <w:t xml:space="preserve"> v tomto ohledu používá pojem </w:t>
      </w:r>
      <w:r w:rsidRPr="001E0C29">
        <w:rPr>
          <w:rFonts w:cs="Calibri"/>
          <w:i/>
          <w:iCs/>
        </w:rPr>
        <w:t>dítě / žák se speciálními vzdělávacími potřebami</w:t>
      </w:r>
      <w:r w:rsidRPr="001E0C29">
        <w:rPr>
          <w:rFonts w:cs="Calibri"/>
        </w:rPr>
        <w:t>, jímž jsou od září 2016 označovány osoby, které k naplnění svých vzdělávacích možností nebo k uplatnění či užívání svých práv na rovnoprávném základě s ostatními potřebují poskytnutí podpůrných opatření (viz § 16 odst. 1 ŠZ). Jednotlivá podpůrná opatření jsou rozdělena do 5 stupňů a jsou upravena zvláštním právním předpisem.</w:t>
      </w:r>
      <w:r w:rsidRPr="001E0C29">
        <w:rPr>
          <w:rStyle w:val="Znakapoznpodarou"/>
          <w:rFonts w:ascii="Calibri" w:hAnsi="Calibri" w:cs="Calibri"/>
        </w:rPr>
        <w:footnoteReference w:id="7"/>
      </w:r>
      <w:r w:rsidRPr="001E0C29">
        <w:rPr>
          <w:rFonts w:cs="Calibri"/>
        </w:rPr>
        <w:t xml:space="preserve">    </w:t>
      </w:r>
    </w:p>
    <w:p w14:paraId="49529A81" w14:textId="77777777" w:rsidR="00386CDA" w:rsidRPr="001E0C29" w:rsidRDefault="00386CDA" w:rsidP="00386CDA">
      <w:pPr>
        <w:rPr>
          <w:rFonts w:cs="Calibri"/>
        </w:rPr>
      </w:pPr>
      <w:r w:rsidRPr="001E0C29">
        <w:rPr>
          <w:rFonts w:cs="Calibri"/>
        </w:rPr>
        <w:t xml:space="preserve">Cílovou skupinu na základě výše uvedeného charakterizujeme jako </w:t>
      </w:r>
      <w:r w:rsidRPr="001E0C29">
        <w:rPr>
          <w:rFonts w:cs="Calibri"/>
          <w:i/>
          <w:iCs/>
        </w:rPr>
        <w:t xml:space="preserve">„rodiny pečující o dítě (příp. děti) ve věku do 18 let s tělesným, mentálním, duševním, smyslovým či kombinovaným postižením, které je nad rámec běžné péče rodičů odpovídající jeho věku, závislé na specifické péči třetích osob (rodiče, lékař a další odborní pracovníci), přičemž ve vztahu ke vzdělávání vyžaduje specifická podpůrná opatření.“ </w:t>
      </w:r>
    </w:p>
    <w:p w14:paraId="00FE17CA" w14:textId="4E86F8CA" w:rsidR="00386CDA" w:rsidRPr="001E0C29" w:rsidRDefault="00386CDA" w:rsidP="00386CDA">
      <w:pPr>
        <w:rPr>
          <w:rFonts w:cs="Calibri"/>
        </w:rPr>
      </w:pPr>
      <w:r w:rsidRPr="001E0C29">
        <w:rPr>
          <w:rFonts w:cs="Calibri"/>
        </w:rPr>
        <w:t xml:space="preserve">Jelikož v ČR není znám přesný počet rodin pečujících o dítě (děti) se zdravotním postižením, obdobně tak jako není znám přesný počet dětí se zdravotním postižením, opíráme se při kvantifikaci cílové skupiny primárně o statistická data Úřadu práce ČR, mapující počet držitelů průkazu osoby se zdravotním postižením, a dále   počet osob s přiznaným příspěvkem na péči v jednotlivých stupních (I.-IV.). Mezi statistickými daty nezohledňujeme počet příjemců tzv. </w:t>
      </w:r>
      <w:r w:rsidRPr="001E0C29">
        <w:rPr>
          <w:rFonts w:cs="Calibri"/>
          <w:i/>
          <w:iCs/>
        </w:rPr>
        <w:t>invalidního důchodu z mládí</w:t>
      </w:r>
      <w:r w:rsidRPr="001E0C29">
        <w:rPr>
          <w:rFonts w:cs="Calibri"/>
        </w:rPr>
        <w:t>, neboť</w:t>
      </w:r>
      <w:r w:rsidRPr="001E0C29">
        <w:rPr>
          <w:rStyle w:val="Znakapoznpodarou"/>
          <w:rFonts w:ascii="Calibri" w:hAnsi="Calibri" w:cs="Calibri"/>
        </w:rPr>
        <w:footnoteReference w:id="8"/>
      </w:r>
      <w:r w:rsidRPr="001E0C29">
        <w:rPr>
          <w:rFonts w:cs="Calibri"/>
        </w:rPr>
        <w:t xml:space="preserve"> tyto osoby moh</w:t>
      </w:r>
      <w:r w:rsidR="00505E21" w:rsidRPr="001E0C29">
        <w:rPr>
          <w:rFonts w:cs="Calibri"/>
        </w:rPr>
        <w:t>o</w:t>
      </w:r>
      <w:r w:rsidRPr="001E0C29">
        <w:rPr>
          <w:rFonts w:cs="Calibri"/>
        </w:rPr>
        <w:t xml:space="preserve">u dle zákona o tento typ důchodu požádat po dosažení věku 18 let. Výsledná data však nezohledňují heterogenitu cílové skupiny. Z tohoto důvodu, pro alespoň orientační přehled, využíváme dále statistická data školní matriky, mapující počet dětí se zdravotním postižením v základních a středních školách s ohledem na druh zdravotního postižení. </w:t>
      </w:r>
    </w:p>
    <w:p w14:paraId="02D03670" w14:textId="77777777" w:rsidR="00386CDA" w:rsidRPr="001E0C29" w:rsidRDefault="00386CDA" w:rsidP="00386CDA">
      <w:pPr>
        <w:pStyle w:val="Titulek"/>
        <w:tabs>
          <w:tab w:val="left" w:pos="1418"/>
        </w:tabs>
        <w:ind w:left="1276" w:hanging="1276"/>
        <w:rPr>
          <w:rFonts w:cs="Calibri"/>
          <w:b/>
          <w:bCs/>
        </w:rPr>
      </w:pPr>
      <w:bookmarkStart w:id="39" w:name="_Hlk103843526"/>
      <w:bookmarkEnd w:id="38"/>
      <w:r w:rsidRPr="001E0C29">
        <w:rPr>
          <w:rFonts w:cs="Calibri"/>
          <w:b/>
          <w:bCs/>
        </w:rPr>
        <w:t xml:space="preserve">Tabulka č. </w:t>
      </w:r>
      <w:r w:rsidRPr="001E0C29">
        <w:rPr>
          <w:rFonts w:cs="Calibri"/>
          <w:b/>
          <w:bCs/>
        </w:rPr>
        <w:fldChar w:fldCharType="begin"/>
      </w:r>
      <w:r w:rsidRPr="001E0C29">
        <w:rPr>
          <w:rFonts w:cs="Calibri"/>
          <w:b/>
          <w:bCs/>
        </w:rPr>
        <w:instrText xml:space="preserve"> SEQ Tabulka \* ARABIC </w:instrText>
      </w:r>
      <w:r w:rsidRPr="001E0C29">
        <w:rPr>
          <w:rFonts w:cs="Calibri"/>
          <w:b/>
          <w:bCs/>
        </w:rPr>
        <w:fldChar w:fldCharType="separate"/>
      </w:r>
      <w:r w:rsidRPr="001E0C29">
        <w:rPr>
          <w:rFonts w:cs="Calibri"/>
          <w:b/>
          <w:bCs/>
        </w:rPr>
        <w:t>1</w:t>
      </w:r>
      <w:r w:rsidRPr="001E0C29">
        <w:rPr>
          <w:rFonts w:cs="Calibri"/>
          <w:b/>
          <w:bCs/>
        </w:rPr>
        <w:fldChar w:fldCharType="end"/>
      </w:r>
      <w:r w:rsidRPr="001E0C29">
        <w:rPr>
          <w:rFonts w:cs="Calibri"/>
          <w:b/>
          <w:bCs/>
        </w:rPr>
        <w:t xml:space="preserve">: </w:t>
      </w:r>
      <w:r w:rsidRPr="001E0C29">
        <w:rPr>
          <w:rFonts w:cs="Calibri"/>
          <w:b/>
          <w:bCs/>
        </w:rPr>
        <w:tab/>
        <w:t xml:space="preserve">Počet příjemců příspěvku na péči v hl. m. Praze ve věku 0-17 let dle stupně závislosti a trvalého bydliště v letech 2018–2021 </w:t>
      </w:r>
    </w:p>
    <w:tbl>
      <w:tblPr>
        <w:tblW w:w="9356" w:type="dxa"/>
        <w:tblInd w:w="-152" w:type="dxa"/>
        <w:tblLayout w:type="fixed"/>
        <w:tblCellMar>
          <w:left w:w="70" w:type="dxa"/>
          <w:right w:w="70" w:type="dxa"/>
        </w:tblCellMar>
        <w:tblLook w:val="04A0" w:firstRow="1" w:lastRow="0" w:firstColumn="1" w:lastColumn="0" w:noHBand="0" w:noVBand="1"/>
      </w:tblPr>
      <w:tblGrid>
        <w:gridCol w:w="426"/>
        <w:gridCol w:w="567"/>
        <w:gridCol w:w="567"/>
        <w:gridCol w:w="567"/>
        <w:gridCol w:w="567"/>
        <w:gridCol w:w="567"/>
        <w:gridCol w:w="553"/>
        <w:gridCol w:w="13"/>
        <w:gridCol w:w="568"/>
        <w:gridCol w:w="567"/>
        <w:gridCol w:w="567"/>
        <w:gridCol w:w="567"/>
        <w:gridCol w:w="567"/>
        <w:gridCol w:w="567"/>
        <w:gridCol w:w="425"/>
        <w:gridCol w:w="709"/>
        <w:gridCol w:w="567"/>
        <w:gridCol w:w="425"/>
      </w:tblGrid>
      <w:tr w:rsidR="00386CDA" w:rsidRPr="00D7055D" w14:paraId="58307841" w14:textId="77777777" w:rsidTr="00B66AA6">
        <w:trPr>
          <w:trHeight w:val="300"/>
        </w:trPr>
        <w:tc>
          <w:tcPr>
            <w:tcW w:w="426" w:type="dxa"/>
            <w:vMerge w:val="restart"/>
            <w:tcBorders>
              <w:top w:val="single" w:sz="8" w:space="0" w:color="auto"/>
              <w:left w:val="single" w:sz="8" w:space="0" w:color="auto"/>
              <w:bottom w:val="single" w:sz="8" w:space="0" w:color="000000"/>
              <w:right w:val="single" w:sz="8" w:space="0" w:color="auto"/>
            </w:tcBorders>
            <w:shd w:val="clear" w:color="auto" w:fill="0070C0"/>
            <w:vAlign w:val="center"/>
            <w:hideMark/>
          </w:tcPr>
          <w:p w14:paraId="08C527CE" w14:textId="77777777" w:rsidR="00386CDA" w:rsidRPr="00D7055D" w:rsidRDefault="00386CDA" w:rsidP="00B66AA6">
            <w:pPr>
              <w:spacing w:after="0" w:line="240" w:lineRule="auto"/>
              <w:jc w:val="center"/>
              <w:rPr>
                <w:rFonts w:ascii="Times New Roman" w:eastAsia="Times New Roman" w:hAnsi="Times New Roman"/>
                <w:b/>
                <w:bCs/>
                <w:color w:val="FFFFFF" w:themeColor="background1"/>
                <w:lang w:eastAsia="cs-CZ"/>
              </w:rPr>
            </w:pPr>
            <w:bookmarkStart w:id="40" w:name="_Hlk103843552"/>
            <w:bookmarkEnd w:id="39"/>
            <w:r w:rsidRPr="00D7055D">
              <w:rPr>
                <w:rFonts w:ascii="Times New Roman" w:eastAsia="Times New Roman" w:hAnsi="Times New Roman"/>
                <w:b/>
                <w:bCs/>
                <w:color w:val="FFFFFF" w:themeColor="background1"/>
                <w:lang w:eastAsia="cs-CZ"/>
              </w:rPr>
              <w:t>SO</w:t>
            </w:r>
          </w:p>
        </w:tc>
        <w:tc>
          <w:tcPr>
            <w:tcW w:w="2268" w:type="dxa"/>
            <w:gridSpan w:val="4"/>
            <w:tcBorders>
              <w:top w:val="single" w:sz="8" w:space="0" w:color="auto"/>
              <w:left w:val="nil"/>
              <w:bottom w:val="nil"/>
              <w:right w:val="single" w:sz="8" w:space="0" w:color="000000"/>
            </w:tcBorders>
            <w:shd w:val="clear" w:color="auto" w:fill="0070C0"/>
            <w:noWrap/>
            <w:vAlign w:val="bottom"/>
            <w:hideMark/>
          </w:tcPr>
          <w:p w14:paraId="0E94B766" w14:textId="77777777" w:rsidR="00386CDA" w:rsidRPr="00D7055D" w:rsidRDefault="00386CDA" w:rsidP="00B66AA6">
            <w:pPr>
              <w:spacing w:after="0" w:line="240" w:lineRule="auto"/>
              <w:jc w:val="center"/>
              <w:rPr>
                <w:rFonts w:ascii="Times New Roman" w:eastAsia="Times New Roman" w:hAnsi="Times New Roman"/>
                <w:b/>
                <w:bCs/>
                <w:color w:val="FFFFFF" w:themeColor="background1"/>
                <w:lang w:eastAsia="cs-CZ"/>
              </w:rPr>
            </w:pPr>
            <w:r w:rsidRPr="00D7055D">
              <w:rPr>
                <w:rFonts w:ascii="Times New Roman" w:eastAsia="Times New Roman" w:hAnsi="Times New Roman"/>
                <w:b/>
                <w:bCs/>
                <w:color w:val="FFFFFF" w:themeColor="background1"/>
                <w:lang w:eastAsia="cs-CZ"/>
              </w:rPr>
              <w:t>2018</w:t>
            </w:r>
          </w:p>
        </w:tc>
        <w:tc>
          <w:tcPr>
            <w:tcW w:w="2268" w:type="dxa"/>
            <w:gridSpan w:val="5"/>
            <w:tcBorders>
              <w:top w:val="single" w:sz="8" w:space="0" w:color="auto"/>
              <w:left w:val="nil"/>
              <w:bottom w:val="nil"/>
              <w:right w:val="single" w:sz="8" w:space="0" w:color="000000"/>
            </w:tcBorders>
            <w:shd w:val="clear" w:color="auto" w:fill="0070C0"/>
            <w:noWrap/>
            <w:vAlign w:val="bottom"/>
            <w:hideMark/>
          </w:tcPr>
          <w:p w14:paraId="7A4C78F1" w14:textId="77777777" w:rsidR="00386CDA" w:rsidRPr="00D7055D" w:rsidRDefault="00386CDA" w:rsidP="00B66AA6">
            <w:pPr>
              <w:spacing w:after="0" w:line="240" w:lineRule="auto"/>
              <w:jc w:val="center"/>
              <w:rPr>
                <w:rFonts w:ascii="Times New Roman" w:eastAsia="Times New Roman" w:hAnsi="Times New Roman"/>
                <w:b/>
                <w:bCs/>
                <w:color w:val="FFFFFF" w:themeColor="background1"/>
                <w:lang w:eastAsia="cs-CZ"/>
              </w:rPr>
            </w:pPr>
            <w:r w:rsidRPr="00D7055D">
              <w:rPr>
                <w:rFonts w:ascii="Times New Roman" w:eastAsia="Times New Roman" w:hAnsi="Times New Roman"/>
                <w:b/>
                <w:bCs/>
                <w:color w:val="FFFFFF" w:themeColor="background1"/>
                <w:lang w:eastAsia="cs-CZ"/>
              </w:rPr>
              <w:t>2019</w:t>
            </w:r>
          </w:p>
        </w:tc>
        <w:tc>
          <w:tcPr>
            <w:tcW w:w="2268" w:type="dxa"/>
            <w:gridSpan w:val="4"/>
            <w:tcBorders>
              <w:top w:val="single" w:sz="8" w:space="0" w:color="auto"/>
              <w:left w:val="nil"/>
              <w:bottom w:val="nil"/>
              <w:right w:val="single" w:sz="8" w:space="0" w:color="000000"/>
            </w:tcBorders>
            <w:shd w:val="clear" w:color="auto" w:fill="0070C0"/>
            <w:noWrap/>
            <w:vAlign w:val="bottom"/>
            <w:hideMark/>
          </w:tcPr>
          <w:p w14:paraId="62C8AFA5" w14:textId="77777777" w:rsidR="00386CDA" w:rsidRPr="00D7055D" w:rsidRDefault="00386CDA" w:rsidP="00B66AA6">
            <w:pPr>
              <w:spacing w:after="0" w:line="240" w:lineRule="auto"/>
              <w:jc w:val="center"/>
              <w:rPr>
                <w:rFonts w:ascii="Times New Roman" w:eastAsia="Times New Roman" w:hAnsi="Times New Roman"/>
                <w:b/>
                <w:bCs/>
                <w:color w:val="FFFFFF" w:themeColor="background1"/>
                <w:lang w:eastAsia="cs-CZ"/>
              </w:rPr>
            </w:pPr>
            <w:r w:rsidRPr="00D7055D">
              <w:rPr>
                <w:rFonts w:ascii="Times New Roman" w:eastAsia="Times New Roman" w:hAnsi="Times New Roman"/>
                <w:b/>
                <w:bCs/>
                <w:color w:val="FFFFFF" w:themeColor="background1"/>
                <w:lang w:eastAsia="cs-CZ"/>
              </w:rPr>
              <w:t>2020</w:t>
            </w:r>
          </w:p>
        </w:tc>
        <w:tc>
          <w:tcPr>
            <w:tcW w:w="2126" w:type="dxa"/>
            <w:gridSpan w:val="4"/>
            <w:tcBorders>
              <w:top w:val="single" w:sz="8" w:space="0" w:color="auto"/>
              <w:left w:val="nil"/>
              <w:bottom w:val="nil"/>
              <w:right w:val="single" w:sz="8" w:space="0" w:color="000000"/>
            </w:tcBorders>
            <w:shd w:val="clear" w:color="auto" w:fill="0070C0"/>
            <w:noWrap/>
            <w:vAlign w:val="bottom"/>
            <w:hideMark/>
          </w:tcPr>
          <w:p w14:paraId="4807395D" w14:textId="77777777" w:rsidR="00386CDA" w:rsidRPr="00D7055D" w:rsidRDefault="00386CDA" w:rsidP="00B66AA6">
            <w:pPr>
              <w:spacing w:after="0" w:line="240" w:lineRule="auto"/>
              <w:jc w:val="center"/>
              <w:rPr>
                <w:rFonts w:ascii="Times New Roman" w:eastAsia="Times New Roman" w:hAnsi="Times New Roman"/>
                <w:b/>
                <w:bCs/>
                <w:color w:val="FFFFFF" w:themeColor="background1"/>
                <w:lang w:eastAsia="cs-CZ"/>
              </w:rPr>
            </w:pPr>
            <w:r w:rsidRPr="00D7055D">
              <w:rPr>
                <w:rFonts w:ascii="Times New Roman" w:eastAsia="Times New Roman" w:hAnsi="Times New Roman"/>
                <w:b/>
                <w:bCs/>
                <w:color w:val="FFFFFF" w:themeColor="background1"/>
                <w:lang w:eastAsia="cs-CZ"/>
              </w:rPr>
              <w:t>2021</w:t>
            </w:r>
            <w:r w:rsidRPr="00D7055D">
              <w:rPr>
                <w:rStyle w:val="Znakapoznpodarou"/>
                <w:rFonts w:eastAsia="Times New Roman"/>
                <w:b/>
                <w:bCs/>
                <w:color w:val="FFFFFF" w:themeColor="background1"/>
                <w:lang w:eastAsia="cs-CZ"/>
              </w:rPr>
              <w:footnoteReference w:id="9"/>
            </w:r>
          </w:p>
        </w:tc>
      </w:tr>
      <w:tr w:rsidR="00386CDA" w:rsidRPr="00D7055D" w14:paraId="1BCB71C0" w14:textId="77777777" w:rsidTr="00B66AA6">
        <w:trPr>
          <w:trHeight w:val="340"/>
        </w:trPr>
        <w:tc>
          <w:tcPr>
            <w:tcW w:w="426" w:type="dxa"/>
            <w:vMerge/>
            <w:tcBorders>
              <w:top w:val="single" w:sz="8" w:space="0" w:color="auto"/>
              <w:left w:val="single" w:sz="8" w:space="0" w:color="auto"/>
              <w:bottom w:val="single" w:sz="4" w:space="0" w:color="auto"/>
              <w:right w:val="single" w:sz="8" w:space="0" w:color="auto"/>
            </w:tcBorders>
            <w:shd w:val="clear" w:color="auto" w:fill="0070C0"/>
            <w:vAlign w:val="center"/>
            <w:hideMark/>
          </w:tcPr>
          <w:p w14:paraId="56823CCA" w14:textId="77777777" w:rsidR="00386CDA" w:rsidRPr="00D7055D" w:rsidRDefault="00386CDA" w:rsidP="00B66AA6">
            <w:pPr>
              <w:spacing w:after="0" w:line="240" w:lineRule="auto"/>
              <w:jc w:val="center"/>
              <w:rPr>
                <w:rFonts w:ascii="Times New Roman" w:eastAsia="Times New Roman" w:hAnsi="Times New Roman"/>
                <w:b/>
                <w:bCs/>
                <w:color w:val="FFFFFF" w:themeColor="background1"/>
                <w:lang w:eastAsia="cs-CZ"/>
              </w:rPr>
            </w:pPr>
          </w:p>
        </w:tc>
        <w:tc>
          <w:tcPr>
            <w:tcW w:w="567" w:type="dxa"/>
            <w:tcBorders>
              <w:top w:val="nil"/>
              <w:left w:val="nil"/>
              <w:bottom w:val="single" w:sz="4" w:space="0" w:color="auto"/>
              <w:right w:val="nil"/>
            </w:tcBorders>
            <w:shd w:val="clear" w:color="auto" w:fill="0070C0"/>
            <w:vAlign w:val="bottom"/>
            <w:hideMark/>
          </w:tcPr>
          <w:p w14:paraId="5D62EFCA" w14:textId="77777777" w:rsidR="00386CDA" w:rsidRPr="00CA47C8"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CA47C8">
              <w:rPr>
                <w:rFonts w:ascii="Times New Roman" w:eastAsia="Times New Roman" w:hAnsi="Times New Roman"/>
                <w:b/>
                <w:bCs/>
                <w:color w:val="FFFFFF" w:themeColor="background1"/>
                <w:sz w:val="20"/>
                <w:szCs w:val="20"/>
                <w:lang w:eastAsia="cs-CZ"/>
              </w:rPr>
              <w:t>I.</w:t>
            </w:r>
          </w:p>
        </w:tc>
        <w:tc>
          <w:tcPr>
            <w:tcW w:w="567" w:type="dxa"/>
            <w:tcBorders>
              <w:top w:val="nil"/>
              <w:left w:val="nil"/>
              <w:bottom w:val="single" w:sz="4" w:space="0" w:color="auto"/>
              <w:right w:val="nil"/>
            </w:tcBorders>
            <w:shd w:val="clear" w:color="auto" w:fill="0070C0"/>
            <w:vAlign w:val="bottom"/>
            <w:hideMark/>
          </w:tcPr>
          <w:p w14:paraId="3796137E" w14:textId="77777777" w:rsidR="00386CDA" w:rsidRPr="00CA47C8"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CA47C8">
              <w:rPr>
                <w:rFonts w:ascii="Times New Roman" w:eastAsia="Times New Roman" w:hAnsi="Times New Roman"/>
                <w:b/>
                <w:bCs/>
                <w:color w:val="FFFFFF" w:themeColor="background1"/>
                <w:sz w:val="20"/>
                <w:szCs w:val="20"/>
                <w:lang w:eastAsia="cs-CZ"/>
              </w:rPr>
              <w:t>II.</w:t>
            </w:r>
          </w:p>
        </w:tc>
        <w:tc>
          <w:tcPr>
            <w:tcW w:w="567" w:type="dxa"/>
            <w:tcBorders>
              <w:top w:val="nil"/>
              <w:left w:val="nil"/>
              <w:bottom w:val="single" w:sz="4" w:space="0" w:color="auto"/>
              <w:right w:val="nil"/>
            </w:tcBorders>
            <w:shd w:val="clear" w:color="auto" w:fill="0070C0"/>
            <w:vAlign w:val="bottom"/>
            <w:hideMark/>
          </w:tcPr>
          <w:p w14:paraId="13768CF6" w14:textId="77777777" w:rsidR="00386CDA" w:rsidRPr="00CA47C8"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CA47C8">
              <w:rPr>
                <w:rFonts w:ascii="Times New Roman" w:eastAsia="Times New Roman" w:hAnsi="Times New Roman"/>
                <w:b/>
                <w:bCs/>
                <w:color w:val="FFFFFF" w:themeColor="background1"/>
                <w:sz w:val="20"/>
                <w:szCs w:val="20"/>
                <w:lang w:eastAsia="cs-CZ"/>
              </w:rPr>
              <w:t>III.</w:t>
            </w:r>
          </w:p>
        </w:tc>
        <w:tc>
          <w:tcPr>
            <w:tcW w:w="567" w:type="dxa"/>
            <w:tcBorders>
              <w:top w:val="nil"/>
              <w:left w:val="nil"/>
              <w:bottom w:val="single" w:sz="4" w:space="0" w:color="auto"/>
              <w:right w:val="single" w:sz="8" w:space="0" w:color="auto"/>
            </w:tcBorders>
            <w:shd w:val="clear" w:color="auto" w:fill="0070C0"/>
            <w:vAlign w:val="bottom"/>
            <w:hideMark/>
          </w:tcPr>
          <w:p w14:paraId="460A7815" w14:textId="77777777" w:rsidR="00386CDA" w:rsidRPr="00CA47C8"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CA47C8">
              <w:rPr>
                <w:rFonts w:ascii="Times New Roman" w:eastAsia="Times New Roman" w:hAnsi="Times New Roman"/>
                <w:b/>
                <w:bCs/>
                <w:color w:val="FFFFFF" w:themeColor="background1"/>
                <w:sz w:val="20"/>
                <w:szCs w:val="20"/>
                <w:lang w:eastAsia="cs-CZ"/>
              </w:rPr>
              <w:t>IV.</w:t>
            </w:r>
          </w:p>
        </w:tc>
        <w:tc>
          <w:tcPr>
            <w:tcW w:w="567" w:type="dxa"/>
            <w:tcBorders>
              <w:top w:val="nil"/>
              <w:left w:val="nil"/>
              <w:bottom w:val="single" w:sz="4" w:space="0" w:color="auto"/>
              <w:right w:val="nil"/>
            </w:tcBorders>
            <w:shd w:val="clear" w:color="auto" w:fill="0070C0"/>
            <w:vAlign w:val="bottom"/>
            <w:hideMark/>
          </w:tcPr>
          <w:p w14:paraId="1AAD98BF" w14:textId="77777777" w:rsidR="00386CDA" w:rsidRPr="00CA47C8"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CA47C8">
              <w:rPr>
                <w:rFonts w:ascii="Times New Roman" w:eastAsia="Times New Roman" w:hAnsi="Times New Roman"/>
                <w:b/>
                <w:bCs/>
                <w:color w:val="FFFFFF" w:themeColor="background1"/>
                <w:sz w:val="20"/>
                <w:szCs w:val="20"/>
                <w:lang w:eastAsia="cs-CZ"/>
              </w:rPr>
              <w:t>I.</w:t>
            </w:r>
          </w:p>
        </w:tc>
        <w:tc>
          <w:tcPr>
            <w:tcW w:w="553" w:type="dxa"/>
            <w:tcBorders>
              <w:top w:val="nil"/>
              <w:left w:val="nil"/>
              <w:bottom w:val="single" w:sz="4" w:space="0" w:color="auto"/>
              <w:right w:val="nil"/>
            </w:tcBorders>
            <w:shd w:val="clear" w:color="auto" w:fill="0070C0"/>
            <w:vAlign w:val="bottom"/>
            <w:hideMark/>
          </w:tcPr>
          <w:p w14:paraId="10C98612" w14:textId="77777777" w:rsidR="00386CDA" w:rsidRPr="00CA47C8"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CA47C8">
              <w:rPr>
                <w:rFonts w:ascii="Times New Roman" w:eastAsia="Times New Roman" w:hAnsi="Times New Roman"/>
                <w:b/>
                <w:bCs/>
                <w:color w:val="FFFFFF" w:themeColor="background1"/>
                <w:sz w:val="20"/>
                <w:szCs w:val="20"/>
                <w:lang w:eastAsia="cs-CZ"/>
              </w:rPr>
              <w:t>II.</w:t>
            </w:r>
          </w:p>
        </w:tc>
        <w:tc>
          <w:tcPr>
            <w:tcW w:w="581" w:type="dxa"/>
            <w:gridSpan w:val="2"/>
            <w:tcBorders>
              <w:top w:val="nil"/>
              <w:left w:val="nil"/>
              <w:bottom w:val="single" w:sz="4" w:space="0" w:color="auto"/>
              <w:right w:val="nil"/>
            </w:tcBorders>
            <w:shd w:val="clear" w:color="auto" w:fill="0070C0"/>
            <w:vAlign w:val="bottom"/>
            <w:hideMark/>
          </w:tcPr>
          <w:p w14:paraId="1E291A3C" w14:textId="77777777" w:rsidR="00386CDA" w:rsidRPr="00CA47C8"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CA47C8">
              <w:rPr>
                <w:rFonts w:ascii="Times New Roman" w:eastAsia="Times New Roman" w:hAnsi="Times New Roman"/>
                <w:b/>
                <w:bCs/>
                <w:color w:val="FFFFFF" w:themeColor="background1"/>
                <w:sz w:val="20"/>
                <w:szCs w:val="20"/>
                <w:lang w:eastAsia="cs-CZ"/>
              </w:rPr>
              <w:t>III.</w:t>
            </w:r>
          </w:p>
        </w:tc>
        <w:tc>
          <w:tcPr>
            <w:tcW w:w="567" w:type="dxa"/>
            <w:tcBorders>
              <w:top w:val="nil"/>
              <w:left w:val="nil"/>
              <w:bottom w:val="single" w:sz="4" w:space="0" w:color="auto"/>
              <w:right w:val="single" w:sz="8" w:space="0" w:color="auto"/>
            </w:tcBorders>
            <w:shd w:val="clear" w:color="auto" w:fill="0070C0"/>
            <w:vAlign w:val="bottom"/>
            <w:hideMark/>
          </w:tcPr>
          <w:p w14:paraId="29E04465" w14:textId="77777777" w:rsidR="00386CDA" w:rsidRPr="00CA47C8"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CA47C8">
              <w:rPr>
                <w:rFonts w:ascii="Times New Roman" w:eastAsia="Times New Roman" w:hAnsi="Times New Roman"/>
                <w:b/>
                <w:bCs/>
                <w:color w:val="FFFFFF" w:themeColor="background1"/>
                <w:sz w:val="20"/>
                <w:szCs w:val="20"/>
                <w:lang w:eastAsia="cs-CZ"/>
              </w:rPr>
              <w:t>IV.</w:t>
            </w:r>
          </w:p>
        </w:tc>
        <w:tc>
          <w:tcPr>
            <w:tcW w:w="567" w:type="dxa"/>
            <w:tcBorders>
              <w:top w:val="nil"/>
              <w:left w:val="nil"/>
              <w:bottom w:val="single" w:sz="4" w:space="0" w:color="auto"/>
              <w:right w:val="nil"/>
            </w:tcBorders>
            <w:shd w:val="clear" w:color="auto" w:fill="0070C0"/>
            <w:vAlign w:val="bottom"/>
            <w:hideMark/>
          </w:tcPr>
          <w:p w14:paraId="1BAC8CF1" w14:textId="77777777" w:rsidR="00386CDA" w:rsidRPr="00CA47C8"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CA47C8">
              <w:rPr>
                <w:rFonts w:ascii="Times New Roman" w:eastAsia="Times New Roman" w:hAnsi="Times New Roman"/>
                <w:b/>
                <w:bCs/>
                <w:color w:val="FFFFFF" w:themeColor="background1"/>
                <w:sz w:val="20"/>
                <w:szCs w:val="20"/>
                <w:lang w:eastAsia="cs-CZ"/>
              </w:rPr>
              <w:t>I.</w:t>
            </w:r>
          </w:p>
        </w:tc>
        <w:tc>
          <w:tcPr>
            <w:tcW w:w="567" w:type="dxa"/>
            <w:tcBorders>
              <w:top w:val="nil"/>
              <w:left w:val="nil"/>
              <w:bottom w:val="single" w:sz="4" w:space="0" w:color="auto"/>
              <w:right w:val="nil"/>
            </w:tcBorders>
            <w:shd w:val="clear" w:color="auto" w:fill="0070C0"/>
            <w:vAlign w:val="bottom"/>
            <w:hideMark/>
          </w:tcPr>
          <w:p w14:paraId="45A7C082" w14:textId="77777777" w:rsidR="00386CDA" w:rsidRPr="00CA47C8"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CA47C8">
              <w:rPr>
                <w:rFonts w:ascii="Times New Roman" w:eastAsia="Times New Roman" w:hAnsi="Times New Roman"/>
                <w:b/>
                <w:bCs/>
                <w:color w:val="FFFFFF" w:themeColor="background1"/>
                <w:sz w:val="20"/>
                <w:szCs w:val="20"/>
                <w:lang w:eastAsia="cs-CZ"/>
              </w:rPr>
              <w:t>II.</w:t>
            </w:r>
          </w:p>
        </w:tc>
        <w:tc>
          <w:tcPr>
            <w:tcW w:w="567" w:type="dxa"/>
            <w:tcBorders>
              <w:top w:val="nil"/>
              <w:left w:val="nil"/>
              <w:bottom w:val="single" w:sz="4" w:space="0" w:color="auto"/>
              <w:right w:val="nil"/>
            </w:tcBorders>
            <w:shd w:val="clear" w:color="auto" w:fill="0070C0"/>
            <w:vAlign w:val="bottom"/>
            <w:hideMark/>
          </w:tcPr>
          <w:p w14:paraId="4F911597" w14:textId="77777777" w:rsidR="00386CDA" w:rsidRPr="00CA47C8"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CA47C8">
              <w:rPr>
                <w:rFonts w:ascii="Times New Roman" w:eastAsia="Times New Roman" w:hAnsi="Times New Roman"/>
                <w:b/>
                <w:bCs/>
                <w:color w:val="FFFFFF" w:themeColor="background1"/>
                <w:sz w:val="20"/>
                <w:szCs w:val="20"/>
                <w:lang w:eastAsia="cs-CZ"/>
              </w:rPr>
              <w:t>III.</w:t>
            </w:r>
          </w:p>
        </w:tc>
        <w:tc>
          <w:tcPr>
            <w:tcW w:w="567" w:type="dxa"/>
            <w:tcBorders>
              <w:top w:val="nil"/>
              <w:left w:val="nil"/>
              <w:bottom w:val="single" w:sz="4" w:space="0" w:color="auto"/>
              <w:right w:val="single" w:sz="8" w:space="0" w:color="auto"/>
            </w:tcBorders>
            <w:shd w:val="clear" w:color="auto" w:fill="0070C0"/>
            <w:vAlign w:val="bottom"/>
            <w:hideMark/>
          </w:tcPr>
          <w:p w14:paraId="0BF61DF2" w14:textId="77777777" w:rsidR="00386CDA" w:rsidRPr="00CA47C8"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CA47C8">
              <w:rPr>
                <w:rFonts w:ascii="Times New Roman" w:eastAsia="Times New Roman" w:hAnsi="Times New Roman"/>
                <w:b/>
                <w:bCs/>
                <w:color w:val="FFFFFF" w:themeColor="background1"/>
                <w:sz w:val="20"/>
                <w:szCs w:val="20"/>
                <w:lang w:eastAsia="cs-CZ"/>
              </w:rPr>
              <w:t>IV.</w:t>
            </w:r>
          </w:p>
        </w:tc>
        <w:tc>
          <w:tcPr>
            <w:tcW w:w="425" w:type="dxa"/>
            <w:tcBorders>
              <w:top w:val="nil"/>
              <w:left w:val="nil"/>
              <w:bottom w:val="single" w:sz="4" w:space="0" w:color="auto"/>
              <w:right w:val="nil"/>
            </w:tcBorders>
            <w:shd w:val="clear" w:color="auto" w:fill="0070C0"/>
            <w:vAlign w:val="bottom"/>
            <w:hideMark/>
          </w:tcPr>
          <w:p w14:paraId="7BE78974" w14:textId="77777777" w:rsidR="00386CDA" w:rsidRPr="00CA47C8"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CA47C8">
              <w:rPr>
                <w:rFonts w:ascii="Times New Roman" w:eastAsia="Times New Roman" w:hAnsi="Times New Roman"/>
                <w:b/>
                <w:bCs/>
                <w:color w:val="FFFFFF" w:themeColor="background1"/>
                <w:sz w:val="20"/>
                <w:szCs w:val="20"/>
                <w:lang w:eastAsia="cs-CZ"/>
              </w:rPr>
              <w:t>I.</w:t>
            </w:r>
          </w:p>
        </w:tc>
        <w:tc>
          <w:tcPr>
            <w:tcW w:w="709" w:type="dxa"/>
            <w:tcBorders>
              <w:top w:val="nil"/>
              <w:left w:val="nil"/>
              <w:bottom w:val="single" w:sz="4" w:space="0" w:color="auto"/>
              <w:right w:val="nil"/>
            </w:tcBorders>
            <w:shd w:val="clear" w:color="auto" w:fill="0070C0"/>
            <w:vAlign w:val="bottom"/>
            <w:hideMark/>
          </w:tcPr>
          <w:p w14:paraId="7C911E59" w14:textId="77777777" w:rsidR="00386CDA" w:rsidRPr="00CA47C8"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CA47C8">
              <w:rPr>
                <w:rFonts w:ascii="Times New Roman" w:eastAsia="Times New Roman" w:hAnsi="Times New Roman"/>
                <w:b/>
                <w:bCs/>
                <w:color w:val="FFFFFF" w:themeColor="background1"/>
                <w:sz w:val="20"/>
                <w:szCs w:val="20"/>
                <w:lang w:eastAsia="cs-CZ"/>
              </w:rPr>
              <w:t>II.</w:t>
            </w:r>
          </w:p>
        </w:tc>
        <w:tc>
          <w:tcPr>
            <w:tcW w:w="567" w:type="dxa"/>
            <w:tcBorders>
              <w:top w:val="nil"/>
              <w:left w:val="nil"/>
              <w:bottom w:val="single" w:sz="4" w:space="0" w:color="auto"/>
              <w:right w:val="nil"/>
            </w:tcBorders>
            <w:shd w:val="clear" w:color="auto" w:fill="0070C0"/>
            <w:vAlign w:val="bottom"/>
            <w:hideMark/>
          </w:tcPr>
          <w:p w14:paraId="66463C3C" w14:textId="77777777" w:rsidR="00386CDA" w:rsidRPr="00CA47C8"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CA47C8">
              <w:rPr>
                <w:rFonts w:ascii="Times New Roman" w:eastAsia="Times New Roman" w:hAnsi="Times New Roman"/>
                <w:b/>
                <w:bCs/>
                <w:color w:val="FFFFFF" w:themeColor="background1"/>
                <w:sz w:val="20"/>
                <w:szCs w:val="20"/>
                <w:lang w:eastAsia="cs-CZ"/>
              </w:rPr>
              <w:t>III.</w:t>
            </w:r>
          </w:p>
        </w:tc>
        <w:tc>
          <w:tcPr>
            <w:tcW w:w="425" w:type="dxa"/>
            <w:tcBorders>
              <w:top w:val="nil"/>
              <w:left w:val="nil"/>
              <w:bottom w:val="single" w:sz="4" w:space="0" w:color="auto"/>
              <w:right w:val="single" w:sz="8" w:space="0" w:color="auto"/>
            </w:tcBorders>
            <w:shd w:val="clear" w:color="auto" w:fill="0070C0"/>
            <w:vAlign w:val="bottom"/>
            <w:hideMark/>
          </w:tcPr>
          <w:p w14:paraId="2F81A609" w14:textId="77777777" w:rsidR="00386CDA" w:rsidRPr="00CA47C8"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CA47C8">
              <w:rPr>
                <w:rFonts w:ascii="Times New Roman" w:eastAsia="Times New Roman" w:hAnsi="Times New Roman"/>
                <w:b/>
                <w:bCs/>
                <w:color w:val="FFFFFF" w:themeColor="background1"/>
                <w:sz w:val="20"/>
                <w:szCs w:val="20"/>
                <w:lang w:eastAsia="cs-CZ"/>
              </w:rPr>
              <w:t>IV.</w:t>
            </w:r>
          </w:p>
        </w:tc>
      </w:tr>
      <w:tr w:rsidR="00386CDA" w:rsidRPr="00D7055D" w14:paraId="16F13857"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66D79B5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FCC4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C679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E83F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A580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DD0CE1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10</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E7EA9B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13</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C4179D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6ED0FD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49A9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A9E1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0BF0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DA9D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B587FF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9</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D329DE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11</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9E1232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10</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D0D6BE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w:t>
            </w:r>
          </w:p>
        </w:tc>
      </w:tr>
      <w:tr w:rsidR="00386CDA" w:rsidRPr="00D7055D" w14:paraId="0F42FD69"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3F0B16A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0F59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A4B1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EA14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DA29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11</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7C3627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28</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DA5EA8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24</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12392A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11</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CBE582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7B1B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8D87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484F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F26F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11</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0C5E98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30</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39BE0A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26</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E06BBB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13</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35B43B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13</w:t>
            </w:r>
          </w:p>
        </w:tc>
      </w:tr>
      <w:tr w:rsidR="00386CDA" w:rsidRPr="00D7055D" w14:paraId="397165A8"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180064E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lastRenderedPageBreak/>
              <w:t>P3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C083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45AC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B8FF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E9A0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21</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357A0D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39</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3C2F91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29</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9DB4AD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25</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CD2DF4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C004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3963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6571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8775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25</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0A7C21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43</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ECDB2A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36</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44AFF9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28</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C3C1EA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25</w:t>
            </w:r>
          </w:p>
        </w:tc>
      </w:tr>
      <w:tr w:rsidR="00386CDA" w:rsidRPr="00D7055D" w14:paraId="29171671"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4E55A83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2F2B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61AD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F909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A50A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39</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2D4530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108</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6814CD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75</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96CC6A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45</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D0D5DD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4E56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18F8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77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C62E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BBDC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41</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2FCE84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99</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B684D1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70</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B62BFB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58</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6612D6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44</w:t>
            </w:r>
          </w:p>
        </w:tc>
      </w:tr>
      <w:tr w:rsidR="00386CDA" w:rsidRPr="00D7055D" w14:paraId="7F1C8F11"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75C4C0F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BD4B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C5C9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95DE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45E9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22</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54D30C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61</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D541F8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59</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F4B40F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40</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508D87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4392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229D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B393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F3B0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30</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958C7B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59</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DF2DCF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57</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91505D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40</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68DF5D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31</w:t>
            </w:r>
          </w:p>
        </w:tc>
      </w:tr>
      <w:tr w:rsidR="00386CDA" w:rsidRPr="00D7055D" w14:paraId="26672449"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05A9833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B177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82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0053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44E9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8DC1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24</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36120C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81</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033167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38</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2F2629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43</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7BE43D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E057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74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4AF6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AB27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DCFE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29</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E6DCC1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69</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53BCC9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46</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224EA8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60</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D468B9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31</w:t>
            </w:r>
          </w:p>
        </w:tc>
      </w:tr>
      <w:tr w:rsidR="00386CDA" w:rsidRPr="00D7055D" w14:paraId="5AFEF61D"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5DE7CFF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259E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0A41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44C7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654F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17</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626323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29</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261417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21</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818879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18</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017334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803B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2544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8CDE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F54F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16</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2EC010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33</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2EFDC8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24</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6EB29D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21</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6B0E2F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16</w:t>
            </w:r>
          </w:p>
        </w:tc>
      </w:tr>
      <w:tr w:rsidR="00386CDA" w:rsidRPr="00D7055D" w14:paraId="72CD921D"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0234AA1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D783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99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8A8C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E9A0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7D4F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34</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2C0BF3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90</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774C4D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104</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5B09C3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67</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364B1E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8F9C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89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316A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8793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EA1C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38</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98FFEC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88</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42D920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97</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346D9F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68</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02411D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41</w:t>
            </w:r>
          </w:p>
        </w:tc>
      </w:tr>
      <w:tr w:rsidR="00386CDA" w:rsidRPr="00D7055D" w14:paraId="20F77F39"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536B4C0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0C58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6476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DE3D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B0D4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15</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CB8D93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46</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A7137C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43</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4763E6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25</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7452FE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C01D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E98A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2FD7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2539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19</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46D726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38</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5CB2CF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42</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E87EAB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31</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F43A40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22</w:t>
            </w:r>
          </w:p>
        </w:tc>
      </w:tr>
      <w:tr w:rsidR="00386CDA" w:rsidRPr="00D7055D" w14:paraId="260643DD"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51D884C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A7C5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74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007D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9A9D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52B5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26</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CBC961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80</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9D63F4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59</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B46619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34</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61B56D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F66A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77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1C16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550C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7C8C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30</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06DDA1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70</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153E0B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58</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9DFE5A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58</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D7B15F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31</w:t>
            </w:r>
          </w:p>
        </w:tc>
      </w:tr>
      <w:tr w:rsidR="00386CDA" w:rsidRPr="00D7055D" w14:paraId="241735D5"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59664E1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E121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79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9828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1646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500A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25</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5570CF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84</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798403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66</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6E4161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30</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730F66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8C8A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73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640E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53B09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B255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34</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FC45E2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72</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B5E1A5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52</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425AA1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34</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3FBF5F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31</w:t>
            </w:r>
          </w:p>
        </w:tc>
      </w:tr>
      <w:tr w:rsidR="00386CDA" w:rsidRPr="00D7055D" w14:paraId="5DC96212"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2978FC0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9759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185B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37F1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0803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10</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EB44B9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56</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5C40EB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51</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D751A7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18</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084D92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AFD5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6B6F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62E4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AEA2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20</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9A5E47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52</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C3B4EB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48</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A47FBB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33</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69002D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22</w:t>
            </w:r>
          </w:p>
        </w:tc>
      </w:tr>
      <w:tr w:rsidR="00386CDA" w:rsidRPr="00D7055D" w14:paraId="64CA0D5F"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11C42B5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EE06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298D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D70E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0313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25</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D6DF8B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43</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EEB01C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46</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8B0412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35</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CC14E4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538C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0510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0995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7496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24</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707504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46</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EA0850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41</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F1CE67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38</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2C32E0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24</w:t>
            </w:r>
          </w:p>
        </w:tc>
      </w:tr>
      <w:tr w:rsidR="00386CDA" w:rsidRPr="00D7055D" w14:paraId="3004F84F"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366FEA4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A72F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84B4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D112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7D2A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18</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FB8D6E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37</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1189F3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45</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8A148F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27</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E78FDD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F710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01BC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622B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EB1A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24</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A213D9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28</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844840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51</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788CC0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29</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60885E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24</w:t>
            </w:r>
          </w:p>
        </w:tc>
      </w:tr>
      <w:tr w:rsidR="00386CDA" w:rsidRPr="00D7055D" w14:paraId="73476363"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49B6B3E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1AB6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8234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ECE8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63E6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11</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A8423A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55</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A5950C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30</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F7DD38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15</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92933C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3CFE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C9C3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3255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BFEE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17</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D6DBEC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46</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63CA53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42</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F9C2A4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22</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50E5E6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17</w:t>
            </w:r>
          </w:p>
        </w:tc>
      </w:tr>
      <w:tr w:rsidR="00386CDA" w:rsidRPr="00D7055D" w14:paraId="44093CFB"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14BCB6F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4E2A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7D2D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1834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766C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9</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56EF4E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24</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CB516A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20</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A3215D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20</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E7D0D4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463B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16EF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AE8A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B155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9</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85FAFC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24</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9E7766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18</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FB72D9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17</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15C7BE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w:t>
            </w:r>
          </w:p>
        </w:tc>
      </w:tr>
      <w:tr w:rsidR="00386CDA" w:rsidRPr="00D7055D" w14:paraId="06530369"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317545A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DAA5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C14C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531D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4E29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13</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E356F2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25</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2F6232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28</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7AE7B6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18</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BC13D7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0D62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465A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D204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AE38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13</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547BFA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28</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C9080F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28</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EAFB9D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17</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679B64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16</w:t>
            </w:r>
          </w:p>
        </w:tc>
      </w:tr>
      <w:tr w:rsidR="00386CDA" w:rsidRPr="00D7055D" w14:paraId="13CCC206"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39B6946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83BA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4BE9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0BA0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CFB6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10</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EC570F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23</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78C7A5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34</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33E530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23</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904950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5103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B16E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B1D8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8639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12</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D915D6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25</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CB88E6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27</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F3B234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21</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AC49D2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15</w:t>
            </w:r>
          </w:p>
        </w:tc>
      </w:tr>
      <w:tr w:rsidR="00386CDA" w:rsidRPr="00D7055D" w14:paraId="0D9F4151"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313C1B2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A58C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C60D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C322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D13C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C8BAA2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8</w:t>
            </w:r>
          </w:p>
        </w:tc>
        <w:tc>
          <w:tcPr>
            <w:tcW w:w="553"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50C831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9</w:t>
            </w:r>
          </w:p>
        </w:tc>
        <w:tc>
          <w:tcPr>
            <w:tcW w:w="581"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C0E2E7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8</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71AA4D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38D5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1773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7D04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CFB7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11</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9D80AB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13</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0205D2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12</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4A1B9D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9</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B635AC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9</w:t>
            </w:r>
          </w:p>
        </w:tc>
      </w:tr>
      <w:tr w:rsidR="00386CDA" w:rsidRPr="00D7055D" w14:paraId="7608CD60"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319987E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FB40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B890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59D3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E7EC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A33AE0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w:t>
            </w:r>
          </w:p>
        </w:tc>
        <w:tc>
          <w:tcPr>
            <w:tcW w:w="566"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BA832C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12</w:t>
            </w:r>
          </w:p>
        </w:tc>
        <w:tc>
          <w:tcPr>
            <w:tcW w:w="56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EB1269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D22DD2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A062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A740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258C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3DBF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DCBB77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5</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B49B39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11</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57C32A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8</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8B0E9D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w:t>
            </w:r>
          </w:p>
        </w:tc>
      </w:tr>
      <w:tr w:rsidR="00386CDA" w:rsidRPr="00D7055D" w14:paraId="6D14BF4E" w14:textId="77777777" w:rsidTr="00B66AA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4ABBD30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P21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AECB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8CF8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F133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1DBC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169729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14</w:t>
            </w:r>
          </w:p>
        </w:tc>
        <w:tc>
          <w:tcPr>
            <w:tcW w:w="566"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55D795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10</w:t>
            </w:r>
          </w:p>
        </w:tc>
        <w:tc>
          <w:tcPr>
            <w:tcW w:w="56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E042BA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9</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10BD4C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E9CB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F5B8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6CFF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4F7B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7DF2DA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14</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7E705C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11</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4D69B2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14</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80A456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w:t>
            </w:r>
          </w:p>
        </w:tc>
      </w:tr>
      <w:tr w:rsidR="00386CDA" w:rsidRPr="00D7055D" w14:paraId="17898D59" w14:textId="77777777" w:rsidTr="00B66AA6">
        <w:trPr>
          <w:trHeight w:val="320"/>
        </w:trPr>
        <w:tc>
          <w:tcPr>
            <w:tcW w:w="426"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4FFBF31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P22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9BEF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F6B4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4994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9221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22CC7E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17</w:t>
            </w:r>
          </w:p>
        </w:tc>
        <w:tc>
          <w:tcPr>
            <w:tcW w:w="566" w:type="dxa"/>
            <w:gridSpan w:val="2"/>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AFCFD8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12</w:t>
            </w:r>
          </w:p>
        </w:tc>
        <w:tc>
          <w:tcPr>
            <w:tcW w:w="56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697B29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8</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4ABE0D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D6D9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26A1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CB03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1599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3</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4C5E7D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12</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75D017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14</w:t>
            </w:r>
          </w:p>
        </w:tc>
        <w:tc>
          <w:tcPr>
            <w:tcW w:w="567"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60E3FE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14</w:t>
            </w:r>
          </w:p>
        </w:tc>
        <w:tc>
          <w:tcPr>
            <w:tcW w:w="42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BB706B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 xml:space="preserve"> 2</w:t>
            </w:r>
          </w:p>
        </w:tc>
      </w:tr>
    </w:tbl>
    <w:p w14:paraId="13005445" w14:textId="77777777" w:rsidR="00386CDA" w:rsidRPr="00D7055D" w:rsidRDefault="00386CDA" w:rsidP="00386CDA">
      <w:pPr>
        <w:spacing w:before="120"/>
        <w:rPr>
          <w:rFonts w:ascii="Times New Roman" w:hAnsi="Times New Roman"/>
          <w:i/>
          <w:iCs/>
          <w:sz w:val="20"/>
          <w:szCs w:val="20"/>
        </w:rPr>
      </w:pPr>
      <w:bookmarkStart w:id="41" w:name="_Hlk103843558"/>
      <w:bookmarkEnd w:id="40"/>
      <w:r w:rsidRPr="00D7055D">
        <w:rPr>
          <w:rFonts w:ascii="Times New Roman" w:hAnsi="Times New Roman"/>
          <w:i/>
          <w:iCs/>
          <w:sz w:val="20"/>
          <w:szCs w:val="20"/>
        </w:rPr>
        <w:t>Zdroj: Úřad práce ČR, Odbor programového financování a statistiky (na vyžádání)</w:t>
      </w:r>
    </w:p>
    <w:bookmarkEnd w:id="41"/>
    <w:p w14:paraId="725C7162" w14:textId="77777777" w:rsidR="00386CDA" w:rsidRDefault="00386CDA" w:rsidP="00386CDA">
      <w:pPr>
        <w:jc w:val="left"/>
        <w:rPr>
          <w:highlight w:val="yellow"/>
        </w:rPr>
      </w:pPr>
    </w:p>
    <w:p w14:paraId="5F76BD40" w14:textId="77777777" w:rsidR="00386CDA" w:rsidRPr="00CA47C8" w:rsidRDefault="00386CDA" w:rsidP="00386CDA">
      <w:pPr>
        <w:spacing w:before="120"/>
        <w:jc w:val="center"/>
        <w:rPr>
          <w:rFonts w:ascii="Times New Roman" w:hAnsi="Times New Roman"/>
          <w:b/>
          <w:bCs/>
          <w:i/>
          <w:iCs/>
        </w:rPr>
      </w:pPr>
      <w:bookmarkStart w:id="42" w:name="_Hlk103843604"/>
      <w:r w:rsidRPr="00CA47C8">
        <w:rPr>
          <w:rFonts w:ascii="Times New Roman" w:hAnsi="Times New Roman"/>
          <w:b/>
          <w:bCs/>
          <w:i/>
          <w:iCs/>
        </w:rPr>
        <w:t>Graf č. 1: příjemci PnP v hl. m. Praze ve věku 0-17 let v letech 2014–2021</w:t>
      </w:r>
    </w:p>
    <w:bookmarkEnd w:id="42"/>
    <w:p w14:paraId="69473BCE" w14:textId="77777777" w:rsidR="00386CDA" w:rsidRPr="00D7055D" w:rsidRDefault="00386CDA" w:rsidP="00386CDA">
      <w:pPr>
        <w:spacing w:before="120"/>
        <w:rPr>
          <w:rFonts w:ascii="Times New Roman" w:hAnsi="Times New Roman"/>
          <w:i/>
          <w:iCs/>
          <w:sz w:val="20"/>
          <w:szCs w:val="20"/>
        </w:rPr>
      </w:pPr>
      <w:r w:rsidRPr="00D7055D">
        <w:rPr>
          <w:rFonts w:ascii="Times New Roman" w:hAnsi="Times New Roman"/>
          <w:noProof/>
        </w:rPr>
        <w:drawing>
          <wp:inline distT="0" distB="0" distL="0" distR="0" wp14:anchorId="3EDA26BB" wp14:editId="520CB15E">
            <wp:extent cx="5820355" cy="3411109"/>
            <wp:effectExtent l="0" t="0" r="0" b="0"/>
            <wp:docPr id="1" name="Graf 1">
              <a:extLst xmlns:a="http://schemas.openxmlformats.org/drawingml/2006/main">
                <a:ext uri="{FF2B5EF4-FFF2-40B4-BE49-F238E27FC236}">
                  <a16:creationId xmlns:a16="http://schemas.microsoft.com/office/drawing/2014/main" id="{0A1B5264-938B-47CA-9C4C-A499087D78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CE3BD4" w14:textId="77777777" w:rsidR="00386CDA" w:rsidRPr="00D7055D" w:rsidRDefault="00386CDA" w:rsidP="00386CDA">
      <w:pPr>
        <w:spacing w:before="120"/>
        <w:rPr>
          <w:rFonts w:ascii="Times New Roman" w:hAnsi="Times New Roman"/>
          <w:i/>
          <w:iCs/>
          <w:sz w:val="20"/>
          <w:szCs w:val="20"/>
        </w:rPr>
      </w:pPr>
      <w:bookmarkStart w:id="43" w:name="_Hlk103843633"/>
      <w:r w:rsidRPr="00D7055D">
        <w:rPr>
          <w:rFonts w:ascii="Times New Roman" w:hAnsi="Times New Roman"/>
          <w:i/>
          <w:iCs/>
          <w:sz w:val="20"/>
          <w:szCs w:val="20"/>
        </w:rPr>
        <w:t>Zdroj dat: Úřad práce ČR, Odbor programového financování a statistiky (na vyžádání)</w:t>
      </w:r>
    </w:p>
    <w:bookmarkEnd w:id="43"/>
    <w:p w14:paraId="790859F2" w14:textId="77777777" w:rsidR="00386CDA" w:rsidRDefault="00386CDA" w:rsidP="00386CDA">
      <w:pPr>
        <w:jc w:val="left"/>
        <w:rPr>
          <w:highlight w:val="yellow"/>
        </w:rPr>
      </w:pPr>
    </w:p>
    <w:p w14:paraId="60809D27" w14:textId="77777777" w:rsidR="00386CDA" w:rsidRDefault="00386CDA" w:rsidP="00386CDA">
      <w:pPr>
        <w:jc w:val="left"/>
        <w:rPr>
          <w:highlight w:val="yellow"/>
        </w:rPr>
      </w:pPr>
    </w:p>
    <w:p w14:paraId="4119D48F" w14:textId="77777777" w:rsidR="00386CDA" w:rsidRPr="001E0C29" w:rsidRDefault="00386CDA" w:rsidP="00386CDA">
      <w:pPr>
        <w:pStyle w:val="Titulek"/>
        <w:tabs>
          <w:tab w:val="left" w:pos="1418"/>
        </w:tabs>
        <w:ind w:left="1418" w:hanging="1418"/>
        <w:rPr>
          <w:rFonts w:cs="Calibri"/>
          <w:b/>
          <w:bCs/>
        </w:rPr>
      </w:pPr>
      <w:bookmarkStart w:id="44" w:name="_Hlk103843675"/>
      <w:r w:rsidRPr="001E0C29">
        <w:rPr>
          <w:rFonts w:cs="Calibri"/>
          <w:b/>
          <w:bCs/>
        </w:rPr>
        <w:t xml:space="preserve">Tabulka č. 2: </w:t>
      </w:r>
      <w:r w:rsidRPr="001E0C29">
        <w:rPr>
          <w:rFonts w:cs="Calibri"/>
          <w:b/>
          <w:bCs/>
        </w:rPr>
        <w:tab/>
        <w:t xml:space="preserve">Počet držitelé průkazu osoby se zdravotním postižením v hl. m. Praze ve věku 0-17 let dle stupně postižení a trvalého bydliště v letech 2018–2021 </w:t>
      </w:r>
    </w:p>
    <w:tbl>
      <w:tblPr>
        <w:tblW w:w="8940" w:type="dxa"/>
        <w:jc w:val="center"/>
        <w:tblLayout w:type="fixed"/>
        <w:tblCellMar>
          <w:left w:w="70" w:type="dxa"/>
          <w:right w:w="70" w:type="dxa"/>
        </w:tblCellMar>
        <w:tblLook w:val="04A0" w:firstRow="1" w:lastRow="0" w:firstColumn="1" w:lastColumn="0" w:noHBand="0" w:noVBand="1"/>
      </w:tblPr>
      <w:tblGrid>
        <w:gridCol w:w="435"/>
        <w:gridCol w:w="709"/>
        <w:gridCol w:w="709"/>
        <w:gridCol w:w="708"/>
        <w:gridCol w:w="709"/>
        <w:gridCol w:w="709"/>
        <w:gridCol w:w="709"/>
        <w:gridCol w:w="708"/>
        <w:gridCol w:w="709"/>
        <w:gridCol w:w="709"/>
        <w:gridCol w:w="709"/>
        <w:gridCol w:w="708"/>
        <w:gridCol w:w="709"/>
      </w:tblGrid>
      <w:tr w:rsidR="00386CDA" w:rsidRPr="00D7055D" w14:paraId="21F5E01D" w14:textId="77777777" w:rsidTr="00B66AA6">
        <w:trPr>
          <w:trHeight w:val="340"/>
          <w:jc w:val="center"/>
        </w:trPr>
        <w:tc>
          <w:tcPr>
            <w:tcW w:w="435" w:type="dxa"/>
            <w:vMerge w:val="restart"/>
            <w:tcBorders>
              <w:top w:val="single" w:sz="4" w:space="0" w:color="auto"/>
              <w:left w:val="single" w:sz="4" w:space="0" w:color="auto"/>
              <w:right w:val="single" w:sz="8" w:space="0" w:color="auto"/>
            </w:tcBorders>
            <w:shd w:val="clear" w:color="auto" w:fill="0070C0"/>
            <w:vAlign w:val="center"/>
          </w:tcPr>
          <w:p w14:paraId="16FC414D" w14:textId="77777777" w:rsidR="00386CDA" w:rsidRPr="00D7055D" w:rsidRDefault="00386CDA" w:rsidP="00B66AA6">
            <w:pPr>
              <w:spacing w:after="0" w:line="240" w:lineRule="auto"/>
              <w:jc w:val="center"/>
              <w:rPr>
                <w:rFonts w:ascii="Times New Roman" w:eastAsia="Times New Roman" w:hAnsi="Times New Roman"/>
                <w:b/>
                <w:bCs/>
                <w:color w:val="FFFFFF" w:themeColor="background1"/>
                <w:lang w:eastAsia="cs-CZ"/>
              </w:rPr>
            </w:pPr>
            <w:bookmarkStart w:id="45" w:name="_Hlk103843689"/>
            <w:bookmarkEnd w:id="44"/>
            <w:r w:rsidRPr="00D7055D">
              <w:rPr>
                <w:rFonts w:ascii="Times New Roman" w:eastAsia="Times New Roman" w:hAnsi="Times New Roman"/>
                <w:b/>
                <w:bCs/>
                <w:color w:val="FFFFFF" w:themeColor="background1"/>
                <w:lang w:eastAsia="cs-CZ"/>
              </w:rPr>
              <w:t>SO</w:t>
            </w:r>
          </w:p>
        </w:tc>
        <w:tc>
          <w:tcPr>
            <w:tcW w:w="2126" w:type="dxa"/>
            <w:gridSpan w:val="3"/>
            <w:tcBorders>
              <w:top w:val="single" w:sz="4" w:space="0" w:color="auto"/>
              <w:left w:val="nil"/>
              <w:right w:val="single" w:sz="4" w:space="0" w:color="auto"/>
            </w:tcBorders>
            <w:shd w:val="clear" w:color="auto" w:fill="0070C0"/>
            <w:vAlign w:val="bottom"/>
          </w:tcPr>
          <w:p w14:paraId="6661E829" w14:textId="77777777" w:rsidR="00386CDA" w:rsidRPr="00D7055D" w:rsidRDefault="00386CDA" w:rsidP="00B66AA6">
            <w:pPr>
              <w:spacing w:after="0" w:line="240" w:lineRule="auto"/>
              <w:jc w:val="center"/>
              <w:rPr>
                <w:rFonts w:ascii="Times New Roman" w:eastAsia="Times New Roman" w:hAnsi="Times New Roman"/>
                <w:b/>
                <w:bCs/>
                <w:color w:val="FFFFFF" w:themeColor="background1"/>
                <w:lang w:eastAsia="cs-CZ"/>
              </w:rPr>
            </w:pPr>
            <w:r w:rsidRPr="00D7055D">
              <w:rPr>
                <w:rFonts w:ascii="Times New Roman" w:eastAsia="Times New Roman" w:hAnsi="Times New Roman"/>
                <w:b/>
                <w:bCs/>
                <w:color w:val="FFFFFF" w:themeColor="background1"/>
                <w:lang w:eastAsia="cs-CZ"/>
              </w:rPr>
              <w:t>2018</w:t>
            </w:r>
          </w:p>
        </w:tc>
        <w:tc>
          <w:tcPr>
            <w:tcW w:w="2127" w:type="dxa"/>
            <w:gridSpan w:val="3"/>
            <w:tcBorders>
              <w:top w:val="single" w:sz="4" w:space="0" w:color="auto"/>
              <w:left w:val="single" w:sz="4" w:space="0" w:color="auto"/>
              <w:right w:val="single" w:sz="4" w:space="0" w:color="auto"/>
            </w:tcBorders>
            <w:shd w:val="clear" w:color="auto" w:fill="0070C0"/>
            <w:vAlign w:val="bottom"/>
          </w:tcPr>
          <w:p w14:paraId="551447C8" w14:textId="77777777" w:rsidR="00386CDA" w:rsidRPr="00D7055D" w:rsidRDefault="00386CDA" w:rsidP="00B66AA6">
            <w:pPr>
              <w:spacing w:after="0" w:line="240" w:lineRule="auto"/>
              <w:jc w:val="center"/>
              <w:rPr>
                <w:rFonts w:ascii="Times New Roman" w:eastAsia="Times New Roman" w:hAnsi="Times New Roman"/>
                <w:b/>
                <w:bCs/>
                <w:color w:val="FFFFFF" w:themeColor="background1"/>
                <w:lang w:eastAsia="cs-CZ"/>
              </w:rPr>
            </w:pPr>
            <w:r w:rsidRPr="00D7055D">
              <w:rPr>
                <w:rFonts w:ascii="Times New Roman" w:eastAsia="Times New Roman" w:hAnsi="Times New Roman"/>
                <w:b/>
                <w:bCs/>
                <w:color w:val="FFFFFF" w:themeColor="background1"/>
                <w:lang w:eastAsia="cs-CZ"/>
              </w:rPr>
              <w:t>2019</w:t>
            </w:r>
          </w:p>
        </w:tc>
        <w:tc>
          <w:tcPr>
            <w:tcW w:w="2126" w:type="dxa"/>
            <w:gridSpan w:val="3"/>
            <w:tcBorders>
              <w:top w:val="single" w:sz="4" w:space="0" w:color="auto"/>
              <w:left w:val="single" w:sz="4" w:space="0" w:color="auto"/>
              <w:right w:val="single" w:sz="4" w:space="0" w:color="auto"/>
            </w:tcBorders>
            <w:shd w:val="clear" w:color="auto" w:fill="0070C0"/>
            <w:vAlign w:val="bottom"/>
          </w:tcPr>
          <w:p w14:paraId="0612AA29" w14:textId="77777777" w:rsidR="00386CDA" w:rsidRPr="00D7055D" w:rsidRDefault="00386CDA" w:rsidP="00B66AA6">
            <w:pPr>
              <w:spacing w:after="0" w:line="240" w:lineRule="auto"/>
              <w:jc w:val="center"/>
              <w:rPr>
                <w:rFonts w:ascii="Times New Roman" w:eastAsia="Times New Roman" w:hAnsi="Times New Roman"/>
                <w:b/>
                <w:bCs/>
                <w:color w:val="FFFFFF" w:themeColor="background1"/>
                <w:lang w:eastAsia="cs-CZ"/>
              </w:rPr>
            </w:pPr>
            <w:r w:rsidRPr="00D7055D">
              <w:rPr>
                <w:rFonts w:ascii="Times New Roman" w:eastAsia="Times New Roman" w:hAnsi="Times New Roman"/>
                <w:b/>
                <w:bCs/>
                <w:color w:val="FFFFFF" w:themeColor="background1"/>
                <w:lang w:eastAsia="cs-CZ"/>
              </w:rPr>
              <w:t>2020</w:t>
            </w:r>
          </w:p>
        </w:tc>
        <w:tc>
          <w:tcPr>
            <w:tcW w:w="2126" w:type="dxa"/>
            <w:gridSpan w:val="3"/>
            <w:tcBorders>
              <w:top w:val="single" w:sz="4" w:space="0" w:color="auto"/>
              <w:left w:val="single" w:sz="4" w:space="0" w:color="auto"/>
              <w:right w:val="single" w:sz="4" w:space="0" w:color="auto"/>
            </w:tcBorders>
            <w:shd w:val="clear" w:color="auto" w:fill="0070C0"/>
            <w:vAlign w:val="bottom"/>
          </w:tcPr>
          <w:p w14:paraId="1516ACF5" w14:textId="77777777" w:rsidR="00386CDA" w:rsidRPr="00D7055D" w:rsidRDefault="00386CDA" w:rsidP="00B66AA6">
            <w:pPr>
              <w:spacing w:after="0" w:line="240" w:lineRule="auto"/>
              <w:jc w:val="center"/>
              <w:rPr>
                <w:rFonts w:ascii="Times New Roman" w:eastAsia="Times New Roman" w:hAnsi="Times New Roman"/>
                <w:b/>
                <w:bCs/>
                <w:color w:val="FFFFFF" w:themeColor="background1"/>
                <w:lang w:eastAsia="cs-CZ"/>
              </w:rPr>
            </w:pPr>
            <w:r w:rsidRPr="00D7055D">
              <w:rPr>
                <w:rFonts w:ascii="Times New Roman" w:eastAsia="Times New Roman" w:hAnsi="Times New Roman"/>
                <w:b/>
                <w:bCs/>
                <w:color w:val="FFFFFF" w:themeColor="background1"/>
                <w:lang w:eastAsia="cs-CZ"/>
              </w:rPr>
              <w:t>2021</w:t>
            </w:r>
          </w:p>
        </w:tc>
      </w:tr>
      <w:tr w:rsidR="00386CDA" w:rsidRPr="00D7055D" w14:paraId="5673E026" w14:textId="77777777" w:rsidTr="00B66AA6">
        <w:trPr>
          <w:trHeight w:val="340"/>
          <w:jc w:val="center"/>
        </w:trPr>
        <w:tc>
          <w:tcPr>
            <w:tcW w:w="435" w:type="dxa"/>
            <w:vMerge/>
            <w:tcBorders>
              <w:left w:val="single" w:sz="4" w:space="0" w:color="auto"/>
              <w:bottom w:val="single" w:sz="4" w:space="0" w:color="auto"/>
              <w:right w:val="single" w:sz="8" w:space="0" w:color="auto"/>
            </w:tcBorders>
            <w:shd w:val="clear" w:color="auto" w:fill="0070C0"/>
            <w:vAlign w:val="center"/>
            <w:hideMark/>
          </w:tcPr>
          <w:p w14:paraId="70A37958" w14:textId="77777777" w:rsidR="00386CDA" w:rsidRPr="00D7055D" w:rsidRDefault="00386CDA" w:rsidP="00B66AA6">
            <w:pPr>
              <w:spacing w:after="0" w:line="240" w:lineRule="auto"/>
              <w:jc w:val="center"/>
              <w:rPr>
                <w:rFonts w:ascii="Times New Roman" w:eastAsia="Times New Roman" w:hAnsi="Times New Roman"/>
                <w:b/>
                <w:bCs/>
                <w:color w:val="FFFFFF" w:themeColor="background1"/>
                <w:lang w:eastAsia="cs-CZ"/>
              </w:rPr>
            </w:pPr>
          </w:p>
        </w:tc>
        <w:tc>
          <w:tcPr>
            <w:tcW w:w="709" w:type="dxa"/>
            <w:tcBorders>
              <w:top w:val="nil"/>
              <w:left w:val="nil"/>
              <w:bottom w:val="single" w:sz="4" w:space="0" w:color="auto"/>
              <w:right w:val="nil"/>
            </w:tcBorders>
            <w:shd w:val="clear" w:color="auto" w:fill="0070C0"/>
            <w:vAlign w:val="bottom"/>
            <w:hideMark/>
          </w:tcPr>
          <w:p w14:paraId="4A7329BE" w14:textId="77777777" w:rsidR="00386CDA" w:rsidRPr="006A7B11"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6A7B11">
              <w:rPr>
                <w:rFonts w:ascii="Times New Roman" w:eastAsia="Times New Roman" w:hAnsi="Times New Roman"/>
                <w:b/>
                <w:bCs/>
                <w:color w:val="FFFFFF" w:themeColor="background1"/>
                <w:sz w:val="20"/>
                <w:szCs w:val="20"/>
                <w:lang w:eastAsia="cs-CZ"/>
              </w:rPr>
              <w:t>TP</w:t>
            </w:r>
          </w:p>
        </w:tc>
        <w:tc>
          <w:tcPr>
            <w:tcW w:w="709" w:type="dxa"/>
            <w:tcBorders>
              <w:top w:val="nil"/>
              <w:left w:val="nil"/>
              <w:bottom w:val="single" w:sz="4" w:space="0" w:color="auto"/>
              <w:right w:val="nil"/>
            </w:tcBorders>
            <w:shd w:val="clear" w:color="auto" w:fill="0070C0"/>
            <w:vAlign w:val="bottom"/>
            <w:hideMark/>
          </w:tcPr>
          <w:p w14:paraId="3F1532C5" w14:textId="77777777" w:rsidR="00386CDA" w:rsidRPr="006A7B11"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6A7B11">
              <w:rPr>
                <w:rFonts w:ascii="Times New Roman" w:eastAsia="Times New Roman" w:hAnsi="Times New Roman"/>
                <w:b/>
                <w:bCs/>
                <w:color w:val="FFFFFF" w:themeColor="background1"/>
                <w:sz w:val="20"/>
                <w:szCs w:val="20"/>
                <w:lang w:eastAsia="cs-CZ"/>
              </w:rPr>
              <w:t>ZTP</w:t>
            </w:r>
          </w:p>
        </w:tc>
        <w:tc>
          <w:tcPr>
            <w:tcW w:w="708" w:type="dxa"/>
            <w:tcBorders>
              <w:top w:val="nil"/>
              <w:left w:val="nil"/>
              <w:bottom w:val="single" w:sz="4" w:space="0" w:color="auto"/>
              <w:right w:val="single" w:sz="4" w:space="0" w:color="auto"/>
            </w:tcBorders>
            <w:shd w:val="clear" w:color="auto" w:fill="0070C0"/>
            <w:vAlign w:val="bottom"/>
            <w:hideMark/>
          </w:tcPr>
          <w:p w14:paraId="2B4973C1" w14:textId="77777777" w:rsidR="00386CDA" w:rsidRPr="006A7B11"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6A7B11">
              <w:rPr>
                <w:rFonts w:ascii="Times New Roman" w:eastAsia="Times New Roman" w:hAnsi="Times New Roman"/>
                <w:b/>
                <w:bCs/>
                <w:color w:val="FFFFFF" w:themeColor="background1"/>
                <w:sz w:val="20"/>
                <w:szCs w:val="20"/>
                <w:lang w:eastAsia="cs-CZ"/>
              </w:rPr>
              <w:t>ZTP/P</w:t>
            </w:r>
          </w:p>
        </w:tc>
        <w:tc>
          <w:tcPr>
            <w:tcW w:w="709" w:type="dxa"/>
            <w:tcBorders>
              <w:top w:val="nil"/>
              <w:left w:val="single" w:sz="4" w:space="0" w:color="auto"/>
              <w:bottom w:val="single" w:sz="4" w:space="0" w:color="auto"/>
              <w:right w:val="nil"/>
            </w:tcBorders>
            <w:shd w:val="clear" w:color="auto" w:fill="0070C0"/>
            <w:vAlign w:val="bottom"/>
            <w:hideMark/>
          </w:tcPr>
          <w:p w14:paraId="3BEA71D4" w14:textId="77777777" w:rsidR="00386CDA" w:rsidRPr="006A7B11"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6A7B11">
              <w:rPr>
                <w:rFonts w:ascii="Times New Roman" w:eastAsia="Times New Roman" w:hAnsi="Times New Roman"/>
                <w:b/>
                <w:bCs/>
                <w:color w:val="FFFFFF" w:themeColor="background1"/>
                <w:sz w:val="20"/>
                <w:szCs w:val="20"/>
                <w:lang w:eastAsia="cs-CZ"/>
              </w:rPr>
              <w:t>TP</w:t>
            </w:r>
          </w:p>
        </w:tc>
        <w:tc>
          <w:tcPr>
            <w:tcW w:w="709" w:type="dxa"/>
            <w:tcBorders>
              <w:top w:val="nil"/>
              <w:left w:val="nil"/>
              <w:bottom w:val="single" w:sz="4" w:space="0" w:color="auto"/>
              <w:right w:val="nil"/>
            </w:tcBorders>
            <w:shd w:val="clear" w:color="auto" w:fill="0070C0"/>
            <w:vAlign w:val="bottom"/>
            <w:hideMark/>
          </w:tcPr>
          <w:p w14:paraId="2C1DAD21" w14:textId="77777777" w:rsidR="00386CDA" w:rsidRPr="006A7B11"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6A7B11">
              <w:rPr>
                <w:rFonts w:ascii="Times New Roman" w:eastAsia="Times New Roman" w:hAnsi="Times New Roman"/>
                <w:b/>
                <w:bCs/>
                <w:color w:val="FFFFFF" w:themeColor="background1"/>
                <w:sz w:val="20"/>
                <w:szCs w:val="20"/>
                <w:lang w:eastAsia="cs-CZ"/>
              </w:rPr>
              <w:t>ZTP</w:t>
            </w:r>
          </w:p>
        </w:tc>
        <w:tc>
          <w:tcPr>
            <w:tcW w:w="709" w:type="dxa"/>
            <w:tcBorders>
              <w:top w:val="nil"/>
              <w:left w:val="nil"/>
              <w:bottom w:val="single" w:sz="4" w:space="0" w:color="auto"/>
              <w:right w:val="single" w:sz="4" w:space="0" w:color="auto"/>
            </w:tcBorders>
            <w:shd w:val="clear" w:color="auto" w:fill="0070C0"/>
            <w:vAlign w:val="bottom"/>
            <w:hideMark/>
          </w:tcPr>
          <w:p w14:paraId="0987A009" w14:textId="77777777" w:rsidR="00386CDA" w:rsidRPr="006A7B11"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6A7B11">
              <w:rPr>
                <w:rFonts w:ascii="Times New Roman" w:eastAsia="Times New Roman" w:hAnsi="Times New Roman"/>
                <w:b/>
                <w:bCs/>
                <w:color w:val="FFFFFF" w:themeColor="background1"/>
                <w:sz w:val="20"/>
                <w:szCs w:val="20"/>
                <w:lang w:eastAsia="cs-CZ"/>
              </w:rPr>
              <w:t>ZTP/P</w:t>
            </w:r>
          </w:p>
        </w:tc>
        <w:tc>
          <w:tcPr>
            <w:tcW w:w="708" w:type="dxa"/>
            <w:tcBorders>
              <w:top w:val="nil"/>
              <w:left w:val="single" w:sz="4" w:space="0" w:color="auto"/>
              <w:bottom w:val="single" w:sz="4" w:space="0" w:color="auto"/>
              <w:right w:val="nil"/>
            </w:tcBorders>
            <w:shd w:val="clear" w:color="auto" w:fill="0070C0"/>
            <w:vAlign w:val="bottom"/>
            <w:hideMark/>
          </w:tcPr>
          <w:p w14:paraId="331332F7" w14:textId="77777777" w:rsidR="00386CDA" w:rsidRPr="006A7B11"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6A7B11">
              <w:rPr>
                <w:rFonts w:ascii="Times New Roman" w:eastAsia="Times New Roman" w:hAnsi="Times New Roman"/>
                <w:b/>
                <w:bCs/>
                <w:color w:val="FFFFFF" w:themeColor="background1"/>
                <w:sz w:val="20"/>
                <w:szCs w:val="20"/>
                <w:lang w:eastAsia="cs-CZ"/>
              </w:rPr>
              <w:t>TP</w:t>
            </w:r>
          </w:p>
        </w:tc>
        <w:tc>
          <w:tcPr>
            <w:tcW w:w="709" w:type="dxa"/>
            <w:tcBorders>
              <w:top w:val="nil"/>
              <w:left w:val="nil"/>
              <w:bottom w:val="single" w:sz="4" w:space="0" w:color="auto"/>
              <w:right w:val="nil"/>
            </w:tcBorders>
            <w:shd w:val="clear" w:color="auto" w:fill="0070C0"/>
            <w:vAlign w:val="bottom"/>
            <w:hideMark/>
          </w:tcPr>
          <w:p w14:paraId="02970254" w14:textId="77777777" w:rsidR="00386CDA" w:rsidRPr="006A7B11"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6A7B11">
              <w:rPr>
                <w:rFonts w:ascii="Times New Roman" w:eastAsia="Times New Roman" w:hAnsi="Times New Roman"/>
                <w:b/>
                <w:bCs/>
                <w:color w:val="FFFFFF" w:themeColor="background1"/>
                <w:sz w:val="20"/>
                <w:szCs w:val="20"/>
                <w:lang w:eastAsia="cs-CZ"/>
              </w:rPr>
              <w:t>ZTP</w:t>
            </w:r>
          </w:p>
        </w:tc>
        <w:tc>
          <w:tcPr>
            <w:tcW w:w="709" w:type="dxa"/>
            <w:tcBorders>
              <w:top w:val="nil"/>
              <w:left w:val="nil"/>
              <w:bottom w:val="single" w:sz="4" w:space="0" w:color="auto"/>
              <w:right w:val="single" w:sz="4" w:space="0" w:color="auto"/>
            </w:tcBorders>
            <w:shd w:val="clear" w:color="auto" w:fill="0070C0"/>
            <w:vAlign w:val="bottom"/>
            <w:hideMark/>
          </w:tcPr>
          <w:p w14:paraId="764106C3" w14:textId="77777777" w:rsidR="00386CDA" w:rsidRPr="006A7B11"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6A7B11">
              <w:rPr>
                <w:rFonts w:ascii="Times New Roman" w:eastAsia="Times New Roman" w:hAnsi="Times New Roman"/>
                <w:b/>
                <w:bCs/>
                <w:color w:val="FFFFFF" w:themeColor="background1"/>
                <w:sz w:val="20"/>
                <w:szCs w:val="20"/>
                <w:lang w:eastAsia="cs-CZ"/>
              </w:rPr>
              <w:t>ZTP/P</w:t>
            </w:r>
          </w:p>
        </w:tc>
        <w:tc>
          <w:tcPr>
            <w:tcW w:w="709" w:type="dxa"/>
            <w:tcBorders>
              <w:top w:val="nil"/>
              <w:left w:val="single" w:sz="4" w:space="0" w:color="auto"/>
              <w:bottom w:val="single" w:sz="4" w:space="0" w:color="auto"/>
              <w:right w:val="nil"/>
            </w:tcBorders>
            <w:shd w:val="clear" w:color="auto" w:fill="0070C0"/>
            <w:vAlign w:val="bottom"/>
            <w:hideMark/>
          </w:tcPr>
          <w:p w14:paraId="37AD542A" w14:textId="77777777" w:rsidR="00386CDA" w:rsidRPr="006A7B11"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6A7B11">
              <w:rPr>
                <w:rFonts w:ascii="Times New Roman" w:eastAsia="Times New Roman" w:hAnsi="Times New Roman"/>
                <w:b/>
                <w:bCs/>
                <w:color w:val="FFFFFF" w:themeColor="background1"/>
                <w:sz w:val="20"/>
                <w:szCs w:val="20"/>
                <w:lang w:eastAsia="cs-CZ"/>
              </w:rPr>
              <w:t>TP</w:t>
            </w:r>
          </w:p>
        </w:tc>
        <w:tc>
          <w:tcPr>
            <w:tcW w:w="708" w:type="dxa"/>
            <w:tcBorders>
              <w:top w:val="nil"/>
              <w:left w:val="nil"/>
              <w:bottom w:val="single" w:sz="4" w:space="0" w:color="auto"/>
              <w:right w:val="nil"/>
            </w:tcBorders>
            <w:shd w:val="clear" w:color="auto" w:fill="0070C0"/>
            <w:vAlign w:val="bottom"/>
            <w:hideMark/>
          </w:tcPr>
          <w:p w14:paraId="0F829A44" w14:textId="77777777" w:rsidR="00386CDA" w:rsidRPr="006A7B11"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6A7B11">
              <w:rPr>
                <w:rFonts w:ascii="Times New Roman" w:eastAsia="Times New Roman" w:hAnsi="Times New Roman"/>
                <w:b/>
                <w:bCs/>
                <w:color w:val="FFFFFF" w:themeColor="background1"/>
                <w:sz w:val="20"/>
                <w:szCs w:val="20"/>
                <w:lang w:eastAsia="cs-CZ"/>
              </w:rPr>
              <w:t>ZTP</w:t>
            </w:r>
          </w:p>
        </w:tc>
        <w:tc>
          <w:tcPr>
            <w:tcW w:w="709" w:type="dxa"/>
            <w:tcBorders>
              <w:top w:val="nil"/>
              <w:left w:val="nil"/>
              <w:bottom w:val="single" w:sz="4" w:space="0" w:color="auto"/>
              <w:right w:val="single" w:sz="4" w:space="0" w:color="auto"/>
            </w:tcBorders>
            <w:shd w:val="clear" w:color="auto" w:fill="0070C0"/>
            <w:vAlign w:val="bottom"/>
            <w:hideMark/>
          </w:tcPr>
          <w:p w14:paraId="2064CF5D" w14:textId="77777777" w:rsidR="00386CDA" w:rsidRPr="006A7B11" w:rsidRDefault="00386CDA" w:rsidP="00B66AA6">
            <w:pPr>
              <w:spacing w:after="0" w:line="240" w:lineRule="auto"/>
              <w:jc w:val="center"/>
              <w:rPr>
                <w:rFonts w:ascii="Times New Roman" w:eastAsia="Times New Roman" w:hAnsi="Times New Roman"/>
                <w:b/>
                <w:bCs/>
                <w:color w:val="FFFFFF" w:themeColor="background1"/>
                <w:sz w:val="20"/>
                <w:szCs w:val="20"/>
                <w:lang w:eastAsia="cs-CZ"/>
              </w:rPr>
            </w:pPr>
            <w:r w:rsidRPr="006A7B11">
              <w:rPr>
                <w:rFonts w:ascii="Times New Roman" w:eastAsia="Times New Roman" w:hAnsi="Times New Roman"/>
                <w:b/>
                <w:bCs/>
                <w:color w:val="FFFFFF" w:themeColor="background1"/>
                <w:sz w:val="20"/>
                <w:szCs w:val="20"/>
                <w:lang w:eastAsia="cs-CZ"/>
              </w:rPr>
              <w:t>ZTP/P</w:t>
            </w:r>
          </w:p>
        </w:tc>
      </w:tr>
      <w:tr w:rsidR="00386CDA" w:rsidRPr="00D7055D" w14:paraId="0EB29997"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366B08F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2D80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71DA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A3D1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12</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13704C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6BE591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F6DE19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423D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FBB9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D149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9</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2AC5C5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0</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95F745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6</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DFDDA7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13</w:t>
            </w:r>
          </w:p>
        </w:tc>
      </w:tr>
      <w:tr w:rsidR="00386CDA" w:rsidRPr="00D7055D" w14:paraId="5F415766"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74BAFCA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BD22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B396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6069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24</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C070D4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595D28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8</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FBB896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2D28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3D2E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D8D9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18</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48D351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8399FE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8</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5B8026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21</w:t>
            </w:r>
          </w:p>
        </w:tc>
      </w:tr>
      <w:tr w:rsidR="00386CDA" w:rsidRPr="00D7055D" w14:paraId="6173D8BD"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68C2DB6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858E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7AF9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848F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50</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C63F10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122E72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18</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30A607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38FE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4214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DF4F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46</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5FB075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A5642A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19</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A476ED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46</w:t>
            </w:r>
          </w:p>
        </w:tc>
      </w:tr>
      <w:tr w:rsidR="00386CDA" w:rsidRPr="00D7055D" w14:paraId="7366B8F0"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344EB21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1DCC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F139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F26C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79</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87060F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A458D9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46</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954F4C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F4ED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11C3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4896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73</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0F908D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6</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CD41B2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44</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023AB1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82</w:t>
            </w:r>
          </w:p>
        </w:tc>
      </w:tr>
      <w:tr w:rsidR="00386CDA" w:rsidRPr="00D7055D" w14:paraId="0876EF15"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46D1C28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FA5B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4D83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85AB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74</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30D5ED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2FB828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25</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5CBE9A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67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0BA9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2E86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B98E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72</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356BB8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165E8F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22</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DA61B6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72</w:t>
            </w:r>
          </w:p>
        </w:tc>
      </w:tr>
      <w:tr w:rsidR="00386CDA" w:rsidRPr="00D7055D" w14:paraId="6BE45B88"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55BE9AD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8373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B7A3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CA17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62</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C9C2ED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EBF018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21</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0AA235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61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B444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853E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7B08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53</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A1B8B7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DC3754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34</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E77257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52</w:t>
            </w:r>
          </w:p>
        </w:tc>
      </w:tr>
      <w:tr w:rsidR="00386CDA" w:rsidRPr="00D7055D" w14:paraId="743C05FA"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3298576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F0DE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407F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2746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26</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5C8A65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DA2AC1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15</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4B1406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FA86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C1EE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A798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24</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8C61D2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359D9A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19</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8FEDB9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30</w:t>
            </w:r>
          </w:p>
        </w:tc>
      </w:tr>
      <w:tr w:rsidR="00386CDA" w:rsidRPr="00D7055D" w14:paraId="701BAC52"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3DBE2FE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0499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336A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4DC5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77</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864F10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38099E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51</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79DEBE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F7F0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8999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9073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65</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BF71FF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2918BF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51</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4B4332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66</w:t>
            </w:r>
          </w:p>
        </w:tc>
      </w:tr>
      <w:tr w:rsidR="00386CDA" w:rsidRPr="00D7055D" w14:paraId="37696FDE"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70AEAC5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75F3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DF0A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5AE0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39</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62306D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8C9F89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15</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75373B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AA3F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14A4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BF9F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38</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3C2111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71753F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14</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4FDCB3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33</w:t>
            </w:r>
          </w:p>
        </w:tc>
      </w:tr>
      <w:tr w:rsidR="00386CDA" w:rsidRPr="00D7055D" w14:paraId="3ACEE3BA"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62F579A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8EBF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2071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7414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73</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400B3B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9FB224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40</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2601EB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62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65F0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7F9D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786F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59</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2427D5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BD0305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33</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CDCB9C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63</w:t>
            </w:r>
          </w:p>
        </w:tc>
      </w:tr>
      <w:tr w:rsidR="00386CDA" w:rsidRPr="00D7055D" w14:paraId="20E89614"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2E031C7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8603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00D6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EDFB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62</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FE94B4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3F95D1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18</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075696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62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9DF7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F083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BD97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51</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4E3554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04B0F2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16</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A9067B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57</w:t>
            </w:r>
          </w:p>
        </w:tc>
      </w:tr>
      <w:tr w:rsidR="00386CDA" w:rsidRPr="00D7055D" w14:paraId="4FA9A1AA"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15D23DA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3247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A3D3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C823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37</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D5B3F4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09790C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17</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19B455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0FDD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7010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EC89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32</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2718C3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91DDC0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33</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98EA05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40</w:t>
            </w:r>
          </w:p>
        </w:tc>
      </w:tr>
      <w:tr w:rsidR="00386CDA" w:rsidRPr="00D7055D" w14:paraId="28ED5E0F"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39ABC6D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8A01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1843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A1C3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45</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079CCA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BAC74D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18</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20A231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1B0F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E5AE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3319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41</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CE1E1C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9</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09FF93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26</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428B67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47</w:t>
            </w:r>
          </w:p>
        </w:tc>
      </w:tr>
      <w:tr w:rsidR="00386CDA" w:rsidRPr="00D7055D" w14:paraId="281E9590"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353E22F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03C7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B854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5DB6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47</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85EBEC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6</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5C9D99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16</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BAE6FD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67FF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7611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5C5E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32</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786925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0A85EC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22</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648F65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54</w:t>
            </w:r>
          </w:p>
        </w:tc>
      </w:tr>
      <w:tr w:rsidR="00386CDA" w:rsidRPr="00D7055D" w14:paraId="5F797FB7"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385C6CC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5383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9E1A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3B24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24</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F7BB82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8552A0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10</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63B2C2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9E8E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8AEC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4C48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24</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D93710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C636C5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18</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D40F16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31</w:t>
            </w:r>
          </w:p>
        </w:tc>
      </w:tr>
      <w:tr w:rsidR="00386CDA" w:rsidRPr="00D7055D" w14:paraId="7BFA0A97"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5325690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AC0F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A20B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196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24</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7FBEB2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679A24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11</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353F0C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92B2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A6D9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AE03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20</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1189E3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87942B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9</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F0272C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14</w:t>
            </w:r>
          </w:p>
        </w:tc>
      </w:tr>
      <w:tr w:rsidR="00386CDA" w:rsidRPr="00D7055D" w14:paraId="2DB5A630"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42753BF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9546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7FB0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67FA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25</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BBB2AF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66C19B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6</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C23BFD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4BCE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FE38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8845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25</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558F2D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068ECA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444BDEF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31</w:t>
            </w:r>
          </w:p>
        </w:tc>
      </w:tr>
      <w:tr w:rsidR="00386CDA" w:rsidRPr="00D7055D" w14:paraId="062DB644"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2CB54DF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CBDF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19B2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9235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22</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2CEB9F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6FC048D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11</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EB818D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E69F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5065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14C5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20</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13A6E7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9AB877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9</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477E23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24</w:t>
            </w:r>
          </w:p>
        </w:tc>
      </w:tr>
      <w:tr w:rsidR="00386CDA" w:rsidRPr="00D7055D" w14:paraId="33FA3D81"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22B60C3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P19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F9F0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5A65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B31A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12</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6BD53B2"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0</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840C70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821337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F10E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73C4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FBCD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13</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F8C708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0</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9C5BE9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8</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22D6EA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11</w:t>
            </w:r>
          </w:p>
        </w:tc>
      </w:tr>
      <w:tr w:rsidR="00386CDA" w:rsidRPr="00D7055D" w14:paraId="553F694F"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221652F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A4E3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73E1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5D55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6</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0C6546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3A0DF8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DAC8F1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A687B"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70B9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3FEE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EE6274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0</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E7E90D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8872FBE"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r>
      <w:tr w:rsidR="00386CDA" w:rsidRPr="00D7055D" w14:paraId="34DD5B8A" w14:textId="77777777" w:rsidTr="00B66AA6">
        <w:trPr>
          <w:trHeight w:val="30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7CB7DB0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9B75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C4A5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BF5F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7</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1B7FE5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AA521E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8</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1C11792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17A6C"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27658"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30A7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FD6A5F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8AAE4C7"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9</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F178886"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9</w:t>
            </w:r>
          </w:p>
        </w:tc>
      </w:tr>
      <w:tr w:rsidR="00386CDA" w:rsidRPr="00D7055D" w14:paraId="79721ACF" w14:textId="77777777" w:rsidTr="00B66AA6">
        <w:trPr>
          <w:trHeight w:val="320"/>
          <w:jc w:val="center"/>
        </w:trPr>
        <w:tc>
          <w:tcPr>
            <w:tcW w:w="435"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bottom"/>
            <w:hideMark/>
          </w:tcPr>
          <w:p w14:paraId="2B0D9553"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eastAsia="Times New Roman" w:hAnsi="Times New Roman"/>
                <w:color w:val="000000"/>
                <w:sz w:val="18"/>
                <w:szCs w:val="18"/>
                <w:lang w:eastAsia="cs-CZ"/>
              </w:rPr>
              <w:t>P22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662F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FD1C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FD20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13</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FF83CDD"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5143D59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3</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3265932A"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B8A85"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E0F79"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451DF"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8</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2FF5CBB4"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03947D41"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9</w:t>
            </w:r>
          </w:p>
        </w:tc>
        <w:tc>
          <w:tcPr>
            <w:tcW w:w="709" w:type="dxa"/>
            <w:tcBorders>
              <w:top w:val="single" w:sz="4" w:space="0" w:color="auto"/>
              <w:left w:val="single" w:sz="4" w:space="0" w:color="auto"/>
              <w:bottom w:val="single" w:sz="4" w:space="0" w:color="auto"/>
              <w:right w:val="single" w:sz="4" w:space="0" w:color="auto"/>
            </w:tcBorders>
            <w:shd w:val="clear" w:color="auto" w:fill="E2E2E2" w:themeFill="accent1" w:themeFillTint="33"/>
            <w:noWrap/>
            <w:vAlign w:val="center"/>
            <w:hideMark/>
          </w:tcPr>
          <w:p w14:paraId="7295D750" w14:textId="77777777" w:rsidR="00386CDA" w:rsidRPr="00D7055D" w:rsidRDefault="00386CDA" w:rsidP="00B66AA6">
            <w:pPr>
              <w:spacing w:after="0" w:line="240" w:lineRule="auto"/>
              <w:jc w:val="center"/>
              <w:rPr>
                <w:rFonts w:ascii="Times New Roman" w:eastAsia="Times New Roman" w:hAnsi="Times New Roman"/>
                <w:color w:val="000000"/>
                <w:sz w:val="18"/>
                <w:szCs w:val="18"/>
                <w:lang w:eastAsia="cs-CZ"/>
              </w:rPr>
            </w:pPr>
            <w:r w:rsidRPr="00D7055D">
              <w:rPr>
                <w:rFonts w:ascii="Times New Roman" w:hAnsi="Times New Roman"/>
                <w:sz w:val="18"/>
                <w:szCs w:val="18"/>
              </w:rPr>
              <w:t xml:space="preserve"> 9</w:t>
            </w:r>
          </w:p>
        </w:tc>
      </w:tr>
    </w:tbl>
    <w:p w14:paraId="297B760E" w14:textId="77777777" w:rsidR="00386CDA" w:rsidRPr="00D7055D" w:rsidRDefault="00386CDA" w:rsidP="00386CDA">
      <w:pPr>
        <w:spacing w:before="120"/>
        <w:rPr>
          <w:rFonts w:ascii="Times New Roman" w:hAnsi="Times New Roman"/>
          <w:i/>
          <w:iCs/>
          <w:sz w:val="20"/>
          <w:szCs w:val="20"/>
        </w:rPr>
      </w:pPr>
      <w:bookmarkStart w:id="46" w:name="_Hlk103843697"/>
      <w:bookmarkEnd w:id="45"/>
      <w:r w:rsidRPr="00D7055D">
        <w:rPr>
          <w:rFonts w:ascii="Times New Roman" w:hAnsi="Times New Roman"/>
          <w:i/>
          <w:iCs/>
          <w:sz w:val="20"/>
          <w:szCs w:val="20"/>
        </w:rPr>
        <w:t>Zdroj: Úřad práce ČR, Odbor programového financování a statistiky (na vyžádání)</w:t>
      </w:r>
      <w:bookmarkEnd w:id="46"/>
    </w:p>
    <w:p w14:paraId="537C807B" w14:textId="77777777" w:rsidR="00386CDA" w:rsidRPr="001E0C29" w:rsidRDefault="00386CDA" w:rsidP="00386CDA">
      <w:pPr>
        <w:spacing w:before="120"/>
        <w:jc w:val="center"/>
        <w:rPr>
          <w:rFonts w:cs="Calibri"/>
          <w:b/>
          <w:bCs/>
          <w:i/>
          <w:iCs/>
        </w:rPr>
      </w:pPr>
      <w:bookmarkStart w:id="47" w:name="_Hlk103843720"/>
      <w:r w:rsidRPr="001E0C29">
        <w:rPr>
          <w:rFonts w:cs="Calibri"/>
          <w:b/>
          <w:bCs/>
          <w:i/>
          <w:iCs/>
        </w:rPr>
        <w:t>Graf č. 2: Držitelé průkazu OZP v hl. m. Praze ve věku 0-17 let v letech 2015–2021</w:t>
      </w:r>
    </w:p>
    <w:bookmarkEnd w:id="47"/>
    <w:p w14:paraId="6A59DD5A" w14:textId="77777777" w:rsidR="00386CDA" w:rsidRPr="00D7055D" w:rsidRDefault="00386CDA" w:rsidP="00386CDA">
      <w:pPr>
        <w:rPr>
          <w:rFonts w:ascii="Times New Roman" w:hAnsi="Times New Roman"/>
          <w:i/>
          <w:iCs/>
        </w:rPr>
      </w:pPr>
      <w:r w:rsidRPr="00D7055D">
        <w:rPr>
          <w:rFonts w:ascii="Times New Roman" w:hAnsi="Times New Roman"/>
          <w:noProof/>
        </w:rPr>
        <w:drawing>
          <wp:inline distT="0" distB="0" distL="0" distR="0" wp14:anchorId="19CEE9B1" wp14:editId="5421B16D">
            <wp:extent cx="5724525" cy="2495006"/>
            <wp:effectExtent l="0" t="0" r="3175" b="0"/>
            <wp:docPr id="6" name="Graf 6">
              <a:extLst xmlns:a="http://schemas.openxmlformats.org/drawingml/2006/main">
                <a:ext uri="{FF2B5EF4-FFF2-40B4-BE49-F238E27FC236}">
                  <a16:creationId xmlns:a16="http://schemas.microsoft.com/office/drawing/2014/main" id="{4DC664E8-046E-4512-987B-BB9BF4DAC0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8DAA67" w14:textId="3290A45E" w:rsidR="00386CDA" w:rsidRPr="00D7055D" w:rsidRDefault="00386CDA" w:rsidP="00386CDA">
      <w:pPr>
        <w:rPr>
          <w:rFonts w:ascii="Times New Roman" w:hAnsi="Times New Roman"/>
          <w:i/>
          <w:iCs/>
        </w:rPr>
      </w:pPr>
      <w:bookmarkStart w:id="48" w:name="_Hlk103843749"/>
      <w:r w:rsidRPr="00D7055D">
        <w:rPr>
          <w:rFonts w:ascii="Times New Roman" w:hAnsi="Times New Roman"/>
          <w:i/>
          <w:iCs/>
          <w:sz w:val="20"/>
          <w:szCs w:val="20"/>
        </w:rPr>
        <w:lastRenderedPageBreak/>
        <w:t>Zdroj dat: Úřad práce ČR, Odbor programového financování a statistiky (na vyžádání)</w:t>
      </w:r>
    </w:p>
    <w:bookmarkEnd w:id="48"/>
    <w:p w14:paraId="4E0CD0F4" w14:textId="087C0DD1" w:rsidR="00386CDA" w:rsidRDefault="00386CDA" w:rsidP="00386CDA"/>
    <w:p w14:paraId="4BFE0EFF" w14:textId="77777777" w:rsidR="00386CDA" w:rsidRPr="001E0C29" w:rsidRDefault="00386CDA" w:rsidP="00386CDA">
      <w:pPr>
        <w:jc w:val="left"/>
        <w:rPr>
          <w:rFonts w:cs="Calibri"/>
          <w:i/>
          <w:iCs/>
          <w:szCs w:val="18"/>
          <w:highlight w:val="yellow"/>
        </w:rPr>
      </w:pPr>
      <w:bookmarkStart w:id="49" w:name="_Hlk103843817"/>
      <w:r w:rsidRPr="001E0C29">
        <w:rPr>
          <w:rFonts w:cs="Calibri"/>
          <w:b/>
          <w:bCs/>
        </w:rPr>
        <w:t>Potřeby cílové skupiny</w:t>
      </w:r>
    </w:p>
    <w:p w14:paraId="6C9222BA" w14:textId="77777777" w:rsidR="00386CDA" w:rsidRPr="001E0C29" w:rsidRDefault="00386CDA" w:rsidP="00386CDA">
      <w:pPr>
        <w:pStyle w:val="Odstavecseseznamem"/>
        <w:numPr>
          <w:ilvl w:val="0"/>
          <w:numId w:val="51"/>
        </w:numPr>
        <w:spacing w:line="259" w:lineRule="auto"/>
        <w:ind w:left="284" w:hanging="284"/>
        <w:contextualSpacing w:val="0"/>
        <w:rPr>
          <w:rFonts w:cs="Calibri"/>
        </w:rPr>
      </w:pPr>
      <w:r w:rsidRPr="001E0C29">
        <w:rPr>
          <w:rFonts w:cs="Calibri"/>
        </w:rPr>
        <w:t>Včasný záchyt a diagnostika (zejm. v rámci zdravotní a speciálně-pedagogické péče)</w:t>
      </w:r>
    </w:p>
    <w:p w14:paraId="3D4B2E75" w14:textId="77777777" w:rsidR="00386CDA" w:rsidRPr="001E0C29" w:rsidRDefault="00386CDA" w:rsidP="00386CDA">
      <w:pPr>
        <w:pStyle w:val="Odstavecseseznamem"/>
        <w:numPr>
          <w:ilvl w:val="0"/>
          <w:numId w:val="51"/>
        </w:numPr>
        <w:spacing w:line="259" w:lineRule="auto"/>
        <w:ind w:left="284" w:hanging="284"/>
        <w:contextualSpacing w:val="0"/>
        <w:rPr>
          <w:rFonts w:cs="Calibri"/>
        </w:rPr>
      </w:pPr>
      <w:r w:rsidRPr="001E0C29">
        <w:rPr>
          <w:rFonts w:cs="Calibri"/>
        </w:rPr>
        <w:t xml:space="preserve">Časová a místní dostupnost zdravotní péče a návazných služeb (zejm. </w:t>
      </w:r>
      <w:r w:rsidRPr="001E0C29">
        <w:rPr>
          <w:rFonts w:cs="Calibri"/>
          <w:i/>
          <w:iCs/>
        </w:rPr>
        <w:t>služby rané péče, odlehčovací služby a osobní asistence, denní služby, specializované terapeutické služby</w:t>
      </w:r>
      <w:r w:rsidRPr="001E0C29">
        <w:rPr>
          <w:rFonts w:cs="Calibri"/>
        </w:rPr>
        <w:t>)</w:t>
      </w:r>
    </w:p>
    <w:p w14:paraId="08422622" w14:textId="77777777" w:rsidR="00386CDA" w:rsidRPr="001E0C29" w:rsidRDefault="00386CDA" w:rsidP="00386CDA">
      <w:pPr>
        <w:pStyle w:val="Odstavecseseznamem"/>
        <w:numPr>
          <w:ilvl w:val="0"/>
          <w:numId w:val="51"/>
        </w:numPr>
        <w:spacing w:line="259" w:lineRule="auto"/>
        <w:ind w:left="284" w:hanging="284"/>
        <w:contextualSpacing w:val="0"/>
        <w:rPr>
          <w:rFonts w:cs="Calibri"/>
        </w:rPr>
      </w:pPr>
      <w:r w:rsidRPr="001E0C29">
        <w:rPr>
          <w:rFonts w:cs="Calibri"/>
        </w:rPr>
        <w:t>Provázanost služeb se službami poskytovanými v rámci škol a školských poradenských zařízeních</w:t>
      </w:r>
      <w:r w:rsidRPr="001E0C29">
        <w:rPr>
          <w:rStyle w:val="Znakapoznpodarou"/>
          <w:rFonts w:ascii="Calibri" w:hAnsi="Calibri" w:cs="Calibri"/>
        </w:rPr>
        <w:footnoteReference w:id="10"/>
      </w:r>
    </w:p>
    <w:p w14:paraId="6CBDA1D8" w14:textId="77777777" w:rsidR="00386CDA" w:rsidRPr="001E0C29" w:rsidRDefault="00386CDA" w:rsidP="00386CDA">
      <w:pPr>
        <w:pStyle w:val="Odstavecseseznamem"/>
        <w:numPr>
          <w:ilvl w:val="0"/>
          <w:numId w:val="51"/>
        </w:numPr>
        <w:spacing w:line="259" w:lineRule="auto"/>
        <w:ind w:left="284" w:hanging="284"/>
        <w:contextualSpacing w:val="0"/>
        <w:rPr>
          <w:rFonts w:cs="Calibri"/>
        </w:rPr>
      </w:pPr>
      <w:r w:rsidRPr="001E0C29">
        <w:rPr>
          <w:rFonts w:cs="Calibri"/>
        </w:rPr>
        <w:t xml:space="preserve">Terapie vč. edukace </w:t>
      </w:r>
    </w:p>
    <w:p w14:paraId="41F6BDDA" w14:textId="2B0334E7" w:rsidR="00386CDA" w:rsidRPr="001E0C29" w:rsidRDefault="00386CDA" w:rsidP="00386CDA">
      <w:pPr>
        <w:pStyle w:val="Odstavecseseznamem"/>
        <w:numPr>
          <w:ilvl w:val="0"/>
          <w:numId w:val="51"/>
        </w:numPr>
        <w:spacing w:line="259" w:lineRule="auto"/>
        <w:ind w:left="284" w:hanging="284"/>
        <w:contextualSpacing w:val="0"/>
        <w:rPr>
          <w:rFonts w:cs="Calibri"/>
        </w:rPr>
      </w:pPr>
      <w:r w:rsidRPr="001E0C29">
        <w:rPr>
          <w:rFonts w:cs="Calibri"/>
        </w:rPr>
        <w:t>Zajištění podpory a péče</w:t>
      </w:r>
      <w:r w:rsidR="00505E21" w:rsidRPr="001E0C29">
        <w:rPr>
          <w:rFonts w:cs="Calibri"/>
        </w:rPr>
        <w:t>,</w:t>
      </w:r>
      <w:r w:rsidRPr="001E0C29">
        <w:rPr>
          <w:rFonts w:cs="Calibri"/>
        </w:rPr>
        <w:t xml:space="preserve"> která adekvátně reaguje na potřeby rodiny a dítěte</w:t>
      </w:r>
      <w:r w:rsidRPr="001E0C29">
        <w:rPr>
          <w:rStyle w:val="Znakapoznpodarou"/>
          <w:rFonts w:ascii="Calibri" w:hAnsi="Calibri" w:cs="Calibri"/>
        </w:rPr>
        <w:footnoteReference w:id="11"/>
      </w:r>
    </w:p>
    <w:p w14:paraId="31DE1AB4" w14:textId="77777777" w:rsidR="00386CDA" w:rsidRPr="001E0C29" w:rsidRDefault="00386CDA" w:rsidP="00386CDA">
      <w:pPr>
        <w:pStyle w:val="Odstavecseseznamem"/>
        <w:numPr>
          <w:ilvl w:val="0"/>
          <w:numId w:val="51"/>
        </w:numPr>
        <w:spacing w:line="259" w:lineRule="auto"/>
        <w:ind w:left="284" w:hanging="284"/>
        <w:contextualSpacing w:val="0"/>
        <w:rPr>
          <w:rFonts w:cs="Calibri"/>
        </w:rPr>
      </w:pPr>
      <w:r w:rsidRPr="001E0C29">
        <w:rPr>
          <w:rFonts w:cs="Calibri"/>
        </w:rPr>
        <w:t>Podpora rodiny jakožto neformálního poskytovatele péče dítěti se zdravotním postižením</w:t>
      </w:r>
    </w:p>
    <w:p w14:paraId="30B3424F" w14:textId="77777777" w:rsidR="00386CDA" w:rsidRPr="001E0C29" w:rsidRDefault="00386CDA" w:rsidP="00386CDA">
      <w:pPr>
        <w:pStyle w:val="Odstavecseseznamem"/>
        <w:numPr>
          <w:ilvl w:val="0"/>
          <w:numId w:val="52"/>
        </w:numPr>
        <w:spacing w:line="259" w:lineRule="auto"/>
        <w:contextualSpacing w:val="0"/>
        <w:rPr>
          <w:rFonts w:cs="Calibri"/>
        </w:rPr>
      </w:pPr>
      <w:r w:rsidRPr="001E0C29">
        <w:rPr>
          <w:rFonts w:cs="Calibri"/>
        </w:rPr>
        <w:t>podpora a pomoc při koordinaci péče (zejm. vyhodnocení situace a potřeb dítěte se zdravotním postižením, sestavení plánu péče o dítě a jeho realizace);</w:t>
      </w:r>
    </w:p>
    <w:p w14:paraId="68039F26" w14:textId="77777777" w:rsidR="00386CDA" w:rsidRPr="001E0C29" w:rsidRDefault="00386CDA" w:rsidP="00386CDA">
      <w:pPr>
        <w:pStyle w:val="Odstavecseseznamem"/>
        <w:numPr>
          <w:ilvl w:val="0"/>
          <w:numId w:val="52"/>
        </w:numPr>
        <w:spacing w:line="259" w:lineRule="auto"/>
        <w:contextualSpacing w:val="0"/>
        <w:rPr>
          <w:rFonts w:cs="Calibri"/>
        </w:rPr>
      </w:pPr>
      <w:r w:rsidRPr="001E0C29">
        <w:rPr>
          <w:rFonts w:cs="Calibri"/>
        </w:rPr>
        <w:t>prevence institucionalizace dětí se zdravotním postižením;</w:t>
      </w:r>
    </w:p>
    <w:p w14:paraId="6DFD5576" w14:textId="77777777" w:rsidR="00386CDA" w:rsidRPr="001E0C29" w:rsidRDefault="00386CDA" w:rsidP="00386CDA">
      <w:pPr>
        <w:pStyle w:val="Odstavecseseznamem"/>
        <w:numPr>
          <w:ilvl w:val="0"/>
          <w:numId w:val="52"/>
        </w:numPr>
        <w:spacing w:line="259" w:lineRule="auto"/>
        <w:contextualSpacing w:val="0"/>
        <w:rPr>
          <w:rFonts w:cs="Calibri"/>
        </w:rPr>
      </w:pPr>
      <w:r w:rsidRPr="001E0C29">
        <w:rPr>
          <w:rFonts w:cs="Calibri"/>
        </w:rPr>
        <w:t>časová, místní a kapacitní dostupnost relevantních služeb (viz bod 1.)</w:t>
      </w:r>
    </w:p>
    <w:bookmarkEnd w:id="49"/>
    <w:p w14:paraId="2AC475D9" w14:textId="77777777" w:rsidR="00386CDA" w:rsidRPr="001E0C29" w:rsidRDefault="00386CDA" w:rsidP="00386CDA">
      <w:pPr>
        <w:rPr>
          <w:rFonts w:cs="Calibri"/>
          <w:b/>
          <w:bCs/>
        </w:rPr>
      </w:pPr>
    </w:p>
    <w:p w14:paraId="0F9D68D5" w14:textId="77777777" w:rsidR="001E0C29" w:rsidRDefault="00386CDA" w:rsidP="00386CDA">
      <w:pPr>
        <w:spacing w:before="120"/>
        <w:rPr>
          <w:rFonts w:cs="Calibri"/>
          <w:b/>
          <w:bCs/>
        </w:rPr>
      </w:pPr>
      <w:r w:rsidRPr="001E0C29">
        <w:rPr>
          <w:rFonts w:cs="Calibri"/>
          <w:b/>
          <w:bCs/>
        </w:rPr>
        <w:t>Zajištění pomoci a podpory</w:t>
      </w:r>
      <w:r w:rsidR="001E0C29" w:rsidRPr="001E0C29">
        <w:rPr>
          <w:rFonts w:cs="Calibri"/>
          <w:b/>
          <w:bCs/>
        </w:rPr>
        <w:t xml:space="preserve"> </w:t>
      </w:r>
    </w:p>
    <w:p w14:paraId="4DE9C18D" w14:textId="504F5C86" w:rsidR="00386CDA" w:rsidRPr="001E0C29" w:rsidRDefault="001E0C29" w:rsidP="00386CDA">
      <w:pPr>
        <w:spacing w:before="120"/>
        <w:rPr>
          <w:rFonts w:cs="Calibri"/>
          <w:b/>
          <w:bCs/>
        </w:rPr>
      </w:pPr>
      <w:r w:rsidRPr="001E0C29">
        <w:rPr>
          <w:rFonts w:cs="Calibri"/>
          <w:b/>
          <w:bCs/>
        </w:rPr>
        <w:t xml:space="preserve">Tabulka č. 3: </w:t>
      </w:r>
      <w:r w:rsidRPr="001E0C29">
        <w:rPr>
          <w:rFonts w:cs="Calibri"/>
          <w:b/>
          <w:bCs/>
        </w:rPr>
        <w:tab/>
        <w:t>Přehled kapacit a nákladovosti služeb pro rodiny s dětmi se zdravotním postižením v Základní síti v roce 2021</w:t>
      </w:r>
    </w:p>
    <w:tbl>
      <w:tblPr>
        <w:tblStyle w:val="Mkatabulky"/>
        <w:tblpPr w:leftFromText="141" w:rightFromText="141" w:vertAnchor="text" w:horzAnchor="margin" w:tblpXSpec="center" w:tblpY="542"/>
        <w:tblW w:w="10627" w:type="dxa"/>
        <w:tblLook w:val="04A0" w:firstRow="1" w:lastRow="0" w:firstColumn="1" w:lastColumn="0" w:noHBand="0" w:noVBand="1"/>
      </w:tblPr>
      <w:tblGrid>
        <w:gridCol w:w="4531"/>
        <w:gridCol w:w="1560"/>
        <w:gridCol w:w="1984"/>
        <w:gridCol w:w="2552"/>
      </w:tblGrid>
      <w:tr w:rsidR="001E0C29" w:rsidRPr="00D7055D" w14:paraId="795215BD" w14:textId="77777777" w:rsidTr="001E0C29">
        <w:trPr>
          <w:trHeight w:val="804"/>
        </w:trPr>
        <w:tc>
          <w:tcPr>
            <w:tcW w:w="4531" w:type="dxa"/>
            <w:shd w:val="clear" w:color="auto" w:fill="0070C0"/>
            <w:vAlign w:val="center"/>
          </w:tcPr>
          <w:p w14:paraId="6FF52FA7" w14:textId="77777777" w:rsidR="001E0C29" w:rsidRPr="001E0C29" w:rsidRDefault="001E0C29" w:rsidP="001E0C29">
            <w:pPr>
              <w:rPr>
                <w:rFonts w:cs="Calibri"/>
                <w:b/>
                <w:bCs/>
                <w:color w:val="FFFFFF" w:themeColor="background1"/>
              </w:rPr>
            </w:pPr>
            <w:r w:rsidRPr="001E0C29">
              <w:rPr>
                <w:rFonts w:cs="Calibri"/>
                <w:b/>
                <w:bCs/>
                <w:color w:val="FFFFFF" w:themeColor="background1"/>
              </w:rPr>
              <w:t xml:space="preserve">Druh sociální služby </w:t>
            </w:r>
          </w:p>
        </w:tc>
        <w:tc>
          <w:tcPr>
            <w:tcW w:w="1560" w:type="dxa"/>
            <w:shd w:val="clear" w:color="auto" w:fill="0070C0"/>
          </w:tcPr>
          <w:p w14:paraId="2C321FB7" w14:textId="77777777" w:rsidR="001E0C29" w:rsidRPr="001E0C29" w:rsidRDefault="001E0C29" w:rsidP="001E0C29">
            <w:pPr>
              <w:jc w:val="center"/>
              <w:rPr>
                <w:rFonts w:cs="Calibri"/>
                <w:b/>
                <w:bCs/>
                <w:color w:val="FFFFFF" w:themeColor="background1"/>
              </w:rPr>
            </w:pPr>
          </w:p>
          <w:p w14:paraId="19F787AC" w14:textId="77777777" w:rsidR="001E0C29" w:rsidRPr="001E0C29" w:rsidRDefault="001E0C29" w:rsidP="001E0C29">
            <w:pPr>
              <w:jc w:val="center"/>
              <w:rPr>
                <w:rFonts w:cs="Calibri"/>
                <w:b/>
                <w:bCs/>
                <w:color w:val="FFFFFF" w:themeColor="background1"/>
              </w:rPr>
            </w:pPr>
            <w:r w:rsidRPr="001E0C29">
              <w:rPr>
                <w:rFonts w:cs="Calibri"/>
                <w:b/>
                <w:bCs/>
                <w:color w:val="FFFFFF" w:themeColor="background1"/>
              </w:rPr>
              <w:t>Jednotka</w:t>
            </w:r>
          </w:p>
        </w:tc>
        <w:tc>
          <w:tcPr>
            <w:tcW w:w="1984" w:type="dxa"/>
            <w:shd w:val="clear" w:color="auto" w:fill="0070C0"/>
            <w:vAlign w:val="center"/>
          </w:tcPr>
          <w:p w14:paraId="481CA34E" w14:textId="77777777" w:rsidR="001E0C29" w:rsidRPr="001E0C29" w:rsidRDefault="001E0C29" w:rsidP="001E0C29">
            <w:pPr>
              <w:rPr>
                <w:rFonts w:cs="Calibri"/>
                <w:b/>
                <w:bCs/>
                <w:color w:val="FFFFFF" w:themeColor="background1"/>
              </w:rPr>
            </w:pPr>
            <w:r w:rsidRPr="001E0C29">
              <w:rPr>
                <w:rFonts w:cs="Calibri"/>
                <w:b/>
                <w:bCs/>
                <w:color w:val="FFFFFF" w:themeColor="background1"/>
              </w:rPr>
              <w:t>Kapacita v Základní síti 2021</w:t>
            </w:r>
          </w:p>
        </w:tc>
        <w:tc>
          <w:tcPr>
            <w:tcW w:w="2552" w:type="dxa"/>
            <w:shd w:val="clear" w:color="auto" w:fill="0070C0"/>
            <w:vAlign w:val="center"/>
          </w:tcPr>
          <w:p w14:paraId="0DB1CEAA" w14:textId="77777777" w:rsidR="001E0C29" w:rsidRPr="001E0C29" w:rsidRDefault="001E0C29" w:rsidP="001E0C29">
            <w:pPr>
              <w:jc w:val="left"/>
              <w:rPr>
                <w:rFonts w:cs="Calibri"/>
                <w:b/>
                <w:bCs/>
                <w:color w:val="FFFFFF" w:themeColor="background1"/>
              </w:rPr>
            </w:pPr>
            <w:r w:rsidRPr="001E0C29">
              <w:rPr>
                <w:rFonts w:cs="Calibri"/>
                <w:b/>
                <w:bCs/>
                <w:color w:val="FFFFFF" w:themeColor="background1"/>
              </w:rPr>
              <w:t>Nákladovost kapacit v Základní síti 2021</w:t>
            </w:r>
          </w:p>
        </w:tc>
      </w:tr>
      <w:tr w:rsidR="001E0C29" w:rsidRPr="00D7055D" w14:paraId="3567E1B9" w14:textId="77777777" w:rsidTr="001E0C29">
        <w:trPr>
          <w:trHeight w:val="438"/>
        </w:trPr>
        <w:tc>
          <w:tcPr>
            <w:tcW w:w="4531" w:type="dxa"/>
            <w:vAlign w:val="center"/>
          </w:tcPr>
          <w:p w14:paraId="5D18E686" w14:textId="77777777" w:rsidR="001E0C29" w:rsidRPr="001E0C29" w:rsidRDefault="001E0C29" w:rsidP="001E0C29">
            <w:pPr>
              <w:rPr>
                <w:rFonts w:cs="Calibri"/>
                <w:color w:val="BFBFBF" w:themeColor="background1" w:themeShade="BF"/>
              </w:rPr>
            </w:pPr>
            <w:r w:rsidRPr="001E0C29">
              <w:rPr>
                <w:rFonts w:cs="Calibri"/>
              </w:rPr>
              <w:t>Raná péče</w:t>
            </w:r>
          </w:p>
        </w:tc>
        <w:tc>
          <w:tcPr>
            <w:tcW w:w="1560" w:type="dxa"/>
          </w:tcPr>
          <w:p w14:paraId="1F508E0E" w14:textId="77777777" w:rsidR="001E0C29" w:rsidRPr="001E0C29" w:rsidRDefault="001E0C29" w:rsidP="001E0C29">
            <w:pPr>
              <w:jc w:val="center"/>
              <w:rPr>
                <w:rFonts w:cs="Calibri"/>
              </w:rPr>
            </w:pPr>
            <w:r w:rsidRPr="001E0C29">
              <w:rPr>
                <w:rFonts w:cs="Calibri"/>
              </w:rPr>
              <w:t>ÚV</w:t>
            </w:r>
          </w:p>
        </w:tc>
        <w:tc>
          <w:tcPr>
            <w:tcW w:w="1984" w:type="dxa"/>
            <w:vAlign w:val="center"/>
          </w:tcPr>
          <w:p w14:paraId="70666DB9" w14:textId="77777777" w:rsidR="001E0C29" w:rsidRPr="001E0C29" w:rsidRDefault="001E0C29" w:rsidP="001E0C29">
            <w:pPr>
              <w:jc w:val="center"/>
              <w:rPr>
                <w:rFonts w:cs="Calibri"/>
                <w:color w:val="BFBFBF" w:themeColor="background1" w:themeShade="BF"/>
              </w:rPr>
            </w:pPr>
            <w:r w:rsidRPr="001E0C29">
              <w:rPr>
                <w:rFonts w:cs="Calibri"/>
              </w:rPr>
              <w:t>19,6</w:t>
            </w:r>
          </w:p>
        </w:tc>
        <w:tc>
          <w:tcPr>
            <w:tcW w:w="2552" w:type="dxa"/>
            <w:vAlign w:val="center"/>
          </w:tcPr>
          <w:p w14:paraId="248C4CB7" w14:textId="77777777" w:rsidR="001E0C29" w:rsidRPr="001E0C29" w:rsidRDefault="001E0C29" w:rsidP="001E0C29">
            <w:pPr>
              <w:jc w:val="right"/>
              <w:rPr>
                <w:rFonts w:cs="Calibri"/>
                <w:color w:val="BFBFBF" w:themeColor="background1" w:themeShade="BF"/>
              </w:rPr>
            </w:pPr>
            <w:r w:rsidRPr="001E0C29">
              <w:rPr>
                <w:rFonts w:cs="Calibri"/>
              </w:rPr>
              <w:t>13 788 482,- Kč</w:t>
            </w:r>
          </w:p>
        </w:tc>
      </w:tr>
      <w:tr w:rsidR="001E0C29" w:rsidRPr="00D7055D" w14:paraId="698FE56D" w14:textId="77777777" w:rsidTr="001E0C29">
        <w:trPr>
          <w:trHeight w:val="438"/>
        </w:trPr>
        <w:tc>
          <w:tcPr>
            <w:tcW w:w="4531" w:type="dxa"/>
            <w:vAlign w:val="center"/>
          </w:tcPr>
          <w:p w14:paraId="6D4B367E" w14:textId="77777777" w:rsidR="001E0C29" w:rsidRPr="001E0C29" w:rsidRDefault="001E0C29" w:rsidP="001E0C29">
            <w:pPr>
              <w:rPr>
                <w:rFonts w:cs="Calibri"/>
              </w:rPr>
            </w:pPr>
            <w:r w:rsidRPr="001E0C29">
              <w:rPr>
                <w:rFonts w:cs="Calibri"/>
              </w:rPr>
              <w:t>Centra denních služeb</w:t>
            </w:r>
          </w:p>
        </w:tc>
        <w:tc>
          <w:tcPr>
            <w:tcW w:w="1560" w:type="dxa"/>
          </w:tcPr>
          <w:p w14:paraId="79767A21" w14:textId="77777777" w:rsidR="001E0C29" w:rsidRPr="001E0C29" w:rsidRDefault="001E0C29" w:rsidP="001E0C29">
            <w:pPr>
              <w:jc w:val="center"/>
              <w:rPr>
                <w:rFonts w:cs="Calibri"/>
              </w:rPr>
            </w:pPr>
            <w:r w:rsidRPr="001E0C29">
              <w:rPr>
                <w:rFonts w:cs="Calibri"/>
              </w:rPr>
              <w:t>ÚV</w:t>
            </w:r>
          </w:p>
        </w:tc>
        <w:tc>
          <w:tcPr>
            <w:tcW w:w="1984" w:type="dxa"/>
            <w:vAlign w:val="center"/>
          </w:tcPr>
          <w:p w14:paraId="513835A7" w14:textId="77777777" w:rsidR="001E0C29" w:rsidRPr="001E0C29" w:rsidRDefault="001E0C29" w:rsidP="001E0C29">
            <w:pPr>
              <w:jc w:val="center"/>
              <w:rPr>
                <w:rFonts w:cs="Calibri"/>
              </w:rPr>
            </w:pPr>
            <w:r w:rsidRPr="001E0C29">
              <w:rPr>
                <w:rFonts w:cs="Calibri"/>
              </w:rPr>
              <w:t>6,5</w:t>
            </w:r>
          </w:p>
        </w:tc>
        <w:tc>
          <w:tcPr>
            <w:tcW w:w="2552" w:type="dxa"/>
            <w:vAlign w:val="center"/>
          </w:tcPr>
          <w:p w14:paraId="746F36A2" w14:textId="77777777" w:rsidR="001E0C29" w:rsidRPr="001E0C29" w:rsidRDefault="001E0C29" w:rsidP="001E0C29">
            <w:pPr>
              <w:jc w:val="right"/>
              <w:rPr>
                <w:rFonts w:cs="Calibri"/>
              </w:rPr>
            </w:pPr>
            <w:r w:rsidRPr="001E0C29">
              <w:rPr>
                <w:rFonts w:cs="Calibri"/>
              </w:rPr>
              <w:t>4 157 010,- Kč</w:t>
            </w:r>
          </w:p>
        </w:tc>
      </w:tr>
      <w:tr w:rsidR="001E0C29" w:rsidRPr="00D7055D" w14:paraId="6B4C997F" w14:textId="77777777" w:rsidTr="001E0C29">
        <w:trPr>
          <w:trHeight w:val="438"/>
        </w:trPr>
        <w:tc>
          <w:tcPr>
            <w:tcW w:w="4531" w:type="dxa"/>
            <w:vAlign w:val="center"/>
          </w:tcPr>
          <w:p w14:paraId="50617B1C" w14:textId="77777777" w:rsidR="001E0C29" w:rsidRPr="001E0C29" w:rsidRDefault="001E0C29" w:rsidP="001E0C29">
            <w:pPr>
              <w:rPr>
                <w:rFonts w:cs="Calibri"/>
              </w:rPr>
            </w:pPr>
            <w:r w:rsidRPr="001E0C29">
              <w:rPr>
                <w:rFonts w:cs="Calibri"/>
              </w:rPr>
              <w:t>Denní stacionáře</w:t>
            </w:r>
          </w:p>
        </w:tc>
        <w:tc>
          <w:tcPr>
            <w:tcW w:w="1560" w:type="dxa"/>
          </w:tcPr>
          <w:p w14:paraId="46BCCC52" w14:textId="77777777" w:rsidR="001E0C29" w:rsidRPr="001E0C29" w:rsidRDefault="001E0C29" w:rsidP="001E0C29">
            <w:pPr>
              <w:jc w:val="center"/>
              <w:rPr>
                <w:rFonts w:cs="Calibri"/>
              </w:rPr>
            </w:pPr>
            <w:r w:rsidRPr="001E0C29">
              <w:rPr>
                <w:rFonts w:cs="Calibri"/>
              </w:rPr>
              <w:t>ÚV</w:t>
            </w:r>
          </w:p>
        </w:tc>
        <w:tc>
          <w:tcPr>
            <w:tcW w:w="1984" w:type="dxa"/>
            <w:vAlign w:val="center"/>
          </w:tcPr>
          <w:p w14:paraId="53F735E3" w14:textId="77777777" w:rsidR="001E0C29" w:rsidRPr="001E0C29" w:rsidRDefault="001E0C29" w:rsidP="001E0C29">
            <w:pPr>
              <w:jc w:val="center"/>
              <w:rPr>
                <w:rFonts w:cs="Calibri"/>
              </w:rPr>
            </w:pPr>
            <w:r w:rsidRPr="001E0C29">
              <w:rPr>
                <w:rFonts w:cs="Calibri"/>
              </w:rPr>
              <w:t>156</w:t>
            </w:r>
            <w:r w:rsidRPr="001E0C29">
              <w:rPr>
                <w:rStyle w:val="Znakapoznpodarou"/>
                <w:rFonts w:ascii="Calibri" w:hAnsi="Calibri" w:cs="Calibri"/>
              </w:rPr>
              <w:footnoteReference w:id="12"/>
            </w:r>
          </w:p>
        </w:tc>
        <w:tc>
          <w:tcPr>
            <w:tcW w:w="2552" w:type="dxa"/>
            <w:vAlign w:val="center"/>
          </w:tcPr>
          <w:p w14:paraId="4DDB25F9" w14:textId="77777777" w:rsidR="001E0C29" w:rsidRPr="001E0C29" w:rsidRDefault="001E0C29" w:rsidP="001E0C29">
            <w:pPr>
              <w:jc w:val="right"/>
              <w:rPr>
                <w:rFonts w:cs="Calibri"/>
              </w:rPr>
            </w:pPr>
            <w:r w:rsidRPr="001E0C29">
              <w:rPr>
                <w:rFonts w:cs="Calibri"/>
              </w:rPr>
              <w:t>98 602 689,- Kč</w:t>
            </w:r>
          </w:p>
        </w:tc>
      </w:tr>
      <w:tr w:rsidR="001E0C29" w:rsidRPr="00D7055D" w14:paraId="7A444EE7" w14:textId="77777777" w:rsidTr="001E0C29">
        <w:trPr>
          <w:trHeight w:val="438"/>
        </w:trPr>
        <w:tc>
          <w:tcPr>
            <w:tcW w:w="4531" w:type="dxa"/>
            <w:vAlign w:val="center"/>
          </w:tcPr>
          <w:p w14:paraId="74A98762" w14:textId="77777777" w:rsidR="001E0C29" w:rsidRPr="001E0C29" w:rsidRDefault="001E0C29" w:rsidP="001E0C29">
            <w:pPr>
              <w:rPr>
                <w:rFonts w:cs="Calibri"/>
                <w:color w:val="BFBFBF" w:themeColor="background1" w:themeShade="BF"/>
              </w:rPr>
            </w:pPr>
            <w:r w:rsidRPr="001E0C29">
              <w:rPr>
                <w:rFonts w:cs="Calibri"/>
              </w:rPr>
              <w:t>Sociální rehabilitace – ambulantní/terénní forma</w:t>
            </w:r>
          </w:p>
        </w:tc>
        <w:tc>
          <w:tcPr>
            <w:tcW w:w="1560" w:type="dxa"/>
          </w:tcPr>
          <w:p w14:paraId="26BBAA52" w14:textId="77777777" w:rsidR="001E0C29" w:rsidRPr="001E0C29" w:rsidRDefault="001E0C29" w:rsidP="001E0C29">
            <w:pPr>
              <w:jc w:val="center"/>
              <w:rPr>
                <w:rFonts w:cs="Calibri"/>
              </w:rPr>
            </w:pPr>
            <w:r w:rsidRPr="001E0C29">
              <w:rPr>
                <w:rFonts w:cs="Calibri"/>
              </w:rPr>
              <w:t>ÚV</w:t>
            </w:r>
          </w:p>
        </w:tc>
        <w:tc>
          <w:tcPr>
            <w:tcW w:w="1984" w:type="dxa"/>
            <w:vAlign w:val="center"/>
          </w:tcPr>
          <w:p w14:paraId="0881DF0A" w14:textId="77777777" w:rsidR="001E0C29" w:rsidRPr="001E0C29" w:rsidRDefault="001E0C29" w:rsidP="001E0C29">
            <w:pPr>
              <w:jc w:val="center"/>
              <w:rPr>
                <w:rFonts w:cs="Calibri"/>
                <w:vertAlign w:val="superscript"/>
              </w:rPr>
            </w:pPr>
            <w:r w:rsidRPr="001E0C29">
              <w:rPr>
                <w:rFonts w:cs="Calibri"/>
              </w:rPr>
              <w:t>6,92</w:t>
            </w:r>
            <w:r w:rsidRPr="001E0C29">
              <w:rPr>
                <w:rFonts w:cs="Calibri"/>
                <w:vertAlign w:val="superscript"/>
              </w:rPr>
              <w:t>11</w:t>
            </w:r>
          </w:p>
        </w:tc>
        <w:tc>
          <w:tcPr>
            <w:tcW w:w="2552" w:type="dxa"/>
            <w:vAlign w:val="center"/>
          </w:tcPr>
          <w:p w14:paraId="79562E8A" w14:textId="77777777" w:rsidR="001E0C29" w:rsidRPr="001E0C29" w:rsidRDefault="001E0C29" w:rsidP="001E0C29">
            <w:pPr>
              <w:jc w:val="right"/>
              <w:rPr>
                <w:rFonts w:cs="Calibri"/>
              </w:rPr>
            </w:pPr>
            <w:r w:rsidRPr="001E0C29">
              <w:rPr>
                <w:rFonts w:cs="Calibri"/>
              </w:rPr>
              <w:t>4 764 046,- Kč</w:t>
            </w:r>
          </w:p>
        </w:tc>
      </w:tr>
      <w:tr w:rsidR="001E0C29" w:rsidRPr="00D7055D" w14:paraId="787E68F3" w14:textId="77777777" w:rsidTr="001E0C29">
        <w:trPr>
          <w:trHeight w:val="438"/>
        </w:trPr>
        <w:tc>
          <w:tcPr>
            <w:tcW w:w="4531" w:type="dxa"/>
            <w:vAlign w:val="center"/>
          </w:tcPr>
          <w:p w14:paraId="2993EDFA" w14:textId="77777777" w:rsidR="001E0C29" w:rsidRPr="001E0C29" w:rsidRDefault="001E0C29" w:rsidP="001E0C29">
            <w:pPr>
              <w:rPr>
                <w:rFonts w:cs="Calibri"/>
              </w:rPr>
            </w:pPr>
            <w:r w:rsidRPr="001E0C29">
              <w:rPr>
                <w:rFonts w:cs="Calibri"/>
              </w:rPr>
              <w:lastRenderedPageBreak/>
              <w:t xml:space="preserve">Odlehčovací služby </w:t>
            </w:r>
          </w:p>
        </w:tc>
        <w:tc>
          <w:tcPr>
            <w:tcW w:w="1560" w:type="dxa"/>
          </w:tcPr>
          <w:p w14:paraId="2B1D659D" w14:textId="77777777" w:rsidR="001E0C29" w:rsidRPr="001E0C29" w:rsidRDefault="001E0C29" w:rsidP="001E0C29">
            <w:pPr>
              <w:jc w:val="center"/>
              <w:rPr>
                <w:rFonts w:cs="Calibri"/>
              </w:rPr>
            </w:pPr>
            <w:r w:rsidRPr="001E0C29">
              <w:rPr>
                <w:rFonts w:cs="Calibri"/>
              </w:rPr>
              <w:t>ÚV</w:t>
            </w:r>
          </w:p>
        </w:tc>
        <w:tc>
          <w:tcPr>
            <w:tcW w:w="1984" w:type="dxa"/>
            <w:vAlign w:val="center"/>
          </w:tcPr>
          <w:p w14:paraId="21D0110D" w14:textId="77777777" w:rsidR="001E0C29" w:rsidRPr="001E0C29" w:rsidRDefault="001E0C29" w:rsidP="001E0C29">
            <w:pPr>
              <w:jc w:val="center"/>
              <w:rPr>
                <w:rFonts w:cs="Calibri"/>
              </w:rPr>
            </w:pPr>
            <w:r w:rsidRPr="001E0C29">
              <w:rPr>
                <w:rFonts w:cs="Calibri"/>
              </w:rPr>
              <w:t>6,7</w:t>
            </w:r>
          </w:p>
        </w:tc>
        <w:tc>
          <w:tcPr>
            <w:tcW w:w="2552" w:type="dxa"/>
            <w:vAlign w:val="center"/>
          </w:tcPr>
          <w:p w14:paraId="462AF178" w14:textId="77777777" w:rsidR="001E0C29" w:rsidRPr="001E0C29" w:rsidRDefault="001E0C29" w:rsidP="001E0C29">
            <w:pPr>
              <w:jc w:val="right"/>
              <w:rPr>
                <w:rFonts w:cs="Calibri"/>
                <w:color w:val="BFBFBF" w:themeColor="background1" w:themeShade="BF"/>
              </w:rPr>
            </w:pPr>
            <w:r w:rsidRPr="001E0C29">
              <w:rPr>
                <w:rFonts w:cs="Calibri"/>
              </w:rPr>
              <w:t>4 250 641,- Kč</w:t>
            </w:r>
          </w:p>
        </w:tc>
      </w:tr>
      <w:tr w:rsidR="001E0C29" w:rsidRPr="00D7055D" w14:paraId="6F25A6D4" w14:textId="77777777" w:rsidTr="001E0C29">
        <w:trPr>
          <w:trHeight w:val="438"/>
        </w:trPr>
        <w:tc>
          <w:tcPr>
            <w:tcW w:w="4531" w:type="dxa"/>
            <w:vAlign w:val="center"/>
          </w:tcPr>
          <w:p w14:paraId="248D22BF" w14:textId="77777777" w:rsidR="001E0C29" w:rsidRPr="001E0C29" w:rsidRDefault="001E0C29" w:rsidP="001E0C29">
            <w:pPr>
              <w:rPr>
                <w:rFonts w:cs="Calibri"/>
              </w:rPr>
            </w:pPr>
            <w:r w:rsidRPr="001E0C29">
              <w:rPr>
                <w:rFonts w:cs="Calibri"/>
              </w:rPr>
              <w:t>Odlehčovací služby – pobytová forma</w:t>
            </w:r>
          </w:p>
        </w:tc>
        <w:tc>
          <w:tcPr>
            <w:tcW w:w="1560" w:type="dxa"/>
          </w:tcPr>
          <w:p w14:paraId="557AC596" w14:textId="77777777" w:rsidR="001E0C29" w:rsidRPr="001E0C29" w:rsidRDefault="001E0C29" w:rsidP="001E0C29">
            <w:pPr>
              <w:jc w:val="center"/>
              <w:rPr>
                <w:rFonts w:cs="Calibri"/>
              </w:rPr>
            </w:pPr>
            <w:r w:rsidRPr="001E0C29">
              <w:rPr>
                <w:rFonts w:cs="Calibri"/>
              </w:rPr>
              <w:t>L</w:t>
            </w:r>
          </w:p>
        </w:tc>
        <w:tc>
          <w:tcPr>
            <w:tcW w:w="1984" w:type="dxa"/>
            <w:vAlign w:val="center"/>
          </w:tcPr>
          <w:p w14:paraId="61FB0147" w14:textId="77777777" w:rsidR="001E0C29" w:rsidRPr="001E0C29" w:rsidRDefault="001E0C29" w:rsidP="001E0C29">
            <w:pPr>
              <w:jc w:val="center"/>
              <w:rPr>
                <w:rFonts w:cs="Calibri"/>
                <w:vertAlign w:val="superscript"/>
              </w:rPr>
            </w:pPr>
            <w:r w:rsidRPr="001E0C29">
              <w:rPr>
                <w:rFonts w:cs="Calibri"/>
              </w:rPr>
              <w:t>15</w:t>
            </w:r>
            <w:r w:rsidRPr="001E0C29">
              <w:rPr>
                <w:rFonts w:cs="Calibri"/>
                <w:vertAlign w:val="superscript"/>
              </w:rPr>
              <w:t>11</w:t>
            </w:r>
          </w:p>
        </w:tc>
        <w:tc>
          <w:tcPr>
            <w:tcW w:w="2552" w:type="dxa"/>
            <w:vAlign w:val="center"/>
          </w:tcPr>
          <w:p w14:paraId="756CEF4F" w14:textId="77777777" w:rsidR="001E0C29" w:rsidRPr="001E0C29" w:rsidRDefault="001E0C29" w:rsidP="001E0C29">
            <w:pPr>
              <w:jc w:val="right"/>
              <w:rPr>
                <w:rFonts w:cs="Calibri"/>
                <w:color w:val="BFBFBF" w:themeColor="background1" w:themeShade="BF"/>
              </w:rPr>
            </w:pPr>
            <w:r w:rsidRPr="001E0C29">
              <w:rPr>
                <w:rFonts w:cs="Calibri"/>
              </w:rPr>
              <w:t>8 335 845,- Kč</w:t>
            </w:r>
          </w:p>
        </w:tc>
      </w:tr>
      <w:tr w:rsidR="001E0C29" w:rsidRPr="00D7055D" w14:paraId="062F2BA4" w14:textId="77777777" w:rsidTr="001E0C29">
        <w:trPr>
          <w:trHeight w:val="438"/>
        </w:trPr>
        <w:tc>
          <w:tcPr>
            <w:tcW w:w="4531" w:type="dxa"/>
            <w:shd w:val="clear" w:color="auto" w:fill="F2F2F2" w:themeFill="background1" w:themeFillShade="F2"/>
            <w:vAlign w:val="center"/>
          </w:tcPr>
          <w:p w14:paraId="127DFA0C" w14:textId="77777777" w:rsidR="001E0C29" w:rsidRPr="001E0C29" w:rsidRDefault="001E0C29" w:rsidP="001E0C29">
            <w:pPr>
              <w:rPr>
                <w:rFonts w:cs="Calibri"/>
              </w:rPr>
            </w:pPr>
            <w:r w:rsidRPr="001E0C29">
              <w:rPr>
                <w:rFonts w:cs="Calibri"/>
              </w:rPr>
              <w:t>Celkem</w:t>
            </w:r>
          </w:p>
        </w:tc>
        <w:tc>
          <w:tcPr>
            <w:tcW w:w="1560" w:type="dxa"/>
            <w:shd w:val="clear" w:color="auto" w:fill="F2F2F2" w:themeFill="background1" w:themeFillShade="F2"/>
          </w:tcPr>
          <w:p w14:paraId="05EE488C" w14:textId="77777777" w:rsidR="001E0C29" w:rsidRPr="001E0C29" w:rsidRDefault="001E0C29" w:rsidP="001E0C29">
            <w:pPr>
              <w:rPr>
                <w:rFonts w:cs="Calibri"/>
              </w:rPr>
            </w:pPr>
          </w:p>
        </w:tc>
        <w:tc>
          <w:tcPr>
            <w:tcW w:w="1984" w:type="dxa"/>
            <w:shd w:val="clear" w:color="auto" w:fill="F2F2F2" w:themeFill="background1" w:themeFillShade="F2"/>
            <w:vAlign w:val="center"/>
          </w:tcPr>
          <w:p w14:paraId="2161E074" w14:textId="77777777" w:rsidR="001E0C29" w:rsidRPr="001E0C29" w:rsidRDefault="001E0C29" w:rsidP="001E0C29">
            <w:pPr>
              <w:rPr>
                <w:rFonts w:cs="Calibri"/>
              </w:rPr>
            </w:pPr>
          </w:p>
        </w:tc>
        <w:tc>
          <w:tcPr>
            <w:tcW w:w="2552" w:type="dxa"/>
            <w:shd w:val="clear" w:color="auto" w:fill="F2F2F2" w:themeFill="background1" w:themeFillShade="F2"/>
            <w:vAlign w:val="center"/>
          </w:tcPr>
          <w:p w14:paraId="42EC8175" w14:textId="77777777" w:rsidR="001E0C29" w:rsidRPr="001E0C29" w:rsidRDefault="001E0C29" w:rsidP="001E0C29">
            <w:pPr>
              <w:jc w:val="right"/>
              <w:rPr>
                <w:rFonts w:cs="Calibri"/>
              </w:rPr>
            </w:pPr>
            <w:r w:rsidRPr="001E0C29">
              <w:rPr>
                <w:rFonts w:cs="Calibri"/>
              </w:rPr>
              <w:t>133 898 713,- Kč</w:t>
            </w:r>
          </w:p>
        </w:tc>
      </w:tr>
    </w:tbl>
    <w:p w14:paraId="1BB30F26" w14:textId="3E4E07C3" w:rsidR="00386CDA" w:rsidRPr="001E0C29" w:rsidRDefault="001E0C29" w:rsidP="00386CDA">
      <w:pPr>
        <w:pStyle w:val="Titulek"/>
        <w:ind w:left="1276" w:hanging="1276"/>
        <w:rPr>
          <w:rFonts w:cs="Calibri"/>
          <w:b/>
          <w:bCs/>
        </w:rPr>
      </w:pPr>
      <w:r w:rsidRPr="001E0C29">
        <w:rPr>
          <w:rFonts w:cs="Calibri"/>
          <w:b/>
          <w:bCs/>
        </w:rPr>
        <w:t xml:space="preserve"> </w:t>
      </w:r>
    </w:p>
    <w:p w14:paraId="1A2AB6C3" w14:textId="77777777" w:rsidR="00386CDA" w:rsidRPr="003436F0" w:rsidRDefault="00386CDA" w:rsidP="001E0C29"/>
    <w:bookmarkEnd w:id="34"/>
    <w:p w14:paraId="6D7D2A70" w14:textId="77777777" w:rsidR="00815C46" w:rsidRPr="00AE1B07" w:rsidRDefault="00815C46" w:rsidP="003436F0">
      <w:pPr>
        <w:pStyle w:val="Nadpis4"/>
        <w:rPr>
          <w:rFonts w:cs="Calibri"/>
        </w:rPr>
      </w:pPr>
      <w:r w:rsidRPr="00AE1B07">
        <w:rPr>
          <w:rFonts w:cs="Calibri"/>
        </w:rPr>
        <w:t>Rodiny s dětmi ohrožené vícečetným vyloučením</w:t>
      </w:r>
    </w:p>
    <w:p w14:paraId="2651A4A8" w14:textId="77777777" w:rsidR="00815C46" w:rsidRPr="00AE1B07" w:rsidRDefault="00815C46" w:rsidP="003436F0">
      <w:pPr>
        <w:rPr>
          <w:rFonts w:cs="Calibri"/>
        </w:rPr>
      </w:pPr>
    </w:p>
    <w:p w14:paraId="78AE1029" w14:textId="77777777" w:rsidR="00386CDA" w:rsidRPr="00AE1B07" w:rsidRDefault="00386CDA" w:rsidP="00386CDA">
      <w:pPr>
        <w:rPr>
          <w:rFonts w:cs="Calibri"/>
        </w:rPr>
      </w:pPr>
      <w:bookmarkStart w:id="52" w:name="_Hlk103846207"/>
      <w:r w:rsidRPr="00AE1B07">
        <w:rPr>
          <w:rFonts w:cs="Calibri"/>
        </w:rPr>
        <w:t xml:space="preserve">Termínem </w:t>
      </w:r>
      <w:r w:rsidRPr="00AE1B07">
        <w:rPr>
          <w:rFonts w:cs="Calibri"/>
          <w:i/>
          <w:iCs/>
        </w:rPr>
        <w:t>„vícečetné vyloučení“</w:t>
      </w:r>
      <w:r w:rsidRPr="00AE1B07">
        <w:rPr>
          <w:rStyle w:val="Znakapoznpodarou"/>
          <w:rFonts w:ascii="Calibri" w:hAnsi="Calibri" w:cs="Calibri"/>
          <w:iCs/>
        </w:rPr>
        <w:footnoteReference w:id="13"/>
      </w:r>
      <w:r w:rsidRPr="00AE1B07">
        <w:rPr>
          <w:rFonts w:cs="Calibri"/>
        </w:rPr>
        <w:t xml:space="preserve"> označujeme situace, v nichž dětem v důsledku přetrvávající nestabilní či rizikové situace v rodině hrozí sociální vyloučení ve více oblastech jejich života s výrazně negativním dopadem co do naplňování jejich lidských potřeb.</w:t>
      </w:r>
      <w:r w:rsidRPr="00AE1B07">
        <w:rPr>
          <w:rStyle w:val="Znakapoznpodarou"/>
          <w:rFonts w:ascii="Calibri" w:hAnsi="Calibri" w:cs="Calibri"/>
        </w:rPr>
        <w:footnoteReference w:id="14"/>
      </w:r>
      <w:r w:rsidRPr="00AE1B07">
        <w:rPr>
          <w:rFonts w:cs="Calibri"/>
        </w:rPr>
        <w:t xml:space="preserve"> Jedná se např. o riziko vyloučení v oblasti formálního i neformálního vzdělávání, včetně příležitostí pro trávení volného času, v pracovním uplatnění, v oblasti zdraví a zdravotní péče, a v dalších oblastech, které jsou pro rozvoj dětí a jejich úspěšnost v budoucnosti klíčové. </w:t>
      </w:r>
    </w:p>
    <w:p w14:paraId="48AEED01" w14:textId="77777777" w:rsidR="00386CDA" w:rsidRPr="00AE1B07" w:rsidRDefault="00386CDA" w:rsidP="00386CDA">
      <w:pPr>
        <w:rPr>
          <w:rFonts w:cs="Calibri"/>
        </w:rPr>
      </w:pPr>
      <w:r w:rsidRPr="00AE1B07">
        <w:rPr>
          <w:rFonts w:cs="Calibri"/>
        </w:rPr>
        <w:t xml:space="preserve">Fenomén vícečetného vyloučení rozlišujeme </w:t>
      </w:r>
      <w:r w:rsidRPr="00AE1B07">
        <w:rPr>
          <w:rFonts w:cs="Calibri"/>
          <w:b/>
          <w:bCs/>
        </w:rPr>
        <w:t>do tří oblastí</w:t>
      </w:r>
      <w:r w:rsidRPr="00AE1B07">
        <w:rPr>
          <w:rFonts w:cs="Calibri"/>
        </w:rPr>
        <w:t xml:space="preserve">. </w:t>
      </w:r>
      <w:r w:rsidRPr="00AE1B07">
        <w:rPr>
          <w:rFonts w:cs="Calibri"/>
          <w:b/>
          <w:bCs/>
        </w:rPr>
        <w:t>První dvě oblasti</w:t>
      </w:r>
      <w:r w:rsidRPr="00AE1B07">
        <w:rPr>
          <w:rFonts w:cs="Calibri"/>
        </w:rPr>
        <w:t xml:space="preserve"> vychází z definic publikovaných ve zprávě Sirius (2020),</w:t>
      </w:r>
      <w:r w:rsidRPr="00AE1B07">
        <w:rPr>
          <w:rStyle w:val="Znakapoznpodarou"/>
          <w:rFonts w:ascii="Calibri" w:hAnsi="Calibri" w:cs="Calibri"/>
        </w:rPr>
        <w:footnoteReference w:id="15"/>
      </w:r>
      <w:r w:rsidRPr="00AE1B07">
        <w:rPr>
          <w:rFonts w:cs="Calibri"/>
        </w:rPr>
        <w:t xml:space="preserve"> kam spadají </w:t>
      </w:r>
      <w:r w:rsidRPr="00AE1B07">
        <w:rPr>
          <w:rFonts w:cs="Calibri"/>
          <w:i/>
          <w:iCs/>
        </w:rPr>
        <w:t>„situačně ohrožené rodiny“</w:t>
      </w:r>
      <w:r w:rsidRPr="00AE1B07">
        <w:rPr>
          <w:rFonts w:cs="Calibri"/>
        </w:rPr>
        <w:t xml:space="preserve"> a rodiny s </w:t>
      </w:r>
      <w:r w:rsidRPr="00AE1B07">
        <w:rPr>
          <w:rFonts w:cs="Calibri"/>
          <w:i/>
          <w:iCs/>
        </w:rPr>
        <w:t>„mezigenerační historií násilí.“</w:t>
      </w:r>
      <w:r w:rsidRPr="00AE1B07">
        <w:rPr>
          <w:rFonts w:cs="Calibri"/>
        </w:rPr>
        <w:t xml:space="preserve"> Jako situačně ohrožené rodiny nahlížíme především rodiny s nízkým socioekonomickým statusem (zejm. v důsledku příjmové chudoby</w:t>
      </w:r>
      <w:r w:rsidRPr="00AE1B07">
        <w:rPr>
          <w:rStyle w:val="Znakapoznpodarou"/>
          <w:rFonts w:ascii="Calibri" w:hAnsi="Calibri" w:cs="Calibri"/>
        </w:rPr>
        <w:footnoteReference w:id="16"/>
      </w:r>
      <w:r w:rsidRPr="00AE1B07">
        <w:rPr>
          <w:rFonts w:cs="Calibri"/>
        </w:rPr>
        <w:t xml:space="preserve">), rodiny, které čelí partnerským problémům nebo rodiny s dětmi s přetrvávajícími výchovnými problémy (např. ve škole) a dal. Rodiny s mezigenerační historií násilí jsou rodiny, kdy u jednoho či u obou rodičů lze identifikovat historii domácího násilí či další rizikové faktory (např. alkoholismus) v jejich původních rodinách. Existence příjmové chudoby není u tohoto typu rodin zcela zřejmá, naopak dle závěrů zmíněné zprávy lze říct, že tyto rodiny mají spíše průměrný příjem. </w:t>
      </w:r>
      <w:r w:rsidRPr="00AE1B07">
        <w:rPr>
          <w:rFonts w:cs="Calibri"/>
          <w:b/>
          <w:bCs/>
        </w:rPr>
        <w:t>Třetí oblast</w:t>
      </w:r>
      <w:r w:rsidRPr="00AE1B07">
        <w:rPr>
          <w:rFonts w:cs="Calibri"/>
        </w:rPr>
        <w:t xml:space="preserve"> tvoří </w:t>
      </w:r>
      <w:r w:rsidRPr="00AE1B07">
        <w:rPr>
          <w:rFonts w:cs="Calibri"/>
        </w:rPr>
        <w:lastRenderedPageBreak/>
        <w:t>rodiny s dítětem či dětmi s </w:t>
      </w:r>
      <w:r w:rsidRPr="00AE1B07">
        <w:rPr>
          <w:rFonts w:cs="Calibri"/>
          <w:i/>
          <w:iCs/>
        </w:rPr>
        <w:t>odlišným mateřským jazykem</w:t>
      </w:r>
      <w:r w:rsidRPr="00AE1B07">
        <w:rPr>
          <w:rFonts w:cs="Calibri"/>
        </w:rPr>
        <w:t>,</w:t>
      </w:r>
      <w:r w:rsidRPr="00AE1B07">
        <w:rPr>
          <w:rStyle w:val="Znakapoznpodarou"/>
          <w:rFonts w:ascii="Calibri" w:hAnsi="Calibri" w:cs="Calibri"/>
        </w:rPr>
        <w:footnoteReference w:id="17"/>
      </w:r>
      <w:r w:rsidRPr="00AE1B07">
        <w:rPr>
          <w:rFonts w:cs="Calibri"/>
        </w:rPr>
        <w:t xml:space="preserve"> přičemž se většinově jedná o děti-cizince.</w:t>
      </w:r>
      <w:r w:rsidRPr="00AE1B07">
        <w:rPr>
          <w:rStyle w:val="Znakapoznpodarou"/>
          <w:rFonts w:ascii="Calibri" w:hAnsi="Calibri" w:cs="Calibri"/>
        </w:rPr>
        <w:footnoteReference w:id="18"/>
      </w:r>
      <w:r w:rsidRPr="00AE1B07">
        <w:rPr>
          <w:rFonts w:cs="Calibri"/>
        </w:rPr>
        <w:t xml:space="preserve">  </w:t>
      </w:r>
    </w:p>
    <w:p w14:paraId="79C71FCB" w14:textId="77777777" w:rsidR="00386CDA" w:rsidRPr="00AE1B07" w:rsidRDefault="00386CDA" w:rsidP="00386CDA">
      <w:pPr>
        <w:rPr>
          <w:rFonts w:cs="Calibri"/>
        </w:rPr>
      </w:pPr>
      <w:r w:rsidRPr="00AE1B07">
        <w:rPr>
          <w:rFonts w:cs="Calibri"/>
        </w:rPr>
        <w:t>Při kvantifikaci shora pospaných cílových skupin lze vycházet z poměrně různorodých datovaných souborů. Například pro orientační zjištění stavu u situačně ohrožených rodin lze vycházet z dat mapujících náklady na nájemní bydlení,</w:t>
      </w:r>
      <w:r w:rsidRPr="00AE1B07">
        <w:rPr>
          <w:rStyle w:val="Znakapoznpodarou"/>
          <w:rFonts w:ascii="Calibri" w:hAnsi="Calibri" w:cs="Calibri"/>
        </w:rPr>
        <w:footnoteReference w:id="19"/>
      </w:r>
      <w:r w:rsidRPr="00AE1B07">
        <w:rPr>
          <w:rFonts w:cs="Calibri"/>
        </w:rPr>
        <w:t xml:space="preserve"> výši mezd, výši dávek ze systému sociálního zabezpečení, zejm. dávky státní sociální podpory a počet jejích příjemců a dal.  Zmíněnými ukazateli však nelze určit přesný počet těchto rodin. Z tohoto důvodu se opíráme primárně o data publikovaná ve výzkumné zprávě Lumos (2021),</w:t>
      </w:r>
      <w:r w:rsidRPr="00AE1B07">
        <w:rPr>
          <w:rStyle w:val="Znakapoznpodarou"/>
          <w:rFonts w:ascii="Calibri" w:hAnsi="Calibri" w:cs="Calibri"/>
        </w:rPr>
        <w:footnoteReference w:id="20"/>
      </w:r>
      <w:r w:rsidRPr="00AE1B07">
        <w:rPr>
          <w:rFonts w:cs="Calibri"/>
        </w:rPr>
        <w:t xml:space="preserve"> z jejíchž výstupů lze získat alespoň orientační představu o počtu rodin s dětmi ohroženým zanedbáváním anebo týráním (tzv. syndrom CAN).</w:t>
      </w:r>
      <w:r w:rsidRPr="00AE1B07">
        <w:rPr>
          <w:rStyle w:val="Znakapoznpodarou"/>
          <w:rFonts w:ascii="Calibri" w:hAnsi="Calibri" w:cs="Calibri"/>
        </w:rPr>
        <w:footnoteReference w:id="21"/>
      </w:r>
      <w:r w:rsidRPr="00AE1B07">
        <w:rPr>
          <w:rFonts w:cs="Calibri"/>
        </w:rPr>
        <w:t xml:space="preserve"> Ze zmíněné zprávy vyplývá, že celorepublikový podíl dětí ohrožených syndromem CAN činí přibližně 6 %, přičemž na území HMP jedná o zhruba 4-4,2 % dětí. </w:t>
      </w:r>
    </w:p>
    <w:p w14:paraId="671BA62E" w14:textId="77777777" w:rsidR="00386CDA" w:rsidRPr="00AE1B07" w:rsidRDefault="00386CDA" w:rsidP="00386CDA">
      <w:pPr>
        <w:rPr>
          <w:rFonts w:cs="Calibri"/>
        </w:rPr>
      </w:pPr>
      <w:r w:rsidRPr="00AE1B07">
        <w:rPr>
          <w:rFonts w:cs="Calibri"/>
        </w:rPr>
        <w:t>Srovnáme-li tento model s daty ČSÚ o počtu obyvatel z roku 2020, dojdeme k hrubému počtu cca 10 až 11 tisíc dětí žijících v cca 4 až 4,5 tisících domácnostech.</w:t>
      </w:r>
      <w:r w:rsidRPr="00AE1B07">
        <w:rPr>
          <w:rStyle w:val="Znakapoznpodarou"/>
          <w:rFonts w:ascii="Calibri" w:hAnsi="Calibri" w:cs="Calibri"/>
        </w:rPr>
        <w:footnoteReference w:id="22"/>
      </w:r>
      <w:r w:rsidRPr="00AE1B07">
        <w:rPr>
          <w:rFonts w:cs="Calibri"/>
          <w:vertAlign w:val="superscript"/>
        </w:rPr>
        <w:t xml:space="preserve">, </w:t>
      </w:r>
      <w:r w:rsidRPr="00AE1B07">
        <w:rPr>
          <w:rStyle w:val="Znakapoznpodarou"/>
          <w:rFonts w:ascii="Calibri" w:hAnsi="Calibri" w:cs="Calibri"/>
        </w:rPr>
        <w:footnoteReference w:id="23"/>
      </w:r>
    </w:p>
    <w:bookmarkEnd w:id="52"/>
    <w:p w14:paraId="2AC3213B" w14:textId="77777777" w:rsidR="00386CDA" w:rsidRPr="00D7055D" w:rsidRDefault="00386CDA" w:rsidP="00386CDA">
      <w:pPr>
        <w:spacing w:after="0"/>
        <w:rPr>
          <w:rFonts w:ascii="Times New Roman" w:hAnsi="Times New Roman"/>
        </w:rPr>
      </w:pPr>
    </w:p>
    <w:p w14:paraId="5C519DB5" w14:textId="77777777" w:rsidR="00AE1B07" w:rsidRDefault="00AE1B07" w:rsidP="00386CDA">
      <w:pPr>
        <w:pStyle w:val="Titulek"/>
        <w:tabs>
          <w:tab w:val="left" w:pos="1418"/>
        </w:tabs>
        <w:ind w:left="1276" w:hanging="1276"/>
        <w:rPr>
          <w:rFonts w:cs="Calibri"/>
          <w:b/>
          <w:bCs/>
        </w:rPr>
      </w:pPr>
      <w:bookmarkStart w:id="65" w:name="_Hlk103846477"/>
    </w:p>
    <w:p w14:paraId="4C0E9FAD" w14:textId="77777777" w:rsidR="00AE1B07" w:rsidRDefault="00AE1B07" w:rsidP="00386CDA">
      <w:pPr>
        <w:pStyle w:val="Titulek"/>
        <w:tabs>
          <w:tab w:val="left" w:pos="1418"/>
        </w:tabs>
        <w:ind w:left="1276" w:hanging="1276"/>
        <w:rPr>
          <w:rFonts w:cs="Calibri"/>
          <w:b/>
          <w:bCs/>
        </w:rPr>
      </w:pPr>
    </w:p>
    <w:p w14:paraId="1ADEAB34" w14:textId="421C2044" w:rsidR="00386CDA" w:rsidRPr="00AE1B07" w:rsidRDefault="00386CDA" w:rsidP="00386CDA">
      <w:pPr>
        <w:pStyle w:val="Titulek"/>
        <w:tabs>
          <w:tab w:val="left" w:pos="1418"/>
        </w:tabs>
        <w:ind w:left="1276" w:hanging="1276"/>
        <w:rPr>
          <w:rFonts w:cs="Calibri"/>
          <w:b/>
          <w:bCs/>
        </w:rPr>
      </w:pPr>
      <w:r w:rsidRPr="00AE1B07">
        <w:rPr>
          <w:rFonts w:cs="Calibri"/>
          <w:b/>
          <w:bCs/>
        </w:rPr>
        <w:lastRenderedPageBreak/>
        <w:t xml:space="preserve">Tabulka č. 4: </w:t>
      </w:r>
      <w:r w:rsidRPr="00AE1B07">
        <w:rPr>
          <w:rFonts w:cs="Calibri"/>
          <w:b/>
          <w:bCs/>
        </w:rPr>
        <w:tab/>
        <w:t>Distribuce počtu dětí v jednotlivých správních obvodech hl. města Prahy by dle výše uvedeného modelu byla následující:</w:t>
      </w:r>
      <w:r w:rsidRPr="00AE1B07">
        <w:rPr>
          <w:rStyle w:val="Znakapoznpodarou"/>
          <w:rFonts w:ascii="Calibri" w:hAnsi="Calibri" w:cs="Calibri"/>
          <w:b/>
          <w:bCs/>
        </w:rPr>
        <w:footnoteReference w:id="24"/>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1418"/>
        <w:gridCol w:w="1701"/>
        <w:gridCol w:w="1276"/>
        <w:gridCol w:w="1701"/>
        <w:gridCol w:w="1275"/>
      </w:tblGrid>
      <w:tr w:rsidR="00386CDA" w:rsidRPr="00D7055D" w14:paraId="1979614E" w14:textId="77777777" w:rsidTr="00B66AA6">
        <w:trPr>
          <w:trHeight w:val="600"/>
        </w:trPr>
        <w:tc>
          <w:tcPr>
            <w:tcW w:w="1696" w:type="dxa"/>
            <w:shd w:val="clear" w:color="auto" w:fill="0070C0"/>
            <w:noWrap/>
            <w:vAlign w:val="center"/>
            <w:hideMark/>
          </w:tcPr>
          <w:p w14:paraId="6B5AAA67" w14:textId="77777777" w:rsidR="00386CDA" w:rsidRPr="00AE1B07" w:rsidRDefault="00386CDA" w:rsidP="00B66AA6">
            <w:pPr>
              <w:spacing w:after="0" w:line="240" w:lineRule="auto"/>
              <w:jc w:val="center"/>
              <w:rPr>
                <w:rFonts w:eastAsia="Times New Roman" w:cs="Calibri"/>
                <w:b/>
                <w:bCs/>
                <w:color w:val="FFFFFF" w:themeColor="background1"/>
                <w:sz w:val="24"/>
                <w:szCs w:val="24"/>
                <w:lang w:eastAsia="cs-CZ"/>
              </w:rPr>
            </w:pPr>
            <w:bookmarkStart w:id="66" w:name="_Hlk103846566"/>
            <w:bookmarkEnd w:id="65"/>
            <w:r w:rsidRPr="00AE1B07">
              <w:rPr>
                <w:rFonts w:eastAsia="Times New Roman" w:cs="Calibri"/>
                <w:b/>
                <w:bCs/>
                <w:color w:val="FFFFFF" w:themeColor="background1"/>
                <w:lang w:eastAsia="cs-CZ"/>
              </w:rPr>
              <w:t>Správní obvod</w:t>
            </w:r>
          </w:p>
        </w:tc>
        <w:tc>
          <w:tcPr>
            <w:tcW w:w="1418" w:type="dxa"/>
            <w:shd w:val="clear" w:color="auto" w:fill="0070C0"/>
            <w:noWrap/>
            <w:vAlign w:val="center"/>
            <w:hideMark/>
          </w:tcPr>
          <w:p w14:paraId="10481A52" w14:textId="77777777" w:rsidR="00386CDA" w:rsidRPr="00AE1B07" w:rsidRDefault="00386CDA" w:rsidP="00B66AA6">
            <w:pPr>
              <w:spacing w:after="0" w:line="240" w:lineRule="auto"/>
              <w:jc w:val="center"/>
              <w:rPr>
                <w:rFonts w:eastAsia="Times New Roman" w:cs="Calibri"/>
                <w:b/>
                <w:bCs/>
                <w:color w:val="FFFFFF" w:themeColor="background1"/>
                <w:vertAlign w:val="superscript"/>
                <w:lang w:eastAsia="cs-CZ"/>
              </w:rPr>
            </w:pPr>
            <w:r w:rsidRPr="00AE1B07">
              <w:rPr>
                <w:rFonts w:eastAsia="Times New Roman" w:cs="Calibri"/>
                <w:b/>
                <w:bCs/>
                <w:color w:val="FFFFFF" w:themeColor="background1"/>
                <w:lang w:eastAsia="cs-CZ"/>
              </w:rPr>
              <w:t>Celkem dětí</w:t>
            </w:r>
          </w:p>
        </w:tc>
        <w:tc>
          <w:tcPr>
            <w:tcW w:w="1701" w:type="dxa"/>
            <w:shd w:val="clear" w:color="auto" w:fill="0070C0"/>
            <w:noWrap/>
            <w:vAlign w:val="center"/>
            <w:hideMark/>
          </w:tcPr>
          <w:p w14:paraId="39267AA8" w14:textId="77777777" w:rsidR="00386CDA" w:rsidRPr="00AE1B07" w:rsidRDefault="00386CDA" w:rsidP="00B66AA6">
            <w:pPr>
              <w:spacing w:after="0" w:line="240" w:lineRule="auto"/>
              <w:jc w:val="center"/>
              <w:rPr>
                <w:rFonts w:eastAsia="Times New Roman" w:cs="Calibri"/>
                <w:b/>
                <w:bCs/>
                <w:color w:val="FFFFFF" w:themeColor="background1"/>
                <w:lang w:eastAsia="cs-CZ"/>
              </w:rPr>
            </w:pPr>
            <w:r w:rsidRPr="00AE1B07">
              <w:rPr>
                <w:rFonts w:eastAsia="Times New Roman" w:cs="Calibri"/>
                <w:b/>
                <w:bCs/>
                <w:color w:val="FFFFFF" w:themeColor="background1"/>
                <w:lang w:eastAsia="cs-CZ"/>
              </w:rPr>
              <w:t>4,0 % potřebných dětí</w:t>
            </w:r>
          </w:p>
        </w:tc>
        <w:tc>
          <w:tcPr>
            <w:tcW w:w="1276" w:type="dxa"/>
            <w:shd w:val="clear" w:color="auto" w:fill="0070C0"/>
            <w:vAlign w:val="center"/>
            <w:hideMark/>
          </w:tcPr>
          <w:p w14:paraId="143C41B8" w14:textId="77777777" w:rsidR="00386CDA" w:rsidRPr="00AE1B07" w:rsidRDefault="00386CDA" w:rsidP="00B66AA6">
            <w:pPr>
              <w:spacing w:after="0" w:line="240" w:lineRule="auto"/>
              <w:jc w:val="center"/>
              <w:rPr>
                <w:rFonts w:eastAsia="Times New Roman" w:cs="Calibri"/>
                <w:b/>
                <w:bCs/>
                <w:color w:val="FFFFFF" w:themeColor="background1"/>
                <w:lang w:eastAsia="cs-CZ"/>
              </w:rPr>
            </w:pPr>
            <w:r w:rsidRPr="00AE1B07">
              <w:rPr>
                <w:rFonts w:eastAsia="Times New Roman" w:cs="Calibri"/>
                <w:b/>
                <w:bCs/>
                <w:color w:val="FFFFFF" w:themeColor="background1"/>
                <w:lang w:eastAsia="cs-CZ"/>
              </w:rPr>
              <w:t>Počet domácností</w:t>
            </w:r>
          </w:p>
        </w:tc>
        <w:tc>
          <w:tcPr>
            <w:tcW w:w="1701" w:type="dxa"/>
            <w:shd w:val="clear" w:color="auto" w:fill="0070C0"/>
            <w:noWrap/>
            <w:vAlign w:val="center"/>
            <w:hideMark/>
          </w:tcPr>
          <w:p w14:paraId="66B1FCA5" w14:textId="77777777" w:rsidR="00386CDA" w:rsidRPr="00AE1B07" w:rsidRDefault="00386CDA" w:rsidP="00B66AA6">
            <w:pPr>
              <w:spacing w:after="0" w:line="240" w:lineRule="auto"/>
              <w:jc w:val="center"/>
              <w:rPr>
                <w:rFonts w:eastAsia="Times New Roman" w:cs="Calibri"/>
                <w:b/>
                <w:bCs/>
                <w:color w:val="FFFFFF" w:themeColor="background1"/>
                <w:lang w:eastAsia="cs-CZ"/>
              </w:rPr>
            </w:pPr>
            <w:r w:rsidRPr="00AE1B07">
              <w:rPr>
                <w:rFonts w:eastAsia="Times New Roman" w:cs="Calibri"/>
                <w:b/>
                <w:bCs/>
                <w:color w:val="FFFFFF" w:themeColor="background1"/>
                <w:lang w:eastAsia="cs-CZ"/>
              </w:rPr>
              <w:t>4,2 % potřebných dětí</w:t>
            </w:r>
          </w:p>
        </w:tc>
        <w:tc>
          <w:tcPr>
            <w:tcW w:w="1275" w:type="dxa"/>
            <w:shd w:val="clear" w:color="auto" w:fill="0070C0"/>
            <w:vAlign w:val="center"/>
            <w:hideMark/>
          </w:tcPr>
          <w:p w14:paraId="553626BF" w14:textId="77777777" w:rsidR="00386CDA" w:rsidRPr="00AE1B07" w:rsidRDefault="00386CDA" w:rsidP="00B66AA6">
            <w:pPr>
              <w:spacing w:after="0" w:line="240" w:lineRule="auto"/>
              <w:jc w:val="center"/>
              <w:rPr>
                <w:rFonts w:eastAsia="Times New Roman" w:cs="Calibri"/>
                <w:b/>
                <w:bCs/>
                <w:color w:val="FFFFFF" w:themeColor="background1"/>
                <w:lang w:eastAsia="cs-CZ"/>
              </w:rPr>
            </w:pPr>
            <w:r w:rsidRPr="00AE1B07">
              <w:rPr>
                <w:rFonts w:eastAsia="Times New Roman" w:cs="Calibri"/>
                <w:b/>
                <w:bCs/>
                <w:color w:val="FFFFFF" w:themeColor="background1"/>
                <w:lang w:eastAsia="cs-CZ"/>
              </w:rPr>
              <w:t>Počet domácností</w:t>
            </w:r>
          </w:p>
        </w:tc>
      </w:tr>
      <w:tr w:rsidR="00386CDA" w:rsidRPr="00D7055D" w14:paraId="3C73664B" w14:textId="77777777" w:rsidTr="00B66AA6">
        <w:trPr>
          <w:trHeight w:val="300"/>
        </w:trPr>
        <w:tc>
          <w:tcPr>
            <w:tcW w:w="1696" w:type="dxa"/>
            <w:shd w:val="clear" w:color="auto" w:fill="auto"/>
            <w:noWrap/>
            <w:vAlign w:val="bottom"/>
            <w:hideMark/>
          </w:tcPr>
          <w:p w14:paraId="6096A0BC"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P1</w:t>
            </w:r>
          </w:p>
        </w:tc>
        <w:tc>
          <w:tcPr>
            <w:tcW w:w="1418" w:type="dxa"/>
            <w:shd w:val="clear" w:color="auto" w:fill="auto"/>
            <w:noWrap/>
            <w:vAlign w:val="bottom"/>
            <w:hideMark/>
          </w:tcPr>
          <w:p w14:paraId="0DA13D5E"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4 638</w:t>
            </w:r>
          </w:p>
        </w:tc>
        <w:tc>
          <w:tcPr>
            <w:tcW w:w="1701" w:type="dxa"/>
            <w:shd w:val="clear" w:color="auto" w:fill="auto"/>
            <w:noWrap/>
            <w:vAlign w:val="bottom"/>
            <w:hideMark/>
          </w:tcPr>
          <w:p w14:paraId="7DBBF64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186</w:t>
            </w:r>
          </w:p>
        </w:tc>
        <w:tc>
          <w:tcPr>
            <w:tcW w:w="1276" w:type="dxa"/>
            <w:shd w:val="clear" w:color="auto" w:fill="auto"/>
            <w:noWrap/>
            <w:vAlign w:val="bottom"/>
            <w:hideMark/>
          </w:tcPr>
          <w:p w14:paraId="2EE48F76"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74</w:t>
            </w:r>
          </w:p>
        </w:tc>
        <w:tc>
          <w:tcPr>
            <w:tcW w:w="1701" w:type="dxa"/>
            <w:shd w:val="clear" w:color="auto" w:fill="auto"/>
            <w:noWrap/>
            <w:vAlign w:val="bottom"/>
            <w:hideMark/>
          </w:tcPr>
          <w:p w14:paraId="11607138"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195</w:t>
            </w:r>
          </w:p>
        </w:tc>
        <w:tc>
          <w:tcPr>
            <w:tcW w:w="1275" w:type="dxa"/>
            <w:shd w:val="clear" w:color="auto" w:fill="auto"/>
            <w:noWrap/>
            <w:vAlign w:val="bottom"/>
            <w:hideMark/>
          </w:tcPr>
          <w:p w14:paraId="3BE43288"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78</w:t>
            </w:r>
          </w:p>
        </w:tc>
      </w:tr>
      <w:tr w:rsidR="00386CDA" w:rsidRPr="00D7055D" w14:paraId="3D01617F" w14:textId="77777777" w:rsidTr="00B66AA6">
        <w:trPr>
          <w:trHeight w:val="300"/>
        </w:trPr>
        <w:tc>
          <w:tcPr>
            <w:tcW w:w="1696" w:type="dxa"/>
            <w:shd w:val="clear" w:color="auto" w:fill="auto"/>
            <w:noWrap/>
            <w:vAlign w:val="bottom"/>
            <w:hideMark/>
          </w:tcPr>
          <w:p w14:paraId="322831C0"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P2</w:t>
            </w:r>
          </w:p>
        </w:tc>
        <w:tc>
          <w:tcPr>
            <w:tcW w:w="1418" w:type="dxa"/>
            <w:shd w:val="clear" w:color="auto" w:fill="auto"/>
            <w:noWrap/>
            <w:vAlign w:val="bottom"/>
            <w:hideMark/>
          </w:tcPr>
          <w:p w14:paraId="4B0958CF"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8 614</w:t>
            </w:r>
          </w:p>
        </w:tc>
        <w:tc>
          <w:tcPr>
            <w:tcW w:w="1701" w:type="dxa"/>
            <w:shd w:val="clear" w:color="auto" w:fill="auto"/>
            <w:noWrap/>
            <w:vAlign w:val="bottom"/>
            <w:hideMark/>
          </w:tcPr>
          <w:p w14:paraId="40A0D0A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345</w:t>
            </w:r>
          </w:p>
        </w:tc>
        <w:tc>
          <w:tcPr>
            <w:tcW w:w="1276" w:type="dxa"/>
            <w:shd w:val="clear" w:color="auto" w:fill="auto"/>
            <w:noWrap/>
            <w:vAlign w:val="bottom"/>
            <w:hideMark/>
          </w:tcPr>
          <w:p w14:paraId="7472174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138</w:t>
            </w:r>
          </w:p>
        </w:tc>
        <w:tc>
          <w:tcPr>
            <w:tcW w:w="1701" w:type="dxa"/>
            <w:shd w:val="clear" w:color="auto" w:fill="auto"/>
            <w:noWrap/>
            <w:vAlign w:val="bottom"/>
            <w:hideMark/>
          </w:tcPr>
          <w:p w14:paraId="57F49D05"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362</w:t>
            </w:r>
          </w:p>
        </w:tc>
        <w:tc>
          <w:tcPr>
            <w:tcW w:w="1275" w:type="dxa"/>
            <w:shd w:val="clear" w:color="auto" w:fill="auto"/>
            <w:noWrap/>
            <w:vAlign w:val="bottom"/>
            <w:hideMark/>
          </w:tcPr>
          <w:p w14:paraId="5E389D8F"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145</w:t>
            </w:r>
          </w:p>
        </w:tc>
      </w:tr>
      <w:tr w:rsidR="00386CDA" w:rsidRPr="00D7055D" w14:paraId="56347FEC" w14:textId="77777777" w:rsidTr="00B66AA6">
        <w:trPr>
          <w:trHeight w:val="300"/>
        </w:trPr>
        <w:tc>
          <w:tcPr>
            <w:tcW w:w="1696" w:type="dxa"/>
            <w:shd w:val="clear" w:color="auto" w:fill="auto"/>
            <w:noWrap/>
            <w:vAlign w:val="bottom"/>
            <w:hideMark/>
          </w:tcPr>
          <w:p w14:paraId="79062A36"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P3</w:t>
            </w:r>
          </w:p>
        </w:tc>
        <w:tc>
          <w:tcPr>
            <w:tcW w:w="1418" w:type="dxa"/>
            <w:shd w:val="clear" w:color="auto" w:fill="auto"/>
            <w:noWrap/>
            <w:vAlign w:val="bottom"/>
            <w:hideMark/>
          </w:tcPr>
          <w:p w14:paraId="7C8E5B17"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13 200</w:t>
            </w:r>
          </w:p>
        </w:tc>
        <w:tc>
          <w:tcPr>
            <w:tcW w:w="1701" w:type="dxa"/>
            <w:shd w:val="clear" w:color="auto" w:fill="auto"/>
            <w:noWrap/>
            <w:vAlign w:val="bottom"/>
            <w:hideMark/>
          </w:tcPr>
          <w:p w14:paraId="7C497CC2"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528</w:t>
            </w:r>
          </w:p>
        </w:tc>
        <w:tc>
          <w:tcPr>
            <w:tcW w:w="1276" w:type="dxa"/>
            <w:shd w:val="clear" w:color="auto" w:fill="auto"/>
            <w:noWrap/>
            <w:vAlign w:val="bottom"/>
            <w:hideMark/>
          </w:tcPr>
          <w:p w14:paraId="2A4424F9"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211</w:t>
            </w:r>
          </w:p>
        </w:tc>
        <w:tc>
          <w:tcPr>
            <w:tcW w:w="1701" w:type="dxa"/>
            <w:shd w:val="clear" w:color="auto" w:fill="auto"/>
            <w:noWrap/>
            <w:vAlign w:val="bottom"/>
            <w:hideMark/>
          </w:tcPr>
          <w:p w14:paraId="134B4019"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554</w:t>
            </w:r>
          </w:p>
        </w:tc>
        <w:tc>
          <w:tcPr>
            <w:tcW w:w="1275" w:type="dxa"/>
            <w:shd w:val="clear" w:color="auto" w:fill="auto"/>
            <w:noWrap/>
            <w:vAlign w:val="bottom"/>
            <w:hideMark/>
          </w:tcPr>
          <w:p w14:paraId="48E6B82D"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222</w:t>
            </w:r>
          </w:p>
        </w:tc>
      </w:tr>
      <w:tr w:rsidR="00386CDA" w:rsidRPr="00D7055D" w14:paraId="75B80B32" w14:textId="77777777" w:rsidTr="00B66AA6">
        <w:trPr>
          <w:trHeight w:val="300"/>
        </w:trPr>
        <w:tc>
          <w:tcPr>
            <w:tcW w:w="1696" w:type="dxa"/>
            <w:shd w:val="clear" w:color="auto" w:fill="auto"/>
            <w:noWrap/>
            <w:vAlign w:val="bottom"/>
            <w:hideMark/>
          </w:tcPr>
          <w:p w14:paraId="371C57F4"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P4</w:t>
            </w:r>
          </w:p>
        </w:tc>
        <w:tc>
          <w:tcPr>
            <w:tcW w:w="1418" w:type="dxa"/>
            <w:shd w:val="clear" w:color="auto" w:fill="auto"/>
            <w:noWrap/>
            <w:vAlign w:val="bottom"/>
            <w:hideMark/>
          </w:tcPr>
          <w:p w14:paraId="5566EF99"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26 362</w:t>
            </w:r>
          </w:p>
        </w:tc>
        <w:tc>
          <w:tcPr>
            <w:tcW w:w="1701" w:type="dxa"/>
            <w:shd w:val="clear" w:color="auto" w:fill="auto"/>
            <w:noWrap/>
            <w:vAlign w:val="bottom"/>
            <w:hideMark/>
          </w:tcPr>
          <w:p w14:paraId="6902B71E"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1054</w:t>
            </w:r>
          </w:p>
        </w:tc>
        <w:tc>
          <w:tcPr>
            <w:tcW w:w="1276" w:type="dxa"/>
            <w:shd w:val="clear" w:color="auto" w:fill="auto"/>
            <w:noWrap/>
            <w:vAlign w:val="bottom"/>
            <w:hideMark/>
          </w:tcPr>
          <w:p w14:paraId="2837E160"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422</w:t>
            </w:r>
          </w:p>
        </w:tc>
        <w:tc>
          <w:tcPr>
            <w:tcW w:w="1701" w:type="dxa"/>
            <w:shd w:val="clear" w:color="auto" w:fill="auto"/>
            <w:noWrap/>
            <w:vAlign w:val="bottom"/>
            <w:hideMark/>
          </w:tcPr>
          <w:p w14:paraId="02CDF3CC"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1107</w:t>
            </w:r>
          </w:p>
        </w:tc>
        <w:tc>
          <w:tcPr>
            <w:tcW w:w="1275" w:type="dxa"/>
            <w:shd w:val="clear" w:color="auto" w:fill="auto"/>
            <w:noWrap/>
            <w:vAlign w:val="bottom"/>
            <w:hideMark/>
          </w:tcPr>
          <w:p w14:paraId="320E9D5F"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443</w:t>
            </w:r>
          </w:p>
        </w:tc>
      </w:tr>
      <w:tr w:rsidR="00386CDA" w:rsidRPr="00D7055D" w14:paraId="2BB9E14D" w14:textId="77777777" w:rsidTr="00B66AA6">
        <w:trPr>
          <w:trHeight w:val="300"/>
        </w:trPr>
        <w:tc>
          <w:tcPr>
            <w:tcW w:w="1696" w:type="dxa"/>
            <w:shd w:val="clear" w:color="auto" w:fill="auto"/>
            <w:noWrap/>
            <w:vAlign w:val="bottom"/>
            <w:hideMark/>
          </w:tcPr>
          <w:p w14:paraId="30926B29"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P5</w:t>
            </w:r>
          </w:p>
        </w:tc>
        <w:tc>
          <w:tcPr>
            <w:tcW w:w="1418" w:type="dxa"/>
            <w:shd w:val="clear" w:color="auto" w:fill="auto"/>
            <w:noWrap/>
            <w:vAlign w:val="bottom"/>
            <w:hideMark/>
          </w:tcPr>
          <w:p w14:paraId="7C25D03E"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18 845</w:t>
            </w:r>
          </w:p>
        </w:tc>
        <w:tc>
          <w:tcPr>
            <w:tcW w:w="1701" w:type="dxa"/>
            <w:shd w:val="clear" w:color="auto" w:fill="auto"/>
            <w:noWrap/>
            <w:vAlign w:val="bottom"/>
            <w:hideMark/>
          </w:tcPr>
          <w:p w14:paraId="51B2DE3F"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754</w:t>
            </w:r>
          </w:p>
        </w:tc>
        <w:tc>
          <w:tcPr>
            <w:tcW w:w="1276" w:type="dxa"/>
            <w:shd w:val="clear" w:color="auto" w:fill="auto"/>
            <w:noWrap/>
            <w:vAlign w:val="bottom"/>
            <w:hideMark/>
          </w:tcPr>
          <w:p w14:paraId="5604FD50"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302</w:t>
            </w:r>
          </w:p>
        </w:tc>
        <w:tc>
          <w:tcPr>
            <w:tcW w:w="1701" w:type="dxa"/>
            <w:shd w:val="clear" w:color="auto" w:fill="auto"/>
            <w:noWrap/>
            <w:vAlign w:val="bottom"/>
            <w:hideMark/>
          </w:tcPr>
          <w:p w14:paraId="1876CB85"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791</w:t>
            </w:r>
          </w:p>
        </w:tc>
        <w:tc>
          <w:tcPr>
            <w:tcW w:w="1275" w:type="dxa"/>
            <w:shd w:val="clear" w:color="auto" w:fill="auto"/>
            <w:noWrap/>
            <w:vAlign w:val="bottom"/>
            <w:hideMark/>
          </w:tcPr>
          <w:p w14:paraId="206A5E8C"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317</w:t>
            </w:r>
          </w:p>
        </w:tc>
      </w:tr>
      <w:tr w:rsidR="00386CDA" w:rsidRPr="00D7055D" w14:paraId="76994E5B" w14:textId="77777777" w:rsidTr="00B66AA6">
        <w:trPr>
          <w:trHeight w:val="300"/>
        </w:trPr>
        <w:tc>
          <w:tcPr>
            <w:tcW w:w="1696" w:type="dxa"/>
            <w:shd w:val="clear" w:color="auto" w:fill="auto"/>
            <w:noWrap/>
            <w:vAlign w:val="bottom"/>
            <w:hideMark/>
          </w:tcPr>
          <w:p w14:paraId="1505028B"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P6</w:t>
            </w:r>
          </w:p>
        </w:tc>
        <w:tc>
          <w:tcPr>
            <w:tcW w:w="1418" w:type="dxa"/>
            <w:shd w:val="clear" w:color="auto" w:fill="auto"/>
            <w:noWrap/>
            <w:vAlign w:val="bottom"/>
            <w:hideMark/>
          </w:tcPr>
          <w:p w14:paraId="7C3F517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25 273</w:t>
            </w:r>
          </w:p>
        </w:tc>
        <w:tc>
          <w:tcPr>
            <w:tcW w:w="1701" w:type="dxa"/>
            <w:shd w:val="clear" w:color="auto" w:fill="auto"/>
            <w:noWrap/>
            <w:vAlign w:val="bottom"/>
            <w:hideMark/>
          </w:tcPr>
          <w:p w14:paraId="2425C45C"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1011</w:t>
            </w:r>
          </w:p>
        </w:tc>
        <w:tc>
          <w:tcPr>
            <w:tcW w:w="1276" w:type="dxa"/>
            <w:shd w:val="clear" w:color="auto" w:fill="auto"/>
            <w:noWrap/>
            <w:vAlign w:val="bottom"/>
            <w:hideMark/>
          </w:tcPr>
          <w:p w14:paraId="57EACDD2"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404</w:t>
            </w:r>
          </w:p>
        </w:tc>
        <w:tc>
          <w:tcPr>
            <w:tcW w:w="1701" w:type="dxa"/>
            <w:shd w:val="clear" w:color="auto" w:fill="auto"/>
            <w:noWrap/>
            <w:vAlign w:val="bottom"/>
            <w:hideMark/>
          </w:tcPr>
          <w:p w14:paraId="65E6C74E"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1061</w:t>
            </w:r>
          </w:p>
        </w:tc>
        <w:tc>
          <w:tcPr>
            <w:tcW w:w="1275" w:type="dxa"/>
            <w:shd w:val="clear" w:color="auto" w:fill="auto"/>
            <w:noWrap/>
            <w:vAlign w:val="bottom"/>
            <w:hideMark/>
          </w:tcPr>
          <w:p w14:paraId="6178E941"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425</w:t>
            </w:r>
          </w:p>
        </w:tc>
      </w:tr>
      <w:tr w:rsidR="00386CDA" w:rsidRPr="00D7055D" w14:paraId="0ED379D2" w14:textId="77777777" w:rsidTr="00B66AA6">
        <w:trPr>
          <w:trHeight w:val="300"/>
        </w:trPr>
        <w:tc>
          <w:tcPr>
            <w:tcW w:w="1696" w:type="dxa"/>
            <w:shd w:val="clear" w:color="auto" w:fill="auto"/>
            <w:noWrap/>
            <w:vAlign w:val="bottom"/>
            <w:hideMark/>
          </w:tcPr>
          <w:p w14:paraId="726000E7"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P7</w:t>
            </w:r>
          </w:p>
        </w:tc>
        <w:tc>
          <w:tcPr>
            <w:tcW w:w="1418" w:type="dxa"/>
            <w:shd w:val="clear" w:color="auto" w:fill="auto"/>
            <w:noWrap/>
            <w:vAlign w:val="bottom"/>
            <w:hideMark/>
          </w:tcPr>
          <w:p w14:paraId="680F83E5"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9 341</w:t>
            </w:r>
          </w:p>
        </w:tc>
        <w:tc>
          <w:tcPr>
            <w:tcW w:w="1701" w:type="dxa"/>
            <w:shd w:val="clear" w:color="auto" w:fill="auto"/>
            <w:noWrap/>
            <w:vAlign w:val="bottom"/>
            <w:hideMark/>
          </w:tcPr>
          <w:p w14:paraId="3643CA46"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374</w:t>
            </w:r>
          </w:p>
        </w:tc>
        <w:tc>
          <w:tcPr>
            <w:tcW w:w="1276" w:type="dxa"/>
            <w:shd w:val="clear" w:color="auto" w:fill="auto"/>
            <w:noWrap/>
            <w:vAlign w:val="bottom"/>
            <w:hideMark/>
          </w:tcPr>
          <w:p w14:paraId="61B3B05A"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149</w:t>
            </w:r>
          </w:p>
        </w:tc>
        <w:tc>
          <w:tcPr>
            <w:tcW w:w="1701" w:type="dxa"/>
            <w:shd w:val="clear" w:color="auto" w:fill="auto"/>
            <w:noWrap/>
            <w:vAlign w:val="bottom"/>
            <w:hideMark/>
          </w:tcPr>
          <w:p w14:paraId="45814D21"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392</w:t>
            </w:r>
          </w:p>
        </w:tc>
        <w:tc>
          <w:tcPr>
            <w:tcW w:w="1275" w:type="dxa"/>
            <w:shd w:val="clear" w:color="auto" w:fill="auto"/>
            <w:noWrap/>
            <w:vAlign w:val="bottom"/>
            <w:hideMark/>
          </w:tcPr>
          <w:p w14:paraId="0C78BC10"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157</w:t>
            </w:r>
          </w:p>
        </w:tc>
      </w:tr>
      <w:tr w:rsidR="00386CDA" w:rsidRPr="00D7055D" w14:paraId="2350677C" w14:textId="77777777" w:rsidTr="00B66AA6">
        <w:trPr>
          <w:trHeight w:val="300"/>
        </w:trPr>
        <w:tc>
          <w:tcPr>
            <w:tcW w:w="1696" w:type="dxa"/>
            <w:shd w:val="clear" w:color="auto" w:fill="auto"/>
            <w:noWrap/>
            <w:vAlign w:val="bottom"/>
            <w:hideMark/>
          </w:tcPr>
          <w:p w14:paraId="61F5361E"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P8</w:t>
            </w:r>
          </w:p>
        </w:tc>
        <w:tc>
          <w:tcPr>
            <w:tcW w:w="1418" w:type="dxa"/>
            <w:shd w:val="clear" w:color="auto" w:fill="auto"/>
            <w:noWrap/>
            <w:vAlign w:val="bottom"/>
            <w:hideMark/>
          </w:tcPr>
          <w:p w14:paraId="172A0C05"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22 756</w:t>
            </w:r>
          </w:p>
        </w:tc>
        <w:tc>
          <w:tcPr>
            <w:tcW w:w="1701" w:type="dxa"/>
            <w:shd w:val="clear" w:color="auto" w:fill="auto"/>
            <w:noWrap/>
            <w:vAlign w:val="bottom"/>
            <w:hideMark/>
          </w:tcPr>
          <w:p w14:paraId="431BDD9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910</w:t>
            </w:r>
          </w:p>
        </w:tc>
        <w:tc>
          <w:tcPr>
            <w:tcW w:w="1276" w:type="dxa"/>
            <w:shd w:val="clear" w:color="auto" w:fill="auto"/>
            <w:noWrap/>
            <w:vAlign w:val="bottom"/>
            <w:hideMark/>
          </w:tcPr>
          <w:p w14:paraId="1F114938"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364</w:t>
            </w:r>
          </w:p>
        </w:tc>
        <w:tc>
          <w:tcPr>
            <w:tcW w:w="1701" w:type="dxa"/>
            <w:shd w:val="clear" w:color="auto" w:fill="auto"/>
            <w:noWrap/>
            <w:vAlign w:val="bottom"/>
            <w:hideMark/>
          </w:tcPr>
          <w:p w14:paraId="7532AEE0"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956</w:t>
            </w:r>
          </w:p>
        </w:tc>
        <w:tc>
          <w:tcPr>
            <w:tcW w:w="1275" w:type="dxa"/>
            <w:shd w:val="clear" w:color="auto" w:fill="auto"/>
            <w:noWrap/>
            <w:vAlign w:val="bottom"/>
            <w:hideMark/>
          </w:tcPr>
          <w:p w14:paraId="346BB6C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382</w:t>
            </w:r>
          </w:p>
        </w:tc>
      </w:tr>
      <w:tr w:rsidR="00386CDA" w:rsidRPr="00D7055D" w14:paraId="1E788275" w14:textId="77777777" w:rsidTr="00B66AA6">
        <w:trPr>
          <w:trHeight w:val="300"/>
        </w:trPr>
        <w:tc>
          <w:tcPr>
            <w:tcW w:w="1696" w:type="dxa"/>
            <w:shd w:val="clear" w:color="auto" w:fill="auto"/>
            <w:noWrap/>
            <w:vAlign w:val="bottom"/>
            <w:hideMark/>
          </w:tcPr>
          <w:p w14:paraId="5E9EBC70"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P9</w:t>
            </w:r>
          </w:p>
        </w:tc>
        <w:tc>
          <w:tcPr>
            <w:tcW w:w="1418" w:type="dxa"/>
            <w:shd w:val="clear" w:color="auto" w:fill="auto"/>
            <w:noWrap/>
            <w:vAlign w:val="bottom"/>
            <w:hideMark/>
          </w:tcPr>
          <w:p w14:paraId="0AAFFDF7"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12 436</w:t>
            </w:r>
          </w:p>
        </w:tc>
        <w:tc>
          <w:tcPr>
            <w:tcW w:w="1701" w:type="dxa"/>
            <w:shd w:val="clear" w:color="auto" w:fill="auto"/>
            <w:noWrap/>
            <w:vAlign w:val="bottom"/>
            <w:hideMark/>
          </w:tcPr>
          <w:p w14:paraId="1CAEA813"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497</w:t>
            </w:r>
          </w:p>
        </w:tc>
        <w:tc>
          <w:tcPr>
            <w:tcW w:w="1276" w:type="dxa"/>
            <w:shd w:val="clear" w:color="auto" w:fill="auto"/>
            <w:noWrap/>
            <w:vAlign w:val="bottom"/>
            <w:hideMark/>
          </w:tcPr>
          <w:p w14:paraId="7372B558"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199</w:t>
            </w:r>
          </w:p>
        </w:tc>
        <w:tc>
          <w:tcPr>
            <w:tcW w:w="1701" w:type="dxa"/>
            <w:shd w:val="clear" w:color="auto" w:fill="auto"/>
            <w:noWrap/>
            <w:vAlign w:val="bottom"/>
            <w:hideMark/>
          </w:tcPr>
          <w:p w14:paraId="12A3E603"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522</w:t>
            </w:r>
          </w:p>
        </w:tc>
        <w:tc>
          <w:tcPr>
            <w:tcW w:w="1275" w:type="dxa"/>
            <w:shd w:val="clear" w:color="auto" w:fill="auto"/>
            <w:noWrap/>
            <w:vAlign w:val="bottom"/>
            <w:hideMark/>
          </w:tcPr>
          <w:p w14:paraId="34BBAA14"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209</w:t>
            </w:r>
          </w:p>
        </w:tc>
      </w:tr>
      <w:tr w:rsidR="00386CDA" w:rsidRPr="00D7055D" w14:paraId="7B0FDFC9" w14:textId="77777777" w:rsidTr="00B66AA6">
        <w:trPr>
          <w:trHeight w:val="300"/>
        </w:trPr>
        <w:tc>
          <w:tcPr>
            <w:tcW w:w="1696" w:type="dxa"/>
            <w:shd w:val="clear" w:color="auto" w:fill="auto"/>
            <w:noWrap/>
            <w:vAlign w:val="bottom"/>
            <w:hideMark/>
          </w:tcPr>
          <w:p w14:paraId="10317708"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P10</w:t>
            </w:r>
          </w:p>
        </w:tc>
        <w:tc>
          <w:tcPr>
            <w:tcW w:w="1418" w:type="dxa"/>
            <w:shd w:val="clear" w:color="auto" w:fill="auto"/>
            <w:noWrap/>
            <w:vAlign w:val="bottom"/>
            <w:hideMark/>
          </w:tcPr>
          <w:p w14:paraId="54B02E0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20 511</w:t>
            </w:r>
          </w:p>
        </w:tc>
        <w:tc>
          <w:tcPr>
            <w:tcW w:w="1701" w:type="dxa"/>
            <w:shd w:val="clear" w:color="auto" w:fill="auto"/>
            <w:noWrap/>
            <w:vAlign w:val="bottom"/>
            <w:hideMark/>
          </w:tcPr>
          <w:p w14:paraId="05E3486C"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820</w:t>
            </w:r>
          </w:p>
        </w:tc>
        <w:tc>
          <w:tcPr>
            <w:tcW w:w="1276" w:type="dxa"/>
            <w:shd w:val="clear" w:color="auto" w:fill="auto"/>
            <w:noWrap/>
            <w:vAlign w:val="bottom"/>
            <w:hideMark/>
          </w:tcPr>
          <w:p w14:paraId="7B5E0457"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328</w:t>
            </w:r>
          </w:p>
        </w:tc>
        <w:tc>
          <w:tcPr>
            <w:tcW w:w="1701" w:type="dxa"/>
            <w:shd w:val="clear" w:color="auto" w:fill="auto"/>
            <w:noWrap/>
            <w:vAlign w:val="bottom"/>
            <w:hideMark/>
          </w:tcPr>
          <w:p w14:paraId="60D964C8"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861</w:t>
            </w:r>
          </w:p>
        </w:tc>
        <w:tc>
          <w:tcPr>
            <w:tcW w:w="1275" w:type="dxa"/>
            <w:shd w:val="clear" w:color="auto" w:fill="auto"/>
            <w:noWrap/>
            <w:vAlign w:val="bottom"/>
            <w:hideMark/>
          </w:tcPr>
          <w:p w14:paraId="0EFC2B25"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345</w:t>
            </w:r>
          </w:p>
        </w:tc>
      </w:tr>
      <w:tr w:rsidR="00386CDA" w:rsidRPr="00D7055D" w14:paraId="0D270CAC" w14:textId="77777777" w:rsidTr="00B66AA6">
        <w:trPr>
          <w:trHeight w:val="300"/>
        </w:trPr>
        <w:tc>
          <w:tcPr>
            <w:tcW w:w="1696" w:type="dxa"/>
            <w:shd w:val="clear" w:color="auto" w:fill="auto"/>
            <w:noWrap/>
            <w:vAlign w:val="bottom"/>
            <w:hideMark/>
          </w:tcPr>
          <w:p w14:paraId="2B092ED0"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P11</w:t>
            </w:r>
          </w:p>
        </w:tc>
        <w:tc>
          <w:tcPr>
            <w:tcW w:w="1418" w:type="dxa"/>
            <w:shd w:val="clear" w:color="auto" w:fill="auto"/>
            <w:noWrap/>
            <w:vAlign w:val="bottom"/>
            <w:hideMark/>
          </w:tcPr>
          <w:p w14:paraId="1A55A0B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16 142</w:t>
            </w:r>
          </w:p>
        </w:tc>
        <w:tc>
          <w:tcPr>
            <w:tcW w:w="1701" w:type="dxa"/>
            <w:shd w:val="clear" w:color="auto" w:fill="auto"/>
            <w:noWrap/>
            <w:vAlign w:val="bottom"/>
            <w:hideMark/>
          </w:tcPr>
          <w:p w14:paraId="6203DE21"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646</w:t>
            </w:r>
          </w:p>
        </w:tc>
        <w:tc>
          <w:tcPr>
            <w:tcW w:w="1276" w:type="dxa"/>
            <w:shd w:val="clear" w:color="auto" w:fill="auto"/>
            <w:noWrap/>
            <w:vAlign w:val="bottom"/>
            <w:hideMark/>
          </w:tcPr>
          <w:p w14:paraId="496D7AA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258</w:t>
            </w:r>
          </w:p>
        </w:tc>
        <w:tc>
          <w:tcPr>
            <w:tcW w:w="1701" w:type="dxa"/>
            <w:shd w:val="clear" w:color="auto" w:fill="auto"/>
            <w:noWrap/>
            <w:vAlign w:val="bottom"/>
            <w:hideMark/>
          </w:tcPr>
          <w:p w14:paraId="0807D46E"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678</w:t>
            </w:r>
          </w:p>
        </w:tc>
        <w:tc>
          <w:tcPr>
            <w:tcW w:w="1275" w:type="dxa"/>
            <w:shd w:val="clear" w:color="auto" w:fill="auto"/>
            <w:noWrap/>
            <w:vAlign w:val="bottom"/>
            <w:hideMark/>
          </w:tcPr>
          <w:p w14:paraId="2F6D3F6D"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271</w:t>
            </w:r>
          </w:p>
        </w:tc>
      </w:tr>
      <w:tr w:rsidR="00386CDA" w:rsidRPr="00D7055D" w14:paraId="111E3D84" w14:textId="77777777" w:rsidTr="00B66AA6">
        <w:trPr>
          <w:trHeight w:val="300"/>
        </w:trPr>
        <w:tc>
          <w:tcPr>
            <w:tcW w:w="1696" w:type="dxa"/>
            <w:shd w:val="clear" w:color="auto" w:fill="auto"/>
            <w:noWrap/>
            <w:vAlign w:val="bottom"/>
            <w:hideMark/>
          </w:tcPr>
          <w:p w14:paraId="2E1DCE52"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P12</w:t>
            </w:r>
          </w:p>
        </w:tc>
        <w:tc>
          <w:tcPr>
            <w:tcW w:w="1418" w:type="dxa"/>
            <w:shd w:val="clear" w:color="auto" w:fill="auto"/>
            <w:noWrap/>
            <w:vAlign w:val="bottom"/>
            <w:hideMark/>
          </w:tcPr>
          <w:p w14:paraId="4880DD3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14 088</w:t>
            </w:r>
          </w:p>
        </w:tc>
        <w:tc>
          <w:tcPr>
            <w:tcW w:w="1701" w:type="dxa"/>
            <w:shd w:val="clear" w:color="auto" w:fill="auto"/>
            <w:noWrap/>
            <w:vAlign w:val="bottom"/>
            <w:hideMark/>
          </w:tcPr>
          <w:p w14:paraId="12B3F82D"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564</w:t>
            </w:r>
          </w:p>
        </w:tc>
        <w:tc>
          <w:tcPr>
            <w:tcW w:w="1276" w:type="dxa"/>
            <w:shd w:val="clear" w:color="auto" w:fill="auto"/>
            <w:noWrap/>
            <w:vAlign w:val="bottom"/>
            <w:hideMark/>
          </w:tcPr>
          <w:p w14:paraId="1D44A4BA"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225</w:t>
            </w:r>
          </w:p>
        </w:tc>
        <w:tc>
          <w:tcPr>
            <w:tcW w:w="1701" w:type="dxa"/>
            <w:shd w:val="clear" w:color="auto" w:fill="auto"/>
            <w:noWrap/>
            <w:vAlign w:val="bottom"/>
            <w:hideMark/>
          </w:tcPr>
          <w:p w14:paraId="6D7026E5"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592</w:t>
            </w:r>
          </w:p>
        </w:tc>
        <w:tc>
          <w:tcPr>
            <w:tcW w:w="1275" w:type="dxa"/>
            <w:shd w:val="clear" w:color="auto" w:fill="auto"/>
            <w:noWrap/>
            <w:vAlign w:val="bottom"/>
            <w:hideMark/>
          </w:tcPr>
          <w:p w14:paraId="0291094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237</w:t>
            </w:r>
          </w:p>
        </w:tc>
      </w:tr>
      <w:tr w:rsidR="00386CDA" w:rsidRPr="00D7055D" w14:paraId="627F28DC" w14:textId="77777777" w:rsidTr="00B66AA6">
        <w:trPr>
          <w:trHeight w:val="300"/>
        </w:trPr>
        <w:tc>
          <w:tcPr>
            <w:tcW w:w="1696" w:type="dxa"/>
            <w:shd w:val="clear" w:color="auto" w:fill="auto"/>
            <w:noWrap/>
            <w:vAlign w:val="bottom"/>
            <w:hideMark/>
          </w:tcPr>
          <w:p w14:paraId="502ABE6E"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P13</w:t>
            </w:r>
          </w:p>
        </w:tc>
        <w:tc>
          <w:tcPr>
            <w:tcW w:w="1418" w:type="dxa"/>
            <w:shd w:val="clear" w:color="auto" w:fill="auto"/>
            <w:noWrap/>
            <w:vAlign w:val="bottom"/>
            <w:hideMark/>
          </w:tcPr>
          <w:p w14:paraId="12D86BC3"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14 245</w:t>
            </w:r>
          </w:p>
        </w:tc>
        <w:tc>
          <w:tcPr>
            <w:tcW w:w="1701" w:type="dxa"/>
            <w:shd w:val="clear" w:color="auto" w:fill="auto"/>
            <w:noWrap/>
            <w:vAlign w:val="bottom"/>
            <w:hideMark/>
          </w:tcPr>
          <w:p w14:paraId="13AADD9A"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570</w:t>
            </w:r>
          </w:p>
        </w:tc>
        <w:tc>
          <w:tcPr>
            <w:tcW w:w="1276" w:type="dxa"/>
            <w:shd w:val="clear" w:color="auto" w:fill="auto"/>
            <w:noWrap/>
            <w:vAlign w:val="bottom"/>
            <w:hideMark/>
          </w:tcPr>
          <w:p w14:paraId="1D04148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228</w:t>
            </w:r>
          </w:p>
        </w:tc>
        <w:tc>
          <w:tcPr>
            <w:tcW w:w="1701" w:type="dxa"/>
            <w:shd w:val="clear" w:color="auto" w:fill="auto"/>
            <w:noWrap/>
            <w:vAlign w:val="bottom"/>
            <w:hideMark/>
          </w:tcPr>
          <w:p w14:paraId="4094E9C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598</w:t>
            </w:r>
          </w:p>
        </w:tc>
        <w:tc>
          <w:tcPr>
            <w:tcW w:w="1275" w:type="dxa"/>
            <w:shd w:val="clear" w:color="auto" w:fill="auto"/>
            <w:noWrap/>
            <w:vAlign w:val="bottom"/>
            <w:hideMark/>
          </w:tcPr>
          <w:p w14:paraId="2BD9EDA9"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239</w:t>
            </w:r>
          </w:p>
        </w:tc>
      </w:tr>
      <w:tr w:rsidR="00386CDA" w:rsidRPr="00D7055D" w14:paraId="7F0CAA78" w14:textId="77777777" w:rsidTr="00B66AA6">
        <w:trPr>
          <w:trHeight w:val="300"/>
        </w:trPr>
        <w:tc>
          <w:tcPr>
            <w:tcW w:w="1696" w:type="dxa"/>
            <w:shd w:val="clear" w:color="auto" w:fill="auto"/>
            <w:noWrap/>
            <w:vAlign w:val="bottom"/>
            <w:hideMark/>
          </w:tcPr>
          <w:p w14:paraId="434F702A"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P14</w:t>
            </w:r>
          </w:p>
        </w:tc>
        <w:tc>
          <w:tcPr>
            <w:tcW w:w="1418" w:type="dxa"/>
            <w:shd w:val="clear" w:color="auto" w:fill="auto"/>
            <w:noWrap/>
            <w:vAlign w:val="bottom"/>
            <w:hideMark/>
          </w:tcPr>
          <w:p w14:paraId="598ED8D8"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10 471</w:t>
            </w:r>
          </w:p>
        </w:tc>
        <w:tc>
          <w:tcPr>
            <w:tcW w:w="1701" w:type="dxa"/>
            <w:shd w:val="clear" w:color="auto" w:fill="auto"/>
            <w:noWrap/>
            <w:vAlign w:val="bottom"/>
            <w:hideMark/>
          </w:tcPr>
          <w:p w14:paraId="5821AB49"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419</w:t>
            </w:r>
          </w:p>
        </w:tc>
        <w:tc>
          <w:tcPr>
            <w:tcW w:w="1276" w:type="dxa"/>
            <w:shd w:val="clear" w:color="auto" w:fill="auto"/>
            <w:noWrap/>
            <w:vAlign w:val="bottom"/>
            <w:hideMark/>
          </w:tcPr>
          <w:p w14:paraId="1EB5010A"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168</w:t>
            </w:r>
          </w:p>
        </w:tc>
        <w:tc>
          <w:tcPr>
            <w:tcW w:w="1701" w:type="dxa"/>
            <w:shd w:val="clear" w:color="auto" w:fill="auto"/>
            <w:noWrap/>
            <w:vAlign w:val="bottom"/>
            <w:hideMark/>
          </w:tcPr>
          <w:p w14:paraId="20F5973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440</w:t>
            </w:r>
          </w:p>
        </w:tc>
        <w:tc>
          <w:tcPr>
            <w:tcW w:w="1275" w:type="dxa"/>
            <w:shd w:val="clear" w:color="auto" w:fill="auto"/>
            <w:noWrap/>
            <w:vAlign w:val="bottom"/>
            <w:hideMark/>
          </w:tcPr>
          <w:p w14:paraId="08B76790"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176</w:t>
            </w:r>
          </w:p>
        </w:tc>
      </w:tr>
      <w:tr w:rsidR="00386CDA" w:rsidRPr="00D7055D" w14:paraId="335A16D3" w14:textId="77777777" w:rsidTr="00B66AA6">
        <w:trPr>
          <w:trHeight w:val="300"/>
        </w:trPr>
        <w:tc>
          <w:tcPr>
            <w:tcW w:w="1696" w:type="dxa"/>
            <w:shd w:val="clear" w:color="auto" w:fill="auto"/>
            <w:noWrap/>
            <w:vAlign w:val="bottom"/>
            <w:hideMark/>
          </w:tcPr>
          <w:p w14:paraId="23F4AF69"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P15</w:t>
            </w:r>
          </w:p>
        </w:tc>
        <w:tc>
          <w:tcPr>
            <w:tcW w:w="1418" w:type="dxa"/>
            <w:shd w:val="clear" w:color="auto" w:fill="auto"/>
            <w:noWrap/>
            <w:vAlign w:val="bottom"/>
            <w:hideMark/>
          </w:tcPr>
          <w:p w14:paraId="7CFA25AF"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11 124</w:t>
            </w:r>
          </w:p>
        </w:tc>
        <w:tc>
          <w:tcPr>
            <w:tcW w:w="1701" w:type="dxa"/>
            <w:shd w:val="clear" w:color="auto" w:fill="auto"/>
            <w:noWrap/>
            <w:vAlign w:val="bottom"/>
            <w:hideMark/>
          </w:tcPr>
          <w:p w14:paraId="2384A2E9"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445</w:t>
            </w:r>
          </w:p>
        </w:tc>
        <w:tc>
          <w:tcPr>
            <w:tcW w:w="1276" w:type="dxa"/>
            <w:shd w:val="clear" w:color="auto" w:fill="auto"/>
            <w:noWrap/>
            <w:vAlign w:val="bottom"/>
            <w:hideMark/>
          </w:tcPr>
          <w:p w14:paraId="326A93B2"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178</w:t>
            </w:r>
          </w:p>
        </w:tc>
        <w:tc>
          <w:tcPr>
            <w:tcW w:w="1701" w:type="dxa"/>
            <w:shd w:val="clear" w:color="auto" w:fill="auto"/>
            <w:noWrap/>
            <w:vAlign w:val="bottom"/>
            <w:hideMark/>
          </w:tcPr>
          <w:p w14:paraId="3DB0DF58"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467</w:t>
            </w:r>
          </w:p>
        </w:tc>
        <w:tc>
          <w:tcPr>
            <w:tcW w:w="1275" w:type="dxa"/>
            <w:shd w:val="clear" w:color="auto" w:fill="auto"/>
            <w:noWrap/>
            <w:vAlign w:val="bottom"/>
            <w:hideMark/>
          </w:tcPr>
          <w:p w14:paraId="4574F7FA"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187</w:t>
            </w:r>
          </w:p>
        </w:tc>
      </w:tr>
      <w:tr w:rsidR="00386CDA" w:rsidRPr="00D7055D" w14:paraId="6F8BEED0" w14:textId="77777777" w:rsidTr="00B66AA6">
        <w:trPr>
          <w:trHeight w:val="300"/>
        </w:trPr>
        <w:tc>
          <w:tcPr>
            <w:tcW w:w="1696" w:type="dxa"/>
            <w:shd w:val="clear" w:color="auto" w:fill="auto"/>
            <w:noWrap/>
            <w:vAlign w:val="bottom"/>
            <w:hideMark/>
          </w:tcPr>
          <w:p w14:paraId="222A70CD"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P16</w:t>
            </w:r>
          </w:p>
        </w:tc>
        <w:tc>
          <w:tcPr>
            <w:tcW w:w="1418" w:type="dxa"/>
            <w:shd w:val="clear" w:color="auto" w:fill="auto"/>
            <w:noWrap/>
            <w:vAlign w:val="bottom"/>
            <w:hideMark/>
          </w:tcPr>
          <w:p w14:paraId="51361B46"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5 757</w:t>
            </w:r>
          </w:p>
        </w:tc>
        <w:tc>
          <w:tcPr>
            <w:tcW w:w="1701" w:type="dxa"/>
            <w:shd w:val="clear" w:color="auto" w:fill="auto"/>
            <w:noWrap/>
            <w:vAlign w:val="bottom"/>
            <w:hideMark/>
          </w:tcPr>
          <w:p w14:paraId="23C12C1D"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230</w:t>
            </w:r>
          </w:p>
        </w:tc>
        <w:tc>
          <w:tcPr>
            <w:tcW w:w="1276" w:type="dxa"/>
            <w:shd w:val="clear" w:color="auto" w:fill="auto"/>
            <w:noWrap/>
            <w:vAlign w:val="bottom"/>
            <w:hideMark/>
          </w:tcPr>
          <w:p w14:paraId="44C62CA7"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92</w:t>
            </w:r>
          </w:p>
        </w:tc>
        <w:tc>
          <w:tcPr>
            <w:tcW w:w="1701" w:type="dxa"/>
            <w:shd w:val="clear" w:color="auto" w:fill="auto"/>
            <w:noWrap/>
            <w:vAlign w:val="bottom"/>
            <w:hideMark/>
          </w:tcPr>
          <w:p w14:paraId="01ABCD87"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242</w:t>
            </w:r>
          </w:p>
        </w:tc>
        <w:tc>
          <w:tcPr>
            <w:tcW w:w="1275" w:type="dxa"/>
            <w:shd w:val="clear" w:color="auto" w:fill="auto"/>
            <w:noWrap/>
            <w:vAlign w:val="bottom"/>
            <w:hideMark/>
          </w:tcPr>
          <w:p w14:paraId="36F852C4"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97</w:t>
            </w:r>
          </w:p>
        </w:tc>
      </w:tr>
      <w:tr w:rsidR="00386CDA" w:rsidRPr="00D7055D" w14:paraId="3C35C3E0" w14:textId="77777777" w:rsidTr="00B66AA6">
        <w:trPr>
          <w:trHeight w:val="300"/>
        </w:trPr>
        <w:tc>
          <w:tcPr>
            <w:tcW w:w="1696" w:type="dxa"/>
            <w:shd w:val="clear" w:color="auto" w:fill="auto"/>
            <w:noWrap/>
            <w:vAlign w:val="bottom"/>
            <w:hideMark/>
          </w:tcPr>
          <w:p w14:paraId="66558896"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P17</w:t>
            </w:r>
          </w:p>
        </w:tc>
        <w:tc>
          <w:tcPr>
            <w:tcW w:w="1418" w:type="dxa"/>
            <w:shd w:val="clear" w:color="auto" w:fill="auto"/>
            <w:noWrap/>
            <w:vAlign w:val="bottom"/>
            <w:hideMark/>
          </w:tcPr>
          <w:p w14:paraId="7A65D966"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6 433</w:t>
            </w:r>
          </w:p>
        </w:tc>
        <w:tc>
          <w:tcPr>
            <w:tcW w:w="1701" w:type="dxa"/>
            <w:shd w:val="clear" w:color="auto" w:fill="auto"/>
            <w:noWrap/>
            <w:vAlign w:val="bottom"/>
            <w:hideMark/>
          </w:tcPr>
          <w:p w14:paraId="30522860"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257</w:t>
            </w:r>
          </w:p>
        </w:tc>
        <w:tc>
          <w:tcPr>
            <w:tcW w:w="1276" w:type="dxa"/>
            <w:shd w:val="clear" w:color="auto" w:fill="auto"/>
            <w:noWrap/>
            <w:vAlign w:val="bottom"/>
            <w:hideMark/>
          </w:tcPr>
          <w:p w14:paraId="5AE3AA57"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103</w:t>
            </w:r>
          </w:p>
        </w:tc>
        <w:tc>
          <w:tcPr>
            <w:tcW w:w="1701" w:type="dxa"/>
            <w:shd w:val="clear" w:color="auto" w:fill="auto"/>
            <w:noWrap/>
            <w:vAlign w:val="bottom"/>
            <w:hideMark/>
          </w:tcPr>
          <w:p w14:paraId="6B0A9FAC"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270</w:t>
            </w:r>
          </w:p>
        </w:tc>
        <w:tc>
          <w:tcPr>
            <w:tcW w:w="1275" w:type="dxa"/>
            <w:shd w:val="clear" w:color="auto" w:fill="auto"/>
            <w:noWrap/>
            <w:vAlign w:val="bottom"/>
            <w:hideMark/>
          </w:tcPr>
          <w:p w14:paraId="119C820C"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108</w:t>
            </w:r>
          </w:p>
        </w:tc>
      </w:tr>
      <w:tr w:rsidR="00386CDA" w:rsidRPr="00D7055D" w14:paraId="6086D106" w14:textId="77777777" w:rsidTr="00B66AA6">
        <w:trPr>
          <w:trHeight w:val="300"/>
        </w:trPr>
        <w:tc>
          <w:tcPr>
            <w:tcW w:w="1696" w:type="dxa"/>
            <w:shd w:val="clear" w:color="auto" w:fill="auto"/>
            <w:noWrap/>
            <w:vAlign w:val="bottom"/>
            <w:hideMark/>
          </w:tcPr>
          <w:p w14:paraId="75A84715"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P18</w:t>
            </w:r>
          </w:p>
        </w:tc>
        <w:tc>
          <w:tcPr>
            <w:tcW w:w="1418" w:type="dxa"/>
            <w:shd w:val="clear" w:color="auto" w:fill="auto"/>
            <w:noWrap/>
            <w:vAlign w:val="bottom"/>
            <w:hideMark/>
          </w:tcPr>
          <w:p w14:paraId="53BBE13F"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8 201</w:t>
            </w:r>
          </w:p>
        </w:tc>
        <w:tc>
          <w:tcPr>
            <w:tcW w:w="1701" w:type="dxa"/>
            <w:shd w:val="clear" w:color="auto" w:fill="auto"/>
            <w:noWrap/>
            <w:vAlign w:val="bottom"/>
            <w:hideMark/>
          </w:tcPr>
          <w:p w14:paraId="69BD0806"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328</w:t>
            </w:r>
          </w:p>
        </w:tc>
        <w:tc>
          <w:tcPr>
            <w:tcW w:w="1276" w:type="dxa"/>
            <w:shd w:val="clear" w:color="auto" w:fill="auto"/>
            <w:noWrap/>
            <w:vAlign w:val="bottom"/>
            <w:hideMark/>
          </w:tcPr>
          <w:p w14:paraId="13E9BBBA"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131</w:t>
            </w:r>
          </w:p>
        </w:tc>
        <w:tc>
          <w:tcPr>
            <w:tcW w:w="1701" w:type="dxa"/>
            <w:shd w:val="clear" w:color="auto" w:fill="auto"/>
            <w:noWrap/>
            <w:vAlign w:val="bottom"/>
            <w:hideMark/>
          </w:tcPr>
          <w:p w14:paraId="08D3977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344</w:t>
            </w:r>
          </w:p>
        </w:tc>
        <w:tc>
          <w:tcPr>
            <w:tcW w:w="1275" w:type="dxa"/>
            <w:shd w:val="clear" w:color="auto" w:fill="auto"/>
            <w:noWrap/>
            <w:vAlign w:val="bottom"/>
            <w:hideMark/>
          </w:tcPr>
          <w:p w14:paraId="3866F30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138</w:t>
            </w:r>
          </w:p>
        </w:tc>
      </w:tr>
      <w:tr w:rsidR="00386CDA" w:rsidRPr="00D7055D" w14:paraId="6DAE6480" w14:textId="77777777" w:rsidTr="00B66AA6">
        <w:trPr>
          <w:trHeight w:val="300"/>
        </w:trPr>
        <w:tc>
          <w:tcPr>
            <w:tcW w:w="1696" w:type="dxa"/>
            <w:shd w:val="clear" w:color="auto" w:fill="auto"/>
            <w:noWrap/>
            <w:vAlign w:val="bottom"/>
            <w:hideMark/>
          </w:tcPr>
          <w:p w14:paraId="2F0DBFD4"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P19</w:t>
            </w:r>
          </w:p>
        </w:tc>
        <w:tc>
          <w:tcPr>
            <w:tcW w:w="1418" w:type="dxa"/>
            <w:shd w:val="clear" w:color="auto" w:fill="auto"/>
            <w:noWrap/>
            <w:vAlign w:val="bottom"/>
            <w:hideMark/>
          </w:tcPr>
          <w:p w14:paraId="3D84EA07"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3 724</w:t>
            </w:r>
          </w:p>
        </w:tc>
        <w:tc>
          <w:tcPr>
            <w:tcW w:w="1701" w:type="dxa"/>
            <w:shd w:val="clear" w:color="auto" w:fill="auto"/>
            <w:noWrap/>
            <w:vAlign w:val="bottom"/>
            <w:hideMark/>
          </w:tcPr>
          <w:p w14:paraId="2F12E95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149</w:t>
            </w:r>
          </w:p>
        </w:tc>
        <w:tc>
          <w:tcPr>
            <w:tcW w:w="1276" w:type="dxa"/>
            <w:shd w:val="clear" w:color="auto" w:fill="auto"/>
            <w:noWrap/>
            <w:vAlign w:val="bottom"/>
            <w:hideMark/>
          </w:tcPr>
          <w:p w14:paraId="038F2799"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60</w:t>
            </w:r>
          </w:p>
        </w:tc>
        <w:tc>
          <w:tcPr>
            <w:tcW w:w="1701" w:type="dxa"/>
            <w:shd w:val="clear" w:color="auto" w:fill="auto"/>
            <w:noWrap/>
            <w:vAlign w:val="bottom"/>
            <w:hideMark/>
          </w:tcPr>
          <w:p w14:paraId="25EEBC66"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156</w:t>
            </w:r>
          </w:p>
        </w:tc>
        <w:tc>
          <w:tcPr>
            <w:tcW w:w="1275" w:type="dxa"/>
            <w:shd w:val="clear" w:color="auto" w:fill="auto"/>
            <w:noWrap/>
            <w:vAlign w:val="bottom"/>
            <w:hideMark/>
          </w:tcPr>
          <w:p w14:paraId="52BE6826"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63</w:t>
            </w:r>
          </w:p>
        </w:tc>
      </w:tr>
      <w:tr w:rsidR="00386CDA" w:rsidRPr="00D7055D" w14:paraId="25BA338C" w14:textId="77777777" w:rsidTr="00B66AA6">
        <w:trPr>
          <w:trHeight w:val="300"/>
        </w:trPr>
        <w:tc>
          <w:tcPr>
            <w:tcW w:w="1696" w:type="dxa"/>
            <w:shd w:val="clear" w:color="auto" w:fill="auto"/>
            <w:noWrap/>
            <w:vAlign w:val="bottom"/>
            <w:hideMark/>
          </w:tcPr>
          <w:p w14:paraId="56527584"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P20</w:t>
            </w:r>
          </w:p>
        </w:tc>
        <w:tc>
          <w:tcPr>
            <w:tcW w:w="1418" w:type="dxa"/>
            <w:shd w:val="clear" w:color="auto" w:fill="auto"/>
            <w:noWrap/>
            <w:vAlign w:val="bottom"/>
            <w:hideMark/>
          </w:tcPr>
          <w:p w14:paraId="34731BE6"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3 328</w:t>
            </w:r>
          </w:p>
        </w:tc>
        <w:tc>
          <w:tcPr>
            <w:tcW w:w="1701" w:type="dxa"/>
            <w:shd w:val="clear" w:color="auto" w:fill="auto"/>
            <w:noWrap/>
            <w:vAlign w:val="bottom"/>
            <w:hideMark/>
          </w:tcPr>
          <w:p w14:paraId="3F022351"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133</w:t>
            </w:r>
          </w:p>
        </w:tc>
        <w:tc>
          <w:tcPr>
            <w:tcW w:w="1276" w:type="dxa"/>
            <w:shd w:val="clear" w:color="auto" w:fill="auto"/>
            <w:noWrap/>
            <w:vAlign w:val="bottom"/>
            <w:hideMark/>
          </w:tcPr>
          <w:p w14:paraId="5011AF52"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53</w:t>
            </w:r>
          </w:p>
        </w:tc>
        <w:tc>
          <w:tcPr>
            <w:tcW w:w="1701" w:type="dxa"/>
            <w:shd w:val="clear" w:color="auto" w:fill="auto"/>
            <w:noWrap/>
            <w:vAlign w:val="bottom"/>
            <w:hideMark/>
          </w:tcPr>
          <w:p w14:paraId="517FAEE9"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140</w:t>
            </w:r>
          </w:p>
        </w:tc>
        <w:tc>
          <w:tcPr>
            <w:tcW w:w="1275" w:type="dxa"/>
            <w:shd w:val="clear" w:color="auto" w:fill="auto"/>
            <w:noWrap/>
            <w:vAlign w:val="bottom"/>
            <w:hideMark/>
          </w:tcPr>
          <w:p w14:paraId="2A65FD7B"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56</w:t>
            </w:r>
          </w:p>
        </w:tc>
      </w:tr>
      <w:tr w:rsidR="00386CDA" w:rsidRPr="00D7055D" w14:paraId="67B2A81A" w14:textId="77777777" w:rsidTr="00B66AA6">
        <w:trPr>
          <w:trHeight w:val="300"/>
        </w:trPr>
        <w:tc>
          <w:tcPr>
            <w:tcW w:w="1696" w:type="dxa"/>
            <w:shd w:val="clear" w:color="auto" w:fill="auto"/>
            <w:noWrap/>
            <w:vAlign w:val="bottom"/>
            <w:hideMark/>
          </w:tcPr>
          <w:p w14:paraId="73584FDB"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P21</w:t>
            </w:r>
          </w:p>
        </w:tc>
        <w:tc>
          <w:tcPr>
            <w:tcW w:w="1418" w:type="dxa"/>
            <w:shd w:val="clear" w:color="auto" w:fill="auto"/>
            <w:noWrap/>
            <w:vAlign w:val="bottom"/>
            <w:hideMark/>
          </w:tcPr>
          <w:p w14:paraId="1DFC8823"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4 654</w:t>
            </w:r>
          </w:p>
        </w:tc>
        <w:tc>
          <w:tcPr>
            <w:tcW w:w="1701" w:type="dxa"/>
            <w:shd w:val="clear" w:color="auto" w:fill="auto"/>
            <w:noWrap/>
            <w:vAlign w:val="bottom"/>
            <w:hideMark/>
          </w:tcPr>
          <w:p w14:paraId="7BFF58B0"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186</w:t>
            </w:r>
          </w:p>
        </w:tc>
        <w:tc>
          <w:tcPr>
            <w:tcW w:w="1276" w:type="dxa"/>
            <w:shd w:val="clear" w:color="auto" w:fill="auto"/>
            <w:noWrap/>
            <w:vAlign w:val="bottom"/>
            <w:hideMark/>
          </w:tcPr>
          <w:p w14:paraId="0DFA5E10"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74</w:t>
            </w:r>
          </w:p>
        </w:tc>
        <w:tc>
          <w:tcPr>
            <w:tcW w:w="1701" w:type="dxa"/>
            <w:shd w:val="clear" w:color="auto" w:fill="auto"/>
            <w:noWrap/>
            <w:vAlign w:val="bottom"/>
            <w:hideMark/>
          </w:tcPr>
          <w:p w14:paraId="58F744AF"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195</w:t>
            </w:r>
          </w:p>
        </w:tc>
        <w:tc>
          <w:tcPr>
            <w:tcW w:w="1275" w:type="dxa"/>
            <w:shd w:val="clear" w:color="auto" w:fill="auto"/>
            <w:noWrap/>
            <w:vAlign w:val="bottom"/>
            <w:hideMark/>
          </w:tcPr>
          <w:p w14:paraId="2112C23F"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78</w:t>
            </w:r>
          </w:p>
        </w:tc>
      </w:tr>
      <w:tr w:rsidR="00386CDA" w:rsidRPr="00D7055D" w14:paraId="1A3217EE" w14:textId="77777777" w:rsidTr="00B66AA6">
        <w:trPr>
          <w:trHeight w:val="300"/>
        </w:trPr>
        <w:tc>
          <w:tcPr>
            <w:tcW w:w="1696" w:type="dxa"/>
            <w:shd w:val="clear" w:color="auto" w:fill="auto"/>
            <w:noWrap/>
            <w:vAlign w:val="bottom"/>
            <w:hideMark/>
          </w:tcPr>
          <w:p w14:paraId="4BE7D6A5" w14:textId="77777777" w:rsidR="00386CDA" w:rsidRPr="00AE1B07" w:rsidRDefault="00386CDA" w:rsidP="00B66AA6">
            <w:pPr>
              <w:spacing w:after="0" w:line="240" w:lineRule="auto"/>
              <w:rPr>
                <w:rFonts w:eastAsia="Times New Roman" w:cs="Calibri"/>
                <w:color w:val="000000"/>
                <w:lang w:eastAsia="cs-CZ"/>
              </w:rPr>
            </w:pPr>
            <w:r w:rsidRPr="00AE1B07">
              <w:rPr>
                <w:rFonts w:eastAsia="Times New Roman" w:cs="Calibri"/>
                <w:color w:val="000000"/>
                <w:lang w:eastAsia="cs-CZ"/>
              </w:rPr>
              <w:t>P22</w:t>
            </w:r>
          </w:p>
        </w:tc>
        <w:tc>
          <w:tcPr>
            <w:tcW w:w="1418" w:type="dxa"/>
            <w:shd w:val="clear" w:color="auto" w:fill="auto"/>
            <w:noWrap/>
            <w:vAlign w:val="bottom"/>
            <w:hideMark/>
          </w:tcPr>
          <w:p w14:paraId="182252AF"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5068</w:t>
            </w:r>
          </w:p>
        </w:tc>
        <w:tc>
          <w:tcPr>
            <w:tcW w:w="1701" w:type="dxa"/>
            <w:shd w:val="clear" w:color="auto" w:fill="auto"/>
            <w:noWrap/>
            <w:vAlign w:val="bottom"/>
            <w:hideMark/>
          </w:tcPr>
          <w:p w14:paraId="77CAB5C6"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203</w:t>
            </w:r>
          </w:p>
        </w:tc>
        <w:tc>
          <w:tcPr>
            <w:tcW w:w="1276" w:type="dxa"/>
            <w:shd w:val="clear" w:color="auto" w:fill="auto"/>
            <w:noWrap/>
            <w:vAlign w:val="bottom"/>
            <w:hideMark/>
          </w:tcPr>
          <w:p w14:paraId="36AC6198"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81</w:t>
            </w:r>
          </w:p>
        </w:tc>
        <w:tc>
          <w:tcPr>
            <w:tcW w:w="1701" w:type="dxa"/>
            <w:shd w:val="clear" w:color="auto" w:fill="auto"/>
            <w:noWrap/>
            <w:vAlign w:val="bottom"/>
            <w:hideMark/>
          </w:tcPr>
          <w:p w14:paraId="0E28D705"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213</w:t>
            </w:r>
          </w:p>
        </w:tc>
        <w:tc>
          <w:tcPr>
            <w:tcW w:w="1275" w:type="dxa"/>
            <w:shd w:val="clear" w:color="auto" w:fill="auto"/>
            <w:noWrap/>
            <w:vAlign w:val="bottom"/>
            <w:hideMark/>
          </w:tcPr>
          <w:p w14:paraId="4FCD8347" w14:textId="77777777" w:rsidR="00386CDA" w:rsidRPr="00AE1B07" w:rsidRDefault="00386CDA" w:rsidP="00B66AA6">
            <w:pPr>
              <w:spacing w:after="0" w:line="240" w:lineRule="auto"/>
              <w:jc w:val="center"/>
              <w:rPr>
                <w:rFonts w:eastAsia="Times New Roman" w:cs="Calibri"/>
                <w:color w:val="000000"/>
                <w:lang w:eastAsia="cs-CZ"/>
              </w:rPr>
            </w:pPr>
            <w:r w:rsidRPr="00AE1B07">
              <w:rPr>
                <w:rFonts w:eastAsia="Times New Roman" w:cs="Calibri"/>
                <w:color w:val="000000"/>
                <w:lang w:eastAsia="cs-CZ"/>
              </w:rPr>
              <w:t>85</w:t>
            </w:r>
          </w:p>
        </w:tc>
      </w:tr>
      <w:tr w:rsidR="00386CDA" w:rsidRPr="00D7055D" w14:paraId="1E1B9564" w14:textId="77777777" w:rsidTr="00B66AA6">
        <w:trPr>
          <w:trHeight w:val="300"/>
        </w:trPr>
        <w:tc>
          <w:tcPr>
            <w:tcW w:w="1696" w:type="dxa"/>
            <w:shd w:val="clear" w:color="auto" w:fill="auto"/>
            <w:noWrap/>
            <w:vAlign w:val="bottom"/>
          </w:tcPr>
          <w:p w14:paraId="0ECCD6D6" w14:textId="77777777" w:rsidR="00386CDA" w:rsidRPr="00AE1B07" w:rsidRDefault="00386CDA" w:rsidP="00B66AA6">
            <w:pPr>
              <w:spacing w:after="0" w:line="240" w:lineRule="auto"/>
              <w:rPr>
                <w:rFonts w:eastAsia="Times New Roman" w:cs="Calibri"/>
                <w:b/>
                <w:bCs/>
                <w:color w:val="000000"/>
                <w:lang w:eastAsia="cs-CZ"/>
              </w:rPr>
            </w:pPr>
            <w:r w:rsidRPr="00AE1B07">
              <w:rPr>
                <w:rFonts w:eastAsia="Times New Roman" w:cs="Calibri"/>
                <w:b/>
                <w:bCs/>
                <w:color w:val="000000"/>
                <w:lang w:eastAsia="cs-CZ"/>
              </w:rPr>
              <w:t>Celkem</w:t>
            </w:r>
          </w:p>
        </w:tc>
        <w:tc>
          <w:tcPr>
            <w:tcW w:w="1418" w:type="dxa"/>
            <w:shd w:val="clear" w:color="auto" w:fill="auto"/>
            <w:noWrap/>
            <w:vAlign w:val="bottom"/>
          </w:tcPr>
          <w:p w14:paraId="635A8D42" w14:textId="77777777" w:rsidR="00386CDA" w:rsidRPr="00AE1B07" w:rsidRDefault="00386CDA" w:rsidP="00B66AA6">
            <w:pPr>
              <w:spacing w:after="0" w:line="240" w:lineRule="auto"/>
              <w:jc w:val="center"/>
              <w:rPr>
                <w:rFonts w:eastAsia="Times New Roman" w:cs="Calibri"/>
                <w:b/>
                <w:bCs/>
                <w:color w:val="000000"/>
                <w:lang w:eastAsia="cs-CZ"/>
              </w:rPr>
            </w:pPr>
            <w:r w:rsidRPr="00AE1B07">
              <w:rPr>
                <w:rFonts w:eastAsia="Times New Roman" w:cs="Calibri"/>
                <w:b/>
                <w:bCs/>
                <w:color w:val="000000"/>
                <w:lang w:eastAsia="cs-CZ"/>
              </w:rPr>
              <w:t>265 211</w:t>
            </w:r>
          </w:p>
        </w:tc>
        <w:tc>
          <w:tcPr>
            <w:tcW w:w="1701" w:type="dxa"/>
            <w:shd w:val="clear" w:color="auto" w:fill="auto"/>
            <w:noWrap/>
            <w:vAlign w:val="bottom"/>
          </w:tcPr>
          <w:p w14:paraId="23E9FBB0" w14:textId="77777777" w:rsidR="00386CDA" w:rsidRPr="00AE1B07" w:rsidRDefault="00386CDA" w:rsidP="00B66AA6">
            <w:pPr>
              <w:spacing w:after="0" w:line="240" w:lineRule="auto"/>
              <w:jc w:val="center"/>
              <w:rPr>
                <w:rFonts w:eastAsia="Times New Roman" w:cs="Calibri"/>
                <w:b/>
                <w:bCs/>
                <w:color w:val="000000"/>
                <w:lang w:eastAsia="cs-CZ"/>
              </w:rPr>
            </w:pPr>
            <w:r w:rsidRPr="00AE1B07">
              <w:rPr>
                <w:rFonts w:cs="Calibri"/>
                <w:b/>
                <w:bCs/>
                <w:color w:val="000000"/>
              </w:rPr>
              <w:t>10 608</w:t>
            </w:r>
          </w:p>
        </w:tc>
        <w:tc>
          <w:tcPr>
            <w:tcW w:w="1276" w:type="dxa"/>
            <w:shd w:val="clear" w:color="auto" w:fill="auto"/>
            <w:noWrap/>
            <w:vAlign w:val="bottom"/>
          </w:tcPr>
          <w:p w14:paraId="62695931" w14:textId="77777777" w:rsidR="00386CDA" w:rsidRPr="00AE1B07" w:rsidRDefault="00386CDA" w:rsidP="00B66AA6">
            <w:pPr>
              <w:spacing w:after="0" w:line="240" w:lineRule="auto"/>
              <w:jc w:val="center"/>
              <w:rPr>
                <w:rFonts w:eastAsia="Times New Roman" w:cs="Calibri"/>
                <w:b/>
                <w:bCs/>
                <w:color w:val="000000"/>
                <w:lang w:eastAsia="cs-CZ"/>
              </w:rPr>
            </w:pPr>
            <w:r w:rsidRPr="00AE1B07">
              <w:rPr>
                <w:rFonts w:cs="Calibri"/>
                <w:b/>
                <w:bCs/>
                <w:color w:val="000000"/>
              </w:rPr>
              <w:t>4 243</w:t>
            </w:r>
          </w:p>
        </w:tc>
        <w:tc>
          <w:tcPr>
            <w:tcW w:w="1701" w:type="dxa"/>
            <w:shd w:val="clear" w:color="auto" w:fill="auto"/>
            <w:noWrap/>
            <w:vAlign w:val="bottom"/>
          </w:tcPr>
          <w:p w14:paraId="7E8F86DC" w14:textId="77777777" w:rsidR="00386CDA" w:rsidRPr="00AE1B07" w:rsidRDefault="00386CDA" w:rsidP="00B66AA6">
            <w:pPr>
              <w:spacing w:after="0" w:line="240" w:lineRule="auto"/>
              <w:jc w:val="center"/>
              <w:rPr>
                <w:rFonts w:eastAsia="Times New Roman" w:cs="Calibri"/>
                <w:b/>
                <w:bCs/>
                <w:color w:val="000000"/>
                <w:lang w:eastAsia="cs-CZ"/>
              </w:rPr>
            </w:pPr>
            <w:r w:rsidRPr="00AE1B07">
              <w:rPr>
                <w:rFonts w:cs="Calibri"/>
                <w:b/>
                <w:bCs/>
                <w:color w:val="000000"/>
              </w:rPr>
              <w:t>11 139</w:t>
            </w:r>
          </w:p>
        </w:tc>
        <w:tc>
          <w:tcPr>
            <w:tcW w:w="1275" w:type="dxa"/>
            <w:shd w:val="clear" w:color="auto" w:fill="auto"/>
            <w:noWrap/>
            <w:vAlign w:val="bottom"/>
          </w:tcPr>
          <w:p w14:paraId="6335B2DC" w14:textId="77777777" w:rsidR="00386CDA" w:rsidRPr="00AE1B07" w:rsidRDefault="00386CDA" w:rsidP="00B66AA6">
            <w:pPr>
              <w:spacing w:after="0" w:line="240" w:lineRule="auto"/>
              <w:jc w:val="center"/>
              <w:rPr>
                <w:rFonts w:eastAsia="Times New Roman" w:cs="Calibri"/>
                <w:b/>
                <w:bCs/>
                <w:color w:val="000000"/>
                <w:lang w:eastAsia="cs-CZ"/>
              </w:rPr>
            </w:pPr>
            <w:r w:rsidRPr="00AE1B07">
              <w:rPr>
                <w:rFonts w:cs="Calibri"/>
                <w:b/>
                <w:bCs/>
                <w:color w:val="000000"/>
              </w:rPr>
              <w:t>4 456</w:t>
            </w:r>
          </w:p>
        </w:tc>
      </w:tr>
      <w:bookmarkEnd w:id="66"/>
    </w:tbl>
    <w:p w14:paraId="233ECD49" w14:textId="77777777" w:rsidR="00386CDA" w:rsidRPr="00D7055D" w:rsidRDefault="00386CDA" w:rsidP="00386CDA">
      <w:pPr>
        <w:rPr>
          <w:rFonts w:ascii="Times New Roman" w:hAnsi="Times New Roman"/>
        </w:rPr>
      </w:pPr>
    </w:p>
    <w:p w14:paraId="3B562696" w14:textId="3683289B" w:rsidR="00386CDA" w:rsidRDefault="00386CDA" w:rsidP="00386CDA">
      <w:pPr>
        <w:rPr>
          <w:rFonts w:cs="Calibri"/>
        </w:rPr>
      </w:pPr>
      <w:bookmarkStart w:id="67" w:name="_Hlk103846631"/>
      <w:r w:rsidRPr="00AE1B07">
        <w:rPr>
          <w:rFonts w:cs="Calibri"/>
        </w:rPr>
        <w:t>Pro určení počtu dětí s odlišným mateřským jazykem vycházíme z dat MŠMT</w:t>
      </w:r>
      <w:r w:rsidRPr="00AE1B07">
        <w:rPr>
          <w:rStyle w:val="Znakapoznpodarou"/>
          <w:rFonts w:ascii="Calibri" w:hAnsi="Calibri" w:cs="Calibri"/>
        </w:rPr>
        <w:footnoteReference w:id="25"/>
      </w:r>
      <w:r w:rsidRPr="00AE1B07">
        <w:rPr>
          <w:rFonts w:cs="Calibri"/>
        </w:rPr>
        <w:t xml:space="preserve"> mapujících počet dětí-cizinců v základních a středních školách, viz graf č. 3 níže. V případě středních škol je však nutné podotknout, že znázorněná data zahrnují i osoby starší 18 let, a tedy je zde přesah do oblasti služeb v části 3.2.4.3 věnující se etnickým a národnostním menšinám.</w:t>
      </w:r>
    </w:p>
    <w:p w14:paraId="60B99135" w14:textId="77777777" w:rsidR="00AE1B07" w:rsidRPr="00AE1B07" w:rsidRDefault="00AE1B07" w:rsidP="00386CDA">
      <w:pPr>
        <w:rPr>
          <w:rFonts w:cs="Calibri"/>
        </w:rPr>
      </w:pPr>
    </w:p>
    <w:bookmarkEnd w:id="67"/>
    <w:p w14:paraId="731323C1" w14:textId="77777777" w:rsidR="00386CDA" w:rsidRPr="00AE1B07" w:rsidRDefault="00386CDA" w:rsidP="00386CDA">
      <w:pPr>
        <w:spacing w:after="0" w:line="259" w:lineRule="auto"/>
        <w:jc w:val="left"/>
        <w:rPr>
          <w:rFonts w:eastAsia="Calibri" w:cs="Calibri"/>
          <w:b/>
          <w:bCs/>
          <w:lang w:eastAsia="en-US"/>
        </w:rPr>
      </w:pPr>
    </w:p>
    <w:p w14:paraId="404F8618" w14:textId="77777777" w:rsidR="00386CDA" w:rsidRPr="00AE1B07" w:rsidRDefault="00386CDA" w:rsidP="00386CDA">
      <w:pPr>
        <w:spacing w:after="160" w:line="259" w:lineRule="auto"/>
        <w:jc w:val="center"/>
        <w:rPr>
          <w:rFonts w:eastAsia="Calibri" w:cs="Calibri"/>
          <w:i/>
          <w:lang w:eastAsia="en-US"/>
        </w:rPr>
      </w:pPr>
      <w:bookmarkStart w:id="68" w:name="_Hlk103846701"/>
      <w:r w:rsidRPr="00AE1B07">
        <w:rPr>
          <w:rFonts w:eastAsia="Calibri" w:cs="Calibri"/>
          <w:b/>
          <w:bCs/>
          <w:i/>
          <w:lang w:eastAsia="en-US"/>
        </w:rPr>
        <w:lastRenderedPageBreak/>
        <w:t>Graf č. 3: Srovnání počtu žáků se stáním občanstvím ČR a žáků–cizinců</w:t>
      </w:r>
      <w:r w:rsidRPr="00AE1B07">
        <w:rPr>
          <w:rFonts w:eastAsia="Calibri" w:cs="Calibri"/>
          <w:b/>
          <w:bCs/>
          <w:i/>
          <w:vertAlign w:val="superscript"/>
          <w:lang w:eastAsia="en-US"/>
        </w:rPr>
        <w:footnoteReference w:id="26"/>
      </w:r>
      <w:r w:rsidRPr="00AE1B07">
        <w:rPr>
          <w:rFonts w:eastAsia="Calibri" w:cs="Calibri"/>
          <w:b/>
          <w:bCs/>
          <w:i/>
          <w:lang w:eastAsia="en-US"/>
        </w:rPr>
        <w:t xml:space="preserve"> na základních a středních školách v Praze (školní roky 2012/13–2021/22)</w:t>
      </w:r>
    </w:p>
    <w:bookmarkEnd w:id="68"/>
    <w:p w14:paraId="45D81E9C" w14:textId="77777777" w:rsidR="00386CDA" w:rsidRPr="00D7055D" w:rsidRDefault="00386CDA" w:rsidP="00386CDA">
      <w:pPr>
        <w:spacing w:after="160" w:line="259" w:lineRule="auto"/>
        <w:jc w:val="center"/>
        <w:rPr>
          <w:rFonts w:ascii="Times New Roman" w:eastAsia="Calibri" w:hAnsi="Times New Roman"/>
          <w:b/>
          <w:bCs/>
          <w:lang w:eastAsia="en-US"/>
        </w:rPr>
      </w:pPr>
      <w:r w:rsidRPr="00D7055D">
        <w:rPr>
          <w:rFonts w:ascii="Times New Roman" w:eastAsia="Calibri" w:hAnsi="Times New Roman"/>
          <w:noProof/>
          <w:lang w:eastAsia="en-US"/>
        </w:rPr>
        <w:drawing>
          <wp:inline distT="0" distB="0" distL="0" distR="0" wp14:anchorId="40F2711F" wp14:editId="2FEA8CDA">
            <wp:extent cx="5615221" cy="3329305"/>
            <wp:effectExtent l="0" t="0" r="5080" b="4445"/>
            <wp:docPr id="11" name="Graf 11">
              <a:extLst xmlns:a="http://schemas.openxmlformats.org/drawingml/2006/main">
                <a:ext uri="{FF2B5EF4-FFF2-40B4-BE49-F238E27FC236}">
                  <a16:creationId xmlns:a16="http://schemas.microsoft.com/office/drawing/2014/main" id="{036B135D-A700-469E-91FD-656EDEEB36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1B22FD" w14:textId="77777777" w:rsidR="00386CDA" w:rsidRPr="00D7055D" w:rsidRDefault="00386CDA" w:rsidP="00386CDA">
      <w:pPr>
        <w:spacing w:after="160" w:line="259" w:lineRule="auto"/>
        <w:jc w:val="left"/>
        <w:rPr>
          <w:rFonts w:ascii="Times New Roman" w:eastAsia="Calibri" w:hAnsi="Times New Roman"/>
          <w:i/>
          <w:iCs/>
          <w:sz w:val="20"/>
          <w:szCs w:val="20"/>
          <w:lang w:eastAsia="en-US"/>
        </w:rPr>
      </w:pPr>
      <w:bookmarkStart w:id="69" w:name="_Hlk103846753"/>
      <w:r w:rsidRPr="00D7055D">
        <w:rPr>
          <w:rFonts w:ascii="Times New Roman" w:eastAsia="Calibri" w:hAnsi="Times New Roman"/>
          <w:i/>
          <w:iCs/>
          <w:sz w:val="20"/>
          <w:szCs w:val="20"/>
          <w:lang w:eastAsia="en-US"/>
        </w:rPr>
        <w:t xml:space="preserve">Zdroj dat: MŠMT, Odbor informatiky a statistiky (na vyžádání)   </w:t>
      </w:r>
    </w:p>
    <w:p w14:paraId="1F19EEFF" w14:textId="77777777" w:rsidR="00386CDA" w:rsidRPr="00AE1B07" w:rsidRDefault="00386CDA" w:rsidP="00386CDA">
      <w:pPr>
        <w:rPr>
          <w:rFonts w:cs="Calibri"/>
        </w:rPr>
      </w:pPr>
      <w:bookmarkStart w:id="70" w:name="_Hlk103846797"/>
      <w:bookmarkEnd w:id="69"/>
      <w:r w:rsidRPr="00AE1B07">
        <w:rPr>
          <w:rFonts w:cs="Calibri"/>
        </w:rPr>
        <w:t>Jak je patrné z výše uvedeného grafu, počet dětí s odlišným mateřským jazykem na středních školách v uplynulých 10 letech nijak dramaticky nevzrostl (podíl v š.r. 2012/2013 činil 6,1 %, v š.r. 2021/2022 6,4 % z celkového počtu žáků). Situace na základních školách je však daleko výraznější. Od roku 2012/2013 se počet žáků s odlišným mateřským jazykem více než zdvojnásobil (podíl v š.r. 2012/2013 činil 6,8 %, v š.r. 2021/2022 již 10,8 % z celkového počtu žáků).</w:t>
      </w:r>
      <w:r w:rsidRPr="00AE1B07">
        <w:rPr>
          <w:rStyle w:val="Znakapoznpodarou"/>
          <w:rFonts w:ascii="Calibri" w:hAnsi="Calibri" w:cs="Calibri"/>
        </w:rPr>
        <w:footnoteReference w:id="27"/>
      </w:r>
      <w:r w:rsidRPr="00AE1B07">
        <w:rPr>
          <w:rFonts w:cs="Calibri"/>
        </w:rPr>
        <w:t xml:space="preserve"> </w:t>
      </w:r>
    </w:p>
    <w:bookmarkEnd w:id="70"/>
    <w:p w14:paraId="1D6EB1F9" w14:textId="77777777" w:rsidR="00386CDA" w:rsidRPr="00AE1B07" w:rsidRDefault="00386CDA" w:rsidP="003436F0">
      <w:pPr>
        <w:rPr>
          <w:rFonts w:cs="Calibri"/>
        </w:rPr>
      </w:pPr>
    </w:p>
    <w:p w14:paraId="07FDE0C0" w14:textId="6CE41368" w:rsidR="0082395F" w:rsidRPr="00AE1B07" w:rsidRDefault="0082395F" w:rsidP="003436F0">
      <w:pPr>
        <w:rPr>
          <w:rFonts w:cs="Calibri"/>
        </w:rPr>
      </w:pPr>
    </w:p>
    <w:p w14:paraId="49207C63" w14:textId="77777777" w:rsidR="00386CDA" w:rsidRPr="00AE1B07" w:rsidRDefault="00386CDA" w:rsidP="00386CDA">
      <w:pPr>
        <w:rPr>
          <w:rFonts w:cs="Calibri"/>
          <w:b/>
          <w:bCs/>
        </w:rPr>
      </w:pPr>
      <w:r w:rsidRPr="00AE1B07">
        <w:rPr>
          <w:rFonts w:cs="Calibri"/>
          <w:b/>
          <w:bCs/>
        </w:rPr>
        <w:t>Potřeby cílové skupiny</w:t>
      </w:r>
    </w:p>
    <w:p w14:paraId="7E50C0AC" w14:textId="77777777" w:rsidR="00386CDA" w:rsidRPr="00AE1B07" w:rsidRDefault="00386CDA" w:rsidP="00386CDA">
      <w:pPr>
        <w:pStyle w:val="Odstavecseseznamem"/>
        <w:numPr>
          <w:ilvl w:val="0"/>
          <w:numId w:val="53"/>
        </w:numPr>
        <w:spacing w:after="0" w:line="259" w:lineRule="auto"/>
        <w:ind w:left="284" w:hanging="284"/>
        <w:contextualSpacing w:val="0"/>
        <w:rPr>
          <w:rFonts w:cs="Calibri"/>
        </w:rPr>
      </w:pPr>
      <w:bookmarkStart w:id="71" w:name="_Hlk103846920"/>
      <w:r w:rsidRPr="00AE1B07">
        <w:rPr>
          <w:rFonts w:cs="Calibri"/>
        </w:rPr>
        <w:t>Dostupné a stabilní bydlení, kdy náklady na bydlení a služby spojené s užíváním bytu</w:t>
      </w:r>
      <w:r w:rsidRPr="00AE1B07">
        <w:rPr>
          <w:rStyle w:val="Znakapoznpodarou"/>
          <w:rFonts w:ascii="Calibri" w:hAnsi="Calibri" w:cs="Calibri"/>
        </w:rPr>
        <w:footnoteReference w:id="28"/>
      </w:r>
      <w:r w:rsidRPr="00AE1B07">
        <w:rPr>
          <w:rFonts w:cs="Calibri"/>
        </w:rPr>
        <w:t xml:space="preserve"> nepřesahují optimálně 35 % z celkových čistých příjmů domácnosti, reálně však ne více než 50 %.</w:t>
      </w:r>
      <w:r w:rsidRPr="00AE1B07">
        <w:rPr>
          <w:rStyle w:val="Znakapoznpodarou"/>
          <w:rFonts w:ascii="Calibri" w:hAnsi="Calibri" w:cs="Calibri"/>
        </w:rPr>
        <w:footnoteReference w:id="29"/>
      </w:r>
      <w:r w:rsidRPr="00AE1B07">
        <w:rPr>
          <w:rFonts w:cs="Calibri"/>
        </w:rPr>
        <w:t xml:space="preserve"> </w:t>
      </w:r>
    </w:p>
    <w:p w14:paraId="7AFC7719" w14:textId="77777777" w:rsidR="00386CDA" w:rsidRPr="00AE1B07" w:rsidRDefault="00386CDA" w:rsidP="00386CDA">
      <w:pPr>
        <w:pStyle w:val="Odstavecseseznamem"/>
        <w:numPr>
          <w:ilvl w:val="0"/>
          <w:numId w:val="53"/>
        </w:numPr>
        <w:spacing w:before="120" w:after="0" w:line="259" w:lineRule="auto"/>
        <w:ind w:left="284" w:hanging="284"/>
        <w:contextualSpacing w:val="0"/>
        <w:rPr>
          <w:rFonts w:cs="Calibri"/>
        </w:rPr>
      </w:pPr>
      <w:r w:rsidRPr="00AE1B07">
        <w:rPr>
          <w:rFonts w:cs="Calibri"/>
        </w:rPr>
        <w:lastRenderedPageBreak/>
        <w:t>Stabilní finanční situace domácnosti s ohledem na pokrytí nezbytných výdajů souvisejících s náklady na bydlení a živobytí a dalších nezbytných výdajů souvisejících s péčí o dítě a jeho výchovou.</w:t>
      </w:r>
      <w:r w:rsidRPr="00AE1B07">
        <w:rPr>
          <w:rStyle w:val="Znakapoznpodarou"/>
          <w:rFonts w:ascii="Calibri" w:hAnsi="Calibri" w:cs="Calibri"/>
        </w:rPr>
        <w:footnoteReference w:id="30"/>
      </w:r>
    </w:p>
    <w:p w14:paraId="4271FA96" w14:textId="77777777" w:rsidR="00386CDA" w:rsidRPr="00AE1B07" w:rsidRDefault="00386CDA" w:rsidP="00386CDA">
      <w:pPr>
        <w:pStyle w:val="Odstavecseseznamem"/>
        <w:numPr>
          <w:ilvl w:val="0"/>
          <w:numId w:val="53"/>
        </w:numPr>
        <w:spacing w:before="120" w:after="0" w:line="259" w:lineRule="auto"/>
        <w:ind w:left="284" w:hanging="284"/>
        <w:contextualSpacing w:val="0"/>
        <w:rPr>
          <w:rFonts w:cs="Calibri"/>
        </w:rPr>
      </w:pPr>
      <w:r w:rsidRPr="00AE1B07">
        <w:rPr>
          <w:rFonts w:cs="Calibri"/>
        </w:rPr>
        <w:t>Podpora při rozvoji rodičovských kompetencí, zejm. s ohledem na rodičovskou odpovědnost a plnění rodičovských práv ve vztahu k dítěti a zabezpečení práv dítěte.</w:t>
      </w:r>
      <w:r w:rsidRPr="00AE1B07">
        <w:rPr>
          <w:rStyle w:val="Znakapoznpodarou"/>
          <w:rFonts w:ascii="Calibri" w:hAnsi="Calibri" w:cs="Calibri"/>
        </w:rPr>
        <w:footnoteReference w:id="31"/>
      </w:r>
      <w:r w:rsidRPr="00AE1B07">
        <w:rPr>
          <w:rFonts w:cs="Calibri"/>
        </w:rPr>
        <w:t xml:space="preserve"> </w:t>
      </w:r>
    </w:p>
    <w:p w14:paraId="29A713C0" w14:textId="77777777" w:rsidR="00386CDA" w:rsidRPr="00AE1B07" w:rsidRDefault="00386CDA" w:rsidP="00386CDA">
      <w:pPr>
        <w:pStyle w:val="Odstavecseseznamem"/>
        <w:numPr>
          <w:ilvl w:val="0"/>
          <w:numId w:val="53"/>
        </w:numPr>
        <w:spacing w:before="120" w:after="0" w:line="259" w:lineRule="auto"/>
        <w:ind w:left="284" w:hanging="284"/>
        <w:contextualSpacing w:val="0"/>
        <w:rPr>
          <w:rFonts w:cs="Calibri"/>
        </w:rPr>
      </w:pPr>
      <w:r w:rsidRPr="00AE1B07">
        <w:rPr>
          <w:rFonts w:cs="Calibri"/>
        </w:rPr>
        <w:t>Prevence zanedbávání a domácího násilí na dětech a dostupná síť služeb poskytujících krizovou pomoc a krizové ubytování pro děti ohrožené či vystavené domácímu násilí.</w:t>
      </w:r>
    </w:p>
    <w:p w14:paraId="09AD7CA1" w14:textId="77777777" w:rsidR="00386CDA" w:rsidRPr="00AE1B07" w:rsidRDefault="00386CDA" w:rsidP="00386CDA">
      <w:pPr>
        <w:pStyle w:val="Odstavecseseznamem"/>
        <w:numPr>
          <w:ilvl w:val="0"/>
          <w:numId w:val="53"/>
        </w:numPr>
        <w:spacing w:before="120" w:after="0" w:line="259" w:lineRule="auto"/>
        <w:ind w:left="284" w:hanging="284"/>
        <w:contextualSpacing w:val="0"/>
        <w:rPr>
          <w:rFonts w:cs="Calibri"/>
        </w:rPr>
      </w:pPr>
      <w:r w:rsidRPr="00AE1B07">
        <w:rPr>
          <w:rFonts w:cs="Calibri"/>
        </w:rPr>
        <w:t>Dostupnost a dostatečná kapacita specializovaných služeb zaměřených na:</w:t>
      </w:r>
    </w:p>
    <w:p w14:paraId="5F92D1BA" w14:textId="77777777" w:rsidR="00386CDA" w:rsidRPr="00AE1B07" w:rsidRDefault="00386CDA" w:rsidP="00386CDA">
      <w:pPr>
        <w:pStyle w:val="Odstavecseseznamem"/>
        <w:numPr>
          <w:ilvl w:val="0"/>
          <w:numId w:val="54"/>
        </w:numPr>
        <w:spacing w:after="60" w:line="259" w:lineRule="auto"/>
        <w:contextualSpacing w:val="0"/>
        <w:rPr>
          <w:rFonts w:cs="Calibri"/>
        </w:rPr>
      </w:pPr>
      <w:r w:rsidRPr="00AE1B07">
        <w:rPr>
          <w:rFonts w:cs="Calibri"/>
        </w:rPr>
        <w:t xml:space="preserve">psychosociální podporu a pomoc, terapii a pedopsychiatrii; </w:t>
      </w:r>
    </w:p>
    <w:p w14:paraId="1E84B0FA" w14:textId="77777777" w:rsidR="00386CDA" w:rsidRPr="00AE1B07" w:rsidRDefault="00386CDA" w:rsidP="00386CDA">
      <w:pPr>
        <w:pStyle w:val="Odstavecseseznamem"/>
        <w:numPr>
          <w:ilvl w:val="0"/>
          <w:numId w:val="54"/>
        </w:numPr>
        <w:spacing w:after="60" w:line="259" w:lineRule="auto"/>
        <w:contextualSpacing w:val="0"/>
        <w:rPr>
          <w:rFonts w:cs="Calibri"/>
        </w:rPr>
      </w:pPr>
      <w:r w:rsidRPr="00AE1B07">
        <w:rPr>
          <w:rFonts w:cs="Calibri"/>
        </w:rPr>
        <w:t>podporu rodiny v průběhu sporného rozvodu;</w:t>
      </w:r>
    </w:p>
    <w:p w14:paraId="63862994" w14:textId="77777777" w:rsidR="00386CDA" w:rsidRPr="00AE1B07" w:rsidRDefault="00386CDA" w:rsidP="00386CDA">
      <w:pPr>
        <w:pStyle w:val="Odstavecseseznamem"/>
        <w:numPr>
          <w:ilvl w:val="0"/>
          <w:numId w:val="54"/>
        </w:numPr>
        <w:spacing w:after="60" w:line="259" w:lineRule="auto"/>
        <w:contextualSpacing w:val="0"/>
        <w:rPr>
          <w:rFonts w:cs="Calibri"/>
        </w:rPr>
      </w:pPr>
      <w:r w:rsidRPr="00AE1B07">
        <w:rPr>
          <w:rFonts w:cs="Calibri"/>
        </w:rPr>
        <w:t>podporu rodin s dětmi s odlišným mateřským jazykem s ohledem na zprostředkování komunikace a tzv. jazykovou mediaci</w:t>
      </w:r>
      <w:r w:rsidRPr="00AE1B07">
        <w:rPr>
          <w:rStyle w:val="Znakapoznpodarou"/>
          <w:rFonts w:ascii="Calibri" w:hAnsi="Calibri" w:cs="Calibri"/>
        </w:rPr>
        <w:footnoteReference w:id="32"/>
      </w:r>
      <w:r w:rsidRPr="00AE1B07">
        <w:rPr>
          <w:rFonts w:cs="Calibri"/>
        </w:rPr>
        <w:t xml:space="preserve"> </w:t>
      </w:r>
    </w:p>
    <w:p w14:paraId="2CF60CE6" w14:textId="77777777" w:rsidR="00386CDA" w:rsidRPr="00AE1B07" w:rsidRDefault="00386CDA" w:rsidP="00386CDA">
      <w:pPr>
        <w:pStyle w:val="Odstavecseseznamem"/>
        <w:numPr>
          <w:ilvl w:val="0"/>
          <w:numId w:val="53"/>
        </w:numPr>
        <w:spacing w:before="120" w:after="0" w:line="259" w:lineRule="auto"/>
        <w:ind w:left="284" w:hanging="284"/>
        <w:contextualSpacing w:val="0"/>
        <w:rPr>
          <w:rFonts w:cs="Calibri"/>
        </w:rPr>
      </w:pPr>
      <w:r w:rsidRPr="00AE1B07">
        <w:rPr>
          <w:rFonts w:cs="Calibri"/>
        </w:rPr>
        <w:t>Prevence rizikových a společensky nebezpečných jevů u dětí prostřednictvím:</w:t>
      </w:r>
    </w:p>
    <w:p w14:paraId="7659B03D" w14:textId="77777777" w:rsidR="00386CDA" w:rsidRPr="00AE1B07" w:rsidRDefault="00386CDA" w:rsidP="00386CDA">
      <w:pPr>
        <w:pStyle w:val="Odstavecseseznamem"/>
        <w:numPr>
          <w:ilvl w:val="0"/>
          <w:numId w:val="54"/>
        </w:numPr>
        <w:spacing w:after="60" w:line="259" w:lineRule="auto"/>
        <w:contextualSpacing w:val="0"/>
        <w:rPr>
          <w:rFonts w:cs="Calibri"/>
        </w:rPr>
      </w:pPr>
      <w:r w:rsidRPr="00AE1B07">
        <w:rPr>
          <w:rFonts w:cs="Calibri"/>
        </w:rPr>
        <w:t>dostupnosti a kapacity pro sportovní a volnočasové aktivity dětí a mládeže</w:t>
      </w:r>
    </w:p>
    <w:p w14:paraId="69CB0872" w14:textId="77777777" w:rsidR="00386CDA" w:rsidRPr="00AE1B07" w:rsidRDefault="00386CDA" w:rsidP="00386CDA">
      <w:pPr>
        <w:pStyle w:val="Odstavecseseznamem"/>
        <w:numPr>
          <w:ilvl w:val="0"/>
          <w:numId w:val="54"/>
        </w:numPr>
        <w:spacing w:after="0" w:line="259" w:lineRule="auto"/>
        <w:contextualSpacing w:val="0"/>
        <w:rPr>
          <w:rFonts w:cs="Calibri"/>
        </w:rPr>
      </w:pPr>
      <w:r w:rsidRPr="00AE1B07">
        <w:rPr>
          <w:rFonts w:cs="Calibri"/>
        </w:rPr>
        <w:t xml:space="preserve">propojení služeb primární prevence v rámci školského systému se službami sekundární prevence u ohrožených dětí </w:t>
      </w:r>
    </w:p>
    <w:bookmarkEnd w:id="71"/>
    <w:p w14:paraId="2D0FFA05" w14:textId="77777777" w:rsidR="00386CDA" w:rsidRDefault="00386CDA" w:rsidP="00386CDA">
      <w:pPr>
        <w:keepNext/>
        <w:keepLines/>
        <w:rPr>
          <w:rFonts w:ascii="Times New Roman" w:hAnsi="Times New Roman"/>
          <w:b/>
          <w:bCs/>
        </w:rPr>
      </w:pPr>
      <w:r>
        <w:rPr>
          <w:rFonts w:ascii="Times New Roman" w:hAnsi="Times New Roman"/>
          <w:b/>
          <w:bCs/>
        </w:rPr>
        <w:br w:type="page"/>
      </w:r>
    </w:p>
    <w:p w14:paraId="58F76E47" w14:textId="77777777" w:rsidR="00386CDA" w:rsidRPr="00AE1B07" w:rsidRDefault="00386CDA" w:rsidP="00386CDA">
      <w:pPr>
        <w:keepNext/>
        <w:keepLines/>
        <w:rPr>
          <w:rFonts w:cs="Calibri"/>
          <w:b/>
          <w:bCs/>
        </w:rPr>
      </w:pPr>
      <w:r w:rsidRPr="00AE1B07">
        <w:rPr>
          <w:rFonts w:cs="Calibri"/>
          <w:b/>
          <w:bCs/>
        </w:rPr>
        <w:lastRenderedPageBreak/>
        <w:t>Zajištění pomoci a podpory</w:t>
      </w:r>
    </w:p>
    <w:p w14:paraId="274E792E" w14:textId="77777777" w:rsidR="00386CDA" w:rsidRPr="00AE1B07" w:rsidRDefault="00386CDA" w:rsidP="00386CDA">
      <w:pPr>
        <w:pStyle w:val="Titulek"/>
        <w:tabs>
          <w:tab w:val="left" w:pos="1276"/>
        </w:tabs>
        <w:ind w:left="1276" w:hanging="1276"/>
        <w:rPr>
          <w:rFonts w:cs="Calibri"/>
          <w:b/>
          <w:bCs/>
        </w:rPr>
      </w:pPr>
      <w:r w:rsidRPr="00AE1B07">
        <w:rPr>
          <w:rFonts w:cs="Calibri"/>
          <w:b/>
          <w:bCs/>
        </w:rPr>
        <w:t xml:space="preserve">Tabulka č. 5: </w:t>
      </w:r>
      <w:bookmarkStart w:id="78" w:name="_Hlk103847069"/>
      <w:r w:rsidRPr="00AE1B07">
        <w:rPr>
          <w:rFonts w:cs="Calibri"/>
          <w:b/>
          <w:bCs/>
        </w:rPr>
        <w:tab/>
        <w:t xml:space="preserve">Přehled kapacit a nákladovosti služeb pro rodiny s dětmi ohroženými různými formami vyloučení v Základní a Doplňkové síti v roce 2021 </w:t>
      </w:r>
    </w:p>
    <w:tbl>
      <w:tblPr>
        <w:tblStyle w:val="Mkatabulky"/>
        <w:tblW w:w="10079" w:type="dxa"/>
        <w:jc w:val="center"/>
        <w:tblLayout w:type="fixed"/>
        <w:tblLook w:val="04A0" w:firstRow="1" w:lastRow="0" w:firstColumn="1" w:lastColumn="0" w:noHBand="0" w:noVBand="1"/>
      </w:tblPr>
      <w:tblGrid>
        <w:gridCol w:w="2552"/>
        <w:gridCol w:w="1276"/>
        <w:gridCol w:w="1276"/>
        <w:gridCol w:w="1843"/>
        <w:gridCol w:w="1275"/>
        <w:gridCol w:w="1857"/>
      </w:tblGrid>
      <w:tr w:rsidR="0073690F" w:rsidRPr="00AE1B07" w14:paraId="5C265247" w14:textId="77777777" w:rsidTr="001E0C29">
        <w:trPr>
          <w:jc w:val="center"/>
        </w:trPr>
        <w:tc>
          <w:tcPr>
            <w:tcW w:w="2552" w:type="dxa"/>
            <w:shd w:val="clear" w:color="auto" w:fill="0070C0"/>
            <w:vAlign w:val="center"/>
          </w:tcPr>
          <w:bookmarkEnd w:id="78"/>
          <w:p w14:paraId="088B95F5" w14:textId="77777777" w:rsidR="0073690F" w:rsidRPr="00AE1B07" w:rsidRDefault="0073690F" w:rsidP="00B66AA6">
            <w:pPr>
              <w:rPr>
                <w:rFonts w:cs="Calibri"/>
                <w:b/>
                <w:bCs/>
                <w:color w:val="FFFFFF" w:themeColor="background1"/>
              </w:rPr>
            </w:pPr>
            <w:r w:rsidRPr="00AE1B07">
              <w:rPr>
                <w:rFonts w:cs="Calibri"/>
                <w:b/>
                <w:bCs/>
                <w:color w:val="FFFFFF" w:themeColor="background1"/>
              </w:rPr>
              <w:t xml:space="preserve">Druh sociální služby </w:t>
            </w:r>
          </w:p>
        </w:tc>
        <w:tc>
          <w:tcPr>
            <w:tcW w:w="1276" w:type="dxa"/>
            <w:shd w:val="clear" w:color="auto" w:fill="0070C0"/>
          </w:tcPr>
          <w:p w14:paraId="0044D8D4" w14:textId="77777777" w:rsidR="0073690F" w:rsidRPr="00AE1B07" w:rsidRDefault="0073690F" w:rsidP="0073690F">
            <w:pPr>
              <w:jc w:val="center"/>
              <w:rPr>
                <w:rFonts w:cs="Calibri"/>
                <w:b/>
                <w:bCs/>
                <w:color w:val="FFFFFF" w:themeColor="background1"/>
              </w:rPr>
            </w:pPr>
          </w:p>
          <w:p w14:paraId="047AC5DB" w14:textId="044EF8D7" w:rsidR="0073690F" w:rsidRPr="00AE1B07" w:rsidRDefault="0073690F" w:rsidP="001E0C29">
            <w:pPr>
              <w:jc w:val="center"/>
              <w:rPr>
                <w:rFonts w:cs="Calibri"/>
                <w:b/>
                <w:bCs/>
                <w:color w:val="FFFFFF" w:themeColor="background1"/>
              </w:rPr>
            </w:pPr>
            <w:r w:rsidRPr="00AE1B07">
              <w:rPr>
                <w:rFonts w:cs="Calibri"/>
                <w:b/>
                <w:bCs/>
                <w:color w:val="FFFFFF" w:themeColor="background1"/>
              </w:rPr>
              <w:t>Jednotka</w:t>
            </w:r>
          </w:p>
        </w:tc>
        <w:tc>
          <w:tcPr>
            <w:tcW w:w="1276" w:type="dxa"/>
            <w:shd w:val="clear" w:color="auto" w:fill="0070C0"/>
            <w:vAlign w:val="center"/>
          </w:tcPr>
          <w:p w14:paraId="6E048CFA" w14:textId="1D3E922F" w:rsidR="0073690F" w:rsidRPr="00AE1B07" w:rsidRDefault="0073690F" w:rsidP="00B66AA6">
            <w:pPr>
              <w:rPr>
                <w:rFonts w:cs="Calibri"/>
                <w:b/>
                <w:bCs/>
                <w:color w:val="FFFFFF" w:themeColor="background1"/>
              </w:rPr>
            </w:pPr>
            <w:r w:rsidRPr="00AE1B07">
              <w:rPr>
                <w:rFonts w:cs="Calibri"/>
                <w:b/>
                <w:bCs/>
                <w:color w:val="FFFFFF" w:themeColor="background1"/>
              </w:rPr>
              <w:t>Kapacita v Základní síti 2021</w:t>
            </w:r>
          </w:p>
        </w:tc>
        <w:tc>
          <w:tcPr>
            <w:tcW w:w="1843" w:type="dxa"/>
            <w:shd w:val="clear" w:color="auto" w:fill="0070C0"/>
            <w:vAlign w:val="center"/>
          </w:tcPr>
          <w:p w14:paraId="3FA13CC5" w14:textId="77777777" w:rsidR="0073690F" w:rsidRPr="00AE1B07" w:rsidRDefault="0073690F" w:rsidP="00B66AA6">
            <w:pPr>
              <w:jc w:val="left"/>
              <w:rPr>
                <w:rFonts w:cs="Calibri"/>
                <w:b/>
                <w:bCs/>
                <w:color w:val="FFFFFF" w:themeColor="background1"/>
              </w:rPr>
            </w:pPr>
            <w:r w:rsidRPr="00AE1B07">
              <w:rPr>
                <w:rFonts w:cs="Calibri"/>
                <w:b/>
                <w:bCs/>
                <w:color w:val="FFFFFF" w:themeColor="background1"/>
              </w:rPr>
              <w:t>Nákladovost kapacit v Základní síti 2021</w:t>
            </w:r>
          </w:p>
        </w:tc>
        <w:tc>
          <w:tcPr>
            <w:tcW w:w="1275" w:type="dxa"/>
            <w:shd w:val="clear" w:color="auto" w:fill="0070C0"/>
            <w:vAlign w:val="center"/>
          </w:tcPr>
          <w:p w14:paraId="27A5256A" w14:textId="77777777" w:rsidR="0073690F" w:rsidRPr="00AE1B07" w:rsidRDefault="0073690F" w:rsidP="00B66AA6">
            <w:pPr>
              <w:rPr>
                <w:rFonts w:cs="Calibri"/>
                <w:b/>
                <w:bCs/>
                <w:color w:val="FFFFFF" w:themeColor="background1"/>
              </w:rPr>
            </w:pPr>
            <w:r w:rsidRPr="00AE1B07">
              <w:rPr>
                <w:rFonts w:cs="Calibri"/>
                <w:b/>
                <w:bCs/>
                <w:color w:val="FFFFFF" w:themeColor="background1"/>
              </w:rPr>
              <w:t>Kapacita v Doplňkové síti 2021</w:t>
            </w:r>
            <w:r w:rsidRPr="00AE1B07">
              <w:rPr>
                <w:rFonts w:cs="Calibri"/>
                <w:b/>
                <w:bCs/>
                <w:color w:val="FFFFFF" w:themeColor="background1"/>
                <w:vertAlign w:val="superscript"/>
              </w:rPr>
              <w:footnoteReference w:id="33"/>
            </w:r>
          </w:p>
        </w:tc>
        <w:tc>
          <w:tcPr>
            <w:tcW w:w="1857" w:type="dxa"/>
            <w:shd w:val="clear" w:color="auto" w:fill="0070C0"/>
            <w:vAlign w:val="center"/>
          </w:tcPr>
          <w:p w14:paraId="059910CE" w14:textId="77777777" w:rsidR="0073690F" w:rsidRPr="00AE1B07" w:rsidRDefault="0073690F" w:rsidP="00B66AA6">
            <w:pPr>
              <w:jc w:val="left"/>
              <w:rPr>
                <w:rFonts w:cs="Calibri"/>
                <w:b/>
                <w:bCs/>
                <w:color w:val="FFFFFF" w:themeColor="background1"/>
              </w:rPr>
            </w:pPr>
            <w:r w:rsidRPr="00AE1B07">
              <w:rPr>
                <w:rFonts w:cs="Calibri"/>
                <w:b/>
                <w:bCs/>
                <w:color w:val="FFFFFF" w:themeColor="background1"/>
              </w:rPr>
              <w:t>Nákladovost kapacit v Doplňkové síti 2021</w:t>
            </w:r>
          </w:p>
        </w:tc>
      </w:tr>
      <w:tr w:rsidR="0073690F" w:rsidRPr="00AE1B07" w14:paraId="4BAB0101" w14:textId="77777777" w:rsidTr="001E0C29">
        <w:trPr>
          <w:trHeight w:val="454"/>
          <w:jc w:val="center"/>
        </w:trPr>
        <w:tc>
          <w:tcPr>
            <w:tcW w:w="2552" w:type="dxa"/>
            <w:vAlign w:val="center"/>
          </w:tcPr>
          <w:p w14:paraId="452F4469" w14:textId="77777777" w:rsidR="0073690F" w:rsidRPr="00AE1B07" w:rsidRDefault="0073690F" w:rsidP="00B66AA6">
            <w:pPr>
              <w:jc w:val="left"/>
              <w:rPr>
                <w:rFonts w:cs="Calibri"/>
                <w:color w:val="BFBFBF" w:themeColor="background1" w:themeShade="BF"/>
              </w:rPr>
            </w:pPr>
            <w:r w:rsidRPr="00AE1B07">
              <w:rPr>
                <w:rFonts w:cs="Calibri"/>
              </w:rPr>
              <w:t>Odborné sociální poradenství</w:t>
            </w:r>
          </w:p>
        </w:tc>
        <w:tc>
          <w:tcPr>
            <w:tcW w:w="1276" w:type="dxa"/>
          </w:tcPr>
          <w:p w14:paraId="60983884" w14:textId="64AD0D05" w:rsidR="0073690F" w:rsidRPr="00AE1B07" w:rsidRDefault="0073690F" w:rsidP="00B66AA6">
            <w:pPr>
              <w:jc w:val="center"/>
              <w:rPr>
                <w:rFonts w:cs="Calibri"/>
              </w:rPr>
            </w:pPr>
            <w:r w:rsidRPr="00AE1B07">
              <w:rPr>
                <w:rFonts w:cs="Calibri"/>
              </w:rPr>
              <w:t>ÚV</w:t>
            </w:r>
          </w:p>
        </w:tc>
        <w:tc>
          <w:tcPr>
            <w:tcW w:w="1276" w:type="dxa"/>
            <w:vAlign w:val="center"/>
          </w:tcPr>
          <w:p w14:paraId="41604916" w14:textId="75051F8C" w:rsidR="0073690F" w:rsidRPr="00AE1B07" w:rsidRDefault="0073690F" w:rsidP="00B66AA6">
            <w:pPr>
              <w:jc w:val="center"/>
              <w:rPr>
                <w:rFonts w:cs="Calibri"/>
                <w:color w:val="BFBFBF" w:themeColor="background1" w:themeShade="BF"/>
              </w:rPr>
            </w:pPr>
            <w:r w:rsidRPr="00AE1B07">
              <w:rPr>
                <w:rFonts w:cs="Calibri"/>
              </w:rPr>
              <w:t>56,98</w:t>
            </w:r>
          </w:p>
        </w:tc>
        <w:tc>
          <w:tcPr>
            <w:tcW w:w="1843" w:type="dxa"/>
            <w:vAlign w:val="center"/>
          </w:tcPr>
          <w:p w14:paraId="25E09BC6" w14:textId="77777777" w:rsidR="0073690F" w:rsidRPr="00AE1B07" w:rsidRDefault="0073690F" w:rsidP="00B66AA6">
            <w:pPr>
              <w:jc w:val="right"/>
              <w:rPr>
                <w:rFonts w:cs="Calibri"/>
                <w:color w:val="BFBFBF" w:themeColor="background1" w:themeShade="BF"/>
              </w:rPr>
            </w:pPr>
            <w:r w:rsidRPr="00AE1B07">
              <w:rPr>
                <w:rFonts w:cs="Calibri"/>
              </w:rPr>
              <w:t>39 313 408,- Kč</w:t>
            </w:r>
          </w:p>
        </w:tc>
        <w:tc>
          <w:tcPr>
            <w:tcW w:w="1275" w:type="dxa"/>
            <w:vAlign w:val="center"/>
          </w:tcPr>
          <w:p w14:paraId="34C4B90C" w14:textId="77777777" w:rsidR="0073690F" w:rsidRPr="00AE1B07" w:rsidRDefault="0073690F" w:rsidP="00B66AA6">
            <w:pPr>
              <w:jc w:val="center"/>
              <w:rPr>
                <w:rFonts w:cs="Calibri"/>
                <w:color w:val="BFBFBF" w:themeColor="background1" w:themeShade="BF"/>
              </w:rPr>
            </w:pPr>
            <w:r w:rsidRPr="00AE1B07">
              <w:rPr>
                <w:rFonts w:cs="Calibri"/>
              </w:rPr>
              <w:t>5</w:t>
            </w:r>
          </w:p>
        </w:tc>
        <w:tc>
          <w:tcPr>
            <w:tcW w:w="1857" w:type="dxa"/>
            <w:vAlign w:val="center"/>
          </w:tcPr>
          <w:p w14:paraId="79FBCB16" w14:textId="77777777" w:rsidR="0073690F" w:rsidRPr="00AE1B07" w:rsidRDefault="0073690F" w:rsidP="00B66AA6">
            <w:pPr>
              <w:jc w:val="right"/>
              <w:rPr>
                <w:rFonts w:cs="Calibri"/>
                <w:color w:val="BFBFBF" w:themeColor="background1" w:themeShade="BF"/>
              </w:rPr>
            </w:pPr>
            <w:r w:rsidRPr="00AE1B07">
              <w:rPr>
                <w:rFonts w:cs="Calibri"/>
              </w:rPr>
              <w:t>3 794 730,- Kč</w:t>
            </w:r>
          </w:p>
        </w:tc>
      </w:tr>
      <w:tr w:rsidR="0073690F" w:rsidRPr="00AE1B07" w14:paraId="1D928E70" w14:textId="77777777" w:rsidTr="001E0C29">
        <w:trPr>
          <w:trHeight w:val="454"/>
          <w:jc w:val="center"/>
        </w:trPr>
        <w:tc>
          <w:tcPr>
            <w:tcW w:w="2552" w:type="dxa"/>
            <w:vAlign w:val="center"/>
          </w:tcPr>
          <w:p w14:paraId="7A52607F" w14:textId="77777777" w:rsidR="0073690F" w:rsidRPr="00AE1B07" w:rsidRDefault="0073690F" w:rsidP="00B66AA6">
            <w:pPr>
              <w:jc w:val="left"/>
              <w:rPr>
                <w:rFonts w:cs="Calibri"/>
                <w:color w:val="BFBFBF" w:themeColor="background1" w:themeShade="BF"/>
              </w:rPr>
            </w:pPr>
            <w:r w:rsidRPr="00AE1B07">
              <w:rPr>
                <w:rFonts w:cs="Calibri"/>
              </w:rPr>
              <w:t>Telefonická krizová pomoc</w:t>
            </w:r>
          </w:p>
        </w:tc>
        <w:tc>
          <w:tcPr>
            <w:tcW w:w="1276" w:type="dxa"/>
          </w:tcPr>
          <w:p w14:paraId="50C75B66" w14:textId="5DD96C81" w:rsidR="0073690F" w:rsidRPr="00AE1B07" w:rsidRDefault="0073690F" w:rsidP="00B66AA6">
            <w:pPr>
              <w:jc w:val="center"/>
              <w:rPr>
                <w:rFonts w:cs="Calibri"/>
              </w:rPr>
            </w:pPr>
            <w:r w:rsidRPr="00AE1B07">
              <w:rPr>
                <w:rFonts w:cs="Calibri"/>
              </w:rPr>
              <w:t>ÚV</w:t>
            </w:r>
          </w:p>
        </w:tc>
        <w:tc>
          <w:tcPr>
            <w:tcW w:w="1276" w:type="dxa"/>
            <w:vAlign w:val="center"/>
          </w:tcPr>
          <w:p w14:paraId="454CDFDF" w14:textId="4ABD0721" w:rsidR="0073690F" w:rsidRPr="00AE1B07" w:rsidRDefault="0073690F" w:rsidP="00B66AA6">
            <w:pPr>
              <w:jc w:val="center"/>
              <w:rPr>
                <w:rFonts w:cs="Calibri"/>
              </w:rPr>
            </w:pPr>
            <w:r w:rsidRPr="00AE1B07">
              <w:rPr>
                <w:rFonts w:cs="Calibri"/>
              </w:rPr>
              <w:t>18,1</w:t>
            </w:r>
          </w:p>
        </w:tc>
        <w:tc>
          <w:tcPr>
            <w:tcW w:w="1843" w:type="dxa"/>
            <w:vAlign w:val="center"/>
          </w:tcPr>
          <w:p w14:paraId="3135520B" w14:textId="77777777" w:rsidR="0073690F" w:rsidRPr="00AE1B07" w:rsidRDefault="0073690F" w:rsidP="00B66AA6">
            <w:pPr>
              <w:jc w:val="right"/>
              <w:rPr>
                <w:rFonts w:cs="Calibri"/>
              </w:rPr>
            </w:pPr>
            <w:r w:rsidRPr="00AE1B07">
              <w:rPr>
                <w:rFonts w:cs="Calibri"/>
              </w:rPr>
              <w:t>12 144 919,- Kč</w:t>
            </w:r>
          </w:p>
        </w:tc>
        <w:tc>
          <w:tcPr>
            <w:tcW w:w="1275" w:type="dxa"/>
            <w:vAlign w:val="center"/>
          </w:tcPr>
          <w:p w14:paraId="65993647" w14:textId="77777777" w:rsidR="0073690F" w:rsidRPr="00AE1B07" w:rsidRDefault="0073690F" w:rsidP="00B66AA6">
            <w:pPr>
              <w:jc w:val="center"/>
              <w:rPr>
                <w:rFonts w:cs="Calibri"/>
              </w:rPr>
            </w:pPr>
            <w:r w:rsidRPr="00AE1B07">
              <w:rPr>
                <w:rFonts w:cs="Calibri"/>
              </w:rPr>
              <w:t>-</w:t>
            </w:r>
          </w:p>
        </w:tc>
        <w:tc>
          <w:tcPr>
            <w:tcW w:w="1857" w:type="dxa"/>
            <w:vAlign w:val="center"/>
          </w:tcPr>
          <w:p w14:paraId="41C42A2B" w14:textId="77777777" w:rsidR="0073690F" w:rsidRPr="00AE1B07" w:rsidRDefault="0073690F" w:rsidP="00B66AA6">
            <w:pPr>
              <w:jc w:val="right"/>
              <w:rPr>
                <w:rFonts w:cs="Calibri"/>
              </w:rPr>
            </w:pPr>
            <w:r w:rsidRPr="00AE1B07">
              <w:rPr>
                <w:rFonts w:cs="Calibri"/>
              </w:rPr>
              <w:t>0,- Kč</w:t>
            </w:r>
          </w:p>
        </w:tc>
      </w:tr>
      <w:tr w:rsidR="0073690F" w:rsidRPr="00AE1B07" w14:paraId="686E7AC6" w14:textId="77777777" w:rsidTr="001E0C29">
        <w:trPr>
          <w:trHeight w:val="454"/>
          <w:jc w:val="center"/>
        </w:trPr>
        <w:tc>
          <w:tcPr>
            <w:tcW w:w="2552" w:type="dxa"/>
            <w:vAlign w:val="center"/>
          </w:tcPr>
          <w:p w14:paraId="1A6F17DC" w14:textId="77777777" w:rsidR="0073690F" w:rsidRPr="00AE1B07" w:rsidRDefault="0073690F" w:rsidP="00B66AA6">
            <w:pPr>
              <w:jc w:val="left"/>
              <w:rPr>
                <w:rFonts w:cs="Calibri"/>
                <w:color w:val="BFBFBF" w:themeColor="background1" w:themeShade="BF"/>
              </w:rPr>
            </w:pPr>
            <w:r w:rsidRPr="00AE1B07">
              <w:rPr>
                <w:rFonts w:cs="Calibri"/>
              </w:rPr>
              <w:t>Azylové domy</w:t>
            </w:r>
          </w:p>
        </w:tc>
        <w:tc>
          <w:tcPr>
            <w:tcW w:w="1276" w:type="dxa"/>
          </w:tcPr>
          <w:p w14:paraId="206578A9" w14:textId="664F2EFC" w:rsidR="0073690F" w:rsidRPr="00AE1B07" w:rsidRDefault="0073690F" w:rsidP="00B66AA6">
            <w:pPr>
              <w:jc w:val="center"/>
              <w:rPr>
                <w:rFonts w:cs="Calibri"/>
              </w:rPr>
            </w:pPr>
            <w:r w:rsidRPr="00AE1B07">
              <w:rPr>
                <w:rFonts w:cs="Calibri"/>
              </w:rPr>
              <w:t>L</w:t>
            </w:r>
          </w:p>
        </w:tc>
        <w:tc>
          <w:tcPr>
            <w:tcW w:w="1276" w:type="dxa"/>
            <w:vAlign w:val="center"/>
          </w:tcPr>
          <w:p w14:paraId="32F31D1A" w14:textId="0B0A2CCD" w:rsidR="0073690F" w:rsidRPr="00AE1B07" w:rsidRDefault="0073690F" w:rsidP="00B66AA6">
            <w:pPr>
              <w:jc w:val="center"/>
              <w:rPr>
                <w:rFonts w:cs="Calibri"/>
              </w:rPr>
            </w:pPr>
            <w:r w:rsidRPr="00AE1B07">
              <w:rPr>
                <w:rFonts w:cs="Calibri"/>
              </w:rPr>
              <w:t>403</w:t>
            </w:r>
          </w:p>
        </w:tc>
        <w:tc>
          <w:tcPr>
            <w:tcW w:w="1843" w:type="dxa"/>
            <w:vAlign w:val="center"/>
          </w:tcPr>
          <w:p w14:paraId="33B0418B" w14:textId="77777777" w:rsidR="0073690F" w:rsidRPr="00AE1B07" w:rsidRDefault="0073690F" w:rsidP="00B66AA6">
            <w:pPr>
              <w:jc w:val="right"/>
              <w:rPr>
                <w:rFonts w:cs="Calibri"/>
              </w:rPr>
            </w:pPr>
            <w:r w:rsidRPr="00AE1B07">
              <w:rPr>
                <w:rFonts w:cs="Calibri"/>
              </w:rPr>
              <w:t>79 503 437,- Kč</w:t>
            </w:r>
          </w:p>
        </w:tc>
        <w:tc>
          <w:tcPr>
            <w:tcW w:w="1275" w:type="dxa"/>
            <w:vAlign w:val="center"/>
          </w:tcPr>
          <w:p w14:paraId="0BCF35D6" w14:textId="77777777" w:rsidR="0073690F" w:rsidRPr="00AE1B07" w:rsidRDefault="0073690F" w:rsidP="00B66AA6">
            <w:pPr>
              <w:jc w:val="center"/>
              <w:rPr>
                <w:rFonts w:cs="Calibri"/>
              </w:rPr>
            </w:pPr>
            <w:r w:rsidRPr="00AE1B07">
              <w:rPr>
                <w:rFonts w:cs="Calibri"/>
              </w:rPr>
              <w:t>-</w:t>
            </w:r>
          </w:p>
        </w:tc>
        <w:tc>
          <w:tcPr>
            <w:tcW w:w="1857" w:type="dxa"/>
            <w:vAlign w:val="center"/>
          </w:tcPr>
          <w:p w14:paraId="2750F908" w14:textId="77777777" w:rsidR="0073690F" w:rsidRPr="00AE1B07" w:rsidRDefault="0073690F" w:rsidP="00B66AA6">
            <w:pPr>
              <w:jc w:val="right"/>
              <w:rPr>
                <w:rFonts w:cs="Calibri"/>
              </w:rPr>
            </w:pPr>
            <w:r w:rsidRPr="00AE1B07">
              <w:rPr>
                <w:rFonts w:cs="Calibri"/>
              </w:rPr>
              <w:t>0,- Kč</w:t>
            </w:r>
          </w:p>
        </w:tc>
      </w:tr>
      <w:tr w:rsidR="0073690F" w:rsidRPr="00AE1B07" w14:paraId="0DBA159D" w14:textId="77777777" w:rsidTr="001E0C29">
        <w:trPr>
          <w:trHeight w:val="454"/>
          <w:jc w:val="center"/>
        </w:trPr>
        <w:tc>
          <w:tcPr>
            <w:tcW w:w="2552" w:type="dxa"/>
            <w:vAlign w:val="center"/>
          </w:tcPr>
          <w:p w14:paraId="7168FA15" w14:textId="77777777" w:rsidR="0073690F" w:rsidRPr="00AE1B07" w:rsidRDefault="0073690F" w:rsidP="00B66AA6">
            <w:pPr>
              <w:jc w:val="left"/>
              <w:rPr>
                <w:rFonts w:cs="Calibri"/>
                <w:color w:val="BFBFBF" w:themeColor="background1" w:themeShade="BF"/>
              </w:rPr>
            </w:pPr>
            <w:r w:rsidRPr="00AE1B07">
              <w:rPr>
                <w:rFonts w:cs="Calibri"/>
              </w:rPr>
              <w:t>Krizová pomoc – ambulantní/terénní forma</w:t>
            </w:r>
          </w:p>
        </w:tc>
        <w:tc>
          <w:tcPr>
            <w:tcW w:w="1276" w:type="dxa"/>
          </w:tcPr>
          <w:p w14:paraId="7FD4CF48" w14:textId="06CA5FE7" w:rsidR="0073690F" w:rsidRPr="00AE1B07" w:rsidRDefault="0073690F" w:rsidP="00B66AA6">
            <w:pPr>
              <w:jc w:val="center"/>
              <w:rPr>
                <w:rFonts w:cs="Calibri"/>
              </w:rPr>
            </w:pPr>
            <w:r w:rsidRPr="00AE1B07">
              <w:rPr>
                <w:rFonts w:cs="Calibri"/>
              </w:rPr>
              <w:t>ÚV</w:t>
            </w:r>
          </w:p>
        </w:tc>
        <w:tc>
          <w:tcPr>
            <w:tcW w:w="1276" w:type="dxa"/>
            <w:vAlign w:val="center"/>
          </w:tcPr>
          <w:p w14:paraId="634EF701" w14:textId="6FD2AA1B" w:rsidR="0073690F" w:rsidRPr="00AE1B07" w:rsidRDefault="0073690F" w:rsidP="00B66AA6">
            <w:pPr>
              <w:jc w:val="center"/>
              <w:rPr>
                <w:rFonts w:cs="Calibri"/>
              </w:rPr>
            </w:pPr>
            <w:r w:rsidRPr="00AE1B07">
              <w:rPr>
                <w:rFonts w:cs="Calibri"/>
              </w:rPr>
              <w:t>20,12</w:t>
            </w:r>
          </w:p>
        </w:tc>
        <w:tc>
          <w:tcPr>
            <w:tcW w:w="1843" w:type="dxa"/>
            <w:vAlign w:val="center"/>
          </w:tcPr>
          <w:p w14:paraId="6766D979" w14:textId="77777777" w:rsidR="0073690F" w:rsidRPr="00AE1B07" w:rsidRDefault="0073690F" w:rsidP="00B66AA6">
            <w:pPr>
              <w:jc w:val="right"/>
              <w:rPr>
                <w:rFonts w:cs="Calibri"/>
              </w:rPr>
            </w:pPr>
            <w:r w:rsidRPr="00AE1B07">
              <w:rPr>
                <w:rFonts w:cs="Calibri"/>
              </w:rPr>
              <w:t>13 621 441,- Kč</w:t>
            </w:r>
          </w:p>
        </w:tc>
        <w:tc>
          <w:tcPr>
            <w:tcW w:w="1275" w:type="dxa"/>
            <w:vAlign w:val="center"/>
          </w:tcPr>
          <w:p w14:paraId="6FB1D750" w14:textId="77777777" w:rsidR="0073690F" w:rsidRPr="00AE1B07" w:rsidRDefault="0073690F" w:rsidP="00B66AA6">
            <w:pPr>
              <w:jc w:val="center"/>
              <w:rPr>
                <w:rFonts w:cs="Calibri"/>
              </w:rPr>
            </w:pPr>
            <w:r w:rsidRPr="00AE1B07">
              <w:rPr>
                <w:rFonts w:cs="Calibri"/>
              </w:rPr>
              <w:t>-</w:t>
            </w:r>
          </w:p>
        </w:tc>
        <w:tc>
          <w:tcPr>
            <w:tcW w:w="1857" w:type="dxa"/>
            <w:vAlign w:val="center"/>
          </w:tcPr>
          <w:p w14:paraId="149E0888" w14:textId="77777777" w:rsidR="0073690F" w:rsidRPr="00AE1B07" w:rsidRDefault="0073690F" w:rsidP="00B66AA6">
            <w:pPr>
              <w:jc w:val="right"/>
              <w:rPr>
                <w:rFonts w:cs="Calibri"/>
              </w:rPr>
            </w:pPr>
            <w:r w:rsidRPr="00AE1B07">
              <w:rPr>
                <w:rFonts w:cs="Calibri"/>
              </w:rPr>
              <w:t>0,- Kč</w:t>
            </w:r>
          </w:p>
        </w:tc>
      </w:tr>
      <w:tr w:rsidR="0073690F" w:rsidRPr="00AE1B07" w14:paraId="429E0D49" w14:textId="77777777" w:rsidTr="001E0C29">
        <w:trPr>
          <w:trHeight w:val="454"/>
          <w:jc w:val="center"/>
        </w:trPr>
        <w:tc>
          <w:tcPr>
            <w:tcW w:w="2552" w:type="dxa"/>
            <w:vAlign w:val="center"/>
          </w:tcPr>
          <w:p w14:paraId="36DBD119" w14:textId="77777777" w:rsidR="0073690F" w:rsidRPr="00AE1B07" w:rsidRDefault="0073690F" w:rsidP="00B66AA6">
            <w:pPr>
              <w:jc w:val="left"/>
              <w:rPr>
                <w:rFonts w:cs="Calibri"/>
                <w:color w:val="BFBFBF" w:themeColor="background1" w:themeShade="BF"/>
              </w:rPr>
            </w:pPr>
            <w:r w:rsidRPr="00AE1B07">
              <w:rPr>
                <w:rFonts w:cs="Calibri"/>
              </w:rPr>
              <w:t>Krizová pomoc – pobytová forma</w:t>
            </w:r>
          </w:p>
        </w:tc>
        <w:tc>
          <w:tcPr>
            <w:tcW w:w="1276" w:type="dxa"/>
          </w:tcPr>
          <w:p w14:paraId="65EC8C72" w14:textId="1CCDD90B" w:rsidR="0073690F" w:rsidRPr="00AE1B07" w:rsidRDefault="0073690F" w:rsidP="00B66AA6">
            <w:pPr>
              <w:jc w:val="center"/>
              <w:rPr>
                <w:rFonts w:cs="Calibri"/>
              </w:rPr>
            </w:pPr>
            <w:r w:rsidRPr="00AE1B07">
              <w:rPr>
                <w:rFonts w:cs="Calibri"/>
              </w:rPr>
              <w:t>L</w:t>
            </w:r>
          </w:p>
        </w:tc>
        <w:tc>
          <w:tcPr>
            <w:tcW w:w="1276" w:type="dxa"/>
            <w:vAlign w:val="center"/>
          </w:tcPr>
          <w:p w14:paraId="29F1743D" w14:textId="2220F891" w:rsidR="0073690F" w:rsidRPr="00AE1B07" w:rsidRDefault="0073690F" w:rsidP="00B66AA6">
            <w:pPr>
              <w:jc w:val="center"/>
              <w:rPr>
                <w:rFonts w:cs="Calibri"/>
              </w:rPr>
            </w:pPr>
            <w:r w:rsidRPr="00AE1B07">
              <w:rPr>
                <w:rFonts w:cs="Calibri"/>
              </w:rPr>
              <w:t>14</w:t>
            </w:r>
          </w:p>
        </w:tc>
        <w:tc>
          <w:tcPr>
            <w:tcW w:w="1843" w:type="dxa"/>
            <w:vAlign w:val="center"/>
          </w:tcPr>
          <w:p w14:paraId="2F051EEE" w14:textId="77777777" w:rsidR="0073690F" w:rsidRPr="00AE1B07" w:rsidRDefault="0073690F" w:rsidP="00B66AA6">
            <w:pPr>
              <w:jc w:val="right"/>
              <w:rPr>
                <w:rFonts w:cs="Calibri"/>
              </w:rPr>
            </w:pPr>
            <w:r w:rsidRPr="00AE1B07">
              <w:rPr>
                <w:rFonts w:cs="Calibri"/>
              </w:rPr>
              <w:t>5 348 966,- Kč</w:t>
            </w:r>
          </w:p>
        </w:tc>
        <w:tc>
          <w:tcPr>
            <w:tcW w:w="1275" w:type="dxa"/>
            <w:vAlign w:val="center"/>
          </w:tcPr>
          <w:p w14:paraId="728050F9" w14:textId="77777777" w:rsidR="0073690F" w:rsidRPr="00AE1B07" w:rsidRDefault="0073690F" w:rsidP="00B66AA6">
            <w:pPr>
              <w:jc w:val="center"/>
              <w:rPr>
                <w:rFonts w:cs="Calibri"/>
              </w:rPr>
            </w:pPr>
            <w:r w:rsidRPr="00AE1B07">
              <w:rPr>
                <w:rFonts w:cs="Calibri"/>
              </w:rPr>
              <w:t>-</w:t>
            </w:r>
          </w:p>
        </w:tc>
        <w:tc>
          <w:tcPr>
            <w:tcW w:w="1857" w:type="dxa"/>
            <w:vAlign w:val="center"/>
          </w:tcPr>
          <w:p w14:paraId="3FAF495B" w14:textId="77777777" w:rsidR="0073690F" w:rsidRPr="00AE1B07" w:rsidRDefault="0073690F" w:rsidP="00B66AA6">
            <w:pPr>
              <w:jc w:val="right"/>
              <w:rPr>
                <w:rFonts w:cs="Calibri"/>
              </w:rPr>
            </w:pPr>
            <w:r w:rsidRPr="00AE1B07">
              <w:rPr>
                <w:rFonts w:cs="Calibri"/>
              </w:rPr>
              <w:t>0,- Kč</w:t>
            </w:r>
          </w:p>
        </w:tc>
      </w:tr>
      <w:tr w:rsidR="0073690F" w:rsidRPr="00AE1B07" w14:paraId="679C2F2F" w14:textId="77777777" w:rsidTr="001E0C29">
        <w:trPr>
          <w:trHeight w:val="454"/>
          <w:jc w:val="center"/>
        </w:trPr>
        <w:tc>
          <w:tcPr>
            <w:tcW w:w="2552" w:type="dxa"/>
            <w:vAlign w:val="center"/>
          </w:tcPr>
          <w:p w14:paraId="44709292" w14:textId="77777777" w:rsidR="0073690F" w:rsidRPr="00AE1B07" w:rsidRDefault="0073690F" w:rsidP="00B66AA6">
            <w:pPr>
              <w:jc w:val="left"/>
              <w:rPr>
                <w:rFonts w:cs="Calibri"/>
                <w:color w:val="BFBFBF" w:themeColor="background1" w:themeShade="BF"/>
              </w:rPr>
            </w:pPr>
            <w:r w:rsidRPr="00AE1B07">
              <w:rPr>
                <w:rFonts w:cs="Calibri"/>
              </w:rPr>
              <w:t>Intervenční centra</w:t>
            </w:r>
          </w:p>
        </w:tc>
        <w:tc>
          <w:tcPr>
            <w:tcW w:w="1276" w:type="dxa"/>
          </w:tcPr>
          <w:p w14:paraId="04C86B51" w14:textId="200C3059" w:rsidR="0073690F" w:rsidRPr="00AE1B07" w:rsidRDefault="0073690F" w:rsidP="00B66AA6">
            <w:pPr>
              <w:jc w:val="center"/>
              <w:rPr>
                <w:rFonts w:cs="Calibri"/>
              </w:rPr>
            </w:pPr>
            <w:r w:rsidRPr="00AE1B07">
              <w:rPr>
                <w:rFonts w:cs="Calibri"/>
              </w:rPr>
              <w:t>ÚV</w:t>
            </w:r>
          </w:p>
        </w:tc>
        <w:tc>
          <w:tcPr>
            <w:tcW w:w="1276" w:type="dxa"/>
            <w:vAlign w:val="center"/>
          </w:tcPr>
          <w:p w14:paraId="2DB3B7D8" w14:textId="3ED4CCFA" w:rsidR="0073690F" w:rsidRPr="00AE1B07" w:rsidRDefault="0073690F" w:rsidP="00B66AA6">
            <w:pPr>
              <w:jc w:val="center"/>
              <w:rPr>
                <w:rFonts w:cs="Calibri"/>
              </w:rPr>
            </w:pPr>
            <w:r w:rsidRPr="00AE1B07">
              <w:rPr>
                <w:rFonts w:cs="Calibri"/>
              </w:rPr>
              <w:t>9</w:t>
            </w:r>
          </w:p>
        </w:tc>
        <w:tc>
          <w:tcPr>
            <w:tcW w:w="1843" w:type="dxa"/>
            <w:vAlign w:val="center"/>
          </w:tcPr>
          <w:p w14:paraId="62A093E9" w14:textId="77777777" w:rsidR="0073690F" w:rsidRPr="00AE1B07" w:rsidRDefault="0073690F" w:rsidP="00B66AA6">
            <w:pPr>
              <w:jc w:val="right"/>
              <w:rPr>
                <w:rFonts w:cs="Calibri"/>
              </w:rPr>
            </w:pPr>
            <w:r w:rsidRPr="00AE1B07">
              <w:rPr>
                <w:rFonts w:cs="Calibri"/>
              </w:rPr>
              <w:t>6 038 910,- Kč</w:t>
            </w:r>
          </w:p>
        </w:tc>
        <w:tc>
          <w:tcPr>
            <w:tcW w:w="1275" w:type="dxa"/>
            <w:vAlign w:val="center"/>
          </w:tcPr>
          <w:p w14:paraId="4557458F" w14:textId="77777777" w:rsidR="0073690F" w:rsidRPr="00AE1B07" w:rsidRDefault="0073690F" w:rsidP="00B66AA6">
            <w:pPr>
              <w:jc w:val="center"/>
              <w:rPr>
                <w:rFonts w:cs="Calibri"/>
              </w:rPr>
            </w:pPr>
            <w:r w:rsidRPr="00AE1B07">
              <w:rPr>
                <w:rFonts w:cs="Calibri"/>
              </w:rPr>
              <w:t>-</w:t>
            </w:r>
          </w:p>
        </w:tc>
        <w:tc>
          <w:tcPr>
            <w:tcW w:w="1857" w:type="dxa"/>
            <w:vAlign w:val="center"/>
          </w:tcPr>
          <w:p w14:paraId="401458B7" w14:textId="77777777" w:rsidR="0073690F" w:rsidRPr="00AE1B07" w:rsidRDefault="0073690F" w:rsidP="00B66AA6">
            <w:pPr>
              <w:jc w:val="right"/>
              <w:rPr>
                <w:rFonts w:cs="Calibri"/>
              </w:rPr>
            </w:pPr>
            <w:r w:rsidRPr="00AE1B07">
              <w:rPr>
                <w:rFonts w:cs="Calibri"/>
              </w:rPr>
              <w:t>0,- Kč</w:t>
            </w:r>
          </w:p>
        </w:tc>
      </w:tr>
      <w:tr w:rsidR="0073690F" w:rsidRPr="00AE1B07" w14:paraId="5A3E6F54" w14:textId="77777777" w:rsidTr="001E0C29">
        <w:trPr>
          <w:trHeight w:val="454"/>
          <w:jc w:val="center"/>
        </w:trPr>
        <w:tc>
          <w:tcPr>
            <w:tcW w:w="2552" w:type="dxa"/>
            <w:vAlign w:val="center"/>
          </w:tcPr>
          <w:p w14:paraId="6DCAFB95" w14:textId="77777777" w:rsidR="0073690F" w:rsidRPr="00AE1B07" w:rsidRDefault="0073690F" w:rsidP="00B66AA6">
            <w:pPr>
              <w:jc w:val="left"/>
              <w:rPr>
                <w:rFonts w:cs="Calibri"/>
                <w:color w:val="BFBFBF" w:themeColor="background1" w:themeShade="BF"/>
              </w:rPr>
            </w:pPr>
            <w:r w:rsidRPr="00AE1B07">
              <w:rPr>
                <w:rFonts w:cs="Calibri"/>
              </w:rPr>
              <w:t>Nízkoprahová zařízení pro děti a mládež</w:t>
            </w:r>
          </w:p>
        </w:tc>
        <w:tc>
          <w:tcPr>
            <w:tcW w:w="1276" w:type="dxa"/>
          </w:tcPr>
          <w:p w14:paraId="2D8E3089" w14:textId="0EA78666" w:rsidR="0073690F" w:rsidRPr="00AE1B07" w:rsidRDefault="0073690F" w:rsidP="00B66AA6">
            <w:pPr>
              <w:jc w:val="center"/>
              <w:rPr>
                <w:rFonts w:cs="Calibri"/>
              </w:rPr>
            </w:pPr>
            <w:r w:rsidRPr="00AE1B07">
              <w:rPr>
                <w:rFonts w:cs="Calibri"/>
              </w:rPr>
              <w:t>ÚV</w:t>
            </w:r>
          </w:p>
        </w:tc>
        <w:tc>
          <w:tcPr>
            <w:tcW w:w="1276" w:type="dxa"/>
            <w:vAlign w:val="center"/>
          </w:tcPr>
          <w:p w14:paraId="1F227758" w14:textId="17C9A366" w:rsidR="0073690F" w:rsidRPr="00AE1B07" w:rsidRDefault="0073690F" w:rsidP="00B66AA6">
            <w:pPr>
              <w:jc w:val="center"/>
              <w:rPr>
                <w:rFonts w:cs="Calibri"/>
              </w:rPr>
            </w:pPr>
            <w:r w:rsidRPr="00AE1B07">
              <w:rPr>
                <w:rFonts w:cs="Calibri"/>
              </w:rPr>
              <w:t>62,09</w:t>
            </w:r>
          </w:p>
        </w:tc>
        <w:tc>
          <w:tcPr>
            <w:tcW w:w="1843" w:type="dxa"/>
            <w:vAlign w:val="center"/>
          </w:tcPr>
          <w:p w14:paraId="08493A52" w14:textId="77777777" w:rsidR="0073690F" w:rsidRPr="00AE1B07" w:rsidRDefault="0073690F" w:rsidP="00B66AA6">
            <w:pPr>
              <w:jc w:val="right"/>
              <w:rPr>
                <w:rFonts w:cs="Calibri"/>
              </w:rPr>
            </w:pPr>
            <w:r w:rsidRPr="00AE1B07">
              <w:rPr>
                <w:rFonts w:cs="Calibri"/>
              </w:rPr>
              <w:t>43 315 536,- Kč</w:t>
            </w:r>
          </w:p>
        </w:tc>
        <w:tc>
          <w:tcPr>
            <w:tcW w:w="1275" w:type="dxa"/>
            <w:vAlign w:val="center"/>
          </w:tcPr>
          <w:p w14:paraId="7C4F1CF9" w14:textId="77777777" w:rsidR="0073690F" w:rsidRPr="00AE1B07" w:rsidRDefault="0073690F" w:rsidP="00B66AA6">
            <w:pPr>
              <w:jc w:val="center"/>
              <w:rPr>
                <w:rFonts w:cs="Calibri"/>
              </w:rPr>
            </w:pPr>
            <w:r w:rsidRPr="00AE1B07">
              <w:rPr>
                <w:rFonts w:cs="Calibri"/>
              </w:rPr>
              <w:t>-</w:t>
            </w:r>
          </w:p>
        </w:tc>
        <w:tc>
          <w:tcPr>
            <w:tcW w:w="1857" w:type="dxa"/>
            <w:vAlign w:val="center"/>
          </w:tcPr>
          <w:p w14:paraId="02177DB6" w14:textId="77777777" w:rsidR="0073690F" w:rsidRPr="00AE1B07" w:rsidRDefault="0073690F" w:rsidP="00B66AA6">
            <w:pPr>
              <w:jc w:val="right"/>
              <w:rPr>
                <w:rFonts w:cs="Calibri"/>
              </w:rPr>
            </w:pPr>
            <w:r w:rsidRPr="00AE1B07">
              <w:rPr>
                <w:rFonts w:cs="Calibri"/>
              </w:rPr>
              <w:t>0,- Kč</w:t>
            </w:r>
          </w:p>
        </w:tc>
      </w:tr>
      <w:tr w:rsidR="0073690F" w:rsidRPr="00AE1B07" w14:paraId="371D61DF" w14:textId="77777777" w:rsidTr="001E0C29">
        <w:trPr>
          <w:trHeight w:val="454"/>
          <w:jc w:val="center"/>
        </w:trPr>
        <w:tc>
          <w:tcPr>
            <w:tcW w:w="2552" w:type="dxa"/>
            <w:vAlign w:val="center"/>
          </w:tcPr>
          <w:p w14:paraId="2841DCE9" w14:textId="77777777" w:rsidR="0073690F" w:rsidRPr="00AE1B07" w:rsidRDefault="0073690F" w:rsidP="00B66AA6">
            <w:pPr>
              <w:jc w:val="left"/>
              <w:rPr>
                <w:rFonts w:cs="Calibri"/>
                <w:color w:val="BFBFBF" w:themeColor="background1" w:themeShade="BF"/>
              </w:rPr>
            </w:pPr>
            <w:r w:rsidRPr="00AE1B07">
              <w:rPr>
                <w:rFonts w:cs="Calibri"/>
              </w:rPr>
              <w:t>Sociálně aktivizační služby pro rodiny s dětmi</w:t>
            </w:r>
          </w:p>
        </w:tc>
        <w:tc>
          <w:tcPr>
            <w:tcW w:w="1276" w:type="dxa"/>
          </w:tcPr>
          <w:p w14:paraId="75FDDF07" w14:textId="4BDBB625" w:rsidR="0073690F" w:rsidRPr="00AE1B07" w:rsidRDefault="0073690F" w:rsidP="00B66AA6">
            <w:pPr>
              <w:jc w:val="center"/>
              <w:rPr>
                <w:rFonts w:cs="Calibri"/>
              </w:rPr>
            </w:pPr>
            <w:r w:rsidRPr="00AE1B07">
              <w:rPr>
                <w:rFonts w:cs="Calibri"/>
              </w:rPr>
              <w:t>ÚV</w:t>
            </w:r>
          </w:p>
        </w:tc>
        <w:tc>
          <w:tcPr>
            <w:tcW w:w="1276" w:type="dxa"/>
            <w:vAlign w:val="center"/>
          </w:tcPr>
          <w:p w14:paraId="01C496A3" w14:textId="42E8BF40" w:rsidR="0073690F" w:rsidRPr="00AE1B07" w:rsidRDefault="0073690F" w:rsidP="00B66AA6">
            <w:pPr>
              <w:jc w:val="center"/>
              <w:rPr>
                <w:rFonts w:cs="Calibri"/>
              </w:rPr>
            </w:pPr>
            <w:r w:rsidRPr="00AE1B07">
              <w:rPr>
                <w:rFonts w:cs="Calibri"/>
              </w:rPr>
              <w:t>34,48</w:t>
            </w:r>
          </w:p>
        </w:tc>
        <w:tc>
          <w:tcPr>
            <w:tcW w:w="1843" w:type="dxa"/>
            <w:vAlign w:val="center"/>
          </w:tcPr>
          <w:p w14:paraId="6DD3A355" w14:textId="77777777" w:rsidR="0073690F" w:rsidRPr="00AE1B07" w:rsidRDefault="0073690F" w:rsidP="00B66AA6">
            <w:pPr>
              <w:jc w:val="right"/>
              <w:rPr>
                <w:rFonts w:cs="Calibri"/>
              </w:rPr>
            </w:pPr>
            <w:r w:rsidRPr="00AE1B07">
              <w:rPr>
                <w:rFonts w:cs="Calibri"/>
              </w:rPr>
              <w:t>23 670 175,- Kč</w:t>
            </w:r>
          </w:p>
        </w:tc>
        <w:tc>
          <w:tcPr>
            <w:tcW w:w="1275" w:type="dxa"/>
            <w:vAlign w:val="center"/>
          </w:tcPr>
          <w:p w14:paraId="6B2DF5F4" w14:textId="77777777" w:rsidR="0073690F" w:rsidRPr="00AE1B07" w:rsidRDefault="0073690F" w:rsidP="00B66AA6">
            <w:pPr>
              <w:jc w:val="center"/>
              <w:rPr>
                <w:rFonts w:cs="Calibri"/>
                <w:color w:val="BFBFBF" w:themeColor="background1" w:themeShade="BF"/>
              </w:rPr>
            </w:pPr>
            <w:r w:rsidRPr="00AE1B07">
              <w:rPr>
                <w:rFonts w:cs="Calibri"/>
              </w:rPr>
              <w:t>4</w:t>
            </w:r>
          </w:p>
        </w:tc>
        <w:tc>
          <w:tcPr>
            <w:tcW w:w="1857" w:type="dxa"/>
            <w:vAlign w:val="center"/>
          </w:tcPr>
          <w:p w14:paraId="5D418F25" w14:textId="77777777" w:rsidR="0073690F" w:rsidRPr="00AE1B07" w:rsidRDefault="0073690F" w:rsidP="00B66AA6">
            <w:pPr>
              <w:jc w:val="right"/>
              <w:rPr>
                <w:rFonts w:cs="Calibri"/>
                <w:color w:val="BFBFBF" w:themeColor="background1" w:themeShade="BF"/>
              </w:rPr>
            </w:pPr>
            <w:r w:rsidRPr="00AE1B07">
              <w:rPr>
                <w:rFonts w:cs="Calibri"/>
              </w:rPr>
              <w:t>2 745 960,- Kč</w:t>
            </w:r>
          </w:p>
        </w:tc>
      </w:tr>
      <w:tr w:rsidR="0073690F" w:rsidRPr="00AE1B07" w14:paraId="307F8B40" w14:textId="77777777" w:rsidTr="001E0C29">
        <w:trPr>
          <w:trHeight w:val="454"/>
          <w:jc w:val="center"/>
        </w:trPr>
        <w:tc>
          <w:tcPr>
            <w:tcW w:w="2552" w:type="dxa"/>
            <w:vAlign w:val="center"/>
          </w:tcPr>
          <w:p w14:paraId="7D408345" w14:textId="77777777" w:rsidR="0073690F" w:rsidRPr="00AE1B07" w:rsidRDefault="0073690F" w:rsidP="00B66AA6">
            <w:pPr>
              <w:jc w:val="left"/>
              <w:rPr>
                <w:rFonts w:cs="Calibri"/>
                <w:color w:val="BFBFBF" w:themeColor="background1" w:themeShade="BF"/>
              </w:rPr>
            </w:pPr>
            <w:r w:rsidRPr="00AE1B07">
              <w:rPr>
                <w:rFonts w:cs="Calibri"/>
              </w:rPr>
              <w:t>Terénní programy</w:t>
            </w:r>
          </w:p>
        </w:tc>
        <w:tc>
          <w:tcPr>
            <w:tcW w:w="1276" w:type="dxa"/>
          </w:tcPr>
          <w:p w14:paraId="740671F7" w14:textId="46E78108" w:rsidR="0073690F" w:rsidRPr="00AE1B07" w:rsidRDefault="0073690F" w:rsidP="00B66AA6">
            <w:pPr>
              <w:jc w:val="center"/>
              <w:rPr>
                <w:rFonts w:cs="Calibri"/>
              </w:rPr>
            </w:pPr>
            <w:r w:rsidRPr="00AE1B07">
              <w:rPr>
                <w:rFonts w:cs="Calibri"/>
              </w:rPr>
              <w:t>ÚV</w:t>
            </w:r>
          </w:p>
        </w:tc>
        <w:tc>
          <w:tcPr>
            <w:tcW w:w="1276" w:type="dxa"/>
            <w:vAlign w:val="center"/>
          </w:tcPr>
          <w:p w14:paraId="2EF8F769" w14:textId="2761F526" w:rsidR="0073690F" w:rsidRPr="00AE1B07" w:rsidRDefault="0073690F" w:rsidP="00B66AA6">
            <w:pPr>
              <w:jc w:val="center"/>
              <w:rPr>
                <w:rFonts w:cs="Calibri"/>
              </w:rPr>
            </w:pPr>
            <w:r w:rsidRPr="00AE1B07">
              <w:rPr>
                <w:rFonts w:cs="Calibri"/>
              </w:rPr>
              <w:t>21,32</w:t>
            </w:r>
          </w:p>
        </w:tc>
        <w:tc>
          <w:tcPr>
            <w:tcW w:w="1843" w:type="dxa"/>
            <w:vAlign w:val="center"/>
          </w:tcPr>
          <w:p w14:paraId="20384F0A" w14:textId="77777777" w:rsidR="0073690F" w:rsidRPr="00AE1B07" w:rsidRDefault="0073690F" w:rsidP="00B66AA6">
            <w:pPr>
              <w:jc w:val="right"/>
              <w:rPr>
                <w:rFonts w:cs="Calibri"/>
              </w:rPr>
            </w:pPr>
            <w:r w:rsidRPr="00AE1B07">
              <w:rPr>
                <w:rFonts w:cs="Calibri"/>
              </w:rPr>
              <w:t>14 623 132,- Kč</w:t>
            </w:r>
          </w:p>
        </w:tc>
        <w:tc>
          <w:tcPr>
            <w:tcW w:w="1275" w:type="dxa"/>
            <w:vAlign w:val="center"/>
          </w:tcPr>
          <w:p w14:paraId="2B3CE895" w14:textId="77777777" w:rsidR="0073690F" w:rsidRPr="00AE1B07" w:rsidRDefault="0073690F" w:rsidP="00B66AA6">
            <w:pPr>
              <w:jc w:val="center"/>
              <w:rPr>
                <w:rFonts w:cs="Calibri"/>
                <w:color w:val="BFBFBF" w:themeColor="background1" w:themeShade="BF"/>
              </w:rPr>
            </w:pPr>
            <w:r w:rsidRPr="00AE1B07">
              <w:rPr>
                <w:rFonts w:cs="Calibri"/>
              </w:rPr>
              <w:t>8</w:t>
            </w:r>
          </w:p>
        </w:tc>
        <w:tc>
          <w:tcPr>
            <w:tcW w:w="1857" w:type="dxa"/>
            <w:vAlign w:val="center"/>
          </w:tcPr>
          <w:p w14:paraId="5AB36D93" w14:textId="77777777" w:rsidR="0073690F" w:rsidRPr="00AE1B07" w:rsidRDefault="0073690F" w:rsidP="00B66AA6">
            <w:pPr>
              <w:jc w:val="right"/>
              <w:rPr>
                <w:rFonts w:cs="Calibri"/>
                <w:color w:val="BFBFBF" w:themeColor="background1" w:themeShade="BF"/>
              </w:rPr>
            </w:pPr>
            <w:r w:rsidRPr="00AE1B07">
              <w:rPr>
                <w:rFonts w:cs="Calibri"/>
              </w:rPr>
              <w:t>6 035 816,- Kč</w:t>
            </w:r>
          </w:p>
        </w:tc>
      </w:tr>
      <w:tr w:rsidR="0073690F" w:rsidRPr="00AE1B07" w14:paraId="093A7B1B" w14:textId="77777777" w:rsidTr="001E0C29">
        <w:trPr>
          <w:trHeight w:val="454"/>
          <w:jc w:val="center"/>
        </w:trPr>
        <w:tc>
          <w:tcPr>
            <w:tcW w:w="2552" w:type="dxa"/>
            <w:shd w:val="clear" w:color="auto" w:fill="F2F2F2" w:themeFill="background1" w:themeFillShade="F2"/>
            <w:vAlign w:val="center"/>
          </w:tcPr>
          <w:p w14:paraId="280DF0D7" w14:textId="77777777" w:rsidR="0073690F" w:rsidRPr="00AE1B07" w:rsidRDefault="0073690F" w:rsidP="00B66AA6">
            <w:pPr>
              <w:rPr>
                <w:rFonts w:cs="Calibri"/>
              </w:rPr>
            </w:pPr>
            <w:r w:rsidRPr="00AE1B07">
              <w:rPr>
                <w:rFonts w:cs="Calibri"/>
              </w:rPr>
              <w:t>Celkem</w:t>
            </w:r>
          </w:p>
        </w:tc>
        <w:tc>
          <w:tcPr>
            <w:tcW w:w="1276" w:type="dxa"/>
            <w:shd w:val="clear" w:color="auto" w:fill="F2F2F2" w:themeFill="background1" w:themeFillShade="F2"/>
          </w:tcPr>
          <w:p w14:paraId="12FE8A80" w14:textId="77777777" w:rsidR="0073690F" w:rsidRPr="00AE1B07" w:rsidRDefault="0073690F" w:rsidP="00B66AA6">
            <w:pPr>
              <w:rPr>
                <w:rFonts w:cs="Calibri"/>
              </w:rPr>
            </w:pPr>
          </w:p>
        </w:tc>
        <w:tc>
          <w:tcPr>
            <w:tcW w:w="1276" w:type="dxa"/>
            <w:shd w:val="clear" w:color="auto" w:fill="F2F2F2" w:themeFill="background1" w:themeFillShade="F2"/>
            <w:vAlign w:val="center"/>
          </w:tcPr>
          <w:p w14:paraId="39DD32BC" w14:textId="364F15A7" w:rsidR="0073690F" w:rsidRPr="00AE1B07" w:rsidRDefault="0073690F" w:rsidP="00B66AA6">
            <w:pPr>
              <w:rPr>
                <w:rFonts w:cs="Calibri"/>
              </w:rPr>
            </w:pPr>
          </w:p>
        </w:tc>
        <w:tc>
          <w:tcPr>
            <w:tcW w:w="1843" w:type="dxa"/>
            <w:shd w:val="clear" w:color="auto" w:fill="F2F2F2" w:themeFill="background1" w:themeFillShade="F2"/>
            <w:vAlign w:val="center"/>
          </w:tcPr>
          <w:p w14:paraId="75F02CD6" w14:textId="77777777" w:rsidR="0073690F" w:rsidRPr="00AE1B07" w:rsidRDefault="0073690F" w:rsidP="00B66AA6">
            <w:pPr>
              <w:jc w:val="right"/>
              <w:rPr>
                <w:rFonts w:cs="Calibri"/>
              </w:rPr>
            </w:pPr>
            <w:r w:rsidRPr="00AE1B07">
              <w:rPr>
                <w:rFonts w:cs="Calibri"/>
              </w:rPr>
              <w:t>237 579 925,- Kč</w:t>
            </w:r>
          </w:p>
        </w:tc>
        <w:tc>
          <w:tcPr>
            <w:tcW w:w="1275" w:type="dxa"/>
            <w:shd w:val="clear" w:color="auto" w:fill="F2F2F2" w:themeFill="background1" w:themeFillShade="F2"/>
            <w:vAlign w:val="center"/>
          </w:tcPr>
          <w:p w14:paraId="19F50614" w14:textId="77777777" w:rsidR="0073690F" w:rsidRPr="00AE1B07" w:rsidRDefault="0073690F" w:rsidP="00B66AA6">
            <w:pPr>
              <w:rPr>
                <w:rFonts w:cs="Calibri"/>
              </w:rPr>
            </w:pPr>
          </w:p>
        </w:tc>
        <w:tc>
          <w:tcPr>
            <w:tcW w:w="1857" w:type="dxa"/>
            <w:shd w:val="clear" w:color="auto" w:fill="F2F2F2" w:themeFill="background1" w:themeFillShade="F2"/>
            <w:vAlign w:val="center"/>
          </w:tcPr>
          <w:p w14:paraId="67F6FC50" w14:textId="77777777" w:rsidR="0073690F" w:rsidRPr="00AE1B07" w:rsidRDefault="0073690F" w:rsidP="00B66AA6">
            <w:pPr>
              <w:jc w:val="right"/>
              <w:rPr>
                <w:rFonts w:cs="Calibri"/>
              </w:rPr>
            </w:pPr>
            <w:r w:rsidRPr="00AE1B07">
              <w:rPr>
                <w:rFonts w:cs="Calibri"/>
              </w:rPr>
              <w:t>12 76 506,- Kč</w:t>
            </w:r>
          </w:p>
        </w:tc>
      </w:tr>
    </w:tbl>
    <w:p w14:paraId="23917FD2" w14:textId="77777777" w:rsidR="00386CDA" w:rsidRPr="00D7055D" w:rsidRDefault="00386CDA" w:rsidP="00386CDA">
      <w:pPr>
        <w:rPr>
          <w:rFonts w:ascii="Times New Roman" w:hAnsi="Times New Roman"/>
        </w:rPr>
      </w:pPr>
    </w:p>
    <w:p w14:paraId="1FE159EE" w14:textId="5D418ABF" w:rsidR="00386CDA" w:rsidRPr="00AE1B07" w:rsidRDefault="00386CDA" w:rsidP="00386CDA">
      <w:pPr>
        <w:spacing w:after="0"/>
        <w:rPr>
          <w:rFonts w:cs="Calibri"/>
        </w:rPr>
      </w:pPr>
      <w:bookmarkStart w:id="79" w:name="_Hlk103847191"/>
      <w:r w:rsidRPr="00AE1B07">
        <w:rPr>
          <w:rFonts w:cs="Calibri"/>
        </w:rPr>
        <w:t>Nad rámec výše uvedených kapacit je na území HMP dále 20–25 úvazků v</w:t>
      </w:r>
      <w:r w:rsidR="0073690F" w:rsidRPr="00AE1B07">
        <w:rPr>
          <w:rFonts w:cs="Calibri"/>
        </w:rPr>
        <w:t> </w:t>
      </w:r>
      <w:r w:rsidRPr="00AE1B07">
        <w:rPr>
          <w:rFonts w:cs="Calibri"/>
        </w:rPr>
        <w:t>organizacích s</w:t>
      </w:r>
      <w:r w:rsidR="0073690F" w:rsidRPr="00AE1B07">
        <w:rPr>
          <w:rFonts w:cs="Calibri"/>
        </w:rPr>
        <w:t> </w:t>
      </w:r>
      <w:r w:rsidRPr="00AE1B07">
        <w:rPr>
          <w:rFonts w:cs="Calibri"/>
        </w:rPr>
        <w:t>pověřením k</w:t>
      </w:r>
      <w:r w:rsidR="0073690F" w:rsidRPr="00AE1B07">
        <w:rPr>
          <w:rFonts w:cs="Calibri"/>
        </w:rPr>
        <w:t> </w:t>
      </w:r>
      <w:r w:rsidRPr="00AE1B07">
        <w:rPr>
          <w:rFonts w:cs="Calibri"/>
        </w:rPr>
        <w:t>výkonu SPOD, které realizují činnosti v</w:t>
      </w:r>
      <w:r w:rsidR="0073690F" w:rsidRPr="00AE1B07">
        <w:rPr>
          <w:rFonts w:cs="Calibri"/>
        </w:rPr>
        <w:t> </w:t>
      </w:r>
      <w:r w:rsidRPr="00AE1B07">
        <w:rPr>
          <w:rFonts w:cs="Calibri"/>
        </w:rPr>
        <w:t>oblasti sanace rodiny</w:t>
      </w:r>
      <w:r w:rsidRPr="00AE1B07">
        <w:rPr>
          <w:rStyle w:val="Znakapoznpodarou"/>
          <w:rFonts w:ascii="Calibri" w:hAnsi="Calibri" w:cs="Calibri"/>
        </w:rPr>
        <w:footnoteReference w:id="34"/>
      </w:r>
      <w:r w:rsidRPr="00AE1B07">
        <w:rPr>
          <w:rFonts w:cs="Calibri"/>
        </w:rPr>
        <w:t xml:space="preserve"> a 21 komunitních center zaměřených na práci s</w:t>
      </w:r>
      <w:r w:rsidR="0073690F" w:rsidRPr="00AE1B07">
        <w:rPr>
          <w:rFonts w:cs="Calibri"/>
        </w:rPr>
        <w:t> </w:t>
      </w:r>
      <w:r w:rsidRPr="00AE1B07">
        <w:rPr>
          <w:rFonts w:cs="Calibri"/>
        </w:rPr>
        <w:t>rodinami s</w:t>
      </w:r>
      <w:r w:rsidR="0073690F" w:rsidRPr="00AE1B07">
        <w:rPr>
          <w:rFonts w:cs="Calibri"/>
        </w:rPr>
        <w:t> </w:t>
      </w:r>
      <w:r w:rsidRPr="00AE1B07">
        <w:rPr>
          <w:rFonts w:cs="Calibri"/>
        </w:rPr>
        <w:t>dětmi ohroženými chudobou a vyloučením.</w:t>
      </w:r>
      <w:r w:rsidRPr="00AE1B07">
        <w:rPr>
          <w:rStyle w:val="Znakapoznpodarou"/>
          <w:rFonts w:ascii="Calibri" w:hAnsi="Calibri" w:cs="Calibri"/>
        </w:rPr>
        <w:footnoteReference w:id="35"/>
      </w:r>
    </w:p>
    <w:bookmarkEnd w:id="79"/>
    <w:p w14:paraId="04C95CB2" w14:textId="35F353D7" w:rsidR="00386CDA" w:rsidRPr="00AE1B07" w:rsidRDefault="00386CDA" w:rsidP="003436F0">
      <w:pPr>
        <w:rPr>
          <w:rFonts w:cs="Calibri"/>
        </w:rPr>
      </w:pPr>
    </w:p>
    <w:p w14:paraId="52E4417C" w14:textId="77777777" w:rsidR="00386CDA" w:rsidRPr="00AE1B07" w:rsidRDefault="00386CDA" w:rsidP="003436F0">
      <w:pPr>
        <w:rPr>
          <w:rFonts w:cs="Calibri"/>
        </w:rPr>
      </w:pPr>
    </w:p>
    <w:p w14:paraId="31A3D4BB" w14:textId="7EFD74F0" w:rsidR="00987278" w:rsidRPr="00AE1B07" w:rsidRDefault="00987278" w:rsidP="003436F0">
      <w:pPr>
        <w:pStyle w:val="Nadpis4"/>
        <w:rPr>
          <w:rFonts w:cs="Calibri"/>
        </w:rPr>
      </w:pPr>
      <w:r w:rsidRPr="00AE1B07">
        <w:rPr>
          <w:rFonts w:cs="Calibri"/>
        </w:rPr>
        <w:t>Děti v</w:t>
      </w:r>
      <w:r w:rsidR="0073690F" w:rsidRPr="00AE1B07">
        <w:rPr>
          <w:rFonts w:cs="Calibri"/>
        </w:rPr>
        <w:t> </w:t>
      </w:r>
      <w:r w:rsidR="00386CDA" w:rsidRPr="00AE1B07">
        <w:rPr>
          <w:rFonts w:cs="Calibri"/>
        </w:rPr>
        <w:t>institucionální (</w:t>
      </w:r>
      <w:r w:rsidRPr="00AE1B07">
        <w:rPr>
          <w:rFonts w:cs="Calibri"/>
        </w:rPr>
        <w:t>ústavní</w:t>
      </w:r>
      <w:r w:rsidR="00386CDA" w:rsidRPr="00AE1B07">
        <w:rPr>
          <w:rFonts w:cs="Calibri"/>
        </w:rPr>
        <w:t>)</w:t>
      </w:r>
      <w:r w:rsidRPr="00AE1B07">
        <w:rPr>
          <w:rFonts w:cs="Calibri"/>
        </w:rPr>
        <w:t xml:space="preserve"> péči</w:t>
      </w:r>
    </w:p>
    <w:p w14:paraId="43EDE5BE" w14:textId="45140E83" w:rsidR="00386CDA" w:rsidRPr="00AE1B07" w:rsidRDefault="0073690F" w:rsidP="00386CDA">
      <w:pPr>
        <w:rPr>
          <w:rFonts w:cs="Calibri"/>
        </w:rPr>
      </w:pPr>
      <w:r w:rsidRPr="00AE1B07">
        <w:rPr>
          <w:rFonts w:cs="Calibri"/>
        </w:rPr>
        <w:t>   </w:t>
      </w:r>
      <w:bookmarkStart w:id="80" w:name="_Hlk103847599"/>
      <w:r w:rsidR="00386CDA" w:rsidRPr="00AE1B07">
        <w:rPr>
          <w:rFonts w:cs="Calibri"/>
        </w:rPr>
        <w:t>Cílovou skupinu charakterizujeme jako děti ve věku do 18 let s</w:t>
      </w:r>
      <w:r w:rsidRPr="00AE1B07">
        <w:rPr>
          <w:rFonts w:cs="Calibri"/>
        </w:rPr>
        <w:t> </w:t>
      </w:r>
      <w:r w:rsidR="00386CDA" w:rsidRPr="00AE1B07">
        <w:rPr>
          <w:rFonts w:cs="Calibri"/>
        </w:rPr>
        <w:t>trvalým pobytem na území HMP, které byly v</w:t>
      </w:r>
      <w:r w:rsidRPr="00AE1B07">
        <w:rPr>
          <w:rFonts w:cs="Calibri"/>
        </w:rPr>
        <w:t> </w:t>
      </w:r>
      <w:r w:rsidR="00386CDA" w:rsidRPr="00AE1B07">
        <w:rPr>
          <w:rFonts w:cs="Calibri"/>
        </w:rPr>
        <w:t>souladu se zákonem</w:t>
      </w:r>
      <w:r w:rsidR="00386CDA" w:rsidRPr="00AE1B07">
        <w:rPr>
          <w:rStyle w:val="Znakapoznpodarou"/>
          <w:rFonts w:ascii="Calibri" w:hAnsi="Calibri" w:cs="Calibri"/>
        </w:rPr>
        <w:footnoteReference w:id="36"/>
      </w:r>
      <w:r w:rsidR="00386CDA" w:rsidRPr="00AE1B07">
        <w:rPr>
          <w:rFonts w:cs="Calibri"/>
        </w:rPr>
        <w:t xml:space="preserve"> umístěny do </w:t>
      </w:r>
      <w:r w:rsidR="00386CDA" w:rsidRPr="00AE1B07">
        <w:rPr>
          <w:rFonts w:cs="Calibri"/>
          <w:i/>
          <w:iCs/>
        </w:rPr>
        <w:t>institucionální péče</w:t>
      </w:r>
      <w:r w:rsidR="00386CDA" w:rsidRPr="00AE1B07">
        <w:rPr>
          <w:rFonts w:cs="Calibri"/>
        </w:rPr>
        <w:t xml:space="preserve"> na základě rozhodnutí soudu o předběžném opatření nebo o uložení ústavní či ochranné výchovy, anebo které byly umístěny na základě dobrovolného umístění (tzv. na smlouvu), přičemž od 1. 1. 2022 je v</w:t>
      </w:r>
      <w:r w:rsidRPr="00AE1B07">
        <w:rPr>
          <w:rFonts w:cs="Calibri"/>
        </w:rPr>
        <w:t> </w:t>
      </w:r>
      <w:r w:rsidR="00386CDA" w:rsidRPr="00AE1B07">
        <w:rPr>
          <w:rFonts w:cs="Calibri"/>
        </w:rPr>
        <w:t>případě takového umístění vyžadován souhlas místně příslušného obecního úřadu obce s</w:t>
      </w:r>
      <w:r w:rsidRPr="00AE1B07">
        <w:rPr>
          <w:rFonts w:cs="Calibri"/>
        </w:rPr>
        <w:t> </w:t>
      </w:r>
      <w:r w:rsidR="00386CDA" w:rsidRPr="00AE1B07">
        <w:rPr>
          <w:rFonts w:cs="Calibri"/>
        </w:rPr>
        <w:t xml:space="preserve">rozšířenou působností. </w:t>
      </w:r>
    </w:p>
    <w:p w14:paraId="18937986" w14:textId="478E401F" w:rsidR="00386CDA" w:rsidRPr="00AE1B07" w:rsidRDefault="00386CDA" w:rsidP="00386CDA">
      <w:pPr>
        <w:rPr>
          <w:rFonts w:cs="Calibri"/>
        </w:rPr>
      </w:pPr>
      <w:r w:rsidRPr="00AE1B07">
        <w:rPr>
          <w:rFonts w:cs="Calibri"/>
        </w:rPr>
        <w:t xml:space="preserve">Jako </w:t>
      </w:r>
      <w:r w:rsidRPr="00AE1B07">
        <w:rPr>
          <w:rFonts w:cs="Calibri"/>
          <w:i/>
          <w:iCs/>
        </w:rPr>
        <w:t>institucionální péči</w:t>
      </w:r>
      <w:r w:rsidRPr="00AE1B07">
        <w:rPr>
          <w:rFonts w:cs="Calibri"/>
        </w:rPr>
        <w:t xml:space="preserve"> charakterizujeme péči o dítě mimo přirozené prostředí rodiny (vč. </w:t>
      </w:r>
      <w:r w:rsidR="0073690F" w:rsidRPr="00AE1B07">
        <w:rPr>
          <w:rFonts w:cs="Calibri"/>
        </w:rPr>
        <w:t>N</w:t>
      </w:r>
      <w:r w:rsidRPr="00AE1B07">
        <w:rPr>
          <w:rFonts w:cs="Calibri"/>
        </w:rPr>
        <w:t>áhradní rodinné péče) v</w:t>
      </w:r>
      <w:r w:rsidR="0073690F" w:rsidRPr="00AE1B07">
        <w:rPr>
          <w:rFonts w:cs="Calibri"/>
        </w:rPr>
        <w:t> </w:t>
      </w:r>
      <w:r w:rsidRPr="00AE1B07">
        <w:rPr>
          <w:rFonts w:cs="Calibri"/>
        </w:rPr>
        <w:t>k</w:t>
      </w:r>
      <w:r w:rsidR="0073690F" w:rsidRPr="00AE1B07">
        <w:rPr>
          <w:rFonts w:cs="Calibri"/>
        </w:rPr>
        <w:t> </w:t>
      </w:r>
      <w:r w:rsidRPr="00AE1B07">
        <w:rPr>
          <w:rFonts w:cs="Calibri"/>
        </w:rPr>
        <w:t>tomu určených zařízeních (institucích). Jedná se o školská zařízení pro výkon ústavní a ochranné výchovy,</w:t>
      </w:r>
      <w:r w:rsidRPr="00AE1B07">
        <w:rPr>
          <w:rStyle w:val="Znakapoznpodarou"/>
          <w:rFonts w:ascii="Calibri" w:hAnsi="Calibri" w:cs="Calibri"/>
        </w:rPr>
        <w:footnoteReference w:id="37"/>
      </w:r>
      <w:r w:rsidRPr="00AE1B07">
        <w:rPr>
          <w:rFonts w:cs="Calibri"/>
        </w:rPr>
        <w:t xml:space="preserve"> střediska výchovné péče pro výkon preventivně-výchovných programů,</w:t>
      </w:r>
      <w:r w:rsidRPr="00AE1B07">
        <w:rPr>
          <w:rStyle w:val="Znakapoznpodarou"/>
          <w:rFonts w:ascii="Calibri" w:hAnsi="Calibri" w:cs="Calibri"/>
        </w:rPr>
        <w:footnoteReference w:id="38"/>
      </w:r>
      <w:r w:rsidRPr="00AE1B07">
        <w:rPr>
          <w:rFonts w:cs="Calibri"/>
        </w:rPr>
        <w:t xml:space="preserve"> domovy pro osoby se zdravotním postižením,</w:t>
      </w:r>
      <w:r w:rsidRPr="00AE1B07">
        <w:rPr>
          <w:rStyle w:val="Znakapoznpodarou"/>
          <w:rFonts w:ascii="Calibri" w:hAnsi="Calibri" w:cs="Calibri"/>
        </w:rPr>
        <w:footnoteReference w:id="39"/>
      </w:r>
      <w:r w:rsidRPr="00AE1B07">
        <w:rPr>
          <w:rFonts w:cs="Calibri"/>
        </w:rPr>
        <w:t xml:space="preserve"> zařízení pro děti vyžadující okamžitou pomoc</w:t>
      </w:r>
      <w:r w:rsidRPr="00AE1B07">
        <w:rPr>
          <w:rStyle w:val="Znakapoznpodarou"/>
          <w:rFonts w:ascii="Calibri" w:hAnsi="Calibri" w:cs="Calibri"/>
        </w:rPr>
        <w:footnoteReference w:id="40"/>
      </w:r>
      <w:r w:rsidRPr="00AE1B07">
        <w:rPr>
          <w:rFonts w:cs="Calibri"/>
        </w:rPr>
        <w:t xml:space="preserve"> a dětské domovy pro děti do 3 let.</w:t>
      </w:r>
      <w:r w:rsidRPr="00AE1B07">
        <w:rPr>
          <w:rStyle w:val="Znakapoznpodarou"/>
          <w:rFonts w:ascii="Calibri" w:hAnsi="Calibri" w:cs="Calibri"/>
        </w:rPr>
        <w:footnoteReference w:id="41"/>
      </w:r>
    </w:p>
    <w:p w14:paraId="6CA9D8CD" w14:textId="1C36419F" w:rsidR="00386CDA" w:rsidRPr="00AE1B07" w:rsidRDefault="00386CDA" w:rsidP="00386CDA">
      <w:pPr>
        <w:spacing w:after="0"/>
        <w:rPr>
          <w:rFonts w:cs="Calibri"/>
        </w:rPr>
      </w:pPr>
      <w:r w:rsidRPr="00AE1B07">
        <w:rPr>
          <w:rFonts w:cs="Calibri"/>
        </w:rPr>
        <w:t>Nejvíce dětí umístěných k</w:t>
      </w:r>
      <w:r w:rsidR="0073690F" w:rsidRPr="00AE1B07">
        <w:rPr>
          <w:rFonts w:cs="Calibri"/>
        </w:rPr>
        <w:t> </w:t>
      </w:r>
      <w:r w:rsidRPr="00AE1B07">
        <w:rPr>
          <w:rFonts w:cs="Calibri"/>
        </w:rPr>
        <w:t>dlouhodobému pobytu se nachází ve školských zařízeních,</w:t>
      </w:r>
      <w:r w:rsidRPr="00AE1B07">
        <w:rPr>
          <w:rFonts w:cs="Calibri"/>
          <w:vertAlign w:val="superscript"/>
        </w:rPr>
        <w:t>22</w:t>
      </w:r>
      <w:r w:rsidRPr="00AE1B07">
        <w:rPr>
          <w:rFonts w:cs="Calibri"/>
        </w:rPr>
        <w:t xml:space="preserve"> nejčastěji na základě uložené ústavní výchovy (</w:t>
      </w:r>
      <w:r w:rsidRPr="00AE1B07">
        <w:rPr>
          <w:rFonts w:cs="Calibri"/>
          <w:i/>
          <w:iCs/>
        </w:rPr>
        <w:t>66,9 % v</w:t>
      </w:r>
      <w:r w:rsidR="0073690F" w:rsidRPr="00AE1B07">
        <w:rPr>
          <w:rFonts w:cs="Calibri"/>
          <w:i/>
          <w:iCs/>
        </w:rPr>
        <w:t> </w:t>
      </w:r>
      <w:r w:rsidRPr="00AE1B07">
        <w:rPr>
          <w:rFonts w:cs="Calibri"/>
          <w:i/>
          <w:iCs/>
        </w:rPr>
        <w:t>š.r. 2018/19; 69,6 % v</w:t>
      </w:r>
      <w:r w:rsidR="0073690F" w:rsidRPr="00AE1B07">
        <w:rPr>
          <w:rFonts w:cs="Calibri"/>
          <w:i/>
          <w:iCs/>
        </w:rPr>
        <w:t> </w:t>
      </w:r>
      <w:r w:rsidRPr="00AE1B07">
        <w:rPr>
          <w:rFonts w:cs="Calibri"/>
          <w:i/>
          <w:iCs/>
        </w:rPr>
        <w:t>š.r. 2019/20; 70,8 % v</w:t>
      </w:r>
      <w:r w:rsidR="0073690F" w:rsidRPr="00AE1B07">
        <w:rPr>
          <w:rFonts w:cs="Calibri"/>
          <w:i/>
          <w:iCs/>
        </w:rPr>
        <w:t> </w:t>
      </w:r>
      <w:r w:rsidRPr="00AE1B07">
        <w:rPr>
          <w:rFonts w:cs="Calibri"/>
          <w:i/>
          <w:iCs/>
        </w:rPr>
        <w:t>š.r. 2020/21; 66,3 % v</w:t>
      </w:r>
      <w:r w:rsidR="0073690F" w:rsidRPr="00AE1B07">
        <w:rPr>
          <w:rFonts w:cs="Calibri"/>
          <w:i/>
          <w:iCs/>
        </w:rPr>
        <w:t> </w:t>
      </w:r>
      <w:r w:rsidRPr="00AE1B07">
        <w:rPr>
          <w:rFonts w:cs="Calibri"/>
          <w:i/>
          <w:iCs/>
        </w:rPr>
        <w:t>š.r. 2021/22</w:t>
      </w:r>
      <w:r w:rsidRPr="00AE1B07">
        <w:rPr>
          <w:rFonts w:cs="Calibri"/>
        </w:rPr>
        <w:t>). Nutno podotknout, že vzhledem k</w:t>
      </w:r>
      <w:r w:rsidR="0073690F" w:rsidRPr="00AE1B07">
        <w:rPr>
          <w:rFonts w:cs="Calibri"/>
        </w:rPr>
        <w:t> </w:t>
      </w:r>
      <w:r w:rsidRPr="00AE1B07">
        <w:rPr>
          <w:rFonts w:cs="Calibri"/>
        </w:rPr>
        <w:t>limitovaným kapacitám sítě školských zařízení v</w:t>
      </w:r>
      <w:r w:rsidR="0073690F" w:rsidRPr="00AE1B07">
        <w:rPr>
          <w:rFonts w:cs="Calibri"/>
        </w:rPr>
        <w:t> </w:t>
      </w:r>
      <w:r w:rsidRPr="00AE1B07">
        <w:rPr>
          <w:rFonts w:cs="Calibri"/>
        </w:rPr>
        <w:t>Praze je zhruba až polovina z</w:t>
      </w:r>
      <w:r w:rsidR="0073690F" w:rsidRPr="00AE1B07">
        <w:rPr>
          <w:rFonts w:cs="Calibri"/>
        </w:rPr>
        <w:t> </w:t>
      </w:r>
      <w:r w:rsidRPr="00AE1B07">
        <w:rPr>
          <w:rFonts w:cs="Calibri"/>
        </w:rPr>
        <w:t>těchto dětí umisťována do mimopražských zařízení.</w:t>
      </w:r>
      <w:r w:rsidRPr="00AE1B07">
        <w:rPr>
          <w:rStyle w:val="Znakapoznpodarou"/>
          <w:rFonts w:ascii="Calibri" w:hAnsi="Calibri" w:cs="Calibri"/>
        </w:rPr>
        <w:footnoteReference w:id="42"/>
      </w:r>
      <w:r w:rsidRPr="00AE1B07">
        <w:rPr>
          <w:rFonts w:cs="Calibri"/>
        </w:rPr>
        <w:t xml:space="preserve"> Údaje o počtu dětí umístěných ve školských zařízeních na území hl. m. Prahy uvádíme v</w:t>
      </w:r>
      <w:r w:rsidR="0073690F" w:rsidRPr="00AE1B07">
        <w:rPr>
          <w:rFonts w:cs="Calibri"/>
        </w:rPr>
        <w:t> </w:t>
      </w:r>
      <w:r w:rsidRPr="00AE1B07">
        <w:rPr>
          <w:rFonts w:cs="Calibri"/>
        </w:rPr>
        <w:t>tabulce č. 6 níže.</w:t>
      </w:r>
    </w:p>
    <w:bookmarkEnd w:id="80"/>
    <w:p w14:paraId="4AEF297B" w14:textId="77777777" w:rsidR="00386CDA" w:rsidRPr="00AE1B07" w:rsidRDefault="00386CDA" w:rsidP="00386CDA">
      <w:pPr>
        <w:spacing w:after="0"/>
        <w:rPr>
          <w:rFonts w:cs="Calibri"/>
        </w:rPr>
      </w:pPr>
    </w:p>
    <w:p w14:paraId="54173B02" w14:textId="794F10B8" w:rsidR="00386CDA" w:rsidRPr="00AE1B07" w:rsidRDefault="00386CDA" w:rsidP="00386CDA">
      <w:pPr>
        <w:rPr>
          <w:rFonts w:cs="Calibri"/>
          <w:b/>
          <w:bCs/>
          <w:i/>
          <w:iCs/>
        </w:rPr>
      </w:pPr>
      <w:r w:rsidRPr="00AE1B07">
        <w:rPr>
          <w:rFonts w:cs="Calibri"/>
          <w:b/>
          <w:bCs/>
          <w:i/>
          <w:iCs/>
        </w:rPr>
        <w:t>Tabulka č. 6: Přehled kapacit a obsazenosti školských zařízení ÚV, OV a internátní péče v</w:t>
      </w:r>
      <w:r w:rsidR="0073690F" w:rsidRPr="00AE1B07">
        <w:rPr>
          <w:rFonts w:cs="Calibri"/>
          <w:b/>
          <w:bCs/>
          <w:i/>
          <w:iCs/>
        </w:rPr>
        <w:t> </w:t>
      </w:r>
      <w:r w:rsidRPr="00AE1B07">
        <w:rPr>
          <w:rFonts w:cs="Calibri"/>
          <w:b/>
          <w:bCs/>
          <w:i/>
          <w:iCs/>
        </w:rPr>
        <w:t>SVP</w:t>
      </w:r>
    </w:p>
    <w:tbl>
      <w:tblPr>
        <w:tblStyle w:val="Mkatabulky"/>
        <w:tblW w:w="0" w:type="auto"/>
        <w:tblLook w:val="04A0" w:firstRow="1" w:lastRow="0" w:firstColumn="1" w:lastColumn="0" w:noHBand="0" w:noVBand="1"/>
      </w:tblPr>
      <w:tblGrid>
        <w:gridCol w:w="1738"/>
        <w:gridCol w:w="1600"/>
        <w:gridCol w:w="981"/>
        <w:gridCol w:w="1079"/>
        <w:gridCol w:w="981"/>
        <w:gridCol w:w="981"/>
        <w:gridCol w:w="1296"/>
      </w:tblGrid>
      <w:tr w:rsidR="00386CDA" w:rsidRPr="00D7055D" w14:paraId="30487623" w14:textId="77777777" w:rsidTr="00B66AA6">
        <w:tc>
          <w:tcPr>
            <w:tcW w:w="1863" w:type="dxa"/>
            <w:vMerge w:val="restart"/>
            <w:shd w:val="clear" w:color="auto" w:fill="0070C0"/>
            <w:vAlign w:val="center"/>
          </w:tcPr>
          <w:p w14:paraId="1A3FA813" w14:textId="77777777" w:rsidR="00386CDA" w:rsidRPr="00AE1B07" w:rsidRDefault="00386CDA" w:rsidP="00B66AA6">
            <w:pPr>
              <w:rPr>
                <w:rFonts w:cs="Calibri"/>
                <w:b/>
                <w:bCs/>
                <w:color w:val="FFFFFF" w:themeColor="background1"/>
              </w:rPr>
            </w:pPr>
            <w:bookmarkStart w:id="85" w:name="_Hlk103848109"/>
            <w:r w:rsidRPr="00AE1B07">
              <w:rPr>
                <w:rFonts w:cs="Calibri"/>
                <w:b/>
                <w:bCs/>
                <w:color w:val="FFFFFF" w:themeColor="background1"/>
              </w:rPr>
              <w:t>Druh zařízení</w:t>
            </w:r>
          </w:p>
        </w:tc>
        <w:tc>
          <w:tcPr>
            <w:tcW w:w="1818" w:type="dxa"/>
            <w:vMerge w:val="restart"/>
            <w:shd w:val="clear" w:color="auto" w:fill="0070C0"/>
            <w:vAlign w:val="center"/>
          </w:tcPr>
          <w:p w14:paraId="171FAD68" w14:textId="77777777" w:rsidR="00386CDA" w:rsidRPr="00AE1B07" w:rsidRDefault="00386CDA" w:rsidP="00B66AA6">
            <w:pPr>
              <w:jc w:val="center"/>
              <w:rPr>
                <w:rFonts w:cs="Calibri"/>
                <w:b/>
                <w:bCs/>
                <w:color w:val="FFFFFF" w:themeColor="background1"/>
              </w:rPr>
            </w:pPr>
            <w:r w:rsidRPr="00AE1B07">
              <w:rPr>
                <w:rFonts w:cs="Calibri"/>
                <w:b/>
                <w:bCs/>
                <w:color w:val="FFFFFF" w:themeColor="background1"/>
              </w:rPr>
              <w:t>Počet zařízení na území HMP</w:t>
            </w:r>
          </w:p>
        </w:tc>
        <w:tc>
          <w:tcPr>
            <w:tcW w:w="3905" w:type="dxa"/>
            <w:gridSpan w:val="4"/>
            <w:shd w:val="clear" w:color="auto" w:fill="0070C0"/>
            <w:vAlign w:val="center"/>
          </w:tcPr>
          <w:p w14:paraId="354C33B7" w14:textId="77777777" w:rsidR="00386CDA" w:rsidRPr="00AE1B07" w:rsidRDefault="00386CDA" w:rsidP="00B66AA6">
            <w:pPr>
              <w:jc w:val="center"/>
              <w:rPr>
                <w:rFonts w:cs="Calibri"/>
                <w:b/>
                <w:bCs/>
                <w:color w:val="FFFFFF" w:themeColor="background1"/>
              </w:rPr>
            </w:pPr>
            <w:r w:rsidRPr="00AE1B07">
              <w:rPr>
                <w:rFonts w:cs="Calibri"/>
                <w:b/>
                <w:bCs/>
                <w:color w:val="FFFFFF" w:themeColor="background1"/>
              </w:rPr>
              <w:t>Obsazenost (počet umístěných dětí)</w:t>
            </w:r>
          </w:p>
        </w:tc>
        <w:tc>
          <w:tcPr>
            <w:tcW w:w="1476" w:type="dxa"/>
            <w:vMerge w:val="restart"/>
            <w:shd w:val="clear" w:color="auto" w:fill="0070C0"/>
            <w:vAlign w:val="center"/>
          </w:tcPr>
          <w:p w14:paraId="4768D184" w14:textId="77777777" w:rsidR="00386CDA" w:rsidRPr="00AE1B07" w:rsidRDefault="00386CDA" w:rsidP="00B66AA6">
            <w:pPr>
              <w:jc w:val="center"/>
              <w:rPr>
                <w:rFonts w:cs="Calibri"/>
                <w:b/>
                <w:bCs/>
                <w:color w:val="FFFFFF" w:themeColor="background1"/>
              </w:rPr>
            </w:pPr>
            <w:r w:rsidRPr="00AE1B07">
              <w:rPr>
                <w:rFonts w:cs="Calibri"/>
                <w:b/>
                <w:bCs/>
                <w:color w:val="FFFFFF" w:themeColor="background1"/>
              </w:rPr>
              <w:t>Počet lůžek</w:t>
            </w:r>
          </w:p>
          <w:p w14:paraId="1B3A8D39" w14:textId="77777777" w:rsidR="00386CDA" w:rsidRPr="00AE1B07" w:rsidRDefault="00386CDA" w:rsidP="00B66AA6">
            <w:pPr>
              <w:jc w:val="center"/>
              <w:rPr>
                <w:rFonts w:cs="Calibri"/>
                <w:b/>
                <w:bCs/>
                <w:color w:val="FFFFFF" w:themeColor="background1"/>
              </w:rPr>
            </w:pPr>
            <w:r w:rsidRPr="00AE1B07">
              <w:rPr>
                <w:rFonts w:cs="Calibri"/>
                <w:b/>
                <w:bCs/>
                <w:color w:val="FFFFFF" w:themeColor="background1"/>
              </w:rPr>
              <w:t>(k 1. 1. 2022)</w:t>
            </w:r>
          </w:p>
        </w:tc>
      </w:tr>
      <w:tr w:rsidR="00386CDA" w:rsidRPr="00D7055D" w14:paraId="3B6FCFD0" w14:textId="77777777" w:rsidTr="00B66AA6">
        <w:tc>
          <w:tcPr>
            <w:tcW w:w="1863" w:type="dxa"/>
            <w:vMerge/>
            <w:shd w:val="clear" w:color="auto" w:fill="0070C0"/>
          </w:tcPr>
          <w:p w14:paraId="66E8D98E" w14:textId="77777777" w:rsidR="00386CDA" w:rsidRPr="00AE1B07" w:rsidRDefault="00386CDA" w:rsidP="00B66AA6">
            <w:pPr>
              <w:rPr>
                <w:rFonts w:cs="Calibri"/>
                <w:b/>
                <w:bCs/>
                <w:color w:val="FFFFFF" w:themeColor="background1"/>
              </w:rPr>
            </w:pPr>
          </w:p>
        </w:tc>
        <w:tc>
          <w:tcPr>
            <w:tcW w:w="1818" w:type="dxa"/>
            <w:vMerge/>
            <w:shd w:val="clear" w:color="auto" w:fill="0070C0"/>
          </w:tcPr>
          <w:p w14:paraId="0DEF094F" w14:textId="77777777" w:rsidR="00386CDA" w:rsidRPr="00AE1B07" w:rsidRDefault="00386CDA" w:rsidP="00B66AA6">
            <w:pPr>
              <w:jc w:val="center"/>
              <w:rPr>
                <w:rFonts w:cs="Calibri"/>
                <w:b/>
                <w:bCs/>
                <w:color w:val="FFFFFF" w:themeColor="background1"/>
              </w:rPr>
            </w:pPr>
          </w:p>
        </w:tc>
        <w:tc>
          <w:tcPr>
            <w:tcW w:w="855" w:type="dxa"/>
            <w:shd w:val="clear" w:color="auto" w:fill="0070C0"/>
          </w:tcPr>
          <w:p w14:paraId="2644E4AE" w14:textId="77777777" w:rsidR="00386CDA" w:rsidRPr="00AE1B07" w:rsidRDefault="00386CDA" w:rsidP="00B66AA6">
            <w:pPr>
              <w:jc w:val="center"/>
              <w:rPr>
                <w:rFonts w:cs="Calibri"/>
                <w:b/>
                <w:bCs/>
                <w:i/>
                <w:iCs/>
                <w:color w:val="FFFFFF" w:themeColor="background1"/>
              </w:rPr>
            </w:pPr>
            <w:r w:rsidRPr="00AE1B07">
              <w:rPr>
                <w:rFonts w:cs="Calibri"/>
                <w:b/>
                <w:bCs/>
                <w:i/>
                <w:iCs/>
                <w:color w:val="FFFFFF" w:themeColor="background1"/>
              </w:rPr>
              <w:t>2018/19</w:t>
            </w:r>
          </w:p>
        </w:tc>
        <w:tc>
          <w:tcPr>
            <w:tcW w:w="1110" w:type="dxa"/>
            <w:shd w:val="clear" w:color="auto" w:fill="0070C0"/>
          </w:tcPr>
          <w:p w14:paraId="3C05BDE7" w14:textId="77777777" w:rsidR="00386CDA" w:rsidRPr="00AE1B07" w:rsidRDefault="00386CDA" w:rsidP="00B66AA6">
            <w:pPr>
              <w:jc w:val="center"/>
              <w:rPr>
                <w:rFonts w:cs="Calibri"/>
                <w:b/>
                <w:bCs/>
                <w:i/>
                <w:iCs/>
                <w:color w:val="FFFFFF" w:themeColor="background1"/>
              </w:rPr>
            </w:pPr>
            <w:r w:rsidRPr="00AE1B07">
              <w:rPr>
                <w:rFonts w:cs="Calibri"/>
                <w:b/>
                <w:bCs/>
                <w:i/>
                <w:iCs/>
                <w:color w:val="FFFFFF" w:themeColor="background1"/>
              </w:rPr>
              <w:t>2019/20</w:t>
            </w:r>
          </w:p>
        </w:tc>
        <w:tc>
          <w:tcPr>
            <w:tcW w:w="970" w:type="dxa"/>
            <w:shd w:val="clear" w:color="auto" w:fill="0070C0"/>
          </w:tcPr>
          <w:p w14:paraId="435326D4" w14:textId="77777777" w:rsidR="00386CDA" w:rsidRPr="00AE1B07" w:rsidRDefault="00386CDA" w:rsidP="00B66AA6">
            <w:pPr>
              <w:jc w:val="center"/>
              <w:rPr>
                <w:rFonts w:cs="Calibri"/>
                <w:b/>
                <w:bCs/>
                <w:i/>
                <w:iCs/>
                <w:color w:val="FFFFFF" w:themeColor="background1"/>
              </w:rPr>
            </w:pPr>
            <w:r w:rsidRPr="00AE1B07">
              <w:rPr>
                <w:rFonts w:cs="Calibri"/>
                <w:b/>
                <w:bCs/>
                <w:i/>
                <w:iCs/>
                <w:color w:val="FFFFFF" w:themeColor="background1"/>
              </w:rPr>
              <w:t>2020/21</w:t>
            </w:r>
          </w:p>
        </w:tc>
        <w:tc>
          <w:tcPr>
            <w:tcW w:w="970" w:type="dxa"/>
            <w:shd w:val="clear" w:color="auto" w:fill="0070C0"/>
          </w:tcPr>
          <w:p w14:paraId="680559AC" w14:textId="77777777" w:rsidR="00386CDA" w:rsidRPr="00AE1B07" w:rsidRDefault="00386CDA" w:rsidP="00B66AA6">
            <w:pPr>
              <w:jc w:val="center"/>
              <w:rPr>
                <w:rFonts w:cs="Calibri"/>
                <w:b/>
                <w:bCs/>
                <w:i/>
                <w:iCs/>
                <w:color w:val="FFFFFF" w:themeColor="background1"/>
              </w:rPr>
            </w:pPr>
            <w:r w:rsidRPr="00AE1B07">
              <w:rPr>
                <w:rFonts w:cs="Calibri"/>
                <w:b/>
                <w:bCs/>
                <w:i/>
                <w:iCs/>
                <w:color w:val="FFFFFF" w:themeColor="background1"/>
              </w:rPr>
              <w:t>2021/22</w:t>
            </w:r>
          </w:p>
        </w:tc>
        <w:tc>
          <w:tcPr>
            <w:tcW w:w="1476" w:type="dxa"/>
            <w:vMerge/>
            <w:shd w:val="clear" w:color="auto" w:fill="0070C0"/>
          </w:tcPr>
          <w:p w14:paraId="304E0057" w14:textId="77777777" w:rsidR="00386CDA" w:rsidRPr="00AE1B07" w:rsidRDefault="00386CDA" w:rsidP="00B66AA6">
            <w:pPr>
              <w:jc w:val="center"/>
              <w:rPr>
                <w:rFonts w:cs="Calibri"/>
                <w:b/>
                <w:bCs/>
                <w:color w:val="FFFFFF" w:themeColor="background1"/>
              </w:rPr>
            </w:pPr>
          </w:p>
        </w:tc>
      </w:tr>
      <w:tr w:rsidR="00386CDA" w:rsidRPr="00D7055D" w14:paraId="28E2B009" w14:textId="77777777" w:rsidTr="00B66AA6">
        <w:tc>
          <w:tcPr>
            <w:tcW w:w="1863" w:type="dxa"/>
            <w:vAlign w:val="center"/>
          </w:tcPr>
          <w:p w14:paraId="4B843FF8" w14:textId="77777777" w:rsidR="00386CDA" w:rsidRPr="00AE1B07" w:rsidRDefault="00386CDA" w:rsidP="00B66AA6">
            <w:pPr>
              <w:rPr>
                <w:rFonts w:cs="Calibri"/>
              </w:rPr>
            </w:pPr>
            <w:r w:rsidRPr="00AE1B07">
              <w:rPr>
                <w:rFonts w:cs="Calibri"/>
              </w:rPr>
              <w:t>Diagnostický ústav</w:t>
            </w:r>
          </w:p>
        </w:tc>
        <w:tc>
          <w:tcPr>
            <w:tcW w:w="1818" w:type="dxa"/>
            <w:vAlign w:val="center"/>
          </w:tcPr>
          <w:p w14:paraId="2B96EC08" w14:textId="77777777" w:rsidR="00386CDA" w:rsidRPr="00AE1B07" w:rsidRDefault="00386CDA" w:rsidP="00B66AA6">
            <w:pPr>
              <w:jc w:val="center"/>
              <w:rPr>
                <w:rFonts w:cs="Calibri"/>
              </w:rPr>
            </w:pPr>
            <w:r w:rsidRPr="00AE1B07">
              <w:rPr>
                <w:rFonts w:cs="Calibri"/>
              </w:rPr>
              <w:t>4</w:t>
            </w:r>
          </w:p>
        </w:tc>
        <w:tc>
          <w:tcPr>
            <w:tcW w:w="855" w:type="dxa"/>
            <w:vAlign w:val="center"/>
          </w:tcPr>
          <w:p w14:paraId="57E9A7B3" w14:textId="77777777" w:rsidR="00386CDA" w:rsidRPr="00AE1B07" w:rsidRDefault="00386CDA" w:rsidP="00B66AA6">
            <w:pPr>
              <w:jc w:val="center"/>
              <w:rPr>
                <w:rFonts w:cs="Calibri"/>
              </w:rPr>
            </w:pPr>
            <w:r w:rsidRPr="00AE1B07">
              <w:rPr>
                <w:rFonts w:cs="Calibri"/>
              </w:rPr>
              <w:t>159</w:t>
            </w:r>
          </w:p>
        </w:tc>
        <w:tc>
          <w:tcPr>
            <w:tcW w:w="1110" w:type="dxa"/>
            <w:vAlign w:val="center"/>
          </w:tcPr>
          <w:p w14:paraId="39D37218" w14:textId="77777777" w:rsidR="00386CDA" w:rsidRPr="00AE1B07" w:rsidRDefault="00386CDA" w:rsidP="00B66AA6">
            <w:pPr>
              <w:jc w:val="center"/>
              <w:rPr>
                <w:rFonts w:cs="Calibri"/>
              </w:rPr>
            </w:pPr>
            <w:r w:rsidRPr="00AE1B07">
              <w:rPr>
                <w:rFonts w:cs="Calibri"/>
              </w:rPr>
              <w:t>156</w:t>
            </w:r>
          </w:p>
        </w:tc>
        <w:tc>
          <w:tcPr>
            <w:tcW w:w="970" w:type="dxa"/>
            <w:vAlign w:val="center"/>
          </w:tcPr>
          <w:p w14:paraId="7FCCC40D" w14:textId="77777777" w:rsidR="00386CDA" w:rsidRPr="00AE1B07" w:rsidRDefault="00386CDA" w:rsidP="00B66AA6">
            <w:pPr>
              <w:jc w:val="center"/>
              <w:rPr>
                <w:rFonts w:cs="Calibri"/>
              </w:rPr>
            </w:pPr>
            <w:r w:rsidRPr="00AE1B07">
              <w:rPr>
                <w:rFonts w:cs="Calibri"/>
              </w:rPr>
              <w:t>145</w:t>
            </w:r>
          </w:p>
        </w:tc>
        <w:tc>
          <w:tcPr>
            <w:tcW w:w="970" w:type="dxa"/>
            <w:vAlign w:val="center"/>
          </w:tcPr>
          <w:p w14:paraId="6D8A35E8" w14:textId="77777777" w:rsidR="00386CDA" w:rsidRPr="00AE1B07" w:rsidRDefault="00386CDA" w:rsidP="00B66AA6">
            <w:pPr>
              <w:jc w:val="center"/>
              <w:rPr>
                <w:rFonts w:cs="Calibri"/>
              </w:rPr>
            </w:pPr>
            <w:r w:rsidRPr="00AE1B07">
              <w:rPr>
                <w:rFonts w:cs="Calibri"/>
              </w:rPr>
              <w:t>142</w:t>
            </w:r>
          </w:p>
        </w:tc>
        <w:tc>
          <w:tcPr>
            <w:tcW w:w="1476" w:type="dxa"/>
            <w:vAlign w:val="center"/>
          </w:tcPr>
          <w:p w14:paraId="6A4309FA" w14:textId="77777777" w:rsidR="00386CDA" w:rsidRPr="00AE1B07" w:rsidRDefault="00386CDA" w:rsidP="00B66AA6">
            <w:pPr>
              <w:jc w:val="center"/>
              <w:rPr>
                <w:rFonts w:cs="Calibri"/>
              </w:rPr>
            </w:pPr>
            <w:r w:rsidRPr="00AE1B07">
              <w:rPr>
                <w:rFonts w:cs="Calibri"/>
              </w:rPr>
              <w:t>166</w:t>
            </w:r>
          </w:p>
        </w:tc>
      </w:tr>
      <w:tr w:rsidR="00386CDA" w:rsidRPr="00AE1B07" w14:paraId="549AC4D2" w14:textId="77777777" w:rsidTr="00B66AA6">
        <w:tc>
          <w:tcPr>
            <w:tcW w:w="1863" w:type="dxa"/>
            <w:vAlign w:val="center"/>
          </w:tcPr>
          <w:p w14:paraId="1B88188C" w14:textId="77777777" w:rsidR="00386CDA" w:rsidRPr="00AE1B07" w:rsidRDefault="00386CDA" w:rsidP="00B66AA6">
            <w:pPr>
              <w:spacing w:before="120" w:after="120"/>
              <w:rPr>
                <w:rFonts w:cs="Calibri"/>
              </w:rPr>
            </w:pPr>
            <w:r w:rsidRPr="00AE1B07">
              <w:rPr>
                <w:rFonts w:cs="Calibri"/>
              </w:rPr>
              <w:t>Dětský domov</w:t>
            </w:r>
          </w:p>
        </w:tc>
        <w:tc>
          <w:tcPr>
            <w:tcW w:w="1818" w:type="dxa"/>
            <w:vAlign w:val="center"/>
          </w:tcPr>
          <w:p w14:paraId="4F226D14" w14:textId="77777777" w:rsidR="00386CDA" w:rsidRPr="00AE1B07" w:rsidRDefault="00386CDA" w:rsidP="00B66AA6">
            <w:pPr>
              <w:spacing w:before="120" w:after="120"/>
              <w:jc w:val="center"/>
              <w:rPr>
                <w:rFonts w:cs="Calibri"/>
              </w:rPr>
            </w:pPr>
            <w:r w:rsidRPr="00AE1B07">
              <w:rPr>
                <w:rFonts w:cs="Calibri"/>
              </w:rPr>
              <w:t>4</w:t>
            </w:r>
          </w:p>
        </w:tc>
        <w:tc>
          <w:tcPr>
            <w:tcW w:w="855" w:type="dxa"/>
            <w:vAlign w:val="center"/>
          </w:tcPr>
          <w:p w14:paraId="76BF7746" w14:textId="77777777" w:rsidR="00386CDA" w:rsidRPr="00AE1B07" w:rsidRDefault="00386CDA" w:rsidP="00B66AA6">
            <w:pPr>
              <w:spacing w:before="120" w:after="120"/>
              <w:jc w:val="center"/>
              <w:rPr>
                <w:rFonts w:cs="Calibri"/>
              </w:rPr>
            </w:pPr>
            <w:r w:rsidRPr="00AE1B07">
              <w:rPr>
                <w:rFonts w:cs="Calibri"/>
              </w:rPr>
              <w:t>122</w:t>
            </w:r>
          </w:p>
        </w:tc>
        <w:tc>
          <w:tcPr>
            <w:tcW w:w="1110" w:type="dxa"/>
            <w:vAlign w:val="center"/>
          </w:tcPr>
          <w:p w14:paraId="2A4F9E8F" w14:textId="77777777" w:rsidR="00386CDA" w:rsidRPr="00AE1B07" w:rsidRDefault="00386CDA" w:rsidP="00B66AA6">
            <w:pPr>
              <w:spacing w:before="120" w:after="120"/>
              <w:jc w:val="center"/>
              <w:rPr>
                <w:rFonts w:cs="Calibri"/>
              </w:rPr>
            </w:pPr>
            <w:r w:rsidRPr="00AE1B07">
              <w:rPr>
                <w:rFonts w:cs="Calibri"/>
              </w:rPr>
              <w:t>133</w:t>
            </w:r>
          </w:p>
        </w:tc>
        <w:tc>
          <w:tcPr>
            <w:tcW w:w="970" w:type="dxa"/>
            <w:vAlign w:val="center"/>
          </w:tcPr>
          <w:p w14:paraId="4B829D9A" w14:textId="77777777" w:rsidR="00386CDA" w:rsidRPr="00AE1B07" w:rsidRDefault="00386CDA" w:rsidP="00B66AA6">
            <w:pPr>
              <w:spacing w:before="120" w:after="120"/>
              <w:jc w:val="center"/>
              <w:rPr>
                <w:rFonts w:cs="Calibri"/>
              </w:rPr>
            </w:pPr>
            <w:r w:rsidRPr="00AE1B07">
              <w:rPr>
                <w:rFonts w:cs="Calibri"/>
              </w:rPr>
              <w:t>138</w:t>
            </w:r>
          </w:p>
        </w:tc>
        <w:tc>
          <w:tcPr>
            <w:tcW w:w="970" w:type="dxa"/>
            <w:vAlign w:val="center"/>
          </w:tcPr>
          <w:p w14:paraId="6CE50BFD" w14:textId="77777777" w:rsidR="00386CDA" w:rsidRPr="00AE1B07" w:rsidRDefault="00386CDA" w:rsidP="00B66AA6">
            <w:pPr>
              <w:spacing w:before="120" w:after="120"/>
              <w:jc w:val="center"/>
              <w:rPr>
                <w:rFonts w:cs="Calibri"/>
              </w:rPr>
            </w:pPr>
            <w:r w:rsidRPr="00AE1B07">
              <w:rPr>
                <w:rFonts w:cs="Calibri"/>
              </w:rPr>
              <w:t>138</w:t>
            </w:r>
          </w:p>
        </w:tc>
        <w:tc>
          <w:tcPr>
            <w:tcW w:w="1476" w:type="dxa"/>
            <w:vAlign w:val="center"/>
          </w:tcPr>
          <w:p w14:paraId="2A09CA18" w14:textId="77777777" w:rsidR="00386CDA" w:rsidRPr="00AE1B07" w:rsidRDefault="00386CDA" w:rsidP="00B66AA6">
            <w:pPr>
              <w:spacing w:before="120" w:after="120"/>
              <w:jc w:val="center"/>
              <w:rPr>
                <w:rFonts w:cs="Calibri"/>
              </w:rPr>
            </w:pPr>
            <w:r w:rsidRPr="00AE1B07">
              <w:rPr>
                <w:rFonts w:cs="Calibri"/>
              </w:rPr>
              <w:t>173</w:t>
            </w:r>
          </w:p>
        </w:tc>
      </w:tr>
      <w:tr w:rsidR="00386CDA" w:rsidRPr="00AE1B07" w14:paraId="0E87478E" w14:textId="77777777" w:rsidTr="00B66AA6">
        <w:tc>
          <w:tcPr>
            <w:tcW w:w="1863" w:type="dxa"/>
            <w:vAlign w:val="center"/>
          </w:tcPr>
          <w:p w14:paraId="507D9EC7" w14:textId="77777777" w:rsidR="00386CDA" w:rsidRPr="00AE1B07" w:rsidRDefault="00386CDA" w:rsidP="00B66AA6">
            <w:pPr>
              <w:rPr>
                <w:rFonts w:cs="Calibri"/>
              </w:rPr>
            </w:pPr>
            <w:r w:rsidRPr="00AE1B07">
              <w:rPr>
                <w:rFonts w:cs="Calibri"/>
              </w:rPr>
              <w:t>Dětský domov se školou</w:t>
            </w:r>
          </w:p>
        </w:tc>
        <w:tc>
          <w:tcPr>
            <w:tcW w:w="1818" w:type="dxa"/>
            <w:vAlign w:val="center"/>
          </w:tcPr>
          <w:p w14:paraId="7E41271C" w14:textId="77777777" w:rsidR="00386CDA" w:rsidRPr="00AE1B07" w:rsidRDefault="00386CDA" w:rsidP="00B66AA6">
            <w:pPr>
              <w:jc w:val="center"/>
              <w:rPr>
                <w:rFonts w:cs="Calibri"/>
              </w:rPr>
            </w:pPr>
            <w:r w:rsidRPr="00AE1B07">
              <w:rPr>
                <w:rFonts w:cs="Calibri"/>
              </w:rPr>
              <w:t>1</w:t>
            </w:r>
          </w:p>
        </w:tc>
        <w:tc>
          <w:tcPr>
            <w:tcW w:w="855" w:type="dxa"/>
            <w:vAlign w:val="center"/>
          </w:tcPr>
          <w:p w14:paraId="24864FD0" w14:textId="77777777" w:rsidR="00386CDA" w:rsidRPr="00AE1B07" w:rsidRDefault="00386CDA" w:rsidP="00B66AA6">
            <w:pPr>
              <w:jc w:val="center"/>
              <w:rPr>
                <w:rFonts w:cs="Calibri"/>
              </w:rPr>
            </w:pPr>
            <w:r w:rsidRPr="00AE1B07">
              <w:rPr>
                <w:rFonts w:cs="Calibri"/>
              </w:rPr>
              <w:t>18</w:t>
            </w:r>
          </w:p>
        </w:tc>
        <w:tc>
          <w:tcPr>
            <w:tcW w:w="1110" w:type="dxa"/>
            <w:vAlign w:val="center"/>
          </w:tcPr>
          <w:p w14:paraId="4FB0B51B" w14:textId="77777777" w:rsidR="00386CDA" w:rsidRPr="00AE1B07" w:rsidRDefault="00386CDA" w:rsidP="00B66AA6">
            <w:pPr>
              <w:jc w:val="center"/>
              <w:rPr>
                <w:rFonts w:cs="Calibri"/>
              </w:rPr>
            </w:pPr>
            <w:r w:rsidRPr="00AE1B07">
              <w:rPr>
                <w:rFonts w:cs="Calibri"/>
              </w:rPr>
              <w:t>21</w:t>
            </w:r>
          </w:p>
        </w:tc>
        <w:tc>
          <w:tcPr>
            <w:tcW w:w="970" w:type="dxa"/>
            <w:vAlign w:val="center"/>
          </w:tcPr>
          <w:p w14:paraId="49209EC8" w14:textId="77777777" w:rsidR="00386CDA" w:rsidRPr="00AE1B07" w:rsidRDefault="00386CDA" w:rsidP="00B66AA6">
            <w:pPr>
              <w:jc w:val="center"/>
              <w:rPr>
                <w:rFonts w:cs="Calibri"/>
              </w:rPr>
            </w:pPr>
            <w:r w:rsidRPr="00AE1B07">
              <w:rPr>
                <w:rFonts w:cs="Calibri"/>
              </w:rPr>
              <w:t>17</w:t>
            </w:r>
          </w:p>
        </w:tc>
        <w:tc>
          <w:tcPr>
            <w:tcW w:w="970" w:type="dxa"/>
            <w:vAlign w:val="center"/>
          </w:tcPr>
          <w:p w14:paraId="03782D8F" w14:textId="77777777" w:rsidR="00386CDA" w:rsidRPr="00AE1B07" w:rsidRDefault="00386CDA" w:rsidP="00B66AA6">
            <w:pPr>
              <w:jc w:val="center"/>
              <w:rPr>
                <w:rFonts w:cs="Calibri"/>
              </w:rPr>
            </w:pPr>
            <w:r w:rsidRPr="00AE1B07">
              <w:rPr>
                <w:rFonts w:cs="Calibri"/>
              </w:rPr>
              <w:t>13</w:t>
            </w:r>
          </w:p>
        </w:tc>
        <w:tc>
          <w:tcPr>
            <w:tcW w:w="1476" w:type="dxa"/>
            <w:vAlign w:val="center"/>
          </w:tcPr>
          <w:p w14:paraId="347884B1" w14:textId="77777777" w:rsidR="00386CDA" w:rsidRPr="00AE1B07" w:rsidRDefault="00386CDA" w:rsidP="00B66AA6">
            <w:pPr>
              <w:jc w:val="center"/>
              <w:rPr>
                <w:rFonts w:cs="Calibri"/>
              </w:rPr>
            </w:pPr>
            <w:r w:rsidRPr="00AE1B07">
              <w:rPr>
                <w:rFonts w:cs="Calibri"/>
              </w:rPr>
              <w:t>24</w:t>
            </w:r>
          </w:p>
        </w:tc>
      </w:tr>
      <w:tr w:rsidR="00386CDA" w:rsidRPr="00AE1B07" w14:paraId="281E43AE" w14:textId="77777777" w:rsidTr="00B66AA6">
        <w:tc>
          <w:tcPr>
            <w:tcW w:w="1863" w:type="dxa"/>
            <w:vAlign w:val="center"/>
          </w:tcPr>
          <w:p w14:paraId="76D0D079" w14:textId="77777777" w:rsidR="00386CDA" w:rsidRPr="00AE1B07" w:rsidRDefault="00386CDA" w:rsidP="00B66AA6">
            <w:pPr>
              <w:spacing w:before="120" w:after="120"/>
              <w:rPr>
                <w:rFonts w:cs="Calibri"/>
              </w:rPr>
            </w:pPr>
            <w:r w:rsidRPr="00AE1B07">
              <w:rPr>
                <w:rFonts w:cs="Calibri"/>
              </w:rPr>
              <w:t>Výchovný ústav</w:t>
            </w:r>
          </w:p>
        </w:tc>
        <w:tc>
          <w:tcPr>
            <w:tcW w:w="1818" w:type="dxa"/>
            <w:vAlign w:val="center"/>
          </w:tcPr>
          <w:p w14:paraId="43DAB382" w14:textId="77777777" w:rsidR="00386CDA" w:rsidRPr="00AE1B07" w:rsidRDefault="00386CDA" w:rsidP="00B66AA6">
            <w:pPr>
              <w:spacing w:before="120" w:after="120"/>
              <w:jc w:val="center"/>
              <w:rPr>
                <w:rFonts w:cs="Calibri"/>
              </w:rPr>
            </w:pPr>
            <w:r w:rsidRPr="00AE1B07">
              <w:rPr>
                <w:rFonts w:cs="Calibri"/>
              </w:rPr>
              <w:t>1</w:t>
            </w:r>
          </w:p>
        </w:tc>
        <w:tc>
          <w:tcPr>
            <w:tcW w:w="855" w:type="dxa"/>
            <w:vAlign w:val="center"/>
          </w:tcPr>
          <w:p w14:paraId="38255E50" w14:textId="77777777" w:rsidR="00386CDA" w:rsidRPr="00AE1B07" w:rsidRDefault="00386CDA" w:rsidP="00B66AA6">
            <w:pPr>
              <w:spacing w:before="120" w:after="120"/>
              <w:jc w:val="center"/>
              <w:rPr>
                <w:rFonts w:cs="Calibri"/>
              </w:rPr>
            </w:pPr>
            <w:r w:rsidRPr="00AE1B07">
              <w:rPr>
                <w:rFonts w:cs="Calibri"/>
              </w:rPr>
              <w:t>14</w:t>
            </w:r>
          </w:p>
        </w:tc>
        <w:tc>
          <w:tcPr>
            <w:tcW w:w="1110" w:type="dxa"/>
            <w:vAlign w:val="center"/>
          </w:tcPr>
          <w:p w14:paraId="0CA005F9" w14:textId="77777777" w:rsidR="00386CDA" w:rsidRPr="00AE1B07" w:rsidRDefault="00386CDA" w:rsidP="00B66AA6">
            <w:pPr>
              <w:spacing w:before="120" w:after="120"/>
              <w:jc w:val="center"/>
              <w:rPr>
                <w:rFonts w:cs="Calibri"/>
              </w:rPr>
            </w:pPr>
            <w:r w:rsidRPr="00AE1B07">
              <w:rPr>
                <w:rFonts w:cs="Calibri"/>
              </w:rPr>
              <w:t>14</w:t>
            </w:r>
          </w:p>
        </w:tc>
        <w:tc>
          <w:tcPr>
            <w:tcW w:w="970" w:type="dxa"/>
            <w:vAlign w:val="center"/>
          </w:tcPr>
          <w:p w14:paraId="7211CBF0" w14:textId="77777777" w:rsidR="00386CDA" w:rsidRPr="00AE1B07" w:rsidRDefault="00386CDA" w:rsidP="00B66AA6">
            <w:pPr>
              <w:spacing w:before="120" w:after="120"/>
              <w:jc w:val="center"/>
              <w:rPr>
                <w:rFonts w:cs="Calibri"/>
              </w:rPr>
            </w:pPr>
            <w:r w:rsidRPr="00AE1B07">
              <w:rPr>
                <w:rFonts w:cs="Calibri"/>
              </w:rPr>
              <w:t>13</w:t>
            </w:r>
          </w:p>
        </w:tc>
        <w:tc>
          <w:tcPr>
            <w:tcW w:w="970" w:type="dxa"/>
            <w:vAlign w:val="center"/>
          </w:tcPr>
          <w:p w14:paraId="2FC9B604" w14:textId="77777777" w:rsidR="00386CDA" w:rsidRPr="00AE1B07" w:rsidRDefault="00386CDA" w:rsidP="00B66AA6">
            <w:pPr>
              <w:spacing w:before="120" w:after="120"/>
              <w:jc w:val="center"/>
              <w:rPr>
                <w:rFonts w:cs="Calibri"/>
              </w:rPr>
            </w:pPr>
            <w:r w:rsidRPr="00AE1B07">
              <w:rPr>
                <w:rFonts w:cs="Calibri"/>
              </w:rPr>
              <w:t>15</w:t>
            </w:r>
          </w:p>
        </w:tc>
        <w:tc>
          <w:tcPr>
            <w:tcW w:w="1476" w:type="dxa"/>
            <w:vAlign w:val="center"/>
          </w:tcPr>
          <w:p w14:paraId="68588CCB" w14:textId="77777777" w:rsidR="00386CDA" w:rsidRPr="00AE1B07" w:rsidRDefault="00386CDA" w:rsidP="00B66AA6">
            <w:pPr>
              <w:spacing w:before="120" w:after="120"/>
              <w:jc w:val="center"/>
              <w:rPr>
                <w:rFonts w:cs="Calibri"/>
              </w:rPr>
            </w:pPr>
            <w:r w:rsidRPr="00AE1B07">
              <w:rPr>
                <w:rFonts w:cs="Calibri"/>
              </w:rPr>
              <w:t>16</w:t>
            </w:r>
          </w:p>
        </w:tc>
      </w:tr>
      <w:tr w:rsidR="00386CDA" w:rsidRPr="00AE1B07" w14:paraId="3996E1C6" w14:textId="77777777" w:rsidTr="00B66AA6">
        <w:tc>
          <w:tcPr>
            <w:tcW w:w="1863" w:type="dxa"/>
            <w:vAlign w:val="center"/>
          </w:tcPr>
          <w:p w14:paraId="2C172E53" w14:textId="77777777" w:rsidR="00386CDA" w:rsidRPr="00AE1B07" w:rsidRDefault="00386CDA" w:rsidP="00B66AA6">
            <w:pPr>
              <w:rPr>
                <w:rFonts w:cs="Calibri"/>
              </w:rPr>
            </w:pPr>
            <w:r w:rsidRPr="00AE1B07">
              <w:rPr>
                <w:rFonts w:cs="Calibri"/>
              </w:rPr>
              <w:t>Středisko výchovné péče</w:t>
            </w:r>
          </w:p>
        </w:tc>
        <w:tc>
          <w:tcPr>
            <w:tcW w:w="1818" w:type="dxa"/>
            <w:vAlign w:val="center"/>
          </w:tcPr>
          <w:p w14:paraId="1058DDE7" w14:textId="77777777" w:rsidR="00386CDA" w:rsidRPr="00AE1B07" w:rsidRDefault="00386CDA" w:rsidP="00B66AA6">
            <w:pPr>
              <w:jc w:val="center"/>
              <w:rPr>
                <w:rFonts w:cs="Calibri"/>
              </w:rPr>
            </w:pPr>
            <w:r w:rsidRPr="00AE1B07">
              <w:rPr>
                <w:rFonts w:cs="Calibri"/>
              </w:rPr>
              <w:t>2 (4)</w:t>
            </w:r>
            <w:r w:rsidRPr="00AE1B07">
              <w:rPr>
                <w:rStyle w:val="Znakapoznpodarou"/>
                <w:rFonts w:ascii="Calibri" w:hAnsi="Calibri" w:cs="Calibri"/>
              </w:rPr>
              <w:footnoteReference w:id="43"/>
            </w:r>
          </w:p>
        </w:tc>
        <w:tc>
          <w:tcPr>
            <w:tcW w:w="855" w:type="dxa"/>
            <w:vAlign w:val="center"/>
          </w:tcPr>
          <w:p w14:paraId="3C459FCA" w14:textId="77777777" w:rsidR="00386CDA" w:rsidRPr="00AE1B07" w:rsidRDefault="00386CDA" w:rsidP="00B66AA6">
            <w:pPr>
              <w:jc w:val="center"/>
              <w:rPr>
                <w:rFonts w:cs="Calibri"/>
              </w:rPr>
            </w:pPr>
            <w:r w:rsidRPr="00AE1B07">
              <w:rPr>
                <w:rFonts w:cs="Calibri"/>
              </w:rPr>
              <w:t>27</w:t>
            </w:r>
          </w:p>
        </w:tc>
        <w:tc>
          <w:tcPr>
            <w:tcW w:w="1110" w:type="dxa"/>
            <w:vAlign w:val="center"/>
          </w:tcPr>
          <w:p w14:paraId="560FDD0D" w14:textId="77777777" w:rsidR="00386CDA" w:rsidRPr="00AE1B07" w:rsidRDefault="00386CDA" w:rsidP="00B66AA6">
            <w:pPr>
              <w:jc w:val="center"/>
              <w:rPr>
                <w:rFonts w:cs="Calibri"/>
              </w:rPr>
            </w:pPr>
            <w:r w:rsidRPr="00AE1B07">
              <w:rPr>
                <w:rFonts w:cs="Calibri"/>
              </w:rPr>
              <w:t>21</w:t>
            </w:r>
          </w:p>
        </w:tc>
        <w:tc>
          <w:tcPr>
            <w:tcW w:w="970" w:type="dxa"/>
            <w:vAlign w:val="center"/>
          </w:tcPr>
          <w:p w14:paraId="39A01F4E" w14:textId="77777777" w:rsidR="00386CDA" w:rsidRPr="00AE1B07" w:rsidRDefault="00386CDA" w:rsidP="00B66AA6">
            <w:pPr>
              <w:jc w:val="center"/>
              <w:rPr>
                <w:rFonts w:cs="Calibri"/>
              </w:rPr>
            </w:pPr>
            <w:r w:rsidRPr="00AE1B07">
              <w:rPr>
                <w:rFonts w:cs="Calibri"/>
              </w:rPr>
              <w:t>18</w:t>
            </w:r>
          </w:p>
        </w:tc>
        <w:tc>
          <w:tcPr>
            <w:tcW w:w="970" w:type="dxa"/>
            <w:vAlign w:val="center"/>
          </w:tcPr>
          <w:p w14:paraId="4EDDB62C" w14:textId="77777777" w:rsidR="00386CDA" w:rsidRPr="00AE1B07" w:rsidRDefault="00386CDA" w:rsidP="00B66AA6">
            <w:pPr>
              <w:jc w:val="center"/>
              <w:rPr>
                <w:rFonts w:cs="Calibri"/>
              </w:rPr>
            </w:pPr>
            <w:r w:rsidRPr="00AE1B07">
              <w:rPr>
                <w:rFonts w:cs="Calibri"/>
              </w:rPr>
              <w:t>23</w:t>
            </w:r>
          </w:p>
        </w:tc>
        <w:tc>
          <w:tcPr>
            <w:tcW w:w="1476" w:type="dxa"/>
            <w:vAlign w:val="center"/>
          </w:tcPr>
          <w:p w14:paraId="2AA290B9" w14:textId="77777777" w:rsidR="00386CDA" w:rsidRPr="00AE1B07" w:rsidRDefault="00386CDA" w:rsidP="00B66AA6">
            <w:pPr>
              <w:jc w:val="center"/>
              <w:rPr>
                <w:rFonts w:cs="Calibri"/>
              </w:rPr>
            </w:pPr>
            <w:r w:rsidRPr="00AE1B07">
              <w:rPr>
                <w:rFonts w:cs="Calibri"/>
              </w:rPr>
              <w:t>56</w:t>
            </w:r>
          </w:p>
        </w:tc>
      </w:tr>
    </w:tbl>
    <w:bookmarkEnd w:id="85"/>
    <w:p w14:paraId="6C60373A" w14:textId="77777777" w:rsidR="00386CDA" w:rsidRPr="00AE1B07" w:rsidRDefault="00386CDA" w:rsidP="00386CDA">
      <w:pPr>
        <w:spacing w:before="120"/>
        <w:rPr>
          <w:rFonts w:cs="Calibri"/>
          <w:i/>
          <w:iCs/>
          <w:sz w:val="18"/>
          <w:szCs w:val="18"/>
        </w:rPr>
      </w:pPr>
      <w:r w:rsidRPr="00AE1B07">
        <w:rPr>
          <w:rFonts w:cs="Calibri"/>
          <w:i/>
          <w:iCs/>
          <w:sz w:val="18"/>
          <w:szCs w:val="18"/>
        </w:rPr>
        <w:t>Zdroj dat: MŠMT, Statistická ročenka školství</w:t>
      </w:r>
    </w:p>
    <w:p w14:paraId="4233A528" w14:textId="77777777" w:rsidR="00386CDA" w:rsidRPr="00AE1B07" w:rsidRDefault="00386CDA" w:rsidP="00386CDA">
      <w:pPr>
        <w:spacing w:after="0"/>
        <w:rPr>
          <w:rFonts w:cs="Calibri"/>
        </w:rPr>
      </w:pPr>
    </w:p>
    <w:p w14:paraId="5253B763" w14:textId="48C3D661" w:rsidR="00386CDA" w:rsidRPr="00AE1B07" w:rsidRDefault="00386CDA" w:rsidP="00386CDA">
      <w:pPr>
        <w:rPr>
          <w:rFonts w:cs="Calibri"/>
        </w:rPr>
      </w:pPr>
      <w:bookmarkStart w:id="86" w:name="_Hlk103848245"/>
      <w:r w:rsidRPr="00AE1B07">
        <w:rPr>
          <w:rFonts w:cs="Calibri"/>
        </w:rPr>
        <w:t>Další početnou skupinu tvoří děti umístěné v</w:t>
      </w:r>
      <w:r w:rsidR="0073690F" w:rsidRPr="00AE1B07">
        <w:rPr>
          <w:rFonts w:cs="Calibri"/>
        </w:rPr>
        <w:t> </w:t>
      </w:r>
      <w:r w:rsidRPr="00AE1B07">
        <w:rPr>
          <w:rFonts w:cs="Calibri"/>
        </w:rPr>
        <w:t>zařízeních pro děti vyžadující okamžitou pomoc. Na území hl. m. Prahy se nachází celkem 7 zařízení tohoto druhu,</w:t>
      </w:r>
      <w:r w:rsidRPr="00AE1B07">
        <w:rPr>
          <w:rStyle w:val="Znakapoznpodarou"/>
          <w:rFonts w:ascii="Calibri" w:hAnsi="Calibri" w:cs="Calibri"/>
        </w:rPr>
        <w:footnoteReference w:id="44"/>
      </w:r>
      <w:r w:rsidRPr="00AE1B07">
        <w:rPr>
          <w:rFonts w:cs="Calibri"/>
        </w:rPr>
        <w:t xml:space="preserve"> s</w:t>
      </w:r>
      <w:r w:rsidR="0073690F" w:rsidRPr="00AE1B07">
        <w:rPr>
          <w:rFonts w:cs="Calibri"/>
        </w:rPr>
        <w:t> </w:t>
      </w:r>
      <w:r w:rsidRPr="00AE1B07">
        <w:rPr>
          <w:rFonts w:cs="Calibri"/>
        </w:rPr>
        <w:t>celkovou kapacitou 117 lůžek. Pobyt dětí v</w:t>
      </w:r>
      <w:r w:rsidR="0073690F" w:rsidRPr="00AE1B07">
        <w:rPr>
          <w:rFonts w:cs="Calibri"/>
        </w:rPr>
        <w:t> </w:t>
      </w:r>
      <w:r w:rsidRPr="00AE1B07">
        <w:rPr>
          <w:rFonts w:cs="Calibri"/>
        </w:rPr>
        <w:t>těchto zařízeních však nepovažujeme za dlouhodobý, s</w:t>
      </w:r>
      <w:r w:rsidR="0073690F" w:rsidRPr="00AE1B07">
        <w:rPr>
          <w:rFonts w:cs="Calibri"/>
        </w:rPr>
        <w:t> </w:t>
      </w:r>
      <w:r w:rsidRPr="00AE1B07">
        <w:rPr>
          <w:rFonts w:cs="Calibri"/>
        </w:rPr>
        <w:t>ohledem na zákonné</w:t>
      </w:r>
      <w:r w:rsidRPr="00AE1B07">
        <w:rPr>
          <w:rStyle w:val="Znakapoznpodarou"/>
          <w:rFonts w:ascii="Calibri" w:hAnsi="Calibri" w:cs="Calibri"/>
        </w:rPr>
        <w:footnoteReference w:id="45"/>
      </w:r>
      <w:r w:rsidRPr="00AE1B07">
        <w:rPr>
          <w:rFonts w:cs="Calibri"/>
        </w:rPr>
        <w:t xml:space="preserve"> vymezení maximální délky pobytu.</w:t>
      </w:r>
    </w:p>
    <w:p w14:paraId="70AF3238" w14:textId="77777777" w:rsidR="00386CDA" w:rsidRDefault="00386CDA" w:rsidP="00386CDA">
      <w:pPr>
        <w:spacing w:after="0"/>
        <w:rPr>
          <w:rFonts w:ascii="Times New Roman" w:hAnsi="Times New Roman"/>
          <w:b/>
          <w:bCs/>
          <w:i/>
          <w:iCs/>
        </w:rPr>
      </w:pPr>
      <w:bookmarkStart w:id="87" w:name="_Hlk101514058"/>
      <w:bookmarkEnd w:id="86"/>
    </w:p>
    <w:p w14:paraId="0C2685B5" w14:textId="77777777" w:rsidR="00386CDA" w:rsidRPr="00AE1B07" w:rsidRDefault="00386CDA" w:rsidP="00386CDA">
      <w:pPr>
        <w:tabs>
          <w:tab w:val="left" w:pos="1134"/>
        </w:tabs>
        <w:ind w:left="1276" w:hanging="1276"/>
        <w:rPr>
          <w:rFonts w:cs="Calibri"/>
          <w:b/>
          <w:bCs/>
          <w:i/>
          <w:iCs/>
        </w:rPr>
      </w:pPr>
      <w:bookmarkStart w:id="88" w:name="_Hlk103848313"/>
      <w:r w:rsidRPr="00AE1B07">
        <w:rPr>
          <w:rFonts w:cs="Calibri"/>
          <w:b/>
          <w:bCs/>
          <w:i/>
          <w:iCs/>
        </w:rPr>
        <w:t xml:space="preserve">Tabulka č. 7: </w:t>
      </w:r>
      <w:bookmarkStart w:id="89" w:name="_Hlk100573877"/>
      <w:r w:rsidRPr="00AE1B07">
        <w:rPr>
          <w:rFonts w:cs="Calibri"/>
          <w:b/>
          <w:bCs/>
          <w:i/>
          <w:iCs/>
        </w:rPr>
        <w:tab/>
        <w:t xml:space="preserve">Přehled kapacit a nově umístěných dětí zařízeních </w:t>
      </w:r>
      <w:bookmarkEnd w:id="87"/>
      <w:bookmarkEnd w:id="89"/>
      <w:r w:rsidRPr="00AE1B07">
        <w:rPr>
          <w:rFonts w:cs="Calibri"/>
          <w:b/>
          <w:bCs/>
          <w:i/>
          <w:iCs/>
        </w:rPr>
        <w:t>pro děti vyžadující okamžitou pomoc (ZDVOP)</w:t>
      </w:r>
    </w:p>
    <w:tbl>
      <w:tblPr>
        <w:tblStyle w:val="Mkatabulky"/>
        <w:tblW w:w="8945" w:type="dxa"/>
        <w:jc w:val="center"/>
        <w:tblLook w:val="04A0" w:firstRow="1" w:lastRow="0" w:firstColumn="1" w:lastColumn="0" w:noHBand="0" w:noVBand="1"/>
      </w:tblPr>
      <w:tblGrid>
        <w:gridCol w:w="1812"/>
        <w:gridCol w:w="553"/>
        <w:gridCol w:w="553"/>
        <w:gridCol w:w="554"/>
        <w:gridCol w:w="552"/>
        <w:gridCol w:w="652"/>
        <w:gridCol w:w="552"/>
        <w:gridCol w:w="682"/>
        <w:gridCol w:w="687"/>
        <w:gridCol w:w="652"/>
        <w:gridCol w:w="552"/>
        <w:gridCol w:w="542"/>
        <w:gridCol w:w="602"/>
      </w:tblGrid>
      <w:tr w:rsidR="00386CDA" w:rsidRPr="00AE1B07" w14:paraId="6E7CD23C" w14:textId="77777777" w:rsidTr="00B66AA6">
        <w:trPr>
          <w:jc w:val="center"/>
        </w:trPr>
        <w:tc>
          <w:tcPr>
            <w:tcW w:w="1814" w:type="dxa"/>
            <w:shd w:val="clear" w:color="auto" w:fill="0070C0"/>
          </w:tcPr>
          <w:p w14:paraId="3CE431DE" w14:textId="77777777" w:rsidR="00386CDA" w:rsidRPr="00AE1B07" w:rsidRDefault="00386CDA" w:rsidP="00B66AA6">
            <w:pPr>
              <w:spacing w:before="120" w:after="120"/>
              <w:jc w:val="center"/>
              <w:rPr>
                <w:rFonts w:cs="Calibri"/>
                <w:b/>
                <w:bCs/>
                <w:color w:val="FFFFFF" w:themeColor="background1"/>
              </w:rPr>
            </w:pPr>
            <w:bookmarkStart w:id="90" w:name="_Hlk103848339"/>
            <w:bookmarkEnd w:id="88"/>
            <w:r w:rsidRPr="00AE1B07">
              <w:rPr>
                <w:rFonts w:cs="Calibri"/>
                <w:b/>
                <w:bCs/>
                <w:color w:val="FFFFFF" w:themeColor="background1"/>
              </w:rPr>
              <w:t>2018</w:t>
            </w:r>
            <w:r w:rsidRPr="00AE1B07">
              <w:rPr>
                <w:rStyle w:val="Znakapoznpodarou"/>
                <w:rFonts w:ascii="Calibri" w:hAnsi="Calibri" w:cs="Calibri"/>
                <w:color w:val="FFFFFF" w:themeColor="background1"/>
                <w:sz w:val="20"/>
                <w:szCs w:val="20"/>
              </w:rPr>
              <w:footnoteReference w:id="46"/>
            </w:r>
          </w:p>
        </w:tc>
        <w:tc>
          <w:tcPr>
            <w:tcW w:w="553" w:type="dxa"/>
            <w:shd w:val="clear" w:color="auto" w:fill="0070C0"/>
            <w:vAlign w:val="center"/>
          </w:tcPr>
          <w:p w14:paraId="1959E592" w14:textId="77777777" w:rsidR="00386CDA" w:rsidRPr="00AE1B07" w:rsidRDefault="00386CDA" w:rsidP="00B66AA6">
            <w:pPr>
              <w:spacing w:before="120" w:after="120"/>
              <w:jc w:val="center"/>
              <w:rPr>
                <w:rFonts w:cs="Calibri"/>
                <w:b/>
                <w:bCs/>
                <w:color w:val="FFFFFF" w:themeColor="background1"/>
              </w:rPr>
            </w:pPr>
            <w:r w:rsidRPr="00AE1B07">
              <w:rPr>
                <w:rFonts w:cs="Calibri"/>
                <w:b/>
                <w:bCs/>
                <w:color w:val="FFFFFF" w:themeColor="background1"/>
              </w:rPr>
              <w:t>I.</w:t>
            </w:r>
          </w:p>
        </w:tc>
        <w:tc>
          <w:tcPr>
            <w:tcW w:w="553" w:type="dxa"/>
            <w:shd w:val="clear" w:color="auto" w:fill="0070C0"/>
            <w:vAlign w:val="center"/>
          </w:tcPr>
          <w:p w14:paraId="28C8D64D" w14:textId="77777777" w:rsidR="00386CDA" w:rsidRPr="00AE1B07" w:rsidRDefault="00386CDA" w:rsidP="00B66AA6">
            <w:pPr>
              <w:spacing w:before="120" w:after="120"/>
              <w:jc w:val="center"/>
              <w:rPr>
                <w:rFonts w:cs="Calibri"/>
                <w:b/>
                <w:bCs/>
                <w:color w:val="FFFFFF" w:themeColor="background1"/>
              </w:rPr>
            </w:pPr>
            <w:r w:rsidRPr="00AE1B07">
              <w:rPr>
                <w:rFonts w:cs="Calibri"/>
                <w:b/>
                <w:bCs/>
                <w:color w:val="FFFFFF" w:themeColor="background1"/>
              </w:rPr>
              <w:t>II.</w:t>
            </w:r>
          </w:p>
        </w:tc>
        <w:tc>
          <w:tcPr>
            <w:tcW w:w="554" w:type="dxa"/>
            <w:shd w:val="clear" w:color="auto" w:fill="0070C0"/>
            <w:vAlign w:val="center"/>
          </w:tcPr>
          <w:p w14:paraId="3BD20DA8" w14:textId="77777777" w:rsidR="00386CDA" w:rsidRPr="00AE1B07" w:rsidRDefault="00386CDA" w:rsidP="00B66AA6">
            <w:pPr>
              <w:spacing w:before="120" w:after="120"/>
              <w:jc w:val="center"/>
              <w:rPr>
                <w:rFonts w:cs="Calibri"/>
                <w:b/>
                <w:bCs/>
                <w:color w:val="FFFFFF" w:themeColor="background1"/>
              </w:rPr>
            </w:pPr>
            <w:r w:rsidRPr="00AE1B07">
              <w:rPr>
                <w:rFonts w:cs="Calibri"/>
                <w:b/>
                <w:bCs/>
                <w:color w:val="FFFFFF" w:themeColor="background1"/>
              </w:rPr>
              <w:t>III.</w:t>
            </w:r>
          </w:p>
        </w:tc>
        <w:tc>
          <w:tcPr>
            <w:tcW w:w="552" w:type="dxa"/>
            <w:shd w:val="clear" w:color="auto" w:fill="0070C0"/>
            <w:vAlign w:val="center"/>
          </w:tcPr>
          <w:p w14:paraId="0462BD07" w14:textId="77777777" w:rsidR="00386CDA" w:rsidRPr="00AE1B07" w:rsidRDefault="00386CDA" w:rsidP="00B66AA6">
            <w:pPr>
              <w:spacing w:before="120" w:after="120"/>
              <w:jc w:val="center"/>
              <w:rPr>
                <w:rFonts w:cs="Calibri"/>
                <w:b/>
                <w:bCs/>
                <w:color w:val="FFFFFF" w:themeColor="background1"/>
              </w:rPr>
            </w:pPr>
            <w:r w:rsidRPr="00AE1B07">
              <w:rPr>
                <w:rFonts w:cs="Calibri"/>
                <w:b/>
                <w:bCs/>
                <w:color w:val="FFFFFF" w:themeColor="background1"/>
              </w:rPr>
              <w:t>IV.</w:t>
            </w:r>
          </w:p>
        </w:tc>
        <w:tc>
          <w:tcPr>
            <w:tcW w:w="651" w:type="dxa"/>
            <w:shd w:val="clear" w:color="auto" w:fill="0070C0"/>
            <w:vAlign w:val="center"/>
          </w:tcPr>
          <w:p w14:paraId="5AFA6499" w14:textId="77777777" w:rsidR="00386CDA" w:rsidRPr="00AE1B07" w:rsidRDefault="00386CDA" w:rsidP="00B66AA6">
            <w:pPr>
              <w:spacing w:before="120" w:after="120"/>
              <w:jc w:val="center"/>
              <w:rPr>
                <w:rFonts w:cs="Calibri"/>
                <w:b/>
                <w:bCs/>
                <w:color w:val="FFFFFF" w:themeColor="background1"/>
              </w:rPr>
            </w:pPr>
            <w:r w:rsidRPr="00AE1B07">
              <w:rPr>
                <w:rFonts w:cs="Calibri"/>
                <w:b/>
                <w:bCs/>
                <w:color w:val="FFFFFF" w:themeColor="background1"/>
              </w:rPr>
              <w:t>V.</w:t>
            </w:r>
          </w:p>
        </w:tc>
        <w:tc>
          <w:tcPr>
            <w:tcW w:w="552" w:type="dxa"/>
            <w:shd w:val="clear" w:color="auto" w:fill="0070C0"/>
            <w:vAlign w:val="center"/>
          </w:tcPr>
          <w:p w14:paraId="52F21E1E" w14:textId="77777777" w:rsidR="00386CDA" w:rsidRPr="00AE1B07" w:rsidRDefault="00386CDA" w:rsidP="00B66AA6">
            <w:pPr>
              <w:spacing w:before="120" w:after="120"/>
              <w:jc w:val="center"/>
              <w:rPr>
                <w:rFonts w:cs="Calibri"/>
                <w:b/>
                <w:bCs/>
                <w:color w:val="FFFFFF" w:themeColor="background1"/>
              </w:rPr>
            </w:pPr>
            <w:r w:rsidRPr="00AE1B07">
              <w:rPr>
                <w:rFonts w:cs="Calibri"/>
                <w:b/>
                <w:bCs/>
                <w:color w:val="FFFFFF" w:themeColor="background1"/>
              </w:rPr>
              <w:t>VI.</w:t>
            </w:r>
          </w:p>
        </w:tc>
        <w:tc>
          <w:tcPr>
            <w:tcW w:w="682" w:type="dxa"/>
            <w:shd w:val="clear" w:color="auto" w:fill="0070C0"/>
            <w:vAlign w:val="center"/>
          </w:tcPr>
          <w:p w14:paraId="2D7A4B40" w14:textId="77777777" w:rsidR="00386CDA" w:rsidRPr="00AE1B07" w:rsidRDefault="00386CDA" w:rsidP="00B66AA6">
            <w:pPr>
              <w:spacing w:before="120" w:after="120"/>
              <w:jc w:val="center"/>
              <w:rPr>
                <w:rFonts w:cs="Calibri"/>
                <w:b/>
                <w:bCs/>
                <w:color w:val="FFFFFF" w:themeColor="background1"/>
              </w:rPr>
            </w:pPr>
            <w:r w:rsidRPr="00AE1B07">
              <w:rPr>
                <w:rFonts w:cs="Calibri"/>
                <w:b/>
                <w:bCs/>
                <w:color w:val="FFFFFF" w:themeColor="background1"/>
              </w:rPr>
              <w:t>VII.</w:t>
            </w:r>
          </w:p>
        </w:tc>
        <w:tc>
          <w:tcPr>
            <w:tcW w:w="687" w:type="dxa"/>
            <w:shd w:val="clear" w:color="auto" w:fill="0070C0"/>
            <w:vAlign w:val="center"/>
          </w:tcPr>
          <w:p w14:paraId="47A5B4BC" w14:textId="77777777" w:rsidR="00386CDA" w:rsidRPr="00AE1B07" w:rsidRDefault="00386CDA" w:rsidP="00B66AA6">
            <w:pPr>
              <w:spacing w:before="120" w:after="120"/>
              <w:jc w:val="center"/>
              <w:rPr>
                <w:rFonts w:cs="Calibri"/>
                <w:b/>
                <w:bCs/>
                <w:color w:val="FFFFFF" w:themeColor="background1"/>
              </w:rPr>
            </w:pPr>
            <w:r w:rsidRPr="00AE1B07">
              <w:rPr>
                <w:rFonts w:cs="Calibri"/>
                <w:b/>
                <w:bCs/>
                <w:color w:val="FFFFFF" w:themeColor="background1"/>
              </w:rPr>
              <w:t>VIII.</w:t>
            </w:r>
          </w:p>
        </w:tc>
        <w:tc>
          <w:tcPr>
            <w:tcW w:w="651" w:type="dxa"/>
            <w:shd w:val="clear" w:color="auto" w:fill="0070C0"/>
            <w:vAlign w:val="center"/>
          </w:tcPr>
          <w:p w14:paraId="3B136C02" w14:textId="77777777" w:rsidR="00386CDA" w:rsidRPr="00AE1B07" w:rsidRDefault="00386CDA" w:rsidP="00B66AA6">
            <w:pPr>
              <w:spacing w:before="120" w:after="120"/>
              <w:ind w:right="-109"/>
              <w:jc w:val="center"/>
              <w:rPr>
                <w:rFonts w:cs="Calibri"/>
                <w:b/>
                <w:bCs/>
                <w:color w:val="FFFFFF" w:themeColor="background1"/>
              </w:rPr>
            </w:pPr>
            <w:r w:rsidRPr="00AE1B07">
              <w:rPr>
                <w:rFonts w:cs="Calibri"/>
                <w:b/>
                <w:bCs/>
                <w:color w:val="FFFFFF" w:themeColor="background1"/>
              </w:rPr>
              <w:t>IX.</w:t>
            </w:r>
          </w:p>
        </w:tc>
        <w:tc>
          <w:tcPr>
            <w:tcW w:w="552" w:type="dxa"/>
            <w:shd w:val="clear" w:color="auto" w:fill="0070C0"/>
            <w:vAlign w:val="center"/>
          </w:tcPr>
          <w:p w14:paraId="73236F27" w14:textId="77777777" w:rsidR="00386CDA" w:rsidRPr="00AE1B07" w:rsidRDefault="00386CDA" w:rsidP="00B66AA6">
            <w:pPr>
              <w:spacing w:before="120" w:after="120"/>
              <w:jc w:val="center"/>
              <w:rPr>
                <w:rFonts w:cs="Calibri"/>
                <w:b/>
                <w:bCs/>
                <w:color w:val="FFFFFF" w:themeColor="background1"/>
              </w:rPr>
            </w:pPr>
            <w:r w:rsidRPr="00AE1B07">
              <w:rPr>
                <w:rFonts w:cs="Calibri"/>
                <w:b/>
                <w:bCs/>
                <w:color w:val="FFFFFF" w:themeColor="background1"/>
              </w:rPr>
              <w:t>X.</w:t>
            </w:r>
          </w:p>
        </w:tc>
        <w:tc>
          <w:tcPr>
            <w:tcW w:w="542" w:type="dxa"/>
            <w:shd w:val="clear" w:color="auto" w:fill="0070C0"/>
            <w:vAlign w:val="center"/>
          </w:tcPr>
          <w:p w14:paraId="316C109F" w14:textId="77777777" w:rsidR="00386CDA" w:rsidRPr="00AE1B07" w:rsidRDefault="00386CDA" w:rsidP="00B66AA6">
            <w:pPr>
              <w:spacing w:before="120" w:after="120"/>
              <w:jc w:val="center"/>
              <w:rPr>
                <w:rFonts w:cs="Calibri"/>
                <w:b/>
                <w:bCs/>
                <w:color w:val="FFFFFF" w:themeColor="background1"/>
              </w:rPr>
            </w:pPr>
            <w:r w:rsidRPr="00AE1B07">
              <w:rPr>
                <w:rFonts w:cs="Calibri"/>
                <w:b/>
                <w:bCs/>
                <w:color w:val="FFFFFF" w:themeColor="background1"/>
              </w:rPr>
              <w:t>XI.</w:t>
            </w:r>
          </w:p>
        </w:tc>
        <w:tc>
          <w:tcPr>
            <w:tcW w:w="602" w:type="dxa"/>
            <w:shd w:val="clear" w:color="auto" w:fill="0070C0"/>
            <w:vAlign w:val="center"/>
          </w:tcPr>
          <w:p w14:paraId="19C67B81" w14:textId="77777777" w:rsidR="00386CDA" w:rsidRPr="00AE1B07" w:rsidRDefault="00386CDA" w:rsidP="00B66AA6">
            <w:pPr>
              <w:spacing w:before="120" w:after="120"/>
              <w:jc w:val="center"/>
              <w:rPr>
                <w:rFonts w:cs="Calibri"/>
                <w:b/>
                <w:bCs/>
                <w:color w:val="FFFFFF" w:themeColor="background1"/>
              </w:rPr>
            </w:pPr>
            <w:r w:rsidRPr="00AE1B07">
              <w:rPr>
                <w:rFonts w:cs="Calibri"/>
                <w:b/>
                <w:bCs/>
                <w:color w:val="FFFFFF" w:themeColor="background1"/>
              </w:rPr>
              <w:t>XII.</w:t>
            </w:r>
          </w:p>
        </w:tc>
      </w:tr>
      <w:tr w:rsidR="00386CDA" w:rsidRPr="00AE1B07" w14:paraId="28521C0F" w14:textId="77777777" w:rsidTr="00B66AA6">
        <w:trPr>
          <w:jc w:val="center"/>
        </w:trPr>
        <w:tc>
          <w:tcPr>
            <w:tcW w:w="1814" w:type="dxa"/>
          </w:tcPr>
          <w:p w14:paraId="459A47D9" w14:textId="77777777" w:rsidR="00386CDA" w:rsidRPr="00AE1B07" w:rsidRDefault="00386CDA" w:rsidP="00B66AA6">
            <w:pPr>
              <w:spacing w:before="120" w:after="120"/>
              <w:rPr>
                <w:rFonts w:cs="Calibri"/>
                <w:sz w:val="20"/>
                <w:szCs w:val="20"/>
              </w:rPr>
            </w:pPr>
            <w:r w:rsidRPr="00AE1B07">
              <w:rPr>
                <w:rFonts w:cs="Calibri"/>
                <w:sz w:val="20"/>
                <w:szCs w:val="20"/>
              </w:rPr>
              <w:t>počet zařízení</w:t>
            </w:r>
          </w:p>
        </w:tc>
        <w:tc>
          <w:tcPr>
            <w:tcW w:w="553" w:type="dxa"/>
            <w:vAlign w:val="center"/>
          </w:tcPr>
          <w:p w14:paraId="4AC33A01" w14:textId="77777777" w:rsidR="00386CDA" w:rsidRPr="00AE1B07" w:rsidRDefault="00386CDA" w:rsidP="00B66AA6">
            <w:pPr>
              <w:spacing w:before="120" w:after="120"/>
              <w:jc w:val="center"/>
              <w:rPr>
                <w:rFonts w:cs="Calibri"/>
                <w:sz w:val="20"/>
                <w:szCs w:val="20"/>
              </w:rPr>
            </w:pPr>
            <w:r w:rsidRPr="00AE1B07">
              <w:rPr>
                <w:rFonts w:cs="Calibri"/>
                <w:sz w:val="20"/>
                <w:szCs w:val="20"/>
              </w:rPr>
              <w:t>8</w:t>
            </w:r>
          </w:p>
        </w:tc>
        <w:tc>
          <w:tcPr>
            <w:tcW w:w="553" w:type="dxa"/>
            <w:vAlign w:val="center"/>
          </w:tcPr>
          <w:p w14:paraId="3E9520F7"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554" w:type="dxa"/>
            <w:vAlign w:val="center"/>
          </w:tcPr>
          <w:p w14:paraId="7A1E6D15" w14:textId="77777777" w:rsidR="00386CDA" w:rsidRPr="00AE1B07" w:rsidRDefault="00386CDA" w:rsidP="00B66AA6">
            <w:pPr>
              <w:spacing w:before="120" w:after="120"/>
              <w:jc w:val="center"/>
              <w:rPr>
                <w:rFonts w:cs="Calibri"/>
                <w:sz w:val="20"/>
                <w:szCs w:val="20"/>
              </w:rPr>
            </w:pPr>
            <w:r w:rsidRPr="00AE1B07">
              <w:rPr>
                <w:rFonts w:cs="Calibri"/>
                <w:sz w:val="20"/>
                <w:szCs w:val="20"/>
              </w:rPr>
              <w:t>8</w:t>
            </w:r>
          </w:p>
        </w:tc>
        <w:tc>
          <w:tcPr>
            <w:tcW w:w="552" w:type="dxa"/>
            <w:vAlign w:val="center"/>
          </w:tcPr>
          <w:p w14:paraId="7C4BB829" w14:textId="77777777" w:rsidR="00386CDA" w:rsidRPr="00AE1B07" w:rsidRDefault="00386CDA" w:rsidP="00B66AA6">
            <w:pPr>
              <w:spacing w:before="120" w:after="120"/>
              <w:jc w:val="center"/>
              <w:rPr>
                <w:rFonts w:cs="Calibri"/>
                <w:sz w:val="20"/>
                <w:szCs w:val="20"/>
              </w:rPr>
            </w:pPr>
            <w:r w:rsidRPr="00AE1B07">
              <w:rPr>
                <w:rFonts w:cs="Calibri"/>
                <w:sz w:val="20"/>
                <w:szCs w:val="20"/>
              </w:rPr>
              <w:t>8</w:t>
            </w:r>
          </w:p>
        </w:tc>
        <w:tc>
          <w:tcPr>
            <w:tcW w:w="651" w:type="dxa"/>
            <w:vAlign w:val="center"/>
          </w:tcPr>
          <w:p w14:paraId="7FE4EEB5" w14:textId="77777777" w:rsidR="00386CDA" w:rsidRPr="00AE1B07" w:rsidRDefault="00386CDA" w:rsidP="00B66AA6">
            <w:pPr>
              <w:spacing w:before="120" w:after="120"/>
              <w:jc w:val="center"/>
              <w:rPr>
                <w:rFonts w:cs="Calibri"/>
                <w:sz w:val="20"/>
                <w:szCs w:val="20"/>
              </w:rPr>
            </w:pPr>
            <w:r w:rsidRPr="00AE1B07">
              <w:rPr>
                <w:rFonts w:cs="Calibri"/>
                <w:sz w:val="20"/>
                <w:szCs w:val="20"/>
              </w:rPr>
              <w:t>8</w:t>
            </w:r>
          </w:p>
        </w:tc>
        <w:tc>
          <w:tcPr>
            <w:tcW w:w="552" w:type="dxa"/>
            <w:vAlign w:val="center"/>
          </w:tcPr>
          <w:p w14:paraId="0CA692AA" w14:textId="77777777" w:rsidR="00386CDA" w:rsidRPr="00AE1B07" w:rsidRDefault="00386CDA" w:rsidP="00B66AA6">
            <w:pPr>
              <w:spacing w:before="120" w:after="120"/>
              <w:jc w:val="center"/>
              <w:rPr>
                <w:rFonts w:cs="Calibri"/>
                <w:sz w:val="20"/>
                <w:szCs w:val="20"/>
              </w:rPr>
            </w:pPr>
            <w:r w:rsidRPr="00AE1B07">
              <w:rPr>
                <w:rFonts w:cs="Calibri"/>
                <w:sz w:val="20"/>
                <w:szCs w:val="20"/>
              </w:rPr>
              <w:t>8</w:t>
            </w:r>
          </w:p>
        </w:tc>
        <w:tc>
          <w:tcPr>
            <w:tcW w:w="682" w:type="dxa"/>
            <w:vAlign w:val="center"/>
          </w:tcPr>
          <w:p w14:paraId="6D552F70" w14:textId="77777777" w:rsidR="00386CDA" w:rsidRPr="00AE1B07" w:rsidRDefault="00386CDA" w:rsidP="00B66AA6">
            <w:pPr>
              <w:spacing w:before="120" w:after="120"/>
              <w:jc w:val="center"/>
              <w:rPr>
                <w:rFonts w:cs="Calibri"/>
                <w:sz w:val="20"/>
                <w:szCs w:val="20"/>
              </w:rPr>
            </w:pPr>
            <w:r w:rsidRPr="00AE1B07">
              <w:rPr>
                <w:rFonts w:cs="Calibri"/>
                <w:sz w:val="20"/>
                <w:szCs w:val="20"/>
              </w:rPr>
              <w:t>8</w:t>
            </w:r>
          </w:p>
        </w:tc>
        <w:tc>
          <w:tcPr>
            <w:tcW w:w="687" w:type="dxa"/>
            <w:vAlign w:val="center"/>
          </w:tcPr>
          <w:p w14:paraId="7809D7EA" w14:textId="77777777" w:rsidR="00386CDA" w:rsidRPr="00AE1B07" w:rsidRDefault="00386CDA" w:rsidP="00B66AA6">
            <w:pPr>
              <w:spacing w:before="120" w:after="120"/>
              <w:jc w:val="center"/>
              <w:rPr>
                <w:rFonts w:cs="Calibri"/>
                <w:sz w:val="20"/>
                <w:szCs w:val="20"/>
              </w:rPr>
            </w:pPr>
            <w:r w:rsidRPr="00AE1B07">
              <w:rPr>
                <w:rFonts w:cs="Calibri"/>
                <w:sz w:val="20"/>
                <w:szCs w:val="20"/>
              </w:rPr>
              <w:t>8</w:t>
            </w:r>
          </w:p>
        </w:tc>
        <w:tc>
          <w:tcPr>
            <w:tcW w:w="651" w:type="dxa"/>
            <w:vAlign w:val="center"/>
          </w:tcPr>
          <w:p w14:paraId="2CAD3281" w14:textId="77777777" w:rsidR="00386CDA" w:rsidRPr="00AE1B07" w:rsidRDefault="00386CDA" w:rsidP="00B66AA6">
            <w:pPr>
              <w:spacing w:before="120" w:after="120"/>
              <w:jc w:val="center"/>
              <w:rPr>
                <w:rFonts w:cs="Calibri"/>
                <w:sz w:val="20"/>
                <w:szCs w:val="20"/>
              </w:rPr>
            </w:pPr>
            <w:r w:rsidRPr="00AE1B07">
              <w:rPr>
                <w:rFonts w:cs="Calibri"/>
                <w:sz w:val="20"/>
                <w:szCs w:val="20"/>
              </w:rPr>
              <w:t>8</w:t>
            </w:r>
          </w:p>
        </w:tc>
        <w:tc>
          <w:tcPr>
            <w:tcW w:w="552" w:type="dxa"/>
            <w:vAlign w:val="center"/>
          </w:tcPr>
          <w:p w14:paraId="0B775A81" w14:textId="77777777" w:rsidR="00386CDA" w:rsidRPr="00AE1B07" w:rsidRDefault="00386CDA" w:rsidP="00B66AA6">
            <w:pPr>
              <w:spacing w:before="120" w:after="120"/>
              <w:jc w:val="center"/>
              <w:rPr>
                <w:rFonts w:cs="Calibri"/>
                <w:sz w:val="20"/>
                <w:szCs w:val="20"/>
              </w:rPr>
            </w:pPr>
            <w:r w:rsidRPr="00AE1B07">
              <w:rPr>
                <w:rFonts w:cs="Calibri"/>
                <w:sz w:val="20"/>
                <w:szCs w:val="20"/>
              </w:rPr>
              <w:t>8</w:t>
            </w:r>
          </w:p>
        </w:tc>
        <w:tc>
          <w:tcPr>
            <w:tcW w:w="542" w:type="dxa"/>
            <w:vAlign w:val="center"/>
          </w:tcPr>
          <w:p w14:paraId="7CD7BFF5" w14:textId="77777777" w:rsidR="00386CDA" w:rsidRPr="00AE1B07" w:rsidRDefault="00386CDA" w:rsidP="00B66AA6">
            <w:pPr>
              <w:spacing w:before="120" w:after="120"/>
              <w:jc w:val="center"/>
              <w:rPr>
                <w:rFonts w:cs="Calibri"/>
                <w:sz w:val="20"/>
                <w:szCs w:val="20"/>
              </w:rPr>
            </w:pPr>
            <w:r w:rsidRPr="00AE1B07">
              <w:rPr>
                <w:rFonts w:cs="Calibri"/>
                <w:sz w:val="20"/>
                <w:szCs w:val="20"/>
              </w:rPr>
              <w:t>8</w:t>
            </w:r>
          </w:p>
        </w:tc>
        <w:tc>
          <w:tcPr>
            <w:tcW w:w="602" w:type="dxa"/>
            <w:vAlign w:val="center"/>
          </w:tcPr>
          <w:p w14:paraId="7BEC0393" w14:textId="77777777" w:rsidR="00386CDA" w:rsidRPr="00AE1B07" w:rsidRDefault="00386CDA" w:rsidP="00B66AA6">
            <w:pPr>
              <w:spacing w:before="120" w:after="120"/>
              <w:jc w:val="center"/>
              <w:rPr>
                <w:rFonts w:cs="Calibri"/>
                <w:sz w:val="20"/>
                <w:szCs w:val="20"/>
              </w:rPr>
            </w:pPr>
            <w:r w:rsidRPr="00AE1B07">
              <w:rPr>
                <w:rFonts w:cs="Calibri"/>
                <w:sz w:val="20"/>
                <w:szCs w:val="20"/>
              </w:rPr>
              <w:t>8</w:t>
            </w:r>
          </w:p>
        </w:tc>
      </w:tr>
      <w:tr w:rsidR="00386CDA" w:rsidRPr="00AE1B07" w14:paraId="0C03E968" w14:textId="77777777" w:rsidTr="00B66AA6">
        <w:trPr>
          <w:jc w:val="center"/>
        </w:trPr>
        <w:tc>
          <w:tcPr>
            <w:tcW w:w="1814" w:type="dxa"/>
          </w:tcPr>
          <w:p w14:paraId="710B3673" w14:textId="77777777" w:rsidR="00386CDA" w:rsidRPr="00AE1B07" w:rsidRDefault="00386CDA" w:rsidP="00B66AA6">
            <w:pPr>
              <w:spacing w:before="120" w:after="120"/>
              <w:rPr>
                <w:rFonts w:cs="Calibri"/>
                <w:sz w:val="20"/>
                <w:szCs w:val="20"/>
              </w:rPr>
            </w:pPr>
            <w:r w:rsidRPr="00AE1B07">
              <w:rPr>
                <w:rFonts w:cs="Calibri"/>
                <w:sz w:val="20"/>
                <w:szCs w:val="20"/>
              </w:rPr>
              <w:t>kapacita celkem</w:t>
            </w:r>
          </w:p>
        </w:tc>
        <w:tc>
          <w:tcPr>
            <w:tcW w:w="553" w:type="dxa"/>
            <w:vAlign w:val="center"/>
          </w:tcPr>
          <w:p w14:paraId="5634D329" w14:textId="77777777" w:rsidR="00386CDA" w:rsidRPr="00AE1B07" w:rsidRDefault="00386CDA" w:rsidP="00B66AA6">
            <w:pPr>
              <w:spacing w:before="120" w:after="120"/>
              <w:jc w:val="center"/>
              <w:rPr>
                <w:rFonts w:cs="Calibri"/>
                <w:sz w:val="20"/>
                <w:szCs w:val="20"/>
              </w:rPr>
            </w:pPr>
            <w:r w:rsidRPr="00AE1B07">
              <w:rPr>
                <w:rFonts w:cs="Calibri"/>
                <w:sz w:val="20"/>
                <w:szCs w:val="20"/>
              </w:rPr>
              <w:t>134</w:t>
            </w:r>
          </w:p>
        </w:tc>
        <w:tc>
          <w:tcPr>
            <w:tcW w:w="553" w:type="dxa"/>
            <w:vAlign w:val="center"/>
          </w:tcPr>
          <w:p w14:paraId="4395AFA0" w14:textId="77777777" w:rsidR="00386CDA" w:rsidRPr="00AE1B07" w:rsidRDefault="00386CDA" w:rsidP="00B66AA6">
            <w:pPr>
              <w:spacing w:before="120" w:after="120"/>
              <w:jc w:val="center"/>
              <w:rPr>
                <w:rFonts w:cs="Calibri"/>
                <w:sz w:val="20"/>
                <w:szCs w:val="20"/>
              </w:rPr>
            </w:pPr>
            <w:r w:rsidRPr="00AE1B07">
              <w:rPr>
                <w:rFonts w:cs="Calibri"/>
                <w:sz w:val="20"/>
                <w:szCs w:val="20"/>
              </w:rPr>
              <w:t>121</w:t>
            </w:r>
          </w:p>
        </w:tc>
        <w:tc>
          <w:tcPr>
            <w:tcW w:w="554" w:type="dxa"/>
            <w:vAlign w:val="center"/>
          </w:tcPr>
          <w:p w14:paraId="607F5DE5" w14:textId="77777777" w:rsidR="00386CDA" w:rsidRPr="00AE1B07" w:rsidRDefault="00386CDA" w:rsidP="00B66AA6">
            <w:pPr>
              <w:spacing w:before="120" w:after="120"/>
              <w:jc w:val="center"/>
              <w:rPr>
                <w:rFonts w:cs="Calibri"/>
                <w:sz w:val="20"/>
                <w:szCs w:val="20"/>
              </w:rPr>
            </w:pPr>
            <w:r w:rsidRPr="00AE1B07">
              <w:rPr>
                <w:rFonts w:cs="Calibri"/>
                <w:sz w:val="20"/>
                <w:szCs w:val="20"/>
              </w:rPr>
              <w:t>133</w:t>
            </w:r>
          </w:p>
        </w:tc>
        <w:tc>
          <w:tcPr>
            <w:tcW w:w="552" w:type="dxa"/>
            <w:vAlign w:val="center"/>
          </w:tcPr>
          <w:p w14:paraId="1142130E" w14:textId="77777777" w:rsidR="00386CDA" w:rsidRPr="00AE1B07" w:rsidRDefault="00386CDA" w:rsidP="00B66AA6">
            <w:pPr>
              <w:spacing w:before="120" w:after="120"/>
              <w:jc w:val="center"/>
              <w:rPr>
                <w:rFonts w:cs="Calibri"/>
                <w:sz w:val="20"/>
                <w:szCs w:val="20"/>
              </w:rPr>
            </w:pPr>
            <w:r w:rsidRPr="00AE1B07">
              <w:rPr>
                <w:rFonts w:cs="Calibri"/>
                <w:sz w:val="20"/>
                <w:szCs w:val="20"/>
              </w:rPr>
              <w:t>133</w:t>
            </w:r>
          </w:p>
        </w:tc>
        <w:tc>
          <w:tcPr>
            <w:tcW w:w="651" w:type="dxa"/>
            <w:vAlign w:val="center"/>
          </w:tcPr>
          <w:p w14:paraId="2EE1B30A" w14:textId="77777777" w:rsidR="00386CDA" w:rsidRPr="00AE1B07" w:rsidRDefault="00386CDA" w:rsidP="00B66AA6">
            <w:pPr>
              <w:spacing w:before="120" w:after="120"/>
              <w:jc w:val="center"/>
              <w:rPr>
                <w:rFonts w:cs="Calibri"/>
                <w:sz w:val="20"/>
                <w:szCs w:val="20"/>
              </w:rPr>
            </w:pPr>
            <w:r w:rsidRPr="00AE1B07">
              <w:rPr>
                <w:rFonts w:cs="Calibri"/>
                <w:sz w:val="20"/>
                <w:szCs w:val="20"/>
              </w:rPr>
              <w:t>133</w:t>
            </w:r>
          </w:p>
        </w:tc>
        <w:tc>
          <w:tcPr>
            <w:tcW w:w="552" w:type="dxa"/>
            <w:vAlign w:val="center"/>
          </w:tcPr>
          <w:p w14:paraId="239E4DE4" w14:textId="77777777" w:rsidR="00386CDA" w:rsidRPr="00AE1B07" w:rsidRDefault="00386CDA" w:rsidP="00B66AA6">
            <w:pPr>
              <w:spacing w:before="120" w:after="120"/>
              <w:jc w:val="center"/>
              <w:rPr>
                <w:rFonts w:cs="Calibri"/>
                <w:sz w:val="20"/>
                <w:szCs w:val="20"/>
              </w:rPr>
            </w:pPr>
            <w:r w:rsidRPr="00AE1B07">
              <w:rPr>
                <w:rFonts w:cs="Calibri"/>
                <w:sz w:val="20"/>
                <w:szCs w:val="20"/>
              </w:rPr>
              <w:t>133</w:t>
            </w:r>
          </w:p>
        </w:tc>
        <w:tc>
          <w:tcPr>
            <w:tcW w:w="682" w:type="dxa"/>
            <w:vAlign w:val="center"/>
          </w:tcPr>
          <w:p w14:paraId="0B1EF3B5" w14:textId="77777777" w:rsidR="00386CDA" w:rsidRPr="00AE1B07" w:rsidRDefault="00386CDA" w:rsidP="00B66AA6">
            <w:pPr>
              <w:spacing w:before="120" w:after="120"/>
              <w:jc w:val="center"/>
              <w:rPr>
                <w:rFonts w:cs="Calibri"/>
                <w:sz w:val="20"/>
                <w:szCs w:val="20"/>
                <w:vertAlign w:val="superscript"/>
              </w:rPr>
            </w:pPr>
            <w:r w:rsidRPr="00AE1B07">
              <w:rPr>
                <w:rFonts w:cs="Calibri"/>
                <w:sz w:val="20"/>
                <w:szCs w:val="20"/>
              </w:rPr>
              <w:t>129</w:t>
            </w:r>
            <w:r w:rsidRPr="00AE1B07">
              <w:rPr>
                <w:rFonts w:cs="Calibri"/>
                <w:sz w:val="20"/>
                <w:szCs w:val="20"/>
                <w:vertAlign w:val="superscript"/>
              </w:rPr>
              <w:t>45</w:t>
            </w:r>
          </w:p>
        </w:tc>
        <w:tc>
          <w:tcPr>
            <w:tcW w:w="687" w:type="dxa"/>
            <w:vAlign w:val="center"/>
          </w:tcPr>
          <w:p w14:paraId="3D780BFE" w14:textId="77777777" w:rsidR="00386CDA" w:rsidRPr="00AE1B07" w:rsidRDefault="00386CDA" w:rsidP="00B66AA6">
            <w:pPr>
              <w:spacing w:before="120" w:after="120"/>
              <w:jc w:val="center"/>
              <w:rPr>
                <w:rFonts w:cs="Calibri"/>
                <w:sz w:val="20"/>
                <w:szCs w:val="20"/>
              </w:rPr>
            </w:pPr>
            <w:r w:rsidRPr="00AE1B07">
              <w:rPr>
                <w:rFonts w:cs="Calibri"/>
                <w:sz w:val="20"/>
                <w:szCs w:val="20"/>
              </w:rPr>
              <w:t>129</w:t>
            </w:r>
          </w:p>
        </w:tc>
        <w:tc>
          <w:tcPr>
            <w:tcW w:w="651" w:type="dxa"/>
            <w:vAlign w:val="center"/>
          </w:tcPr>
          <w:p w14:paraId="4170F3AD" w14:textId="77777777" w:rsidR="00386CDA" w:rsidRPr="00AE1B07" w:rsidRDefault="00386CDA" w:rsidP="00B66AA6">
            <w:pPr>
              <w:spacing w:before="120" w:after="120"/>
              <w:jc w:val="center"/>
              <w:rPr>
                <w:rFonts w:cs="Calibri"/>
                <w:sz w:val="20"/>
                <w:szCs w:val="20"/>
              </w:rPr>
            </w:pPr>
            <w:r w:rsidRPr="00AE1B07">
              <w:rPr>
                <w:rFonts w:cs="Calibri"/>
                <w:sz w:val="20"/>
                <w:szCs w:val="20"/>
              </w:rPr>
              <w:t>129</w:t>
            </w:r>
          </w:p>
        </w:tc>
        <w:tc>
          <w:tcPr>
            <w:tcW w:w="552" w:type="dxa"/>
            <w:vAlign w:val="center"/>
          </w:tcPr>
          <w:p w14:paraId="25411CF9" w14:textId="77777777" w:rsidR="00386CDA" w:rsidRPr="00AE1B07" w:rsidRDefault="00386CDA" w:rsidP="00B66AA6">
            <w:pPr>
              <w:spacing w:before="120" w:after="120"/>
              <w:jc w:val="center"/>
              <w:rPr>
                <w:rFonts w:cs="Calibri"/>
                <w:sz w:val="20"/>
                <w:szCs w:val="20"/>
              </w:rPr>
            </w:pPr>
            <w:r w:rsidRPr="00AE1B07">
              <w:rPr>
                <w:rFonts w:cs="Calibri"/>
                <w:sz w:val="20"/>
                <w:szCs w:val="20"/>
              </w:rPr>
              <w:t>129</w:t>
            </w:r>
          </w:p>
        </w:tc>
        <w:tc>
          <w:tcPr>
            <w:tcW w:w="542" w:type="dxa"/>
            <w:vAlign w:val="center"/>
          </w:tcPr>
          <w:p w14:paraId="4E01503A" w14:textId="77777777" w:rsidR="00386CDA" w:rsidRPr="00AE1B07" w:rsidRDefault="00386CDA" w:rsidP="00B66AA6">
            <w:pPr>
              <w:spacing w:before="120" w:after="120"/>
              <w:jc w:val="center"/>
              <w:rPr>
                <w:rFonts w:cs="Calibri"/>
                <w:sz w:val="20"/>
                <w:szCs w:val="20"/>
              </w:rPr>
            </w:pPr>
            <w:r w:rsidRPr="00AE1B07">
              <w:rPr>
                <w:rFonts w:cs="Calibri"/>
                <w:sz w:val="20"/>
                <w:szCs w:val="20"/>
              </w:rPr>
              <w:t>129</w:t>
            </w:r>
          </w:p>
        </w:tc>
        <w:tc>
          <w:tcPr>
            <w:tcW w:w="602" w:type="dxa"/>
            <w:vAlign w:val="center"/>
          </w:tcPr>
          <w:p w14:paraId="236F9DC2" w14:textId="77777777" w:rsidR="00386CDA" w:rsidRPr="00AE1B07" w:rsidRDefault="00386CDA" w:rsidP="00B66AA6">
            <w:pPr>
              <w:spacing w:before="120" w:after="120"/>
              <w:jc w:val="center"/>
              <w:rPr>
                <w:rFonts w:cs="Calibri"/>
                <w:sz w:val="20"/>
                <w:szCs w:val="20"/>
              </w:rPr>
            </w:pPr>
            <w:r w:rsidRPr="00AE1B07">
              <w:rPr>
                <w:rFonts w:cs="Calibri"/>
                <w:sz w:val="20"/>
                <w:szCs w:val="20"/>
              </w:rPr>
              <w:t>129</w:t>
            </w:r>
          </w:p>
        </w:tc>
      </w:tr>
      <w:tr w:rsidR="00386CDA" w:rsidRPr="00AE1B07" w14:paraId="73E66D91" w14:textId="77777777" w:rsidTr="00B66AA6">
        <w:trPr>
          <w:jc w:val="center"/>
        </w:trPr>
        <w:tc>
          <w:tcPr>
            <w:tcW w:w="1814" w:type="dxa"/>
          </w:tcPr>
          <w:p w14:paraId="0D1DEAAA" w14:textId="77777777" w:rsidR="00386CDA" w:rsidRPr="00AE1B07" w:rsidRDefault="00386CDA" w:rsidP="00B66AA6">
            <w:pPr>
              <w:jc w:val="left"/>
              <w:rPr>
                <w:rFonts w:cs="Calibri"/>
                <w:sz w:val="20"/>
                <w:szCs w:val="20"/>
              </w:rPr>
            </w:pPr>
            <w:r w:rsidRPr="00AE1B07">
              <w:rPr>
                <w:rFonts w:cs="Calibri"/>
                <w:sz w:val="20"/>
                <w:szCs w:val="20"/>
              </w:rPr>
              <w:t>(nově) umístěné dětí celkem</w:t>
            </w:r>
          </w:p>
        </w:tc>
        <w:tc>
          <w:tcPr>
            <w:tcW w:w="553" w:type="dxa"/>
            <w:vAlign w:val="center"/>
          </w:tcPr>
          <w:p w14:paraId="4FC031DB" w14:textId="77777777" w:rsidR="00386CDA" w:rsidRPr="00AE1B07" w:rsidRDefault="00386CDA" w:rsidP="00B66AA6">
            <w:pPr>
              <w:jc w:val="center"/>
              <w:rPr>
                <w:rFonts w:cs="Calibri"/>
                <w:sz w:val="20"/>
                <w:szCs w:val="20"/>
              </w:rPr>
            </w:pPr>
            <w:r w:rsidRPr="00AE1B07">
              <w:rPr>
                <w:rFonts w:cs="Calibri"/>
                <w:sz w:val="20"/>
                <w:szCs w:val="20"/>
              </w:rPr>
              <w:t>8</w:t>
            </w:r>
          </w:p>
        </w:tc>
        <w:tc>
          <w:tcPr>
            <w:tcW w:w="553" w:type="dxa"/>
            <w:vAlign w:val="center"/>
          </w:tcPr>
          <w:p w14:paraId="1B457DF2" w14:textId="77777777" w:rsidR="00386CDA" w:rsidRPr="00AE1B07" w:rsidRDefault="00386CDA" w:rsidP="00B66AA6">
            <w:pPr>
              <w:jc w:val="center"/>
              <w:rPr>
                <w:rFonts w:cs="Calibri"/>
                <w:sz w:val="20"/>
                <w:szCs w:val="20"/>
              </w:rPr>
            </w:pPr>
            <w:r w:rsidRPr="00AE1B07">
              <w:rPr>
                <w:rFonts w:cs="Calibri"/>
                <w:sz w:val="20"/>
                <w:szCs w:val="20"/>
              </w:rPr>
              <w:t>14</w:t>
            </w:r>
          </w:p>
        </w:tc>
        <w:tc>
          <w:tcPr>
            <w:tcW w:w="554" w:type="dxa"/>
            <w:vAlign w:val="center"/>
          </w:tcPr>
          <w:p w14:paraId="53FD6928" w14:textId="77777777" w:rsidR="00386CDA" w:rsidRPr="00AE1B07" w:rsidRDefault="00386CDA" w:rsidP="00B66AA6">
            <w:pPr>
              <w:jc w:val="center"/>
              <w:rPr>
                <w:rFonts w:cs="Calibri"/>
                <w:sz w:val="20"/>
                <w:szCs w:val="20"/>
              </w:rPr>
            </w:pPr>
            <w:r w:rsidRPr="00AE1B07">
              <w:rPr>
                <w:rFonts w:cs="Calibri"/>
                <w:sz w:val="20"/>
                <w:szCs w:val="20"/>
              </w:rPr>
              <w:t>21</w:t>
            </w:r>
          </w:p>
        </w:tc>
        <w:tc>
          <w:tcPr>
            <w:tcW w:w="552" w:type="dxa"/>
            <w:vAlign w:val="center"/>
          </w:tcPr>
          <w:p w14:paraId="3BB7FEDF" w14:textId="77777777" w:rsidR="00386CDA" w:rsidRPr="00AE1B07" w:rsidRDefault="00386CDA" w:rsidP="00B66AA6">
            <w:pPr>
              <w:jc w:val="center"/>
              <w:rPr>
                <w:rFonts w:cs="Calibri"/>
                <w:sz w:val="20"/>
                <w:szCs w:val="20"/>
              </w:rPr>
            </w:pPr>
            <w:r w:rsidRPr="00AE1B07">
              <w:rPr>
                <w:rFonts w:cs="Calibri"/>
                <w:sz w:val="20"/>
                <w:szCs w:val="20"/>
              </w:rPr>
              <w:t>8</w:t>
            </w:r>
          </w:p>
        </w:tc>
        <w:tc>
          <w:tcPr>
            <w:tcW w:w="651" w:type="dxa"/>
            <w:vAlign w:val="center"/>
          </w:tcPr>
          <w:p w14:paraId="1CB97499" w14:textId="77777777" w:rsidR="00386CDA" w:rsidRPr="00AE1B07" w:rsidRDefault="00386CDA" w:rsidP="00B66AA6">
            <w:pPr>
              <w:jc w:val="center"/>
              <w:rPr>
                <w:rFonts w:cs="Calibri"/>
                <w:sz w:val="20"/>
                <w:szCs w:val="20"/>
              </w:rPr>
            </w:pPr>
            <w:r w:rsidRPr="00AE1B07">
              <w:rPr>
                <w:rFonts w:cs="Calibri"/>
                <w:sz w:val="20"/>
                <w:szCs w:val="20"/>
              </w:rPr>
              <w:t>8</w:t>
            </w:r>
          </w:p>
        </w:tc>
        <w:tc>
          <w:tcPr>
            <w:tcW w:w="552" w:type="dxa"/>
            <w:vAlign w:val="center"/>
          </w:tcPr>
          <w:p w14:paraId="11BAE548" w14:textId="77777777" w:rsidR="00386CDA" w:rsidRPr="00AE1B07" w:rsidRDefault="00386CDA" w:rsidP="00B66AA6">
            <w:pPr>
              <w:jc w:val="center"/>
              <w:rPr>
                <w:rFonts w:cs="Calibri"/>
                <w:sz w:val="20"/>
                <w:szCs w:val="20"/>
              </w:rPr>
            </w:pPr>
            <w:r w:rsidRPr="00AE1B07">
              <w:rPr>
                <w:rFonts w:cs="Calibri"/>
                <w:sz w:val="20"/>
                <w:szCs w:val="20"/>
              </w:rPr>
              <w:t>19</w:t>
            </w:r>
          </w:p>
        </w:tc>
        <w:tc>
          <w:tcPr>
            <w:tcW w:w="682" w:type="dxa"/>
            <w:vAlign w:val="center"/>
          </w:tcPr>
          <w:p w14:paraId="49FAAA83" w14:textId="77777777" w:rsidR="00386CDA" w:rsidRPr="00AE1B07" w:rsidRDefault="00386CDA" w:rsidP="00B66AA6">
            <w:pPr>
              <w:jc w:val="center"/>
              <w:rPr>
                <w:rFonts w:cs="Calibri"/>
                <w:sz w:val="20"/>
                <w:szCs w:val="20"/>
              </w:rPr>
            </w:pPr>
            <w:r w:rsidRPr="00AE1B07">
              <w:rPr>
                <w:rFonts w:cs="Calibri"/>
                <w:sz w:val="20"/>
                <w:szCs w:val="20"/>
              </w:rPr>
              <w:t>16</w:t>
            </w:r>
          </w:p>
        </w:tc>
        <w:tc>
          <w:tcPr>
            <w:tcW w:w="687" w:type="dxa"/>
            <w:vAlign w:val="center"/>
          </w:tcPr>
          <w:p w14:paraId="306C35A3" w14:textId="77777777" w:rsidR="00386CDA" w:rsidRPr="00AE1B07" w:rsidRDefault="00386CDA" w:rsidP="00B66AA6">
            <w:pPr>
              <w:jc w:val="center"/>
              <w:rPr>
                <w:rFonts w:cs="Calibri"/>
                <w:sz w:val="20"/>
                <w:szCs w:val="20"/>
              </w:rPr>
            </w:pPr>
            <w:r w:rsidRPr="00AE1B07">
              <w:rPr>
                <w:rFonts w:cs="Calibri"/>
                <w:sz w:val="20"/>
                <w:szCs w:val="20"/>
              </w:rPr>
              <w:t>19</w:t>
            </w:r>
          </w:p>
        </w:tc>
        <w:tc>
          <w:tcPr>
            <w:tcW w:w="651" w:type="dxa"/>
            <w:vAlign w:val="center"/>
          </w:tcPr>
          <w:p w14:paraId="42528415" w14:textId="77777777" w:rsidR="00386CDA" w:rsidRPr="00AE1B07" w:rsidRDefault="00386CDA" w:rsidP="00B66AA6">
            <w:pPr>
              <w:jc w:val="center"/>
              <w:rPr>
                <w:rFonts w:cs="Calibri"/>
                <w:sz w:val="20"/>
                <w:szCs w:val="20"/>
              </w:rPr>
            </w:pPr>
            <w:r w:rsidRPr="00AE1B07">
              <w:rPr>
                <w:rFonts w:cs="Calibri"/>
                <w:sz w:val="20"/>
                <w:szCs w:val="20"/>
              </w:rPr>
              <w:t>17</w:t>
            </w:r>
          </w:p>
        </w:tc>
        <w:tc>
          <w:tcPr>
            <w:tcW w:w="552" w:type="dxa"/>
            <w:vAlign w:val="center"/>
          </w:tcPr>
          <w:p w14:paraId="72A1F99C" w14:textId="77777777" w:rsidR="00386CDA" w:rsidRPr="00AE1B07" w:rsidRDefault="00386CDA" w:rsidP="00B66AA6">
            <w:pPr>
              <w:jc w:val="center"/>
              <w:rPr>
                <w:rFonts w:cs="Calibri"/>
                <w:sz w:val="20"/>
                <w:szCs w:val="20"/>
              </w:rPr>
            </w:pPr>
            <w:r w:rsidRPr="00AE1B07">
              <w:rPr>
                <w:rFonts w:cs="Calibri"/>
                <w:sz w:val="20"/>
                <w:szCs w:val="20"/>
              </w:rPr>
              <w:t>22</w:t>
            </w:r>
          </w:p>
        </w:tc>
        <w:tc>
          <w:tcPr>
            <w:tcW w:w="542" w:type="dxa"/>
            <w:vAlign w:val="center"/>
          </w:tcPr>
          <w:p w14:paraId="4AF1C9A9" w14:textId="77777777" w:rsidR="00386CDA" w:rsidRPr="00AE1B07" w:rsidRDefault="00386CDA" w:rsidP="00B66AA6">
            <w:pPr>
              <w:jc w:val="center"/>
              <w:rPr>
                <w:rFonts w:cs="Calibri"/>
                <w:sz w:val="20"/>
                <w:szCs w:val="20"/>
              </w:rPr>
            </w:pPr>
            <w:r w:rsidRPr="00AE1B07">
              <w:rPr>
                <w:rFonts w:cs="Calibri"/>
                <w:sz w:val="20"/>
                <w:szCs w:val="20"/>
              </w:rPr>
              <w:t>16</w:t>
            </w:r>
          </w:p>
        </w:tc>
        <w:tc>
          <w:tcPr>
            <w:tcW w:w="602" w:type="dxa"/>
            <w:vAlign w:val="center"/>
          </w:tcPr>
          <w:p w14:paraId="38D23921" w14:textId="77777777" w:rsidR="00386CDA" w:rsidRPr="00AE1B07" w:rsidRDefault="00386CDA" w:rsidP="00B66AA6">
            <w:pPr>
              <w:jc w:val="center"/>
              <w:rPr>
                <w:rFonts w:cs="Calibri"/>
                <w:sz w:val="20"/>
                <w:szCs w:val="20"/>
              </w:rPr>
            </w:pPr>
            <w:r w:rsidRPr="00AE1B07">
              <w:rPr>
                <w:rFonts w:cs="Calibri"/>
                <w:sz w:val="20"/>
                <w:szCs w:val="20"/>
              </w:rPr>
              <w:t>8</w:t>
            </w:r>
          </w:p>
        </w:tc>
      </w:tr>
      <w:tr w:rsidR="00386CDA" w:rsidRPr="00AE1B07" w14:paraId="6672FB5D" w14:textId="77777777" w:rsidTr="00B66AA6">
        <w:trPr>
          <w:jc w:val="center"/>
        </w:trPr>
        <w:tc>
          <w:tcPr>
            <w:tcW w:w="1814" w:type="dxa"/>
            <w:shd w:val="clear" w:color="auto" w:fill="0070C0"/>
          </w:tcPr>
          <w:p w14:paraId="6A0657EC" w14:textId="77777777" w:rsidR="00386CDA" w:rsidRPr="00AE1B07" w:rsidRDefault="00386CDA" w:rsidP="00B66AA6">
            <w:pPr>
              <w:spacing w:before="120" w:after="120"/>
              <w:jc w:val="center"/>
              <w:rPr>
                <w:rFonts w:cs="Calibri"/>
                <w:b/>
                <w:bCs/>
                <w:color w:val="FFFFFF" w:themeColor="background1"/>
              </w:rPr>
            </w:pPr>
            <w:r w:rsidRPr="00AE1B07">
              <w:rPr>
                <w:rFonts w:cs="Calibri"/>
                <w:b/>
                <w:bCs/>
                <w:color w:val="FFFFFF" w:themeColor="background1"/>
              </w:rPr>
              <w:t>2019</w:t>
            </w:r>
            <w:r w:rsidRPr="00AE1B07">
              <w:rPr>
                <w:rFonts w:cs="Calibri"/>
                <w:color w:val="FFFFFF" w:themeColor="background1"/>
                <w:sz w:val="20"/>
                <w:szCs w:val="20"/>
                <w:vertAlign w:val="superscript"/>
              </w:rPr>
              <w:t>43</w:t>
            </w:r>
          </w:p>
        </w:tc>
        <w:tc>
          <w:tcPr>
            <w:tcW w:w="553" w:type="dxa"/>
            <w:shd w:val="clear" w:color="auto" w:fill="0070C0"/>
            <w:vAlign w:val="center"/>
          </w:tcPr>
          <w:p w14:paraId="1067E981"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I.</w:t>
            </w:r>
          </w:p>
        </w:tc>
        <w:tc>
          <w:tcPr>
            <w:tcW w:w="553" w:type="dxa"/>
            <w:shd w:val="clear" w:color="auto" w:fill="0070C0"/>
            <w:vAlign w:val="center"/>
          </w:tcPr>
          <w:p w14:paraId="7D75BB7F"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II.</w:t>
            </w:r>
          </w:p>
        </w:tc>
        <w:tc>
          <w:tcPr>
            <w:tcW w:w="554" w:type="dxa"/>
            <w:shd w:val="clear" w:color="auto" w:fill="0070C0"/>
            <w:vAlign w:val="center"/>
          </w:tcPr>
          <w:p w14:paraId="28A6FBD6"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III.</w:t>
            </w:r>
          </w:p>
        </w:tc>
        <w:tc>
          <w:tcPr>
            <w:tcW w:w="552" w:type="dxa"/>
            <w:shd w:val="clear" w:color="auto" w:fill="0070C0"/>
            <w:vAlign w:val="center"/>
          </w:tcPr>
          <w:p w14:paraId="29180E98"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IV.</w:t>
            </w:r>
          </w:p>
        </w:tc>
        <w:tc>
          <w:tcPr>
            <w:tcW w:w="651" w:type="dxa"/>
            <w:shd w:val="clear" w:color="auto" w:fill="0070C0"/>
            <w:vAlign w:val="center"/>
          </w:tcPr>
          <w:p w14:paraId="1AF4AC7F"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V.</w:t>
            </w:r>
          </w:p>
        </w:tc>
        <w:tc>
          <w:tcPr>
            <w:tcW w:w="552" w:type="dxa"/>
            <w:shd w:val="clear" w:color="auto" w:fill="0070C0"/>
            <w:vAlign w:val="center"/>
          </w:tcPr>
          <w:p w14:paraId="378A3E5B"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VI.</w:t>
            </w:r>
          </w:p>
        </w:tc>
        <w:tc>
          <w:tcPr>
            <w:tcW w:w="682" w:type="dxa"/>
            <w:shd w:val="clear" w:color="auto" w:fill="0070C0"/>
            <w:vAlign w:val="center"/>
          </w:tcPr>
          <w:p w14:paraId="4D870811"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VII.</w:t>
            </w:r>
          </w:p>
        </w:tc>
        <w:tc>
          <w:tcPr>
            <w:tcW w:w="687" w:type="dxa"/>
            <w:shd w:val="clear" w:color="auto" w:fill="0070C0"/>
            <w:vAlign w:val="center"/>
          </w:tcPr>
          <w:p w14:paraId="504D5A4D"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VIII.</w:t>
            </w:r>
          </w:p>
        </w:tc>
        <w:tc>
          <w:tcPr>
            <w:tcW w:w="651" w:type="dxa"/>
            <w:shd w:val="clear" w:color="auto" w:fill="0070C0"/>
            <w:vAlign w:val="center"/>
          </w:tcPr>
          <w:p w14:paraId="428E2BEA"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IX.</w:t>
            </w:r>
          </w:p>
        </w:tc>
        <w:tc>
          <w:tcPr>
            <w:tcW w:w="552" w:type="dxa"/>
            <w:shd w:val="clear" w:color="auto" w:fill="0070C0"/>
            <w:vAlign w:val="center"/>
          </w:tcPr>
          <w:p w14:paraId="63379815"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X.</w:t>
            </w:r>
          </w:p>
        </w:tc>
        <w:tc>
          <w:tcPr>
            <w:tcW w:w="542" w:type="dxa"/>
            <w:shd w:val="clear" w:color="auto" w:fill="0070C0"/>
            <w:vAlign w:val="center"/>
          </w:tcPr>
          <w:p w14:paraId="66D242EE"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XI.</w:t>
            </w:r>
          </w:p>
        </w:tc>
        <w:tc>
          <w:tcPr>
            <w:tcW w:w="602" w:type="dxa"/>
            <w:shd w:val="clear" w:color="auto" w:fill="0070C0"/>
            <w:vAlign w:val="center"/>
          </w:tcPr>
          <w:p w14:paraId="2B5E947B"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XII.</w:t>
            </w:r>
          </w:p>
        </w:tc>
      </w:tr>
      <w:tr w:rsidR="00386CDA" w:rsidRPr="00AE1B07" w14:paraId="113B1DFD" w14:textId="77777777" w:rsidTr="00B66AA6">
        <w:trPr>
          <w:jc w:val="center"/>
        </w:trPr>
        <w:tc>
          <w:tcPr>
            <w:tcW w:w="1814" w:type="dxa"/>
          </w:tcPr>
          <w:p w14:paraId="6421FFF7" w14:textId="77777777" w:rsidR="00386CDA" w:rsidRPr="00AE1B07" w:rsidRDefault="00386CDA" w:rsidP="00B66AA6">
            <w:pPr>
              <w:spacing w:before="120" w:after="120"/>
              <w:jc w:val="left"/>
              <w:rPr>
                <w:rFonts w:cs="Calibri"/>
                <w:b/>
                <w:bCs/>
                <w:sz w:val="20"/>
                <w:szCs w:val="20"/>
              </w:rPr>
            </w:pPr>
            <w:r w:rsidRPr="00AE1B07">
              <w:rPr>
                <w:rFonts w:cs="Calibri"/>
                <w:sz w:val="20"/>
                <w:szCs w:val="20"/>
              </w:rPr>
              <w:t>počet zařízení</w:t>
            </w:r>
          </w:p>
        </w:tc>
        <w:tc>
          <w:tcPr>
            <w:tcW w:w="553" w:type="dxa"/>
            <w:vAlign w:val="center"/>
          </w:tcPr>
          <w:p w14:paraId="07659720" w14:textId="77777777" w:rsidR="00386CDA" w:rsidRPr="00AE1B07" w:rsidRDefault="00386CDA" w:rsidP="00B66AA6">
            <w:pPr>
              <w:spacing w:before="120" w:after="120"/>
              <w:jc w:val="center"/>
              <w:rPr>
                <w:rFonts w:cs="Calibri"/>
                <w:sz w:val="20"/>
                <w:szCs w:val="20"/>
                <w:vertAlign w:val="superscript"/>
              </w:rPr>
            </w:pPr>
            <w:r w:rsidRPr="00AE1B07">
              <w:rPr>
                <w:rFonts w:cs="Calibri"/>
                <w:sz w:val="20"/>
                <w:szCs w:val="20"/>
              </w:rPr>
              <w:t>7</w:t>
            </w:r>
          </w:p>
        </w:tc>
        <w:tc>
          <w:tcPr>
            <w:tcW w:w="553" w:type="dxa"/>
          </w:tcPr>
          <w:p w14:paraId="5F636BC8"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554" w:type="dxa"/>
          </w:tcPr>
          <w:p w14:paraId="042ACA9A"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552" w:type="dxa"/>
          </w:tcPr>
          <w:p w14:paraId="78AB1B7B"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651" w:type="dxa"/>
          </w:tcPr>
          <w:p w14:paraId="574A3DF6"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552" w:type="dxa"/>
          </w:tcPr>
          <w:p w14:paraId="5637DF02"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682" w:type="dxa"/>
          </w:tcPr>
          <w:p w14:paraId="387324FF"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687" w:type="dxa"/>
          </w:tcPr>
          <w:p w14:paraId="345F193D"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651" w:type="dxa"/>
          </w:tcPr>
          <w:p w14:paraId="3F580164"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552" w:type="dxa"/>
          </w:tcPr>
          <w:p w14:paraId="2E3A3711"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542" w:type="dxa"/>
          </w:tcPr>
          <w:p w14:paraId="0A5F4392"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602" w:type="dxa"/>
          </w:tcPr>
          <w:p w14:paraId="03AFFAF4"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r>
      <w:tr w:rsidR="00386CDA" w:rsidRPr="00AE1B07" w14:paraId="5ABFE001" w14:textId="77777777" w:rsidTr="00B66AA6">
        <w:trPr>
          <w:jc w:val="center"/>
        </w:trPr>
        <w:tc>
          <w:tcPr>
            <w:tcW w:w="1814" w:type="dxa"/>
          </w:tcPr>
          <w:p w14:paraId="23FA20FE" w14:textId="77777777" w:rsidR="00386CDA" w:rsidRPr="00AE1B07" w:rsidRDefault="00386CDA" w:rsidP="00B66AA6">
            <w:pPr>
              <w:spacing w:before="120" w:after="120"/>
              <w:jc w:val="left"/>
              <w:rPr>
                <w:rFonts w:cs="Calibri"/>
                <w:b/>
                <w:bCs/>
                <w:sz w:val="20"/>
                <w:szCs w:val="20"/>
              </w:rPr>
            </w:pPr>
            <w:r w:rsidRPr="00AE1B07">
              <w:rPr>
                <w:rFonts w:cs="Calibri"/>
                <w:sz w:val="20"/>
                <w:szCs w:val="20"/>
              </w:rPr>
              <w:t>kapacita celkem</w:t>
            </w:r>
          </w:p>
        </w:tc>
        <w:tc>
          <w:tcPr>
            <w:tcW w:w="553" w:type="dxa"/>
            <w:vAlign w:val="center"/>
          </w:tcPr>
          <w:p w14:paraId="4DD07EF3" w14:textId="77777777" w:rsidR="00386CDA" w:rsidRPr="00AE1B07" w:rsidRDefault="00386CDA" w:rsidP="00B66AA6">
            <w:pPr>
              <w:spacing w:before="120" w:after="120"/>
              <w:jc w:val="center"/>
              <w:rPr>
                <w:rFonts w:cs="Calibri"/>
                <w:sz w:val="20"/>
                <w:szCs w:val="20"/>
              </w:rPr>
            </w:pPr>
            <w:r w:rsidRPr="00AE1B07">
              <w:rPr>
                <w:rFonts w:cs="Calibri"/>
                <w:sz w:val="20"/>
                <w:szCs w:val="20"/>
              </w:rPr>
              <w:t>117</w:t>
            </w:r>
          </w:p>
        </w:tc>
        <w:tc>
          <w:tcPr>
            <w:tcW w:w="553" w:type="dxa"/>
          </w:tcPr>
          <w:p w14:paraId="52A2FF7A" w14:textId="77777777" w:rsidR="00386CDA" w:rsidRPr="00AE1B07" w:rsidRDefault="00386CDA" w:rsidP="00B66AA6">
            <w:pPr>
              <w:spacing w:before="120" w:after="120"/>
              <w:jc w:val="center"/>
              <w:rPr>
                <w:rFonts w:cs="Calibri"/>
                <w:sz w:val="20"/>
                <w:szCs w:val="20"/>
              </w:rPr>
            </w:pPr>
            <w:r w:rsidRPr="00AE1B07">
              <w:rPr>
                <w:rFonts w:cs="Calibri"/>
                <w:sz w:val="20"/>
                <w:szCs w:val="20"/>
              </w:rPr>
              <w:t>117</w:t>
            </w:r>
          </w:p>
        </w:tc>
        <w:tc>
          <w:tcPr>
            <w:tcW w:w="554" w:type="dxa"/>
          </w:tcPr>
          <w:p w14:paraId="522FC4EF" w14:textId="77777777" w:rsidR="00386CDA" w:rsidRPr="00AE1B07" w:rsidRDefault="00386CDA" w:rsidP="00B66AA6">
            <w:pPr>
              <w:spacing w:before="120" w:after="120"/>
              <w:jc w:val="center"/>
              <w:rPr>
                <w:rFonts w:cs="Calibri"/>
                <w:sz w:val="20"/>
                <w:szCs w:val="20"/>
              </w:rPr>
            </w:pPr>
            <w:r w:rsidRPr="00AE1B07">
              <w:rPr>
                <w:rFonts w:cs="Calibri"/>
                <w:sz w:val="20"/>
                <w:szCs w:val="20"/>
              </w:rPr>
              <w:t>117</w:t>
            </w:r>
          </w:p>
        </w:tc>
        <w:tc>
          <w:tcPr>
            <w:tcW w:w="552" w:type="dxa"/>
          </w:tcPr>
          <w:p w14:paraId="0DA2E7F5" w14:textId="77777777" w:rsidR="00386CDA" w:rsidRPr="00AE1B07" w:rsidRDefault="00386CDA" w:rsidP="00B66AA6">
            <w:pPr>
              <w:spacing w:before="120" w:after="120"/>
              <w:jc w:val="center"/>
              <w:rPr>
                <w:rFonts w:cs="Calibri"/>
                <w:sz w:val="20"/>
                <w:szCs w:val="20"/>
              </w:rPr>
            </w:pPr>
            <w:r w:rsidRPr="00AE1B07">
              <w:rPr>
                <w:rFonts w:cs="Calibri"/>
                <w:sz w:val="20"/>
                <w:szCs w:val="20"/>
              </w:rPr>
              <w:t>117</w:t>
            </w:r>
          </w:p>
        </w:tc>
        <w:tc>
          <w:tcPr>
            <w:tcW w:w="651" w:type="dxa"/>
          </w:tcPr>
          <w:p w14:paraId="3DA96165" w14:textId="77777777" w:rsidR="00386CDA" w:rsidRPr="00AE1B07" w:rsidRDefault="00386CDA" w:rsidP="00B66AA6">
            <w:pPr>
              <w:spacing w:before="120" w:after="120"/>
              <w:jc w:val="center"/>
              <w:rPr>
                <w:rFonts w:cs="Calibri"/>
                <w:sz w:val="20"/>
                <w:szCs w:val="20"/>
              </w:rPr>
            </w:pPr>
            <w:r w:rsidRPr="00AE1B07">
              <w:rPr>
                <w:rFonts w:cs="Calibri"/>
                <w:sz w:val="20"/>
                <w:szCs w:val="20"/>
              </w:rPr>
              <w:t>117</w:t>
            </w:r>
          </w:p>
        </w:tc>
        <w:tc>
          <w:tcPr>
            <w:tcW w:w="552" w:type="dxa"/>
          </w:tcPr>
          <w:p w14:paraId="260A2CCB" w14:textId="77777777" w:rsidR="00386CDA" w:rsidRPr="00AE1B07" w:rsidRDefault="00386CDA" w:rsidP="00B66AA6">
            <w:pPr>
              <w:spacing w:before="120" w:after="120"/>
              <w:jc w:val="center"/>
              <w:rPr>
                <w:rFonts w:cs="Calibri"/>
                <w:sz w:val="20"/>
                <w:szCs w:val="20"/>
              </w:rPr>
            </w:pPr>
            <w:r w:rsidRPr="00AE1B07">
              <w:rPr>
                <w:rFonts w:cs="Calibri"/>
                <w:sz w:val="20"/>
                <w:szCs w:val="20"/>
              </w:rPr>
              <w:t>117</w:t>
            </w:r>
          </w:p>
        </w:tc>
        <w:tc>
          <w:tcPr>
            <w:tcW w:w="682" w:type="dxa"/>
          </w:tcPr>
          <w:p w14:paraId="6F653E10" w14:textId="77777777" w:rsidR="00386CDA" w:rsidRPr="00AE1B07" w:rsidRDefault="00386CDA" w:rsidP="00B66AA6">
            <w:pPr>
              <w:spacing w:before="120" w:after="120"/>
              <w:jc w:val="center"/>
              <w:rPr>
                <w:rFonts w:cs="Calibri"/>
                <w:sz w:val="20"/>
                <w:szCs w:val="20"/>
              </w:rPr>
            </w:pPr>
            <w:r w:rsidRPr="00AE1B07">
              <w:rPr>
                <w:rFonts w:cs="Calibri"/>
                <w:sz w:val="20"/>
                <w:szCs w:val="20"/>
              </w:rPr>
              <w:t>117</w:t>
            </w:r>
          </w:p>
        </w:tc>
        <w:tc>
          <w:tcPr>
            <w:tcW w:w="687" w:type="dxa"/>
          </w:tcPr>
          <w:p w14:paraId="1A0ACF3F" w14:textId="77777777" w:rsidR="00386CDA" w:rsidRPr="00AE1B07" w:rsidRDefault="00386CDA" w:rsidP="00B66AA6">
            <w:pPr>
              <w:spacing w:before="120" w:after="120"/>
              <w:jc w:val="center"/>
              <w:rPr>
                <w:rFonts w:cs="Calibri"/>
                <w:sz w:val="20"/>
                <w:szCs w:val="20"/>
              </w:rPr>
            </w:pPr>
            <w:r w:rsidRPr="00AE1B07">
              <w:rPr>
                <w:rFonts w:cs="Calibri"/>
                <w:sz w:val="20"/>
                <w:szCs w:val="20"/>
              </w:rPr>
              <w:t>117</w:t>
            </w:r>
          </w:p>
        </w:tc>
        <w:tc>
          <w:tcPr>
            <w:tcW w:w="651" w:type="dxa"/>
            <w:vAlign w:val="center"/>
          </w:tcPr>
          <w:p w14:paraId="2BBD58DD" w14:textId="77777777" w:rsidR="00386CDA" w:rsidRPr="00AE1B07" w:rsidRDefault="00386CDA" w:rsidP="00B66AA6">
            <w:pPr>
              <w:spacing w:before="120" w:after="120"/>
              <w:jc w:val="center"/>
              <w:rPr>
                <w:rFonts w:cs="Calibri"/>
                <w:sz w:val="20"/>
                <w:szCs w:val="20"/>
                <w:vertAlign w:val="superscript"/>
              </w:rPr>
            </w:pPr>
            <w:r w:rsidRPr="00AE1B07">
              <w:rPr>
                <w:rFonts w:cs="Calibri"/>
                <w:sz w:val="20"/>
                <w:szCs w:val="20"/>
              </w:rPr>
              <w:t>112</w:t>
            </w:r>
            <w:r w:rsidRPr="00AE1B07">
              <w:rPr>
                <w:rFonts w:cs="Calibri"/>
                <w:sz w:val="20"/>
                <w:szCs w:val="20"/>
                <w:vertAlign w:val="superscript"/>
              </w:rPr>
              <w:t>43</w:t>
            </w:r>
          </w:p>
        </w:tc>
        <w:tc>
          <w:tcPr>
            <w:tcW w:w="552" w:type="dxa"/>
          </w:tcPr>
          <w:p w14:paraId="1A06D9E0" w14:textId="77777777" w:rsidR="00386CDA" w:rsidRPr="00AE1B07" w:rsidRDefault="00386CDA" w:rsidP="00B66AA6">
            <w:pPr>
              <w:spacing w:before="120" w:after="120"/>
              <w:jc w:val="center"/>
              <w:rPr>
                <w:rFonts w:cs="Calibri"/>
                <w:sz w:val="20"/>
                <w:szCs w:val="20"/>
              </w:rPr>
            </w:pPr>
            <w:r w:rsidRPr="00AE1B07">
              <w:rPr>
                <w:rFonts w:cs="Calibri"/>
                <w:sz w:val="20"/>
                <w:szCs w:val="20"/>
              </w:rPr>
              <w:t>112</w:t>
            </w:r>
          </w:p>
        </w:tc>
        <w:tc>
          <w:tcPr>
            <w:tcW w:w="542" w:type="dxa"/>
          </w:tcPr>
          <w:p w14:paraId="13E113B6" w14:textId="77777777" w:rsidR="00386CDA" w:rsidRPr="00AE1B07" w:rsidRDefault="00386CDA" w:rsidP="00B66AA6">
            <w:pPr>
              <w:spacing w:before="120" w:after="120"/>
              <w:jc w:val="center"/>
              <w:rPr>
                <w:rFonts w:cs="Calibri"/>
                <w:sz w:val="20"/>
                <w:szCs w:val="20"/>
              </w:rPr>
            </w:pPr>
            <w:r w:rsidRPr="00AE1B07">
              <w:rPr>
                <w:rFonts w:cs="Calibri"/>
                <w:sz w:val="20"/>
                <w:szCs w:val="20"/>
              </w:rPr>
              <w:t>112</w:t>
            </w:r>
          </w:p>
        </w:tc>
        <w:tc>
          <w:tcPr>
            <w:tcW w:w="602" w:type="dxa"/>
          </w:tcPr>
          <w:p w14:paraId="3CBDDC79" w14:textId="77777777" w:rsidR="00386CDA" w:rsidRPr="00AE1B07" w:rsidRDefault="00386CDA" w:rsidP="00B66AA6">
            <w:pPr>
              <w:spacing w:before="120" w:after="120"/>
              <w:jc w:val="center"/>
              <w:rPr>
                <w:rFonts w:cs="Calibri"/>
                <w:sz w:val="20"/>
                <w:szCs w:val="20"/>
              </w:rPr>
            </w:pPr>
            <w:r w:rsidRPr="00AE1B07">
              <w:rPr>
                <w:rFonts w:cs="Calibri"/>
                <w:sz w:val="20"/>
                <w:szCs w:val="20"/>
              </w:rPr>
              <w:t>112</w:t>
            </w:r>
          </w:p>
        </w:tc>
      </w:tr>
      <w:tr w:rsidR="00386CDA" w:rsidRPr="00AE1B07" w14:paraId="2A79A618" w14:textId="77777777" w:rsidTr="00B66AA6">
        <w:trPr>
          <w:jc w:val="center"/>
        </w:trPr>
        <w:tc>
          <w:tcPr>
            <w:tcW w:w="1814" w:type="dxa"/>
          </w:tcPr>
          <w:p w14:paraId="0E015C3C" w14:textId="77777777" w:rsidR="00386CDA" w:rsidRPr="00AE1B07" w:rsidRDefault="00386CDA" w:rsidP="00B66AA6">
            <w:pPr>
              <w:jc w:val="left"/>
              <w:rPr>
                <w:rFonts w:cs="Calibri"/>
                <w:b/>
                <w:bCs/>
                <w:sz w:val="20"/>
                <w:szCs w:val="20"/>
              </w:rPr>
            </w:pPr>
            <w:r w:rsidRPr="00AE1B07">
              <w:rPr>
                <w:rFonts w:cs="Calibri"/>
                <w:sz w:val="20"/>
                <w:szCs w:val="20"/>
              </w:rPr>
              <w:t>(nově) umístěné dětí celkem</w:t>
            </w:r>
          </w:p>
        </w:tc>
        <w:tc>
          <w:tcPr>
            <w:tcW w:w="553" w:type="dxa"/>
            <w:vAlign w:val="center"/>
          </w:tcPr>
          <w:p w14:paraId="653C236A" w14:textId="77777777" w:rsidR="00386CDA" w:rsidRPr="00AE1B07" w:rsidRDefault="00386CDA" w:rsidP="00B66AA6">
            <w:pPr>
              <w:jc w:val="center"/>
              <w:rPr>
                <w:rFonts w:cs="Calibri"/>
                <w:sz w:val="20"/>
                <w:szCs w:val="20"/>
              </w:rPr>
            </w:pPr>
            <w:r w:rsidRPr="00AE1B07">
              <w:rPr>
                <w:rFonts w:cs="Calibri"/>
                <w:sz w:val="20"/>
                <w:szCs w:val="20"/>
              </w:rPr>
              <w:t>8</w:t>
            </w:r>
          </w:p>
        </w:tc>
        <w:tc>
          <w:tcPr>
            <w:tcW w:w="553" w:type="dxa"/>
            <w:vAlign w:val="center"/>
          </w:tcPr>
          <w:p w14:paraId="4F278D7F" w14:textId="77777777" w:rsidR="00386CDA" w:rsidRPr="00AE1B07" w:rsidRDefault="00386CDA" w:rsidP="00B66AA6">
            <w:pPr>
              <w:jc w:val="center"/>
              <w:rPr>
                <w:rFonts w:cs="Calibri"/>
                <w:sz w:val="20"/>
                <w:szCs w:val="20"/>
              </w:rPr>
            </w:pPr>
            <w:r w:rsidRPr="00AE1B07">
              <w:rPr>
                <w:rFonts w:cs="Calibri"/>
                <w:sz w:val="20"/>
                <w:szCs w:val="20"/>
              </w:rPr>
              <w:t>13</w:t>
            </w:r>
          </w:p>
        </w:tc>
        <w:tc>
          <w:tcPr>
            <w:tcW w:w="554" w:type="dxa"/>
            <w:vAlign w:val="center"/>
          </w:tcPr>
          <w:p w14:paraId="3B6C21DF" w14:textId="77777777" w:rsidR="00386CDA" w:rsidRPr="00AE1B07" w:rsidRDefault="00386CDA" w:rsidP="00B66AA6">
            <w:pPr>
              <w:jc w:val="center"/>
              <w:rPr>
                <w:rFonts w:cs="Calibri"/>
                <w:sz w:val="20"/>
                <w:szCs w:val="20"/>
              </w:rPr>
            </w:pPr>
            <w:r w:rsidRPr="00AE1B07">
              <w:rPr>
                <w:rFonts w:cs="Calibri"/>
                <w:sz w:val="20"/>
                <w:szCs w:val="20"/>
              </w:rPr>
              <w:t>7</w:t>
            </w:r>
          </w:p>
        </w:tc>
        <w:tc>
          <w:tcPr>
            <w:tcW w:w="552" w:type="dxa"/>
            <w:vAlign w:val="center"/>
          </w:tcPr>
          <w:p w14:paraId="3E5C2E98" w14:textId="77777777" w:rsidR="00386CDA" w:rsidRPr="00AE1B07" w:rsidRDefault="00386CDA" w:rsidP="00B66AA6">
            <w:pPr>
              <w:jc w:val="center"/>
              <w:rPr>
                <w:rFonts w:cs="Calibri"/>
                <w:sz w:val="20"/>
                <w:szCs w:val="20"/>
              </w:rPr>
            </w:pPr>
            <w:r w:rsidRPr="00AE1B07">
              <w:rPr>
                <w:rFonts w:cs="Calibri"/>
                <w:sz w:val="20"/>
                <w:szCs w:val="20"/>
              </w:rPr>
              <w:t>19</w:t>
            </w:r>
          </w:p>
        </w:tc>
        <w:tc>
          <w:tcPr>
            <w:tcW w:w="651" w:type="dxa"/>
            <w:vAlign w:val="center"/>
          </w:tcPr>
          <w:p w14:paraId="71745B1A" w14:textId="77777777" w:rsidR="00386CDA" w:rsidRPr="00AE1B07" w:rsidRDefault="00386CDA" w:rsidP="00B66AA6">
            <w:pPr>
              <w:jc w:val="center"/>
              <w:rPr>
                <w:rFonts w:cs="Calibri"/>
                <w:sz w:val="20"/>
                <w:szCs w:val="20"/>
              </w:rPr>
            </w:pPr>
            <w:r w:rsidRPr="00AE1B07">
              <w:rPr>
                <w:rFonts w:cs="Calibri"/>
                <w:sz w:val="20"/>
                <w:szCs w:val="20"/>
              </w:rPr>
              <w:t>11</w:t>
            </w:r>
          </w:p>
        </w:tc>
        <w:tc>
          <w:tcPr>
            <w:tcW w:w="552" w:type="dxa"/>
            <w:vAlign w:val="center"/>
          </w:tcPr>
          <w:p w14:paraId="17D7E524" w14:textId="77777777" w:rsidR="00386CDA" w:rsidRPr="00AE1B07" w:rsidRDefault="00386CDA" w:rsidP="00B66AA6">
            <w:pPr>
              <w:jc w:val="center"/>
              <w:rPr>
                <w:rFonts w:cs="Calibri"/>
                <w:sz w:val="20"/>
                <w:szCs w:val="20"/>
              </w:rPr>
            </w:pPr>
            <w:r w:rsidRPr="00AE1B07">
              <w:rPr>
                <w:rFonts w:cs="Calibri"/>
                <w:sz w:val="20"/>
                <w:szCs w:val="20"/>
              </w:rPr>
              <w:t>13</w:t>
            </w:r>
          </w:p>
        </w:tc>
        <w:tc>
          <w:tcPr>
            <w:tcW w:w="682" w:type="dxa"/>
            <w:vAlign w:val="center"/>
          </w:tcPr>
          <w:p w14:paraId="507E50BF" w14:textId="77777777" w:rsidR="00386CDA" w:rsidRPr="00AE1B07" w:rsidRDefault="00386CDA" w:rsidP="00B66AA6">
            <w:pPr>
              <w:jc w:val="center"/>
              <w:rPr>
                <w:rFonts w:cs="Calibri"/>
                <w:sz w:val="20"/>
                <w:szCs w:val="20"/>
              </w:rPr>
            </w:pPr>
            <w:r w:rsidRPr="00AE1B07">
              <w:rPr>
                <w:rFonts w:cs="Calibri"/>
                <w:sz w:val="20"/>
                <w:szCs w:val="20"/>
              </w:rPr>
              <w:t>15</w:t>
            </w:r>
          </w:p>
        </w:tc>
        <w:tc>
          <w:tcPr>
            <w:tcW w:w="687" w:type="dxa"/>
            <w:vAlign w:val="center"/>
          </w:tcPr>
          <w:p w14:paraId="18EC91D8" w14:textId="77777777" w:rsidR="00386CDA" w:rsidRPr="00AE1B07" w:rsidRDefault="00386CDA" w:rsidP="00B66AA6">
            <w:pPr>
              <w:jc w:val="center"/>
              <w:rPr>
                <w:rFonts w:cs="Calibri"/>
                <w:sz w:val="20"/>
                <w:szCs w:val="20"/>
              </w:rPr>
            </w:pPr>
            <w:r w:rsidRPr="00AE1B07">
              <w:rPr>
                <w:rFonts w:cs="Calibri"/>
                <w:sz w:val="20"/>
                <w:szCs w:val="20"/>
              </w:rPr>
              <w:t>13</w:t>
            </w:r>
          </w:p>
        </w:tc>
        <w:tc>
          <w:tcPr>
            <w:tcW w:w="651" w:type="dxa"/>
            <w:vAlign w:val="center"/>
          </w:tcPr>
          <w:p w14:paraId="46A3D8DF" w14:textId="77777777" w:rsidR="00386CDA" w:rsidRPr="00AE1B07" w:rsidRDefault="00386CDA" w:rsidP="00B66AA6">
            <w:pPr>
              <w:jc w:val="center"/>
              <w:rPr>
                <w:rFonts w:cs="Calibri"/>
                <w:sz w:val="20"/>
                <w:szCs w:val="20"/>
              </w:rPr>
            </w:pPr>
            <w:r w:rsidRPr="00AE1B07">
              <w:rPr>
                <w:rFonts w:cs="Calibri"/>
                <w:sz w:val="20"/>
                <w:szCs w:val="20"/>
              </w:rPr>
              <w:t>18</w:t>
            </w:r>
          </w:p>
        </w:tc>
        <w:tc>
          <w:tcPr>
            <w:tcW w:w="552" w:type="dxa"/>
            <w:vAlign w:val="center"/>
          </w:tcPr>
          <w:p w14:paraId="16C3AED8" w14:textId="77777777" w:rsidR="00386CDA" w:rsidRPr="00AE1B07" w:rsidRDefault="00386CDA" w:rsidP="00B66AA6">
            <w:pPr>
              <w:jc w:val="center"/>
              <w:rPr>
                <w:rFonts w:cs="Calibri"/>
                <w:sz w:val="20"/>
                <w:szCs w:val="20"/>
              </w:rPr>
            </w:pPr>
            <w:r w:rsidRPr="00AE1B07">
              <w:rPr>
                <w:rFonts w:cs="Calibri"/>
                <w:sz w:val="20"/>
                <w:szCs w:val="20"/>
              </w:rPr>
              <w:t>8</w:t>
            </w:r>
          </w:p>
        </w:tc>
        <w:tc>
          <w:tcPr>
            <w:tcW w:w="542" w:type="dxa"/>
            <w:vAlign w:val="center"/>
          </w:tcPr>
          <w:p w14:paraId="6C17410C" w14:textId="77777777" w:rsidR="00386CDA" w:rsidRPr="00AE1B07" w:rsidRDefault="00386CDA" w:rsidP="00B66AA6">
            <w:pPr>
              <w:jc w:val="center"/>
              <w:rPr>
                <w:rFonts w:cs="Calibri"/>
                <w:sz w:val="20"/>
                <w:szCs w:val="20"/>
              </w:rPr>
            </w:pPr>
            <w:r w:rsidRPr="00AE1B07">
              <w:rPr>
                <w:rFonts w:cs="Calibri"/>
                <w:sz w:val="20"/>
                <w:szCs w:val="20"/>
              </w:rPr>
              <w:t>4</w:t>
            </w:r>
          </w:p>
        </w:tc>
        <w:tc>
          <w:tcPr>
            <w:tcW w:w="602" w:type="dxa"/>
            <w:vAlign w:val="center"/>
          </w:tcPr>
          <w:p w14:paraId="53276C7C" w14:textId="77777777" w:rsidR="00386CDA" w:rsidRPr="00AE1B07" w:rsidRDefault="00386CDA" w:rsidP="00B66AA6">
            <w:pPr>
              <w:jc w:val="center"/>
              <w:rPr>
                <w:rFonts w:cs="Calibri"/>
                <w:sz w:val="20"/>
                <w:szCs w:val="20"/>
              </w:rPr>
            </w:pPr>
            <w:r w:rsidRPr="00AE1B07">
              <w:rPr>
                <w:rFonts w:cs="Calibri"/>
                <w:sz w:val="20"/>
                <w:szCs w:val="20"/>
              </w:rPr>
              <w:t>8</w:t>
            </w:r>
          </w:p>
        </w:tc>
      </w:tr>
      <w:tr w:rsidR="00386CDA" w:rsidRPr="00AE1B07" w14:paraId="30B03BA4" w14:textId="77777777" w:rsidTr="00B66AA6">
        <w:trPr>
          <w:jc w:val="center"/>
        </w:trPr>
        <w:tc>
          <w:tcPr>
            <w:tcW w:w="1814" w:type="dxa"/>
            <w:shd w:val="clear" w:color="auto" w:fill="0070C0"/>
          </w:tcPr>
          <w:p w14:paraId="17E5A06B" w14:textId="77777777" w:rsidR="00386CDA" w:rsidRPr="00AE1B07" w:rsidRDefault="00386CDA" w:rsidP="00B66AA6">
            <w:pPr>
              <w:spacing w:before="120" w:after="120"/>
              <w:jc w:val="center"/>
              <w:rPr>
                <w:rFonts w:cs="Calibri"/>
                <w:b/>
                <w:bCs/>
                <w:color w:val="FFFFFF" w:themeColor="background1"/>
              </w:rPr>
            </w:pPr>
            <w:r w:rsidRPr="00AE1B07">
              <w:rPr>
                <w:rFonts w:cs="Calibri"/>
                <w:b/>
                <w:bCs/>
                <w:color w:val="FFFFFF" w:themeColor="background1"/>
              </w:rPr>
              <w:t>2020</w:t>
            </w:r>
          </w:p>
        </w:tc>
        <w:tc>
          <w:tcPr>
            <w:tcW w:w="553" w:type="dxa"/>
            <w:shd w:val="clear" w:color="auto" w:fill="0070C0"/>
            <w:vAlign w:val="center"/>
          </w:tcPr>
          <w:p w14:paraId="5F47D71A"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I.</w:t>
            </w:r>
          </w:p>
        </w:tc>
        <w:tc>
          <w:tcPr>
            <w:tcW w:w="553" w:type="dxa"/>
            <w:shd w:val="clear" w:color="auto" w:fill="0070C0"/>
            <w:vAlign w:val="center"/>
          </w:tcPr>
          <w:p w14:paraId="6213DD0E"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II.</w:t>
            </w:r>
          </w:p>
        </w:tc>
        <w:tc>
          <w:tcPr>
            <w:tcW w:w="554" w:type="dxa"/>
            <w:shd w:val="clear" w:color="auto" w:fill="0070C0"/>
            <w:vAlign w:val="center"/>
          </w:tcPr>
          <w:p w14:paraId="2F144F68"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III.</w:t>
            </w:r>
          </w:p>
        </w:tc>
        <w:tc>
          <w:tcPr>
            <w:tcW w:w="552" w:type="dxa"/>
            <w:shd w:val="clear" w:color="auto" w:fill="0070C0"/>
            <w:vAlign w:val="center"/>
          </w:tcPr>
          <w:p w14:paraId="39372325"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IV.</w:t>
            </w:r>
          </w:p>
        </w:tc>
        <w:tc>
          <w:tcPr>
            <w:tcW w:w="651" w:type="dxa"/>
            <w:shd w:val="clear" w:color="auto" w:fill="0070C0"/>
            <w:vAlign w:val="center"/>
          </w:tcPr>
          <w:p w14:paraId="134C1E88"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V.</w:t>
            </w:r>
          </w:p>
        </w:tc>
        <w:tc>
          <w:tcPr>
            <w:tcW w:w="552" w:type="dxa"/>
            <w:shd w:val="clear" w:color="auto" w:fill="0070C0"/>
            <w:vAlign w:val="center"/>
          </w:tcPr>
          <w:p w14:paraId="6A3C03F2"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VI.</w:t>
            </w:r>
          </w:p>
        </w:tc>
        <w:tc>
          <w:tcPr>
            <w:tcW w:w="682" w:type="dxa"/>
            <w:shd w:val="clear" w:color="auto" w:fill="0070C0"/>
            <w:vAlign w:val="center"/>
          </w:tcPr>
          <w:p w14:paraId="1B705221"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VII.</w:t>
            </w:r>
          </w:p>
        </w:tc>
        <w:tc>
          <w:tcPr>
            <w:tcW w:w="687" w:type="dxa"/>
            <w:shd w:val="clear" w:color="auto" w:fill="0070C0"/>
            <w:vAlign w:val="center"/>
          </w:tcPr>
          <w:p w14:paraId="3F0B6F17"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VIII.</w:t>
            </w:r>
          </w:p>
        </w:tc>
        <w:tc>
          <w:tcPr>
            <w:tcW w:w="651" w:type="dxa"/>
            <w:shd w:val="clear" w:color="auto" w:fill="0070C0"/>
            <w:vAlign w:val="center"/>
          </w:tcPr>
          <w:p w14:paraId="34B19A8D"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IX.</w:t>
            </w:r>
          </w:p>
        </w:tc>
        <w:tc>
          <w:tcPr>
            <w:tcW w:w="552" w:type="dxa"/>
            <w:shd w:val="clear" w:color="auto" w:fill="0070C0"/>
            <w:vAlign w:val="center"/>
          </w:tcPr>
          <w:p w14:paraId="1C82DADB"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X.</w:t>
            </w:r>
          </w:p>
        </w:tc>
        <w:tc>
          <w:tcPr>
            <w:tcW w:w="542" w:type="dxa"/>
            <w:shd w:val="clear" w:color="auto" w:fill="0070C0"/>
            <w:vAlign w:val="center"/>
          </w:tcPr>
          <w:p w14:paraId="6312CFE9"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XI.</w:t>
            </w:r>
          </w:p>
        </w:tc>
        <w:tc>
          <w:tcPr>
            <w:tcW w:w="602" w:type="dxa"/>
            <w:shd w:val="clear" w:color="auto" w:fill="0070C0"/>
            <w:vAlign w:val="center"/>
          </w:tcPr>
          <w:p w14:paraId="63BEFB01"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XII.</w:t>
            </w:r>
          </w:p>
        </w:tc>
      </w:tr>
      <w:tr w:rsidR="00386CDA" w:rsidRPr="00AE1B07" w14:paraId="0CD9D8CA" w14:textId="77777777" w:rsidTr="00B66AA6">
        <w:trPr>
          <w:jc w:val="center"/>
        </w:trPr>
        <w:tc>
          <w:tcPr>
            <w:tcW w:w="1814" w:type="dxa"/>
          </w:tcPr>
          <w:p w14:paraId="73ECDA17" w14:textId="77777777" w:rsidR="00386CDA" w:rsidRPr="00AE1B07" w:rsidRDefault="00386CDA" w:rsidP="00B66AA6">
            <w:pPr>
              <w:spacing w:before="120" w:after="120"/>
              <w:rPr>
                <w:rFonts w:cs="Calibri"/>
                <w:b/>
                <w:bCs/>
                <w:sz w:val="20"/>
                <w:szCs w:val="20"/>
              </w:rPr>
            </w:pPr>
            <w:r w:rsidRPr="00AE1B07">
              <w:rPr>
                <w:rFonts w:cs="Calibri"/>
                <w:sz w:val="20"/>
                <w:szCs w:val="20"/>
              </w:rPr>
              <w:t>počet zařízení</w:t>
            </w:r>
          </w:p>
        </w:tc>
        <w:tc>
          <w:tcPr>
            <w:tcW w:w="553" w:type="dxa"/>
          </w:tcPr>
          <w:p w14:paraId="6077AA8D"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7</w:t>
            </w:r>
          </w:p>
        </w:tc>
        <w:tc>
          <w:tcPr>
            <w:tcW w:w="553" w:type="dxa"/>
          </w:tcPr>
          <w:p w14:paraId="69D6C959"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7</w:t>
            </w:r>
          </w:p>
        </w:tc>
        <w:tc>
          <w:tcPr>
            <w:tcW w:w="554" w:type="dxa"/>
          </w:tcPr>
          <w:p w14:paraId="6FF74B46"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7</w:t>
            </w:r>
          </w:p>
        </w:tc>
        <w:tc>
          <w:tcPr>
            <w:tcW w:w="552" w:type="dxa"/>
          </w:tcPr>
          <w:p w14:paraId="7D0FA480"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7</w:t>
            </w:r>
          </w:p>
        </w:tc>
        <w:tc>
          <w:tcPr>
            <w:tcW w:w="651" w:type="dxa"/>
          </w:tcPr>
          <w:p w14:paraId="5C26CE3D"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7</w:t>
            </w:r>
          </w:p>
        </w:tc>
        <w:tc>
          <w:tcPr>
            <w:tcW w:w="552" w:type="dxa"/>
          </w:tcPr>
          <w:p w14:paraId="57C2F138"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7</w:t>
            </w:r>
          </w:p>
        </w:tc>
        <w:tc>
          <w:tcPr>
            <w:tcW w:w="682" w:type="dxa"/>
          </w:tcPr>
          <w:p w14:paraId="6CACE33B"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7</w:t>
            </w:r>
          </w:p>
        </w:tc>
        <w:tc>
          <w:tcPr>
            <w:tcW w:w="687" w:type="dxa"/>
          </w:tcPr>
          <w:p w14:paraId="3F96523C"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7</w:t>
            </w:r>
          </w:p>
        </w:tc>
        <w:tc>
          <w:tcPr>
            <w:tcW w:w="651" w:type="dxa"/>
          </w:tcPr>
          <w:p w14:paraId="04DD8EC2"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7</w:t>
            </w:r>
          </w:p>
        </w:tc>
        <w:tc>
          <w:tcPr>
            <w:tcW w:w="552" w:type="dxa"/>
          </w:tcPr>
          <w:p w14:paraId="42BA5C7A"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7</w:t>
            </w:r>
          </w:p>
        </w:tc>
        <w:tc>
          <w:tcPr>
            <w:tcW w:w="542" w:type="dxa"/>
          </w:tcPr>
          <w:p w14:paraId="027A9069"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7</w:t>
            </w:r>
          </w:p>
        </w:tc>
        <w:tc>
          <w:tcPr>
            <w:tcW w:w="602" w:type="dxa"/>
          </w:tcPr>
          <w:p w14:paraId="3302C8B0"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7</w:t>
            </w:r>
          </w:p>
        </w:tc>
      </w:tr>
      <w:tr w:rsidR="00386CDA" w:rsidRPr="00AE1B07" w14:paraId="0D754B38" w14:textId="77777777" w:rsidTr="00B66AA6">
        <w:trPr>
          <w:jc w:val="center"/>
        </w:trPr>
        <w:tc>
          <w:tcPr>
            <w:tcW w:w="1814" w:type="dxa"/>
          </w:tcPr>
          <w:p w14:paraId="1C5E877D" w14:textId="77777777" w:rsidR="00386CDA" w:rsidRPr="00AE1B07" w:rsidRDefault="00386CDA" w:rsidP="00B66AA6">
            <w:pPr>
              <w:spacing w:before="120" w:after="120"/>
              <w:rPr>
                <w:rFonts w:cs="Calibri"/>
                <w:b/>
                <w:bCs/>
                <w:sz w:val="20"/>
                <w:szCs w:val="20"/>
              </w:rPr>
            </w:pPr>
            <w:r w:rsidRPr="00AE1B07">
              <w:rPr>
                <w:rFonts w:cs="Calibri"/>
                <w:sz w:val="20"/>
                <w:szCs w:val="20"/>
              </w:rPr>
              <w:t>kapacita celkem</w:t>
            </w:r>
          </w:p>
        </w:tc>
        <w:tc>
          <w:tcPr>
            <w:tcW w:w="553" w:type="dxa"/>
          </w:tcPr>
          <w:p w14:paraId="71809289"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112</w:t>
            </w:r>
          </w:p>
        </w:tc>
        <w:tc>
          <w:tcPr>
            <w:tcW w:w="553" w:type="dxa"/>
          </w:tcPr>
          <w:p w14:paraId="6C828096"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112</w:t>
            </w:r>
          </w:p>
        </w:tc>
        <w:tc>
          <w:tcPr>
            <w:tcW w:w="554" w:type="dxa"/>
          </w:tcPr>
          <w:p w14:paraId="658BED35"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112</w:t>
            </w:r>
          </w:p>
        </w:tc>
        <w:tc>
          <w:tcPr>
            <w:tcW w:w="552" w:type="dxa"/>
          </w:tcPr>
          <w:p w14:paraId="4417E7B1"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112</w:t>
            </w:r>
          </w:p>
        </w:tc>
        <w:tc>
          <w:tcPr>
            <w:tcW w:w="651" w:type="dxa"/>
          </w:tcPr>
          <w:p w14:paraId="6420382E"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112</w:t>
            </w:r>
          </w:p>
        </w:tc>
        <w:tc>
          <w:tcPr>
            <w:tcW w:w="552" w:type="dxa"/>
          </w:tcPr>
          <w:p w14:paraId="43183678"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112</w:t>
            </w:r>
          </w:p>
        </w:tc>
        <w:tc>
          <w:tcPr>
            <w:tcW w:w="682" w:type="dxa"/>
          </w:tcPr>
          <w:p w14:paraId="12EE79CE"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112</w:t>
            </w:r>
          </w:p>
        </w:tc>
        <w:tc>
          <w:tcPr>
            <w:tcW w:w="687" w:type="dxa"/>
          </w:tcPr>
          <w:p w14:paraId="61C39000"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112</w:t>
            </w:r>
          </w:p>
        </w:tc>
        <w:tc>
          <w:tcPr>
            <w:tcW w:w="651" w:type="dxa"/>
          </w:tcPr>
          <w:p w14:paraId="26784ABC"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112</w:t>
            </w:r>
          </w:p>
        </w:tc>
        <w:tc>
          <w:tcPr>
            <w:tcW w:w="552" w:type="dxa"/>
          </w:tcPr>
          <w:p w14:paraId="6FD7D600"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112</w:t>
            </w:r>
          </w:p>
        </w:tc>
        <w:tc>
          <w:tcPr>
            <w:tcW w:w="542" w:type="dxa"/>
          </w:tcPr>
          <w:p w14:paraId="4639B7AF"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112</w:t>
            </w:r>
          </w:p>
        </w:tc>
        <w:tc>
          <w:tcPr>
            <w:tcW w:w="602" w:type="dxa"/>
          </w:tcPr>
          <w:p w14:paraId="2F488DD1" w14:textId="77777777" w:rsidR="00386CDA" w:rsidRPr="00AE1B07" w:rsidRDefault="00386CDA" w:rsidP="00B66AA6">
            <w:pPr>
              <w:spacing w:before="120" w:after="120"/>
              <w:jc w:val="center"/>
              <w:rPr>
                <w:rFonts w:cs="Calibri"/>
                <w:b/>
                <w:bCs/>
                <w:i/>
                <w:iCs/>
                <w:sz w:val="20"/>
                <w:szCs w:val="20"/>
              </w:rPr>
            </w:pPr>
            <w:r w:rsidRPr="00AE1B07">
              <w:rPr>
                <w:rFonts w:cs="Calibri"/>
                <w:sz w:val="20"/>
                <w:szCs w:val="20"/>
              </w:rPr>
              <w:t>112</w:t>
            </w:r>
          </w:p>
        </w:tc>
      </w:tr>
      <w:tr w:rsidR="00386CDA" w:rsidRPr="00D7055D" w14:paraId="6CF7C851" w14:textId="77777777" w:rsidTr="00B66AA6">
        <w:trPr>
          <w:jc w:val="center"/>
        </w:trPr>
        <w:tc>
          <w:tcPr>
            <w:tcW w:w="1814" w:type="dxa"/>
          </w:tcPr>
          <w:p w14:paraId="67D350F9" w14:textId="77777777" w:rsidR="00386CDA" w:rsidRPr="00AE1B07" w:rsidRDefault="00386CDA" w:rsidP="00B66AA6">
            <w:pPr>
              <w:jc w:val="left"/>
              <w:rPr>
                <w:rFonts w:cs="Calibri"/>
                <w:b/>
                <w:bCs/>
                <w:sz w:val="20"/>
                <w:szCs w:val="20"/>
              </w:rPr>
            </w:pPr>
            <w:r w:rsidRPr="00AE1B07">
              <w:rPr>
                <w:rFonts w:cs="Calibri"/>
                <w:sz w:val="20"/>
                <w:szCs w:val="20"/>
              </w:rPr>
              <w:t>(nově) umístěné dětí celkem</w:t>
            </w:r>
          </w:p>
        </w:tc>
        <w:tc>
          <w:tcPr>
            <w:tcW w:w="553" w:type="dxa"/>
            <w:vAlign w:val="center"/>
          </w:tcPr>
          <w:p w14:paraId="30D6520D" w14:textId="77777777" w:rsidR="00386CDA" w:rsidRPr="00AE1B07" w:rsidRDefault="00386CDA" w:rsidP="00B66AA6">
            <w:pPr>
              <w:jc w:val="center"/>
              <w:rPr>
                <w:rFonts w:cs="Calibri"/>
                <w:sz w:val="20"/>
                <w:szCs w:val="20"/>
              </w:rPr>
            </w:pPr>
            <w:r w:rsidRPr="00AE1B07">
              <w:rPr>
                <w:rFonts w:cs="Calibri"/>
                <w:sz w:val="20"/>
                <w:szCs w:val="20"/>
              </w:rPr>
              <w:t>26</w:t>
            </w:r>
          </w:p>
        </w:tc>
        <w:tc>
          <w:tcPr>
            <w:tcW w:w="553" w:type="dxa"/>
            <w:vAlign w:val="center"/>
          </w:tcPr>
          <w:p w14:paraId="29167E49" w14:textId="77777777" w:rsidR="00386CDA" w:rsidRPr="00AE1B07" w:rsidRDefault="00386CDA" w:rsidP="00B66AA6">
            <w:pPr>
              <w:jc w:val="center"/>
              <w:rPr>
                <w:rFonts w:cs="Calibri"/>
                <w:sz w:val="20"/>
                <w:szCs w:val="20"/>
              </w:rPr>
            </w:pPr>
            <w:r w:rsidRPr="00AE1B07">
              <w:rPr>
                <w:rFonts w:cs="Calibri"/>
                <w:sz w:val="20"/>
                <w:szCs w:val="20"/>
              </w:rPr>
              <w:t>25</w:t>
            </w:r>
          </w:p>
        </w:tc>
        <w:tc>
          <w:tcPr>
            <w:tcW w:w="554" w:type="dxa"/>
            <w:vAlign w:val="center"/>
          </w:tcPr>
          <w:p w14:paraId="5EF78DE2" w14:textId="77777777" w:rsidR="00386CDA" w:rsidRPr="00AE1B07" w:rsidRDefault="00386CDA" w:rsidP="00B66AA6">
            <w:pPr>
              <w:jc w:val="center"/>
              <w:rPr>
                <w:rFonts w:cs="Calibri"/>
                <w:sz w:val="20"/>
                <w:szCs w:val="20"/>
              </w:rPr>
            </w:pPr>
            <w:r w:rsidRPr="00AE1B07">
              <w:rPr>
                <w:rFonts w:cs="Calibri"/>
                <w:sz w:val="20"/>
                <w:szCs w:val="20"/>
              </w:rPr>
              <w:t>18</w:t>
            </w:r>
          </w:p>
        </w:tc>
        <w:tc>
          <w:tcPr>
            <w:tcW w:w="552" w:type="dxa"/>
            <w:vAlign w:val="center"/>
          </w:tcPr>
          <w:p w14:paraId="5A0B0F5C" w14:textId="77777777" w:rsidR="00386CDA" w:rsidRPr="00AE1B07" w:rsidRDefault="00386CDA" w:rsidP="00B66AA6">
            <w:pPr>
              <w:jc w:val="center"/>
              <w:rPr>
                <w:rFonts w:cs="Calibri"/>
                <w:sz w:val="20"/>
                <w:szCs w:val="20"/>
              </w:rPr>
            </w:pPr>
            <w:r w:rsidRPr="00AE1B07">
              <w:rPr>
                <w:rFonts w:cs="Calibri"/>
                <w:sz w:val="20"/>
                <w:szCs w:val="20"/>
              </w:rPr>
              <w:t>7</w:t>
            </w:r>
          </w:p>
        </w:tc>
        <w:tc>
          <w:tcPr>
            <w:tcW w:w="651" w:type="dxa"/>
            <w:vAlign w:val="center"/>
          </w:tcPr>
          <w:p w14:paraId="75592AB7" w14:textId="77777777" w:rsidR="00386CDA" w:rsidRPr="00AE1B07" w:rsidRDefault="00386CDA" w:rsidP="00B66AA6">
            <w:pPr>
              <w:jc w:val="center"/>
              <w:rPr>
                <w:rFonts w:cs="Calibri"/>
                <w:sz w:val="20"/>
                <w:szCs w:val="20"/>
              </w:rPr>
            </w:pPr>
            <w:r w:rsidRPr="00AE1B07">
              <w:rPr>
                <w:rFonts w:cs="Calibri"/>
                <w:sz w:val="20"/>
                <w:szCs w:val="20"/>
              </w:rPr>
              <w:t>13</w:t>
            </w:r>
          </w:p>
        </w:tc>
        <w:tc>
          <w:tcPr>
            <w:tcW w:w="552" w:type="dxa"/>
            <w:vAlign w:val="center"/>
          </w:tcPr>
          <w:p w14:paraId="78C896B4" w14:textId="77777777" w:rsidR="00386CDA" w:rsidRPr="00AE1B07" w:rsidRDefault="00386CDA" w:rsidP="00B66AA6">
            <w:pPr>
              <w:jc w:val="center"/>
              <w:rPr>
                <w:rFonts w:cs="Calibri"/>
                <w:sz w:val="20"/>
                <w:szCs w:val="20"/>
              </w:rPr>
            </w:pPr>
            <w:r w:rsidRPr="00AE1B07">
              <w:rPr>
                <w:rFonts w:cs="Calibri"/>
                <w:sz w:val="20"/>
                <w:szCs w:val="20"/>
              </w:rPr>
              <w:t>9</w:t>
            </w:r>
          </w:p>
        </w:tc>
        <w:tc>
          <w:tcPr>
            <w:tcW w:w="682" w:type="dxa"/>
            <w:vAlign w:val="center"/>
          </w:tcPr>
          <w:p w14:paraId="424A6AB5" w14:textId="77777777" w:rsidR="00386CDA" w:rsidRPr="00AE1B07" w:rsidRDefault="00386CDA" w:rsidP="00B66AA6">
            <w:pPr>
              <w:jc w:val="center"/>
              <w:rPr>
                <w:rFonts w:cs="Calibri"/>
                <w:sz w:val="20"/>
                <w:szCs w:val="20"/>
              </w:rPr>
            </w:pPr>
            <w:r w:rsidRPr="00AE1B07">
              <w:rPr>
                <w:rFonts w:cs="Calibri"/>
                <w:sz w:val="20"/>
                <w:szCs w:val="20"/>
              </w:rPr>
              <w:t>20</w:t>
            </w:r>
          </w:p>
        </w:tc>
        <w:tc>
          <w:tcPr>
            <w:tcW w:w="687" w:type="dxa"/>
            <w:vAlign w:val="center"/>
          </w:tcPr>
          <w:p w14:paraId="3BEC6A36" w14:textId="77777777" w:rsidR="00386CDA" w:rsidRPr="00AE1B07" w:rsidRDefault="00386CDA" w:rsidP="00B66AA6">
            <w:pPr>
              <w:jc w:val="center"/>
              <w:rPr>
                <w:rFonts w:cs="Calibri"/>
                <w:sz w:val="20"/>
                <w:szCs w:val="20"/>
              </w:rPr>
            </w:pPr>
            <w:r w:rsidRPr="00AE1B07">
              <w:rPr>
                <w:rFonts w:cs="Calibri"/>
                <w:sz w:val="20"/>
                <w:szCs w:val="20"/>
              </w:rPr>
              <w:t>12</w:t>
            </w:r>
          </w:p>
        </w:tc>
        <w:tc>
          <w:tcPr>
            <w:tcW w:w="651" w:type="dxa"/>
            <w:vAlign w:val="center"/>
          </w:tcPr>
          <w:p w14:paraId="77B365E4" w14:textId="77777777" w:rsidR="00386CDA" w:rsidRPr="00AE1B07" w:rsidRDefault="00386CDA" w:rsidP="00B66AA6">
            <w:pPr>
              <w:jc w:val="center"/>
              <w:rPr>
                <w:rFonts w:cs="Calibri"/>
                <w:sz w:val="20"/>
                <w:szCs w:val="20"/>
              </w:rPr>
            </w:pPr>
            <w:r w:rsidRPr="00AE1B07">
              <w:rPr>
                <w:rFonts w:cs="Calibri"/>
                <w:sz w:val="20"/>
                <w:szCs w:val="20"/>
              </w:rPr>
              <w:t>24</w:t>
            </w:r>
          </w:p>
        </w:tc>
        <w:tc>
          <w:tcPr>
            <w:tcW w:w="552" w:type="dxa"/>
            <w:vAlign w:val="center"/>
          </w:tcPr>
          <w:p w14:paraId="3858D896" w14:textId="77777777" w:rsidR="00386CDA" w:rsidRPr="00AE1B07" w:rsidRDefault="00386CDA" w:rsidP="00B66AA6">
            <w:pPr>
              <w:jc w:val="center"/>
              <w:rPr>
                <w:rFonts w:cs="Calibri"/>
                <w:sz w:val="20"/>
                <w:szCs w:val="20"/>
              </w:rPr>
            </w:pPr>
            <w:r w:rsidRPr="00AE1B07">
              <w:rPr>
                <w:rFonts w:cs="Calibri"/>
                <w:sz w:val="20"/>
                <w:szCs w:val="20"/>
              </w:rPr>
              <w:t>19</w:t>
            </w:r>
          </w:p>
        </w:tc>
        <w:tc>
          <w:tcPr>
            <w:tcW w:w="542" w:type="dxa"/>
            <w:vAlign w:val="center"/>
          </w:tcPr>
          <w:p w14:paraId="4379B69A" w14:textId="77777777" w:rsidR="00386CDA" w:rsidRPr="00AE1B07" w:rsidRDefault="00386CDA" w:rsidP="00B66AA6">
            <w:pPr>
              <w:jc w:val="center"/>
              <w:rPr>
                <w:rFonts w:cs="Calibri"/>
                <w:sz w:val="20"/>
                <w:szCs w:val="20"/>
              </w:rPr>
            </w:pPr>
            <w:r w:rsidRPr="00AE1B07">
              <w:rPr>
                <w:rFonts w:cs="Calibri"/>
                <w:sz w:val="20"/>
                <w:szCs w:val="20"/>
              </w:rPr>
              <w:t>21</w:t>
            </w:r>
          </w:p>
        </w:tc>
        <w:tc>
          <w:tcPr>
            <w:tcW w:w="602" w:type="dxa"/>
            <w:vAlign w:val="center"/>
          </w:tcPr>
          <w:p w14:paraId="2F5F100E" w14:textId="77777777" w:rsidR="00386CDA" w:rsidRPr="00AE1B07" w:rsidRDefault="00386CDA" w:rsidP="00B66AA6">
            <w:pPr>
              <w:jc w:val="center"/>
              <w:rPr>
                <w:rFonts w:cs="Calibri"/>
                <w:sz w:val="20"/>
                <w:szCs w:val="20"/>
              </w:rPr>
            </w:pPr>
            <w:r w:rsidRPr="00AE1B07">
              <w:rPr>
                <w:rFonts w:cs="Calibri"/>
                <w:sz w:val="20"/>
                <w:szCs w:val="20"/>
              </w:rPr>
              <w:t>22</w:t>
            </w:r>
          </w:p>
        </w:tc>
      </w:tr>
      <w:tr w:rsidR="00386CDA" w:rsidRPr="00D7055D" w14:paraId="63A69331" w14:textId="77777777" w:rsidTr="00B66AA6">
        <w:trPr>
          <w:jc w:val="center"/>
        </w:trPr>
        <w:tc>
          <w:tcPr>
            <w:tcW w:w="1814" w:type="dxa"/>
            <w:shd w:val="clear" w:color="auto" w:fill="0070C0"/>
          </w:tcPr>
          <w:p w14:paraId="78CCC674" w14:textId="77777777" w:rsidR="00386CDA" w:rsidRPr="00AE1B07" w:rsidRDefault="00386CDA" w:rsidP="00B66AA6">
            <w:pPr>
              <w:spacing w:before="120" w:after="120"/>
              <w:jc w:val="center"/>
              <w:rPr>
                <w:rFonts w:cs="Calibri"/>
                <w:b/>
                <w:bCs/>
                <w:color w:val="FFFFFF" w:themeColor="background1"/>
              </w:rPr>
            </w:pPr>
            <w:r w:rsidRPr="00AE1B07">
              <w:rPr>
                <w:rFonts w:cs="Calibri"/>
                <w:b/>
                <w:bCs/>
                <w:color w:val="FFFFFF" w:themeColor="background1"/>
              </w:rPr>
              <w:t>2021</w:t>
            </w:r>
          </w:p>
        </w:tc>
        <w:tc>
          <w:tcPr>
            <w:tcW w:w="553" w:type="dxa"/>
            <w:shd w:val="clear" w:color="auto" w:fill="0070C0"/>
            <w:vAlign w:val="center"/>
          </w:tcPr>
          <w:p w14:paraId="62E65A3B"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I.</w:t>
            </w:r>
          </w:p>
        </w:tc>
        <w:tc>
          <w:tcPr>
            <w:tcW w:w="553" w:type="dxa"/>
            <w:shd w:val="clear" w:color="auto" w:fill="0070C0"/>
            <w:vAlign w:val="center"/>
          </w:tcPr>
          <w:p w14:paraId="3A2080A5"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II.</w:t>
            </w:r>
          </w:p>
        </w:tc>
        <w:tc>
          <w:tcPr>
            <w:tcW w:w="554" w:type="dxa"/>
            <w:shd w:val="clear" w:color="auto" w:fill="0070C0"/>
            <w:vAlign w:val="center"/>
          </w:tcPr>
          <w:p w14:paraId="0BF41369"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III.</w:t>
            </w:r>
          </w:p>
        </w:tc>
        <w:tc>
          <w:tcPr>
            <w:tcW w:w="552" w:type="dxa"/>
            <w:shd w:val="clear" w:color="auto" w:fill="0070C0"/>
            <w:vAlign w:val="center"/>
          </w:tcPr>
          <w:p w14:paraId="2D9951FA"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IV.</w:t>
            </w:r>
          </w:p>
        </w:tc>
        <w:tc>
          <w:tcPr>
            <w:tcW w:w="651" w:type="dxa"/>
            <w:shd w:val="clear" w:color="auto" w:fill="0070C0"/>
            <w:vAlign w:val="center"/>
          </w:tcPr>
          <w:p w14:paraId="6DEAAB73"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V.</w:t>
            </w:r>
          </w:p>
        </w:tc>
        <w:tc>
          <w:tcPr>
            <w:tcW w:w="552" w:type="dxa"/>
            <w:shd w:val="clear" w:color="auto" w:fill="0070C0"/>
            <w:vAlign w:val="center"/>
          </w:tcPr>
          <w:p w14:paraId="5EC04D7E"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VI.</w:t>
            </w:r>
          </w:p>
        </w:tc>
        <w:tc>
          <w:tcPr>
            <w:tcW w:w="682" w:type="dxa"/>
            <w:shd w:val="clear" w:color="auto" w:fill="0070C0"/>
            <w:vAlign w:val="center"/>
          </w:tcPr>
          <w:p w14:paraId="1269B836"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VII.</w:t>
            </w:r>
          </w:p>
        </w:tc>
        <w:tc>
          <w:tcPr>
            <w:tcW w:w="687" w:type="dxa"/>
            <w:shd w:val="clear" w:color="auto" w:fill="0070C0"/>
            <w:vAlign w:val="center"/>
          </w:tcPr>
          <w:p w14:paraId="7CCCB67F"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VIII.</w:t>
            </w:r>
          </w:p>
        </w:tc>
        <w:tc>
          <w:tcPr>
            <w:tcW w:w="651" w:type="dxa"/>
            <w:shd w:val="clear" w:color="auto" w:fill="0070C0"/>
            <w:vAlign w:val="center"/>
          </w:tcPr>
          <w:p w14:paraId="54821FE5"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IX.</w:t>
            </w:r>
          </w:p>
        </w:tc>
        <w:tc>
          <w:tcPr>
            <w:tcW w:w="552" w:type="dxa"/>
            <w:shd w:val="clear" w:color="auto" w:fill="0070C0"/>
            <w:vAlign w:val="center"/>
          </w:tcPr>
          <w:p w14:paraId="1F0E747A"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X.</w:t>
            </w:r>
          </w:p>
        </w:tc>
        <w:tc>
          <w:tcPr>
            <w:tcW w:w="542" w:type="dxa"/>
            <w:shd w:val="clear" w:color="auto" w:fill="0070C0"/>
            <w:vAlign w:val="center"/>
          </w:tcPr>
          <w:p w14:paraId="08972F76"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XI.</w:t>
            </w:r>
          </w:p>
        </w:tc>
        <w:tc>
          <w:tcPr>
            <w:tcW w:w="602" w:type="dxa"/>
            <w:shd w:val="clear" w:color="auto" w:fill="0070C0"/>
            <w:vAlign w:val="center"/>
          </w:tcPr>
          <w:p w14:paraId="2B046BC1" w14:textId="77777777" w:rsidR="00386CDA" w:rsidRPr="00AE1B07" w:rsidRDefault="00386CDA" w:rsidP="00B66AA6">
            <w:pPr>
              <w:spacing w:before="120" w:after="120"/>
              <w:jc w:val="center"/>
              <w:rPr>
                <w:rFonts w:cs="Calibri"/>
                <w:b/>
                <w:bCs/>
                <w:i/>
                <w:iCs/>
                <w:color w:val="FFFFFF" w:themeColor="background1"/>
              </w:rPr>
            </w:pPr>
            <w:r w:rsidRPr="00AE1B07">
              <w:rPr>
                <w:rFonts w:cs="Calibri"/>
                <w:b/>
                <w:bCs/>
                <w:color w:val="FFFFFF" w:themeColor="background1"/>
              </w:rPr>
              <w:t>XII.</w:t>
            </w:r>
          </w:p>
        </w:tc>
      </w:tr>
      <w:tr w:rsidR="00386CDA" w:rsidRPr="00D7055D" w14:paraId="31EA45D1" w14:textId="77777777" w:rsidTr="00B66AA6">
        <w:trPr>
          <w:jc w:val="center"/>
        </w:trPr>
        <w:tc>
          <w:tcPr>
            <w:tcW w:w="1814" w:type="dxa"/>
          </w:tcPr>
          <w:p w14:paraId="0869B4F7" w14:textId="77777777" w:rsidR="00386CDA" w:rsidRPr="00AE1B07" w:rsidRDefault="00386CDA" w:rsidP="00B66AA6">
            <w:pPr>
              <w:spacing w:before="120" w:after="120"/>
              <w:rPr>
                <w:rFonts w:cs="Calibri"/>
                <w:b/>
                <w:bCs/>
                <w:sz w:val="20"/>
                <w:szCs w:val="20"/>
              </w:rPr>
            </w:pPr>
            <w:r w:rsidRPr="00AE1B07">
              <w:rPr>
                <w:rFonts w:cs="Calibri"/>
                <w:sz w:val="20"/>
                <w:szCs w:val="20"/>
              </w:rPr>
              <w:t>počet zařízení</w:t>
            </w:r>
          </w:p>
        </w:tc>
        <w:tc>
          <w:tcPr>
            <w:tcW w:w="553" w:type="dxa"/>
          </w:tcPr>
          <w:p w14:paraId="5A502C5D"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553" w:type="dxa"/>
          </w:tcPr>
          <w:p w14:paraId="50C2D44F"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554" w:type="dxa"/>
          </w:tcPr>
          <w:p w14:paraId="5D57C373"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552" w:type="dxa"/>
          </w:tcPr>
          <w:p w14:paraId="0AF1EA13"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651" w:type="dxa"/>
          </w:tcPr>
          <w:p w14:paraId="7DAD7F77"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552" w:type="dxa"/>
          </w:tcPr>
          <w:p w14:paraId="03FFEAA6"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682" w:type="dxa"/>
          </w:tcPr>
          <w:p w14:paraId="0BD9A3DF"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687" w:type="dxa"/>
          </w:tcPr>
          <w:p w14:paraId="37705304"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651" w:type="dxa"/>
          </w:tcPr>
          <w:p w14:paraId="6B2D9259"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552" w:type="dxa"/>
          </w:tcPr>
          <w:p w14:paraId="4E544EA0"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542" w:type="dxa"/>
          </w:tcPr>
          <w:p w14:paraId="1359385A"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c>
          <w:tcPr>
            <w:tcW w:w="602" w:type="dxa"/>
          </w:tcPr>
          <w:p w14:paraId="60D3A192" w14:textId="77777777" w:rsidR="00386CDA" w:rsidRPr="00AE1B07" w:rsidRDefault="00386CDA" w:rsidP="00B66AA6">
            <w:pPr>
              <w:spacing w:before="120" w:after="120"/>
              <w:jc w:val="center"/>
              <w:rPr>
                <w:rFonts w:cs="Calibri"/>
                <w:sz w:val="20"/>
                <w:szCs w:val="20"/>
              </w:rPr>
            </w:pPr>
            <w:r w:rsidRPr="00AE1B07">
              <w:rPr>
                <w:rFonts w:cs="Calibri"/>
                <w:sz w:val="20"/>
                <w:szCs w:val="20"/>
              </w:rPr>
              <w:t>7</w:t>
            </w:r>
          </w:p>
        </w:tc>
      </w:tr>
      <w:tr w:rsidR="00386CDA" w:rsidRPr="00D7055D" w14:paraId="21E321E2" w14:textId="77777777" w:rsidTr="00B66AA6">
        <w:trPr>
          <w:jc w:val="center"/>
        </w:trPr>
        <w:tc>
          <w:tcPr>
            <w:tcW w:w="1814" w:type="dxa"/>
          </w:tcPr>
          <w:p w14:paraId="03852C5C" w14:textId="77777777" w:rsidR="00386CDA" w:rsidRPr="00AE1B07" w:rsidRDefault="00386CDA" w:rsidP="00B66AA6">
            <w:pPr>
              <w:spacing w:before="120" w:after="120"/>
              <w:rPr>
                <w:rFonts w:cs="Calibri"/>
                <w:b/>
                <w:bCs/>
                <w:sz w:val="20"/>
                <w:szCs w:val="20"/>
              </w:rPr>
            </w:pPr>
            <w:r w:rsidRPr="00AE1B07">
              <w:rPr>
                <w:rFonts w:cs="Calibri"/>
                <w:sz w:val="20"/>
                <w:szCs w:val="20"/>
              </w:rPr>
              <w:t>kapacita celkem</w:t>
            </w:r>
          </w:p>
        </w:tc>
        <w:tc>
          <w:tcPr>
            <w:tcW w:w="553" w:type="dxa"/>
          </w:tcPr>
          <w:p w14:paraId="27037933" w14:textId="77777777" w:rsidR="00386CDA" w:rsidRPr="00AE1B07" w:rsidRDefault="00386CDA" w:rsidP="00B66AA6">
            <w:pPr>
              <w:spacing w:before="120" w:after="120"/>
              <w:rPr>
                <w:rFonts w:cs="Calibri"/>
                <w:b/>
                <w:bCs/>
                <w:i/>
                <w:iCs/>
                <w:sz w:val="20"/>
                <w:szCs w:val="20"/>
              </w:rPr>
            </w:pPr>
            <w:r w:rsidRPr="00AE1B07">
              <w:rPr>
                <w:rFonts w:cs="Calibri"/>
                <w:sz w:val="20"/>
                <w:szCs w:val="20"/>
              </w:rPr>
              <w:t>112</w:t>
            </w:r>
          </w:p>
        </w:tc>
        <w:tc>
          <w:tcPr>
            <w:tcW w:w="553" w:type="dxa"/>
          </w:tcPr>
          <w:p w14:paraId="4B4D60B5" w14:textId="77777777" w:rsidR="00386CDA" w:rsidRPr="00AE1B07" w:rsidRDefault="00386CDA" w:rsidP="00B66AA6">
            <w:pPr>
              <w:spacing w:before="120" w:after="120"/>
              <w:rPr>
                <w:rFonts w:cs="Calibri"/>
                <w:b/>
                <w:bCs/>
                <w:i/>
                <w:iCs/>
                <w:sz w:val="20"/>
                <w:szCs w:val="20"/>
              </w:rPr>
            </w:pPr>
            <w:r w:rsidRPr="00AE1B07">
              <w:rPr>
                <w:rFonts w:cs="Calibri"/>
                <w:sz w:val="20"/>
                <w:szCs w:val="20"/>
              </w:rPr>
              <w:t>112</w:t>
            </w:r>
          </w:p>
        </w:tc>
        <w:tc>
          <w:tcPr>
            <w:tcW w:w="554" w:type="dxa"/>
          </w:tcPr>
          <w:p w14:paraId="7283EF05" w14:textId="77777777" w:rsidR="00386CDA" w:rsidRPr="00AE1B07" w:rsidRDefault="00386CDA" w:rsidP="00B66AA6">
            <w:pPr>
              <w:spacing w:before="120" w:after="120"/>
              <w:rPr>
                <w:rFonts w:cs="Calibri"/>
                <w:b/>
                <w:bCs/>
                <w:i/>
                <w:iCs/>
                <w:sz w:val="20"/>
                <w:szCs w:val="20"/>
              </w:rPr>
            </w:pPr>
            <w:r w:rsidRPr="00AE1B07">
              <w:rPr>
                <w:rFonts w:cs="Calibri"/>
                <w:sz w:val="20"/>
                <w:szCs w:val="20"/>
              </w:rPr>
              <w:t>112</w:t>
            </w:r>
          </w:p>
        </w:tc>
        <w:tc>
          <w:tcPr>
            <w:tcW w:w="552" w:type="dxa"/>
          </w:tcPr>
          <w:p w14:paraId="4A7588E7" w14:textId="77777777" w:rsidR="00386CDA" w:rsidRPr="00AE1B07" w:rsidRDefault="00386CDA" w:rsidP="00B66AA6">
            <w:pPr>
              <w:spacing w:before="120" w:after="120"/>
              <w:rPr>
                <w:rFonts w:cs="Calibri"/>
                <w:b/>
                <w:bCs/>
                <w:i/>
                <w:iCs/>
                <w:sz w:val="20"/>
                <w:szCs w:val="20"/>
              </w:rPr>
            </w:pPr>
            <w:r w:rsidRPr="00AE1B07">
              <w:rPr>
                <w:rFonts w:cs="Calibri"/>
                <w:sz w:val="20"/>
                <w:szCs w:val="20"/>
              </w:rPr>
              <w:t>112</w:t>
            </w:r>
          </w:p>
        </w:tc>
        <w:tc>
          <w:tcPr>
            <w:tcW w:w="651" w:type="dxa"/>
            <w:vAlign w:val="center"/>
          </w:tcPr>
          <w:p w14:paraId="1A11E9F3" w14:textId="77777777" w:rsidR="00386CDA" w:rsidRPr="00AE1B07" w:rsidRDefault="00386CDA" w:rsidP="00B66AA6">
            <w:pPr>
              <w:spacing w:before="120" w:after="120"/>
              <w:rPr>
                <w:rFonts w:cs="Calibri"/>
                <w:b/>
                <w:bCs/>
                <w:i/>
                <w:iCs/>
                <w:sz w:val="20"/>
                <w:szCs w:val="20"/>
                <w:vertAlign w:val="superscript"/>
              </w:rPr>
            </w:pPr>
            <w:r w:rsidRPr="00AE1B07">
              <w:rPr>
                <w:rFonts w:cs="Calibri"/>
                <w:sz w:val="20"/>
                <w:szCs w:val="20"/>
              </w:rPr>
              <w:t>108</w:t>
            </w:r>
            <w:r w:rsidRPr="00AE1B07">
              <w:rPr>
                <w:rFonts w:cs="Calibri"/>
                <w:sz w:val="20"/>
                <w:szCs w:val="20"/>
                <w:vertAlign w:val="superscript"/>
              </w:rPr>
              <w:t>43</w:t>
            </w:r>
          </w:p>
        </w:tc>
        <w:tc>
          <w:tcPr>
            <w:tcW w:w="552" w:type="dxa"/>
          </w:tcPr>
          <w:p w14:paraId="3C48D590" w14:textId="77777777" w:rsidR="00386CDA" w:rsidRPr="00AE1B07" w:rsidRDefault="00386CDA" w:rsidP="00B66AA6">
            <w:pPr>
              <w:spacing w:before="120" w:after="120"/>
              <w:rPr>
                <w:rFonts w:cs="Calibri"/>
                <w:b/>
                <w:bCs/>
                <w:i/>
                <w:iCs/>
                <w:sz w:val="20"/>
                <w:szCs w:val="20"/>
              </w:rPr>
            </w:pPr>
            <w:r w:rsidRPr="00AE1B07">
              <w:rPr>
                <w:rFonts w:cs="Calibri"/>
                <w:sz w:val="20"/>
                <w:szCs w:val="20"/>
              </w:rPr>
              <w:t>112</w:t>
            </w:r>
          </w:p>
        </w:tc>
        <w:tc>
          <w:tcPr>
            <w:tcW w:w="682" w:type="dxa"/>
          </w:tcPr>
          <w:p w14:paraId="5135B753" w14:textId="77777777" w:rsidR="00386CDA" w:rsidRPr="00AE1B07" w:rsidRDefault="00386CDA" w:rsidP="00B66AA6">
            <w:pPr>
              <w:spacing w:before="120" w:after="120"/>
              <w:rPr>
                <w:rFonts w:cs="Calibri"/>
                <w:b/>
                <w:bCs/>
                <w:i/>
                <w:iCs/>
                <w:sz w:val="20"/>
                <w:szCs w:val="20"/>
              </w:rPr>
            </w:pPr>
            <w:r w:rsidRPr="00AE1B07">
              <w:rPr>
                <w:rFonts w:cs="Calibri"/>
                <w:sz w:val="20"/>
                <w:szCs w:val="20"/>
              </w:rPr>
              <w:t>112</w:t>
            </w:r>
          </w:p>
        </w:tc>
        <w:tc>
          <w:tcPr>
            <w:tcW w:w="687" w:type="dxa"/>
          </w:tcPr>
          <w:p w14:paraId="14C6C5F8" w14:textId="77777777" w:rsidR="00386CDA" w:rsidRPr="00AE1B07" w:rsidRDefault="00386CDA" w:rsidP="00B66AA6">
            <w:pPr>
              <w:spacing w:before="120" w:after="120"/>
              <w:rPr>
                <w:rFonts w:cs="Calibri"/>
                <w:b/>
                <w:bCs/>
                <w:i/>
                <w:iCs/>
                <w:sz w:val="20"/>
                <w:szCs w:val="20"/>
              </w:rPr>
            </w:pPr>
            <w:r w:rsidRPr="00AE1B07">
              <w:rPr>
                <w:rFonts w:cs="Calibri"/>
                <w:sz w:val="20"/>
                <w:szCs w:val="20"/>
              </w:rPr>
              <w:t>112</w:t>
            </w:r>
          </w:p>
        </w:tc>
        <w:tc>
          <w:tcPr>
            <w:tcW w:w="651" w:type="dxa"/>
          </w:tcPr>
          <w:p w14:paraId="28A57444" w14:textId="77777777" w:rsidR="00386CDA" w:rsidRPr="00AE1B07" w:rsidRDefault="00386CDA" w:rsidP="00B66AA6">
            <w:pPr>
              <w:spacing w:before="120" w:after="120"/>
              <w:rPr>
                <w:rFonts w:cs="Calibri"/>
                <w:b/>
                <w:bCs/>
                <w:i/>
                <w:iCs/>
                <w:sz w:val="20"/>
                <w:szCs w:val="20"/>
              </w:rPr>
            </w:pPr>
            <w:r w:rsidRPr="00AE1B07">
              <w:rPr>
                <w:rFonts w:cs="Calibri"/>
                <w:sz w:val="20"/>
                <w:szCs w:val="20"/>
              </w:rPr>
              <w:t>112</w:t>
            </w:r>
          </w:p>
        </w:tc>
        <w:tc>
          <w:tcPr>
            <w:tcW w:w="552" w:type="dxa"/>
          </w:tcPr>
          <w:p w14:paraId="6E6A1EE1" w14:textId="77777777" w:rsidR="00386CDA" w:rsidRPr="00AE1B07" w:rsidRDefault="00386CDA" w:rsidP="00B66AA6">
            <w:pPr>
              <w:spacing w:before="120" w:after="120"/>
              <w:rPr>
                <w:rFonts w:cs="Calibri"/>
                <w:b/>
                <w:bCs/>
                <w:i/>
                <w:iCs/>
                <w:sz w:val="20"/>
                <w:szCs w:val="20"/>
              </w:rPr>
            </w:pPr>
            <w:r w:rsidRPr="00AE1B07">
              <w:rPr>
                <w:rFonts w:cs="Calibri"/>
                <w:sz w:val="20"/>
                <w:szCs w:val="20"/>
              </w:rPr>
              <w:t>112</w:t>
            </w:r>
          </w:p>
        </w:tc>
        <w:tc>
          <w:tcPr>
            <w:tcW w:w="542" w:type="dxa"/>
          </w:tcPr>
          <w:p w14:paraId="782F9732" w14:textId="77777777" w:rsidR="00386CDA" w:rsidRPr="00AE1B07" w:rsidRDefault="00386CDA" w:rsidP="00B66AA6">
            <w:pPr>
              <w:spacing w:before="120" w:after="120"/>
              <w:rPr>
                <w:rFonts w:cs="Calibri"/>
                <w:b/>
                <w:bCs/>
                <w:i/>
                <w:iCs/>
                <w:sz w:val="20"/>
                <w:szCs w:val="20"/>
              </w:rPr>
            </w:pPr>
            <w:r w:rsidRPr="00AE1B07">
              <w:rPr>
                <w:rFonts w:cs="Calibri"/>
                <w:sz w:val="20"/>
                <w:szCs w:val="20"/>
              </w:rPr>
              <w:t>112</w:t>
            </w:r>
          </w:p>
        </w:tc>
        <w:tc>
          <w:tcPr>
            <w:tcW w:w="602" w:type="dxa"/>
            <w:vAlign w:val="center"/>
          </w:tcPr>
          <w:p w14:paraId="54C843F0" w14:textId="77777777" w:rsidR="00386CDA" w:rsidRPr="00AE1B07" w:rsidRDefault="00386CDA" w:rsidP="00B66AA6">
            <w:pPr>
              <w:spacing w:before="120" w:after="120"/>
              <w:rPr>
                <w:rFonts w:cs="Calibri"/>
                <w:b/>
                <w:bCs/>
                <w:i/>
                <w:iCs/>
                <w:sz w:val="20"/>
                <w:szCs w:val="20"/>
                <w:vertAlign w:val="superscript"/>
              </w:rPr>
            </w:pPr>
            <w:r w:rsidRPr="00AE1B07">
              <w:rPr>
                <w:rFonts w:cs="Calibri"/>
                <w:sz w:val="20"/>
                <w:szCs w:val="20"/>
              </w:rPr>
              <w:t>96</w:t>
            </w:r>
            <w:r w:rsidRPr="00AE1B07">
              <w:rPr>
                <w:rFonts w:cs="Calibri"/>
                <w:sz w:val="20"/>
                <w:szCs w:val="20"/>
                <w:vertAlign w:val="superscript"/>
              </w:rPr>
              <w:t>43</w:t>
            </w:r>
          </w:p>
        </w:tc>
      </w:tr>
      <w:tr w:rsidR="00386CDA" w:rsidRPr="00D7055D" w14:paraId="21964AC1" w14:textId="77777777" w:rsidTr="00B66AA6">
        <w:trPr>
          <w:jc w:val="center"/>
        </w:trPr>
        <w:tc>
          <w:tcPr>
            <w:tcW w:w="1814" w:type="dxa"/>
          </w:tcPr>
          <w:p w14:paraId="2197B0D2" w14:textId="77777777" w:rsidR="00386CDA" w:rsidRPr="00AE1B07" w:rsidRDefault="00386CDA" w:rsidP="00B66AA6">
            <w:pPr>
              <w:jc w:val="left"/>
              <w:rPr>
                <w:rFonts w:cs="Calibri"/>
                <w:b/>
                <w:bCs/>
                <w:sz w:val="20"/>
                <w:szCs w:val="20"/>
              </w:rPr>
            </w:pPr>
            <w:r w:rsidRPr="00AE1B07">
              <w:rPr>
                <w:rFonts w:cs="Calibri"/>
                <w:sz w:val="20"/>
                <w:szCs w:val="20"/>
              </w:rPr>
              <w:t>(nově) umístěné dětí celkem</w:t>
            </w:r>
          </w:p>
        </w:tc>
        <w:tc>
          <w:tcPr>
            <w:tcW w:w="553" w:type="dxa"/>
            <w:vAlign w:val="center"/>
          </w:tcPr>
          <w:p w14:paraId="53673A56" w14:textId="77777777" w:rsidR="00386CDA" w:rsidRPr="00AE1B07" w:rsidRDefault="00386CDA" w:rsidP="00B66AA6">
            <w:pPr>
              <w:jc w:val="center"/>
              <w:rPr>
                <w:rFonts w:cs="Calibri"/>
                <w:sz w:val="20"/>
                <w:szCs w:val="20"/>
              </w:rPr>
            </w:pPr>
            <w:r w:rsidRPr="00AE1B07">
              <w:rPr>
                <w:rFonts w:cs="Calibri"/>
                <w:sz w:val="20"/>
                <w:szCs w:val="20"/>
              </w:rPr>
              <w:t>13</w:t>
            </w:r>
          </w:p>
        </w:tc>
        <w:tc>
          <w:tcPr>
            <w:tcW w:w="553" w:type="dxa"/>
            <w:vAlign w:val="center"/>
          </w:tcPr>
          <w:p w14:paraId="3A35CB1C" w14:textId="77777777" w:rsidR="00386CDA" w:rsidRPr="00AE1B07" w:rsidRDefault="00386CDA" w:rsidP="00B66AA6">
            <w:pPr>
              <w:jc w:val="center"/>
              <w:rPr>
                <w:rFonts w:cs="Calibri"/>
                <w:sz w:val="20"/>
                <w:szCs w:val="20"/>
              </w:rPr>
            </w:pPr>
            <w:r w:rsidRPr="00AE1B07">
              <w:rPr>
                <w:rFonts w:cs="Calibri"/>
                <w:sz w:val="20"/>
                <w:szCs w:val="20"/>
              </w:rPr>
              <w:t>13</w:t>
            </w:r>
          </w:p>
        </w:tc>
        <w:tc>
          <w:tcPr>
            <w:tcW w:w="554" w:type="dxa"/>
            <w:vAlign w:val="center"/>
          </w:tcPr>
          <w:p w14:paraId="3CBDD128" w14:textId="77777777" w:rsidR="00386CDA" w:rsidRPr="00AE1B07" w:rsidRDefault="00386CDA" w:rsidP="00B66AA6">
            <w:pPr>
              <w:jc w:val="center"/>
              <w:rPr>
                <w:rFonts w:cs="Calibri"/>
                <w:sz w:val="20"/>
                <w:szCs w:val="20"/>
              </w:rPr>
            </w:pPr>
            <w:r w:rsidRPr="00AE1B07">
              <w:rPr>
                <w:rFonts w:cs="Calibri"/>
                <w:sz w:val="20"/>
                <w:szCs w:val="20"/>
              </w:rPr>
              <w:t>15</w:t>
            </w:r>
          </w:p>
        </w:tc>
        <w:tc>
          <w:tcPr>
            <w:tcW w:w="552" w:type="dxa"/>
            <w:vAlign w:val="center"/>
          </w:tcPr>
          <w:p w14:paraId="590DB928" w14:textId="77777777" w:rsidR="00386CDA" w:rsidRPr="00AE1B07" w:rsidRDefault="00386CDA" w:rsidP="00B66AA6">
            <w:pPr>
              <w:jc w:val="center"/>
              <w:rPr>
                <w:rFonts w:cs="Calibri"/>
                <w:sz w:val="20"/>
                <w:szCs w:val="20"/>
              </w:rPr>
            </w:pPr>
            <w:r w:rsidRPr="00AE1B07">
              <w:rPr>
                <w:rFonts w:cs="Calibri"/>
                <w:sz w:val="20"/>
                <w:szCs w:val="20"/>
              </w:rPr>
              <w:t>26</w:t>
            </w:r>
          </w:p>
        </w:tc>
        <w:tc>
          <w:tcPr>
            <w:tcW w:w="651" w:type="dxa"/>
            <w:vAlign w:val="center"/>
          </w:tcPr>
          <w:p w14:paraId="7E851443" w14:textId="77777777" w:rsidR="00386CDA" w:rsidRPr="00AE1B07" w:rsidRDefault="00386CDA" w:rsidP="00B66AA6">
            <w:pPr>
              <w:jc w:val="center"/>
              <w:rPr>
                <w:rFonts w:cs="Calibri"/>
                <w:sz w:val="20"/>
                <w:szCs w:val="20"/>
              </w:rPr>
            </w:pPr>
            <w:r w:rsidRPr="00AE1B07">
              <w:rPr>
                <w:rFonts w:cs="Calibri"/>
                <w:sz w:val="20"/>
                <w:szCs w:val="20"/>
              </w:rPr>
              <w:t>28</w:t>
            </w:r>
          </w:p>
        </w:tc>
        <w:tc>
          <w:tcPr>
            <w:tcW w:w="552" w:type="dxa"/>
            <w:vAlign w:val="center"/>
          </w:tcPr>
          <w:p w14:paraId="52673B49" w14:textId="77777777" w:rsidR="00386CDA" w:rsidRPr="00AE1B07" w:rsidRDefault="00386CDA" w:rsidP="00B66AA6">
            <w:pPr>
              <w:jc w:val="center"/>
              <w:rPr>
                <w:rFonts w:cs="Calibri"/>
                <w:sz w:val="20"/>
                <w:szCs w:val="20"/>
              </w:rPr>
            </w:pPr>
            <w:r w:rsidRPr="00AE1B07">
              <w:rPr>
                <w:rFonts w:cs="Calibri"/>
                <w:sz w:val="20"/>
                <w:szCs w:val="20"/>
              </w:rPr>
              <w:t>20</w:t>
            </w:r>
          </w:p>
        </w:tc>
        <w:tc>
          <w:tcPr>
            <w:tcW w:w="682" w:type="dxa"/>
            <w:vAlign w:val="center"/>
          </w:tcPr>
          <w:p w14:paraId="5D5A3D8E" w14:textId="77777777" w:rsidR="00386CDA" w:rsidRPr="00AE1B07" w:rsidRDefault="00386CDA" w:rsidP="00B66AA6">
            <w:pPr>
              <w:jc w:val="center"/>
              <w:rPr>
                <w:rFonts w:cs="Calibri"/>
                <w:sz w:val="20"/>
                <w:szCs w:val="20"/>
              </w:rPr>
            </w:pPr>
            <w:r w:rsidRPr="00AE1B07">
              <w:rPr>
                <w:rFonts w:cs="Calibri"/>
                <w:sz w:val="20"/>
                <w:szCs w:val="20"/>
              </w:rPr>
              <w:t>29</w:t>
            </w:r>
          </w:p>
        </w:tc>
        <w:tc>
          <w:tcPr>
            <w:tcW w:w="687" w:type="dxa"/>
            <w:vAlign w:val="center"/>
          </w:tcPr>
          <w:p w14:paraId="69F848D9" w14:textId="77777777" w:rsidR="00386CDA" w:rsidRPr="00AE1B07" w:rsidRDefault="00386CDA" w:rsidP="00B66AA6">
            <w:pPr>
              <w:jc w:val="center"/>
              <w:rPr>
                <w:rFonts w:cs="Calibri"/>
                <w:sz w:val="20"/>
                <w:szCs w:val="20"/>
              </w:rPr>
            </w:pPr>
            <w:r w:rsidRPr="00AE1B07">
              <w:rPr>
                <w:rFonts w:cs="Calibri"/>
                <w:sz w:val="20"/>
                <w:szCs w:val="20"/>
              </w:rPr>
              <w:t>23</w:t>
            </w:r>
          </w:p>
        </w:tc>
        <w:tc>
          <w:tcPr>
            <w:tcW w:w="651" w:type="dxa"/>
            <w:vAlign w:val="center"/>
          </w:tcPr>
          <w:p w14:paraId="750FABFC" w14:textId="77777777" w:rsidR="00386CDA" w:rsidRPr="00AE1B07" w:rsidRDefault="00386CDA" w:rsidP="00B66AA6">
            <w:pPr>
              <w:jc w:val="center"/>
              <w:rPr>
                <w:rFonts w:cs="Calibri"/>
                <w:sz w:val="20"/>
                <w:szCs w:val="20"/>
              </w:rPr>
            </w:pPr>
            <w:r w:rsidRPr="00AE1B07">
              <w:rPr>
                <w:rFonts w:cs="Calibri"/>
                <w:sz w:val="20"/>
                <w:szCs w:val="20"/>
              </w:rPr>
              <w:t>33</w:t>
            </w:r>
          </w:p>
        </w:tc>
        <w:tc>
          <w:tcPr>
            <w:tcW w:w="552" w:type="dxa"/>
            <w:vAlign w:val="center"/>
          </w:tcPr>
          <w:p w14:paraId="7545C5C0" w14:textId="77777777" w:rsidR="00386CDA" w:rsidRPr="00AE1B07" w:rsidRDefault="00386CDA" w:rsidP="00B66AA6">
            <w:pPr>
              <w:jc w:val="center"/>
              <w:rPr>
                <w:rFonts w:cs="Calibri"/>
                <w:sz w:val="20"/>
                <w:szCs w:val="20"/>
              </w:rPr>
            </w:pPr>
            <w:r w:rsidRPr="00AE1B07">
              <w:rPr>
                <w:rFonts w:cs="Calibri"/>
                <w:sz w:val="20"/>
                <w:szCs w:val="20"/>
              </w:rPr>
              <w:t>19</w:t>
            </w:r>
          </w:p>
        </w:tc>
        <w:tc>
          <w:tcPr>
            <w:tcW w:w="542" w:type="dxa"/>
            <w:vAlign w:val="center"/>
          </w:tcPr>
          <w:p w14:paraId="10C04379" w14:textId="77777777" w:rsidR="00386CDA" w:rsidRPr="00AE1B07" w:rsidRDefault="00386CDA" w:rsidP="00B66AA6">
            <w:pPr>
              <w:jc w:val="center"/>
              <w:rPr>
                <w:rFonts w:cs="Calibri"/>
                <w:sz w:val="20"/>
                <w:szCs w:val="20"/>
              </w:rPr>
            </w:pPr>
            <w:r w:rsidRPr="00AE1B07">
              <w:rPr>
                <w:rFonts w:cs="Calibri"/>
                <w:sz w:val="20"/>
                <w:szCs w:val="20"/>
              </w:rPr>
              <w:t>18</w:t>
            </w:r>
          </w:p>
        </w:tc>
        <w:tc>
          <w:tcPr>
            <w:tcW w:w="602" w:type="dxa"/>
            <w:vAlign w:val="center"/>
          </w:tcPr>
          <w:p w14:paraId="3AE94203" w14:textId="77777777" w:rsidR="00386CDA" w:rsidRPr="00AE1B07" w:rsidRDefault="00386CDA" w:rsidP="00B66AA6">
            <w:pPr>
              <w:jc w:val="center"/>
              <w:rPr>
                <w:rFonts w:cs="Calibri"/>
                <w:sz w:val="20"/>
                <w:szCs w:val="20"/>
              </w:rPr>
            </w:pPr>
            <w:r w:rsidRPr="00AE1B07">
              <w:rPr>
                <w:rFonts w:cs="Calibri"/>
                <w:sz w:val="20"/>
                <w:szCs w:val="20"/>
              </w:rPr>
              <w:t>22</w:t>
            </w:r>
          </w:p>
        </w:tc>
      </w:tr>
    </w:tbl>
    <w:p w14:paraId="1DBE838A" w14:textId="77777777" w:rsidR="00386CDA" w:rsidRPr="00D7055D" w:rsidRDefault="00386CDA" w:rsidP="00386CDA">
      <w:pPr>
        <w:spacing w:before="120"/>
        <w:rPr>
          <w:rFonts w:ascii="Times New Roman" w:hAnsi="Times New Roman"/>
          <w:i/>
          <w:iCs/>
          <w:sz w:val="18"/>
          <w:szCs w:val="18"/>
        </w:rPr>
      </w:pPr>
      <w:bookmarkStart w:id="91" w:name="_Hlk103848548"/>
      <w:bookmarkEnd w:id="90"/>
      <w:r w:rsidRPr="00D7055D">
        <w:rPr>
          <w:rFonts w:ascii="Times New Roman" w:hAnsi="Times New Roman"/>
          <w:i/>
          <w:iCs/>
          <w:sz w:val="18"/>
          <w:szCs w:val="18"/>
        </w:rPr>
        <w:t>Zdroj dat: MHMP, SOV (vlastní zpracování)</w:t>
      </w:r>
    </w:p>
    <w:bookmarkEnd w:id="91"/>
    <w:p w14:paraId="30C90C2B" w14:textId="77777777" w:rsidR="00386CDA" w:rsidRPr="00D7055D" w:rsidRDefault="00386CDA" w:rsidP="00386CDA">
      <w:pPr>
        <w:spacing w:after="0"/>
        <w:rPr>
          <w:rFonts w:ascii="Times New Roman" w:hAnsi="Times New Roman"/>
        </w:rPr>
      </w:pPr>
    </w:p>
    <w:p w14:paraId="2BE48897" w14:textId="5F371B57" w:rsidR="00386CDA" w:rsidRPr="00AE1B07" w:rsidRDefault="00386CDA" w:rsidP="00386CDA">
      <w:pPr>
        <w:rPr>
          <w:rFonts w:cs="Calibri"/>
          <w:b/>
          <w:bCs/>
          <w:i/>
          <w:iCs/>
        </w:rPr>
      </w:pPr>
      <w:bookmarkStart w:id="92" w:name="_Hlk103848435"/>
      <w:bookmarkStart w:id="93" w:name="_Hlk101514121"/>
      <w:r w:rsidRPr="00AE1B07">
        <w:rPr>
          <w:rFonts w:cs="Calibri"/>
          <w:b/>
          <w:bCs/>
          <w:i/>
          <w:iCs/>
        </w:rPr>
        <w:t xml:space="preserve">Tabulka č. 8: </w:t>
      </w:r>
      <w:bookmarkStart w:id="94" w:name="_Hlk100573848"/>
      <w:r w:rsidRPr="00AE1B07">
        <w:rPr>
          <w:rFonts w:cs="Calibri"/>
          <w:b/>
          <w:bCs/>
          <w:i/>
          <w:iCs/>
        </w:rPr>
        <w:t>Počty umístěných dětí v</w:t>
      </w:r>
      <w:bookmarkEnd w:id="94"/>
      <w:r w:rsidR="0073690F" w:rsidRPr="00AE1B07">
        <w:rPr>
          <w:rFonts w:cs="Calibri"/>
          <w:b/>
          <w:bCs/>
          <w:i/>
          <w:iCs/>
        </w:rPr>
        <w:t> </w:t>
      </w:r>
      <w:r w:rsidRPr="00AE1B07">
        <w:rPr>
          <w:rFonts w:cs="Calibri"/>
          <w:b/>
          <w:bCs/>
          <w:i/>
          <w:iCs/>
        </w:rPr>
        <w:t>dětských domovech pro děti do 3 let (bývalé kojenecké ústavy)</w:t>
      </w:r>
      <w:r w:rsidRPr="00AE1B07">
        <w:rPr>
          <w:rStyle w:val="Znakapoznpodarou"/>
          <w:rFonts w:ascii="Calibri" w:hAnsi="Calibri" w:cs="Calibri"/>
          <w:b/>
          <w:bCs/>
          <w:iCs/>
        </w:rPr>
        <w:footnoteReference w:id="47"/>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9"/>
        <w:gridCol w:w="1276"/>
        <w:gridCol w:w="1276"/>
        <w:gridCol w:w="1276"/>
        <w:gridCol w:w="1119"/>
      </w:tblGrid>
      <w:tr w:rsidR="00386CDA" w:rsidRPr="00AE1B07" w14:paraId="336C5356" w14:textId="77777777" w:rsidTr="00B66AA6">
        <w:trPr>
          <w:trHeight w:val="300"/>
          <w:jc w:val="center"/>
        </w:trPr>
        <w:tc>
          <w:tcPr>
            <w:tcW w:w="3989" w:type="dxa"/>
            <w:shd w:val="clear" w:color="auto" w:fill="0070C0"/>
            <w:vAlign w:val="bottom"/>
          </w:tcPr>
          <w:p w14:paraId="7958E0D1" w14:textId="77777777" w:rsidR="00386CDA" w:rsidRPr="00AE1B07" w:rsidRDefault="00386CDA" w:rsidP="00B66AA6">
            <w:pPr>
              <w:spacing w:before="120" w:line="240" w:lineRule="auto"/>
              <w:rPr>
                <w:rFonts w:eastAsia="Times New Roman" w:cs="Calibri"/>
                <w:b/>
                <w:bCs/>
                <w:color w:val="FFFFFF" w:themeColor="background1"/>
                <w:lang w:eastAsia="cs-CZ"/>
              </w:rPr>
            </w:pPr>
            <w:bookmarkStart w:id="95" w:name="_Hlk103848490"/>
            <w:bookmarkEnd w:id="92"/>
          </w:p>
        </w:tc>
        <w:tc>
          <w:tcPr>
            <w:tcW w:w="1276" w:type="dxa"/>
            <w:shd w:val="clear" w:color="auto" w:fill="0070C0"/>
            <w:noWrap/>
            <w:vAlign w:val="bottom"/>
            <w:hideMark/>
          </w:tcPr>
          <w:p w14:paraId="61B5BB91" w14:textId="77777777" w:rsidR="00386CDA" w:rsidRPr="00AE1B07" w:rsidRDefault="00386CDA" w:rsidP="00B66AA6">
            <w:pPr>
              <w:spacing w:before="120" w:line="240" w:lineRule="auto"/>
              <w:jc w:val="center"/>
              <w:rPr>
                <w:rFonts w:eastAsia="Times New Roman" w:cs="Calibri"/>
                <w:b/>
                <w:bCs/>
                <w:color w:val="FFFFFF" w:themeColor="background1"/>
                <w:lang w:eastAsia="cs-CZ"/>
              </w:rPr>
            </w:pPr>
            <w:r w:rsidRPr="00AE1B07">
              <w:rPr>
                <w:rFonts w:eastAsia="Times New Roman" w:cs="Calibri"/>
                <w:b/>
                <w:bCs/>
                <w:color w:val="FFFFFF" w:themeColor="background1"/>
                <w:lang w:eastAsia="cs-CZ"/>
              </w:rPr>
              <w:t>2018</w:t>
            </w:r>
          </w:p>
        </w:tc>
        <w:tc>
          <w:tcPr>
            <w:tcW w:w="1276" w:type="dxa"/>
            <w:shd w:val="clear" w:color="auto" w:fill="0070C0"/>
            <w:noWrap/>
            <w:vAlign w:val="bottom"/>
            <w:hideMark/>
          </w:tcPr>
          <w:p w14:paraId="13E99D71" w14:textId="77777777" w:rsidR="00386CDA" w:rsidRPr="00AE1B07" w:rsidRDefault="00386CDA" w:rsidP="00B66AA6">
            <w:pPr>
              <w:spacing w:before="120" w:line="240" w:lineRule="auto"/>
              <w:jc w:val="center"/>
              <w:rPr>
                <w:rFonts w:eastAsia="Times New Roman" w:cs="Calibri"/>
                <w:b/>
                <w:bCs/>
                <w:color w:val="FFFFFF" w:themeColor="background1"/>
                <w:lang w:eastAsia="cs-CZ"/>
              </w:rPr>
            </w:pPr>
            <w:r w:rsidRPr="00AE1B07">
              <w:rPr>
                <w:rFonts w:eastAsia="Times New Roman" w:cs="Calibri"/>
                <w:b/>
                <w:bCs/>
                <w:color w:val="FFFFFF" w:themeColor="background1"/>
                <w:lang w:eastAsia="cs-CZ"/>
              </w:rPr>
              <w:t>2019</w:t>
            </w:r>
          </w:p>
        </w:tc>
        <w:tc>
          <w:tcPr>
            <w:tcW w:w="1276" w:type="dxa"/>
            <w:shd w:val="clear" w:color="auto" w:fill="0070C0"/>
            <w:noWrap/>
            <w:vAlign w:val="bottom"/>
            <w:hideMark/>
          </w:tcPr>
          <w:p w14:paraId="0449C3E2" w14:textId="77777777" w:rsidR="00386CDA" w:rsidRPr="00AE1B07" w:rsidRDefault="00386CDA" w:rsidP="00B66AA6">
            <w:pPr>
              <w:spacing w:before="120" w:line="240" w:lineRule="auto"/>
              <w:jc w:val="center"/>
              <w:rPr>
                <w:rFonts w:eastAsia="Times New Roman" w:cs="Calibri"/>
                <w:b/>
                <w:bCs/>
                <w:color w:val="FFFFFF" w:themeColor="background1"/>
                <w:lang w:eastAsia="cs-CZ"/>
              </w:rPr>
            </w:pPr>
            <w:r w:rsidRPr="00AE1B07">
              <w:rPr>
                <w:rFonts w:eastAsia="Times New Roman" w:cs="Calibri"/>
                <w:b/>
                <w:bCs/>
                <w:color w:val="FFFFFF" w:themeColor="background1"/>
                <w:lang w:eastAsia="cs-CZ"/>
              </w:rPr>
              <w:t>2020</w:t>
            </w:r>
          </w:p>
        </w:tc>
        <w:tc>
          <w:tcPr>
            <w:tcW w:w="1119" w:type="dxa"/>
            <w:shd w:val="clear" w:color="auto" w:fill="0070C0"/>
            <w:noWrap/>
            <w:vAlign w:val="bottom"/>
            <w:hideMark/>
          </w:tcPr>
          <w:p w14:paraId="1CEC61B0" w14:textId="77777777" w:rsidR="00386CDA" w:rsidRPr="00AE1B07" w:rsidRDefault="00386CDA" w:rsidP="00B66AA6">
            <w:pPr>
              <w:spacing w:before="120" w:line="240" w:lineRule="auto"/>
              <w:jc w:val="center"/>
              <w:rPr>
                <w:rFonts w:eastAsia="Times New Roman" w:cs="Calibri"/>
                <w:b/>
                <w:bCs/>
                <w:color w:val="FFFFFF" w:themeColor="background1"/>
                <w:lang w:eastAsia="cs-CZ"/>
              </w:rPr>
            </w:pPr>
            <w:r w:rsidRPr="00AE1B07">
              <w:rPr>
                <w:rFonts w:eastAsia="Times New Roman" w:cs="Calibri"/>
                <w:b/>
                <w:bCs/>
                <w:color w:val="FFFFFF" w:themeColor="background1"/>
                <w:lang w:eastAsia="cs-CZ"/>
              </w:rPr>
              <w:t>2021</w:t>
            </w:r>
          </w:p>
        </w:tc>
      </w:tr>
      <w:tr w:rsidR="00386CDA" w:rsidRPr="00AE1B07" w14:paraId="31F8489F" w14:textId="77777777" w:rsidTr="00B66AA6">
        <w:trPr>
          <w:trHeight w:val="300"/>
          <w:jc w:val="center"/>
        </w:trPr>
        <w:tc>
          <w:tcPr>
            <w:tcW w:w="3989" w:type="dxa"/>
            <w:shd w:val="clear" w:color="auto" w:fill="auto"/>
            <w:vAlign w:val="bottom"/>
          </w:tcPr>
          <w:p w14:paraId="5DC5DF22" w14:textId="77777777" w:rsidR="00386CDA" w:rsidRPr="00AE1B07" w:rsidRDefault="00386CDA" w:rsidP="00B66AA6">
            <w:pPr>
              <w:spacing w:before="120" w:line="240" w:lineRule="auto"/>
              <w:rPr>
                <w:rFonts w:eastAsia="Times New Roman" w:cs="Calibri"/>
                <w:color w:val="000000"/>
                <w:lang w:eastAsia="cs-CZ"/>
              </w:rPr>
            </w:pPr>
            <w:r w:rsidRPr="00AE1B07">
              <w:rPr>
                <w:rFonts w:eastAsia="Times New Roman" w:cs="Calibri"/>
                <w:color w:val="000000"/>
                <w:lang w:eastAsia="cs-CZ"/>
              </w:rPr>
              <w:t>děti do 3 let včetně</w:t>
            </w:r>
          </w:p>
        </w:tc>
        <w:tc>
          <w:tcPr>
            <w:tcW w:w="1276" w:type="dxa"/>
            <w:shd w:val="clear" w:color="auto" w:fill="auto"/>
            <w:noWrap/>
            <w:vAlign w:val="bottom"/>
            <w:hideMark/>
          </w:tcPr>
          <w:p w14:paraId="0B0E13D7" w14:textId="77777777" w:rsidR="00386CDA" w:rsidRPr="00AE1B07" w:rsidRDefault="00386CDA" w:rsidP="00B66AA6">
            <w:pPr>
              <w:spacing w:before="120" w:line="240" w:lineRule="auto"/>
              <w:jc w:val="center"/>
              <w:rPr>
                <w:rFonts w:eastAsia="Times New Roman" w:cs="Calibri"/>
                <w:color w:val="000000"/>
                <w:lang w:eastAsia="cs-CZ"/>
              </w:rPr>
            </w:pPr>
            <w:r w:rsidRPr="00AE1B07">
              <w:rPr>
                <w:rFonts w:eastAsia="Times New Roman" w:cs="Calibri"/>
                <w:color w:val="000000"/>
                <w:lang w:eastAsia="cs-CZ"/>
              </w:rPr>
              <w:t>58</w:t>
            </w:r>
          </w:p>
        </w:tc>
        <w:tc>
          <w:tcPr>
            <w:tcW w:w="1276" w:type="dxa"/>
            <w:shd w:val="clear" w:color="auto" w:fill="auto"/>
            <w:noWrap/>
            <w:vAlign w:val="bottom"/>
            <w:hideMark/>
          </w:tcPr>
          <w:p w14:paraId="361BD594" w14:textId="77777777" w:rsidR="00386CDA" w:rsidRPr="00AE1B07" w:rsidRDefault="00386CDA" w:rsidP="00B66AA6">
            <w:pPr>
              <w:spacing w:before="120" w:line="240" w:lineRule="auto"/>
              <w:jc w:val="center"/>
              <w:rPr>
                <w:rFonts w:eastAsia="Times New Roman" w:cs="Calibri"/>
                <w:color w:val="000000"/>
                <w:lang w:eastAsia="cs-CZ"/>
              </w:rPr>
            </w:pPr>
            <w:r w:rsidRPr="00AE1B07">
              <w:rPr>
                <w:rFonts w:eastAsia="Times New Roman" w:cs="Calibri"/>
                <w:color w:val="000000"/>
                <w:lang w:eastAsia="cs-CZ"/>
              </w:rPr>
              <w:t>40</w:t>
            </w:r>
          </w:p>
        </w:tc>
        <w:tc>
          <w:tcPr>
            <w:tcW w:w="1276" w:type="dxa"/>
            <w:shd w:val="clear" w:color="auto" w:fill="auto"/>
            <w:noWrap/>
            <w:vAlign w:val="bottom"/>
            <w:hideMark/>
          </w:tcPr>
          <w:p w14:paraId="64DD6AA0" w14:textId="77777777" w:rsidR="00386CDA" w:rsidRPr="00AE1B07" w:rsidRDefault="00386CDA" w:rsidP="00B66AA6">
            <w:pPr>
              <w:spacing w:before="120" w:line="240" w:lineRule="auto"/>
              <w:jc w:val="center"/>
              <w:rPr>
                <w:rFonts w:eastAsia="Times New Roman" w:cs="Calibri"/>
                <w:color w:val="000000"/>
                <w:lang w:eastAsia="cs-CZ"/>
              </w:rPr>
            </w:pPr>
            <w:r w:rsidRPr="00AE1B07">
              <w:rPr>
                <w:rFonts w:eastAsia="Times New Roman" w:cs="Calibri"/>
                <w:color w:val="000000"/>
                <w:lang w:eastAsia="cs-CZ"/>
              </w:rPr>
              <w:t>24</w:t>
            </w:r>
          </w:p>
        </w:tc>
        <w:tc>
          <w:tcPr>
            <w:tcW w:w="1119" w:type="dxa"/>
            <w:shd w:val="clear" w:color="auto" w:fill="auto"/>
            <w:noWrap/>
            <w:vAlign w:val="bottom"/>
            <w:hideMark/>
          </w:tcPr>
          <w:p w14:paraId="1D50707E" w14:textId="77777777" w:rsidR="00386CDA" w:rsidRPr="00AE1B07" w:rsidRDefault="00386CDA" w:rsidP="00B66AA6">
            <w:pPr>
              <w:spacing w:before="120" w:line="240" w:lineRule="auto"/>
              <w:jc w:val="center"/>
              <w:rPr>
                <w:rFonts w:eastAsia="Times New Roman" w:cs="Calibri"/>
                <w:color w:val="000000"/>
                <w:lang w:eastAsia="cs-CZ"/>
              </w:rPr>
            </w:pPr>
            <w:r w:rsidRPr="00AE1B07">
              <w:rPr>
                <w:rFonts w:eastAsia="Times New Roman" w:cs="Calibri"/>
                <w:color w:val="000000"/>
                <w:lang w:eastAsia="cs-CZ"/>
              </w:rPr>
              <w:t>13</w:t>
            </w:r>
          </w:p>
        </w:tc>
      </w:tr>
      <w:tr w:rsidR="00386CDA" w:rsidRPr="00AE1B07" w14:paraId="623B9272" w14:textId="77777777" w:rsidTr="00B66AA6">
        <w:trPr>
          <w:trHeight w:val="300"/>
          <w:jc w:val="center"/>
        </w:trPr>
        <w:tc>
          <w:tcPr>
            <w:tcW w:w="3989" w:type="dxa"/>
            <w:shd w:val="clear" w:color="auto" w:fill="auto"/>
            <w:vAlign w:val="bottom"/>
          </w:tcPr>
          <w:p w14:paraId="1D06D41B" w14:textId="77777777" w:rsidR="00386CDA" w:rsidRPr="00AE1B07" w:rsidRDefault="00386CDA" w:rsidP="00B66AA6">
            <w:pPr>
              <w:spacing w:before="120" w:line="240" w:lineRule="auto"/>
              <w:rPr>
                <w:rFonts w:eastAsia="Times New Roman" w:cs="Calibri"/>
                <w:color w:val="000000"/>
                <w:lang w:eastAsia="cs-CZ"/>
              </w:rPr>
            </w:pPr>
            <w:r w:rsidRPr="00AE1B07">
              <w:rPr>
                <w:rFonts w:eastAsia="Times New Roman" w:cs="Calibri"/>
                <w:color w:val="000000"/>
                <w:lang w:eastAsia="cs-CZ"/>
              </w:rPr>
              <w:t>děti ve věku 4 a více let</w:t>
            </w:r>
          </w:p>
        </w:tc>
        <w:tc>
          <w:tcPr>
            <w:tcW w:w="1276" w:type="dxa"/>
            <w:shd w:val="clear" w:color="auto" w:fill="auto"/>
            <w:noWrap/>
            <w:vAlign w:val="bottom"/>
            <w:hideMark/>
          </w:tcPr>
          <w:p w14:paraId="2A03C935" w14:textId="77777777" w:rsidR="00386CDA" w:rsidRPr="00AE1B07" w:rsidRDefault="00386CDA" w:rsidP="00B66AA6">
            <w:pPr>
              <w:spacing w:before="120" w:line="240" w:lineRule="auto"/>
              <w:jc w:val="center"/>
              <w:rPr>
                <w:rFonts w:eastAsia="Times New Roman" w:cs="Calibri"/>
                <w:color w:val="000000"/>
                <w:lang w:eastAsia="cs-CZ"/>
              </w:rPr>
            </w:pPr>
            <w:r w:rsidRPr="00AE1B07">
              <w:rPr>
                <w:rFonts w:eastAsia="Times New Roman" w:cs="Calibri"/>
                <w:color w:val="000000"/>
                <w:lang w:eastAsia="cs-CZ"/>
              </w:rPr>
              <w:t>16</w:t>
            </w:r>
          </w:p>
        </w:tc>
        <w:tc>
          <w:tcPr>
            <w:tcW w:w="1276" w:type="dxa"/>
            <w:shd w:val="clear" w:color="auto" w:fill="auto"/>
            <w:noWrap/>
            <w:vAlign w:val="bottom"/>
            <w:hideMark/>
          </w:tcPr>
          <w:p w14:paraId="6E4AAEF9" w14:textId="77777777" w:rsidR="00386CDA" w:rsidRPr="00AE1B07" w:rsidRDefault="00386CDA" w:rsidP="00B66AA6">
            <w:pPr>
              <w:spacing w:before="120" w:line="240" w:lineRule="auto"/>
              <w:jc w:val="center"/>
              <w:rPr>
                <w:rFonts w:eastAsia="Times New Roman" w:cs="Calibri"/>
                <w:color w:val="000000"/>
                <w:lang w:eastAsia="cs-CZ"/>
              </w:rPr>
            </w:pPr>
            <w:r w:rsidRPr="00AE1B07">
              <w:rPr>
                <w:rFonts w:eastAsia="Times New Roman" w:cs="Calibri"/>
                <w:color w:val="000000"/>
                <w:lang w:eastAsia="cs-CZ"/>
              </w:rPr>
              <w:t>17</w:t>
            </w:r>
          </w:p>
        </w:tc>
        <w:tc>
          <w:tcPr>
            <w:tcW w:w="1276" w:type="dxa"/>
            <w:shd w:val="clear" w:color="auto" w:fill="auto"/>
            <w:noWrap/>
            <w:vAlign w:val="bottom"/>
            <w:hideMark/>
          </w:tcPr>
          <w:p w14:paraId="4227738E" w14:textId="77777777" w:rsidR="00386CDA" w:rsidRPr="00AE1B07" w:rsidRDefault="00386CDA" w:rsidP="00B66AA6">
            <w:pPr>
              <w:spacing w:before="120" w:line="240" w:lineRule="auto"/>
              <w:jc w:val="center"/>
              <w:rPr>
                <w:rFonts w:eastAsia="Times New Roman" w:cs="Calibri"/>
                <w:color w:val="000000"/>
                <w:lang w:eastAsia="cs-CZ"/>
              </w:rPr>
            </w:pPr>
            <w:r w:rsidRPr="00AE1B07">
              <w:rPr>
                <w:rFonts w:eastAsia="Times New Roman" w:cs="Calibri"/>
                <w:color w:val="000000"/>
                <w:lang w:eastAsia="cs-CZ"/>
              </w:rPr>
              <w:t>19</w:t>
            </w:r>
          </w:p>
        </w:tc>
        <w:tc>
          <w:tcPr>
            <w:tcW w:w="1119" w:type="dxa"/>
            <w:shd w:val="clear" w:color="auto" w:fill="auto"/>
            <w:noWrap/>
            <w:vAlign w:val="bottom"/>
            <w:hideMark/>
          </w:tcPr>
          <w:p w14:paraId="7E88D40A" w14:textId="77777777" w:rsidR="00386CDA" w:rsidRPr="00AE1B07" w:rsidRDefault="00386CDA" w:rsidP="00B66AA6">
            <w:pPr>
              <w:spacing w:before="120" w:line="240" w:lineRule="auto"/>
              <w:jc w:val="center"/>
              <w:rPr>
                <w:rFonts w:eastAsia="Times New Roman" w:cs="Calibri"/>
                <w:color w:val="000000"/>
                <w:lang w:eastAsia="cs-CZ"/>
              </w:rPr>
            </w:pPr>
            <w:r w:rsidRPr="00AE1B07">
              <w:rPr>
                <w:rFonts w:eastAsia="Times New Roman" w:cs="Calibri"/>
                <w:color w:val="000000"/>
                <w:lang w:eastAsia="cs-CZ"/>
              </w:rPr>
              <w:t>21</w:t>
            </w:r>
          </w:p>
        </w:tc>
      </w:tr>
      <w:tr w:rsidR="00386CDA" w:rsidRPr="00AE1B07" w14:paraId="64D015F7" w14:textId="77777777" w:rsidTr="00B66AA6">
        <w:trPr>
          <w:trHeight w:val="300"/>
          <w:jc w:val="center"/>
        </w:trPr>
        <w:tc>
          <w:tcPr>
            <w:tcW w:w="3989" w:type="dxa"/>
            <w:shd w:val="clear" w:color="auto" w:fill="auto"/>
            <w:vAlign w:val="bottom"/>
          </w:tcPr>
          <w:p w14:paraId="226E0159" w14:textId="77777777" w:rsidR="00386CDA" w:rsidRPr="00AE1B07" w:rsidRDefault="00386CDA" w:rsidP="00B66AA6">
            <w:pPr>
              <w:spacing w:before="120" w:line="240" w:lineRule="auto"/>
              <w:rPr>
                <w:rFonts w:eastAsia="Times New Roman" w:cs="Calibri"/>
                <w:color w:val="000000"/>
                <w:lang w:eastAsia="cs-CZ"/>
              </w:rPr>
            </w:pPr>
            <w:r w:rsidRPr="00AE1B07">
              <w:rPr>
                <w:rFonts w:eastAsia="Times New Roman" w:cs="Calibri"/>
                <w:color w:val="000000"/>
                <w:lang w:eastAsia="cs-CZ"/>
              </w:rPr>
              <w:t>celkem dětí na pobytu</w:t>
            </w:r>
          </w:p>
        </w:tc>
        <w:tc>
          <w:tcPr>
            <w:tcW w:w="1276" w:type="dxa"/>
            <w:shd w:val="clear" w:color="auto" w:fill="auto"/>
            <w:noWrap/>
            <w:vAlign w:val="bottom"/>
            <w:hideMark/>
          </w:tcPr>
          <w:p w14:paraId="71367651" w14:textId="77777777" w:rsidR="00386CDA" w:rsidRPr="00AE1B07" w:rsidRDefault="00386CDA" w:rsidP="00B66AA6">
            <w:pPr>
              <w:spacing w:before="120" w:line="240" w:lineRule="auto"/>
              <w:jc w:val="center"/>
              <w:rPr>
                <w:rFonts w:eastAsia="Times New Roman" w:cs="Calibri"/>
                <w:color w:val="000000"/>
                <w:lang w:eastAsia="cs-CZ"/>
              </w:rPr>
            </w:pPr>
            <w:r w:rsidRPr="00AE1B07">
              <w:rPr>
                <w:rFonts w:eastAsia="Times New Roman" w:cs="Calibri"/>
                <w:color w:val="000000"/>
                <w:lang w:eastAsia="cs-CZ"/>
              </w:rPr>
              <w:t>74</w:t>
            </w:r>
          </w:p>
        </w:tc>
        <w:tc>
          <w:tcPr>
            <w:tcW w:w="1276" w:type="dxa"/>
            <w:shd w:val="clear" w:color="auto" w:fill="auto"/>
            <w:noWrap/>
            <w:vAlign w:val="bottom"/>
            <w:hideMark/>
          </w:tcPr>
          <w:p w14:paraId="5165EA1A" w14:textId="77777777" w:rsidR="00386CDA" w:rsidRPr="00AE1B07" w:rsidRDefault="00386CDA" w:rsidP="00B66AA6">
            <w:pPr>
              <w:spacing w:before="120" w:line="240" w:lineRule="auto"/>
              <w:jc w:val="center"/>
              <w:rPr>
                <w:rFonts w:eastAsia="Times New Roman" w:cs="Calibri"/>
                <w:color w:val="000000"/>
                <w:lang w:eastAsia="cs-CZ"/>
              </w:rPr>
            </w:pPr>
            <w:r w:rsidRPr="00AE1B07">
              <w:rPr>
                <w:rFonts w:eastAsia="Times New Roman" w:cs="Calibri"/>
                <w:color w:val="000000"/>
                <w:lang w:eastAsia="cs-CZ"/>
              </w:rPr>
              <w:t>57</w:t>
            </w:r>
          </w:p>
        </w:tc>
        <w:tc>
          <w:tcPr>
            <w:tcW w:w="1276" w:type="dxa"/>
            <w:shd w:val="clear" w:color="auto" w:fill="auto"/>
            <w:noWrap/>
            <w:vAlign w:val="bottom"/>
            <w:hideMark/>
          </w:tcPr>
          <w:p w14:paraId="4DD2B7D8" w14:textId="77777777" w:rsidR="00386CDA" w:rsidRPr="00AE1B07" w:rsidRDefault="00386CDA" w:rsidP="00B66AA6">
            <w:pPr>
              <w:spacing w:before="120" w:line="240" w:lineRule="auto"/>
              <w:jc w:val="center"/>
              <w:rPr>
                <w:rFonts w:eastAsia="Times New Roman" w:cs="Calibri"/>
                <w:color w:val="000000"/>
                <w:lang w:eastAsia="cs-CZ"/>
              </w:rPr>
            </w:pPr>
            <w:r w:rsidRPr="00AE1B07">
              <w:rPr>
                <w:rFonts w:eastAsia="Times New Roman" w:cs="Calibri"/>
                <w:color w:val="000000"/>
                <w:lang w:eastAsia="cs-CZ"/>
              </w:rPr>
              <w:t>43</w:t>
            </w:r>
          </w:p>
        </w:tc>
        <w:tc>
          <w:tcPr>
            <w:tcW w:w="1119" w:type="dxa"/>
            <w:shd w:val="clear" w:color="auto" w:fill="auto"/>
            <w:noWrap/>
            <w:vAlign w:val="bottom"/>
            <w:hideMark/>
          </w:tcPr>
          <w:p w14:paraId="27E3AF7D" w14:textId="77777777" w:rsidR="00386CDA" w:rsidRPr="00AE1B07" w:rsidRDefault="00386CDA" w:rsidP="00B66AA6">
            <w:pPr>
              <w:spacing w:before="120" w:line="240" w:lineRule="auto"/>
              <w:jc w:val="center"/>
              <w:rPr>
                <w:rFonts w:eastAsia="Times New Roman" w:cs="Calibri"/>
                <w:color w:val="000000"/>
                <w:lang w:eastAsia="cs-CZ"/>
              </w:rPr>
            </w:pPr>
            <w:r w:rsidRPr="00AE1B07">
              <w:rPr>
                <w:rFonts w:eastAsia="Times New Roman" w:cs="Calibri"/>
                <w:color w:val="000000"/>
                <w:lang w:eastAsia="cs-CZ"/>
              </w:rPr>
              <w:t>34</w:t>
            </w:r>
          </w:p>
        </w:tc>
      </w:tr>
    </w:tbl>
    <w:p w14:paraId="1DE7907B" w14:textId="77777777" w:rsidR="00386CDA" w:rsidRPr="00D7055D" w:rsidRDefault="00386CDA" w:rsidP="00386CDA">
      <w:pPr>
        <w:spacing w:before="120" w:after="0"/>
        <w:rPr>
          <w:rFonts w:ascii="Times New Roman" w:hAnsi="Times New Roman"/>
          <w:i/>
          <w:iCs/>
          <w:sz w:val="18"/>
          <w:szCs w:val="18"/>
        </w:rPr>
      </w:pPr>
      <w:bookmarkStart w:id="96" w:name="_Hlk103848563"/>
      <w:bookmarkEnd w:id="93"/>
      <w:bookmarkEnd w:id="95"/>
      <w:r w:rsidRPr="00D7055D">
        <w:rPr>
          <w:rFonts w:ascii="Times New Roman" w:hAnsi="Times New Roman"/>
          <w:i/>
          <w:iCs/>
          <w:sz w:val="18"/>
          <w:szCs w:val="18"/>
        </w:rPr>
        <w:t>Zdroj dat: Lumos, MPSV (vlastní srovnání)</w:t>
      </w:r>
      <w:r w:rsidRPr="00D7055D">
        <w:rPr>
          <w:rStyle w:val="Znakapoznpodarou"/>
          <w:iCs/>
          <w:sz w:val="18"/>
          <w:szCs w:val="18"/>
        </w:rPr>
        <w:footnoteReference w:id="48"/>
      </w:r>
      <w:bookmarkEnd w:id="96"/>
    </w:p>
    <w:p w14:paraId="579E79CD" w14:textId="77777777" w:rsidR="00386CDA" w:rsidRPr="00D7055D" w:rsidRDefault="00386CDA" w:rsidP="00386CDA">
      <w:pPr>
        <w:spacing w:after="0"/>
        <w:jc w:val="left"/>
        <w:rPr>
          <w:rFonts w:ascii="Times New Roman" w:hAnsi="Times New Roman"/>
        </w:rPr>
      </w:pPr>
    </w:p>
    <w:p w14:paraId="482CAF6D" w14:textId="77777777" w:rsidR="00AE1B07" w:rsidRDefault="00AE1B07" w:rsidP="00386CDA">
      <w:pPr>
        <w:spacing w:line="259" w:lineRule="auto"/>
        <w:jc w:val="center"/>
        <w:rPr>
          <w:rFonts w:eastAsia="Calibri" w:cs="Calibri"/>
          <w:b/>
          <w:bCs/>
          <w:i/>
          <w:iCs/>
          <w:lang w:eastAsia="en-US"/>
        </w:rPr>
      </w:pPr>
      <w:bookmarkStart w:id="101" w:name="_Hlk103848947"/>
    </w:p>
    <w:p w14:paraId="03982D40" w14:textId="77777777" w:rsidR="00AE1B07" w:rsidRDefault="00AE1B07" w:rsidP="00386CDA">
      <w:pPr>
        <w:spacing w:line="259" w:lineRule="auto"/>
        <w:jc w:val="center"/>
        <w:rPr>
          <w:rFonts w:eastAsia="Calibri" w:cs="Calibri"/>
          <w:b/>
          <w:bCs/>
          <w:i/>
          <w:iCs/>
          <w:lang w:eastAsia="en-US"/>
        </w:rPr>
      </w:pPr>
    </w:p>
    <w:p w14:paraId="006AA2D1" w14:textId="77777777" w:rsidR="00AE1B07" w:rsidRDefault="00AE1B07" w:rsidP="00386CDA">
      <w:pPr>
        <w:spacing w:line="259" w:lineRule="auto"/>
        <w:jc w:val="center"/>
        <w:rPr>
          <w:rFonts w:eastAsia="Calibri" w:cs="Calibri"/>
          <w:b/>
          <w:bCs/>
          <w:i/>
          <w:iCs/>
          <w:lang w:eastAsia="en-US"/>
        </w:rPr>
      </w:pPr>
    </w:p>
    <w:p w14:paraId="6B28F467" w14:textId="77777777" w:rsidR="00AE1B07" w:rsidRDefault="00AE1B07" w:rsidP="00386CDA">
      <w:pPr>
        <w:spacing w:line="259" w:lineRule="auto"/>
        <w:jc w:val="center"/>
        <w:rPr>
          <w:rFonts w:eastAsia="Calibri" w:cs="Calibri"/>
          <w:b/>
          <w:bCs/>
          <w:i/>
          <w:iCs/>
          <w:lang w:eastAsia="en-US"/>
        </w:rPr>
      </w:pPr>
    </w:p>
    <w:p w14:paraId="15435ECF" w14:textId="77777777" w:rsidR="00AE1B07" w:rsidRDefault="00AE1B07" w:rsidP="00386CDA">
      <w:pPr>
        <w:spacing w:line="259" w:lineRule="auto"/>
        <w:jc w:val="center"/>
        <w:rPr>
          <w:rFonts w:eastAsia="Calibri" w:cs="Calibri"/>
          <w:b/>
          <w:bCs/>
          <w:i/>
          <w:iCs/>
          <w:lang w:eastAsia="en-US"/>
        </w:rPr>
      </w:pPr>
    </w:p>
    <w:p w14:paraId="0B15DCD2" w14:textId="77777777" w:rsidR="00AE1B07" w:rsidRDefault="00AE1B07" w:rsidP="00386CDA">
      <w:pPr>
        <w:spacing w:line="259" w:lineRule="auto"/>
        <w:jc w:val="center"/>
        <w:rPr>
          <w:rFonts w:eastAsia="Calibri" w:cs="Calibri"/>
          <w:b/>
          <w:bCs/>
          <w:i/>
          <w:iCs/>
          <w:lang w:eastAsia="en-US"/>
        </w:rPr>
      </w:pPr>
    </w:p>
    <w:p w14:paraId="75B3935F" w14:textId="5498F5AD" w:rsidR="00386CDA" w:rsidRPr="00AE1B07" w:rsidRDefault="00386CDA" w:rsidP="00386CDA">
      <w:pPr>
        <w:spacing w:line="259" w:lineRule="auto"/>
        <w:jc w:val="center"/>
        <w:rPr>
          <w:rFonts w:eastAsia="Calibri" w:cs="Calibri"/>
          <w:b/>
          <w:bCs/>
          <w:i/>
          <w:iCs/>
          <w:vertAlign w:val="superscript"/>
          <w:lang w:eastAsia="en-US"/>
        </w:rPr>
      </w:pPr>
      <w:r w:rsidRPr="00AE1B07">
        <w:rPr>
          <w:rFonts w:eastAsia="Calibri" w:cs="Calibri"/>
          <w:b/>
          <w:bCs/>
          <w:i/>
          <w:iCs/>
          <w:lang w:eastAsia="en-US"/>
        </w:rPr>
        <w:t>Graf č. 4: Vývoj počtu dětí umístěných k</w:t>
      </w:r>
      <w:r w:rsidR="0073690F" w:rsidRPr="00AE1B07">
        <w:rPr>
          <w:rFonts w:eastAsia="Calibri" w:cs="Calibri"/>
          <w:b/>
          <w:bCs/>
          <w:i/>
          <w:iCs/>
          <w:lang w:eastAsia="en-US"/>
        </w:rPr>
        <w:t> </w:t>
      </w:r>
      <w:r w:rsidRPr="00AE1B07">
        <w:rPr>
          <w:rFonts w:eastAsia="Calibri" w:cs="Calibri"/>
          <w:b/>
          <w:bCs/>
          <w:i/>
          <w:iCs/>
          <w:lang w:eastAsia="en-US"/>
        </w:rPr>
        <w:t>pobytu v</w:t>
      </w:r>
      <w:r w:rsidR="0073690F" w:rsidRPr="00AE1B07">
        <w:rPr>
          <w:rFonts w:eastAsia="Calibri" w:cs="Calibri"/>
          <w:b/>
          <w:bCs/>
          <w:i/>
          <w:iCs/>
          <w:lang w:eastAsia="en-US"/>
        </w:rPr>
        <w:t> </w:t>
      </w:r>
      <w:r w:rsidRPr="00AE1B07">
        <w:rPr>
          <w:rFonts w:eastAsia="Calibri" w:cs="Calibri"/>
          <w:b/>
          <w:bCs/>
          <w:i/>
          <w:iCs/>
          <w:lang w:eastAsia="en-US"/>
        </w:rPr>
        <w:t>dětských domovech pro děti do 3 let na území hl. m. Prahy (2018–2021)</w:t>
      </w:r>
      <w:r w:rsidRPr="00AE1B07">
        <w:rPr>
          <w:rFonts w:eastAsia="Calibri" w:cs="Calibri"/>
          <w:b/>
          <w:bCs/>
          <w:i/>
          <w:iCs/>
          <w:vertAlign w:val="superscript"/>
          <w:lang w:eastAsia="en-US"/>
        </w:rPr>
        <w:t>45</w:t>
      </w:r>
    </w:p>
    <w:bookmarkEnd w:id="101"/>
    <w:p w14:paraId="0529A4EB" w14:textId="77777777" w:rsidR="00386CDA" w:rsidRPr="00D7055D" w:rsidRDefault="00386CDA" w:rsidP="00386CDA">
      <w:pPr>
        <w:spacing w:after="0" w:line="259" w:lineRule="auto"/>
        <w:jc w:val="center"/>
        <w:rPr>
          <w:rFonts w:ascii="Times New Roman" w:eastAsia="Calibri" w:hAnsi="Times New Roman"/>
          <w:lang w:eastAsia="en-US"/>
        </w:rPr>
      </w:pPr>
      <w:r w:rsidRPr="00D7055D">
        <w:rPr>
          <w:rFonts w:ascii="Times New Roman" w:eastAsia="Calibri" w:hAnsi="Times New Roman"/>
          <w:noProof/>
          <w:lang w:eastAsia="en-US"/>
        </w:rPr>
        <w:drawing>
          <wp:inline distT="0" distB="0" distL="0" distR="0" wp14:anchorId="29A87329" wp14:editId="3E56B0AE">
            <wp:extent cx="4843145" cy="2181225"/>
            <wp:effectExtent l="0" t="0" r="0" b="0"/>
            <wp:docPr id="4" name="Graf 4">
              <a:extLst xmlns:a="http://schemas.openxmlformats.org/drawingml/2006/main">
                <a:ext uri="{FF2B5EF4-FFF2-40B4-BE49-F238E27FC236}">
                  <a16:creationId xmlns:a16="http://schemas.microsoft.com/office/drawing/2014/main" id="{6EF903D3-5D5C-449E-836F-8282CEEC10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ED8401" w14:textId="77777777" w:rsidR="00386CDA" w:rsidRPr="003436F0" w:rsidRDefault="00386CDA" w:rsidP="003436F0"/>
    <w:p w14:paraId="3A0F62C8" w14:textId="2E1B0C84" w:rsidR="007F24DF" w:rsidRPr="003436F0" w:rsidRDefault="0073690F" w:rsidP="003436F0">
      <w:r>
        <w:t>        </w:t>
      </w:r>
    </w:p>
    <w:p w14:paraId="4FEF75C4" w14:textId="2D7DA663" w:rsidR="00386CDA" w:rsidRPr="00AE1B07" w:rsidRDefault="0073690F" w:rsidP="00386CDA">
      <w:pPr>
        <w:rPr>
          <w:rFonts w:cs="Calibri"/>
          <w:b/>
          <w:bCs/>
        </w:rPr>
      </w:pPr>
      <w:r w:rsidRPr="00AE1B07">
        <w:rPr>
          <w:rFonts w:cs="Calibri"/>
          <w:b/>
          <w:bCs/>
        </w:rPr>
        <w:t> </w:t>
      </w:r>
      <w:r w:rsidRPr="00AE1B07">
        <w:rPr>
          <w:rFonts w:cs="Calibri"/>
        </w:rPr>
        <w:t>      </w:t>
      </w:r>
      <w:r w:rsidRPr="00AE1B07">
        <w:rPr>
          <w:rFonts w:cs="Calibri"/>
          <w:b/>
          <w:bCs/>
        </w:rPr>
        <w:t>  </w:t>
      </w:r>
      <w:r w:rsidRPr="00AE1B07">
        <w:rPr>
          <w:rFonts w:cs="Calibri"/>
          <w:b/>
          <w:bCs/>
          <w:color w:val="FFFFFF" w:themeColor="background1"/>
        </w:rPr>
        <w:t>  </w:t>
      </w:r>
      <w:r w:rsidR="00386CDA" w:rsidRPr="00AE1B07">
        <w:rPr>
          <w:rFonts w:cs="Calibri"/>
          <w:b/>
          <w:bCs/>
        </w:rPr>
        <w:t>Zajištění pomoci a podpory</w:t>
      </w:r>
    </w:p>
    <w:p w14:paraId="3085CBCD" w14:textId="215807E5" w:rsidR="00386CDA" w:rsidRPr="00AE1B07" w:rsidRDefault="00386CDA" w:rsidP="00386CDA">
      <w:pPr>
        <w:pStyle w:val="Titulek"/>
        <w:tabs>
          <w:tab w:val="left" w:pos="1418"/>
        </w:tabs>
        <w:ind w:left="1418" w:hanging="1418"/>
        <w:rPr>
          <w:rFonts w:cs="Calibri"/>
          <w:b/>
          <w:bCs/>
        </w:rPr>
      </w:pPr>
      <w:bookmarkStart w:id="102" w:name="_Hlk103850529"/>
      <w:r w:rsidRPr="00AE1B07">
        <w:rPr>
          <w:rFonts w:cs="Calibri"/>
          <w:b/>
          <w:bCs/>
        </w:rPr>
        <w:t xml:space="preserve">Tabulka č. 8: </w:t>
      </w:r>
      <w:r w:rsidRPr="00AE1B07">
        <w:rPr>
          <w:rFonts w:cs="Calibri"/>
          <w:b/>
          <w:bCs/>
        </w:rPr>
        <w:tab/>
        <w:t>Přehled kapacit a nákladovosti pobytových služeb pro rodiny s</w:t>
      </w:r>
      <w:r w:rsidR="0073690F" w:rsidRPr="00AE1B07">
        <w:rPr>
          <w:rFonts w:cs="Calibri"/>
          <w:b/>
          <w:bCs/>
        </w:rPr>
        <w:t> </w:t>
      </w:r>
      <w:r w:rsidRPr="00AE1B07">
        <w:rPr>
          <w:rFonts w:cs="Calibri"/>
          <w:b/>
          <w:bCs/>
        </w:rPr>
        <w:t>dětmi se zdravotním postižením v</w:t>
      </w:r>
      <w:r w:rsidR="0073690F" w:rsidRPr="00AE1B07">
        <w:rPr>
          <w:rFonts w:cs="Calibri"/>
          <w:b/>
          <w:bCs/>
        </w:rPr>
        <w:t> </w:t>
      </w:r>
      <w:r w:rsidRPr="00AE1B07">
        <w:rPr>
          <w:rFonts w:cs="Calibri"/>
          <w:b/>
          <w:bCs/>
        </w:rPr>
        <w:t>Základní síti v</w:t>
      </w:r>
      <w:r w:rsidR="0073690F" w:rsidRPr="00AE1B07">
        <w:rPr>
          <w:rFonts w:cs="Calibri"/>
          <w:b/>
          <w:bCs/>
        </w:rPr>
        <w:t> </w:t>
      </w:r>
      <w:r w:rsidRPr="00AE1B07">
        <w:rPr>
          <w:rFonts w:cs="Calibri"/>
          <w:b/>
          <w:bCs/>
        </w:rPr>
        <w:t>roce 2021</w:t>
      </w:r>
    </w:p>
    <w:tbl>
      <w:tblPr>
        <w:tblStyle w:val="Mkatabulky"/>
        <w:tblW w:w="10236" w:type="dxa"/>
        <w:tblInd w:w="-5" w:type="dxa"/>
        <w:tblLook w:val="04A0" w:firstRow="1" w:lastRow="0" w:firstColumn="1" w:lastColumn="0" w:noHBand="0" w:noVBand="1"/>
      </w:tblPr>
      <w:tblGrid>
        <w:gridCol w:w="4277"/>
        <w:gridCol w:w="1943"/>
        <w:gridCol w:w="1943"/>
        <w:gridCol w:w="2073"/>
      </w:tblGrid>
      <w:tr w:rsidR="0073690F" w:rsidRPr="00AE1B07" w14:paraId="7D230120" w14:textId="77777777" w:rsidTr="001E0C29">
        <w:trPr>
          <w:trHeight w:val="955"/>
        </w:trPr>
        <w:tc>
          <w:tcPr>
            <w:tcW w:w="4277" w:type="dxa"/>
            <w:shd w:val="clear" w:color="auto" w:fill="0070C0"/>
            <w:vAlign w:val="center"/>
          </w:tcPr>
          <w:p w14:paraId="17E84B05" w14:textId="77777777" w:rsidR="0073690F" w:rsidRPr="00AE1B07" w:rsidRDefault="0073690F" w:rsidP="00B66AA6">
            <w:pPr>
              <w:rPr>
                <w:rFonts w:cs="Calibri"/>
                <w:b/>
                <w:bCs/>
                <w:color w:val="FFFFFF" w:themeColor="background1"/>
              </w:rPr>
            </w:pPr>
            <w:bookmarkStart w:id="103" w:name="_Hlk103850596"/>
            <w:bookmarkEnd w:id="102"/>
            <w:r w:rsidRPr="00AE1B07">
              <w:rPr>
                <w:rFonts w:cs="Calibri"/>
                <w:b/>
                <w:bCs/>
                <w:color w:val="FFFFFF" w:themeColor="background1"/>
              </w:rPr>
              <w:t xml:space="preserve">Druh sociální služby </w:t>
            </w:r>
          </w:p>
        </w:tc>
        <w:tc>
          <w:tcPr>
            <w:tcW w:w="1943" w:type="dxa"/>
            <w:shd w:val="clear" w:color="auto" w:fill="0070C0"/>
          </w:tcPr>
          <w:p w14:paraId="50344E40" w14:textId="77777777" w:rsidR="0073690F" w:rsidRPr="00AE1B07" w:rsidRDefault="0073690F" w:rsidP="0073690F">
            <w:pPr>
              <w:jc w:val="center"/>
              <w:rPr>
                <w:rFonts w:cs="Calibri"/>
                <w:b/>
                <w:bCs/>
                <w:color w:val="FFFFFF" w:themeColor="background1"/>
              </w:rPr>
            </w:pPr>
          </w:p>
          <w:p w14:paraId="0239FD4A" w14:textId="3F7EDC85" w:rsidR="0073690F" w:rsidRPr="00AE1B07" w:rsidRDefault="0073690F" w:rsidP="001E0C29">
            <w:pPr>
              <w:jc w:val="center"/>
              <w:rPr>
                <w:rFonts w:cs="Calibri"/>
                <w:b/>
                <w:bCs/>
                <w:color w:val="FFFFFF" w:themeColor="background1"/>
              </w:rPr>
            </w:pPr>
            <w:r w:rsidRPr="00AE1B07">
              <w:rPr>
                <w:rFonts w:cs="Calibri"/>
                <w:b/>
                <w:bCs/>
                <w:color w:val="FFFFFF" w:themeColor="background1"/>
              </w:rPr>
              <w:t>Jednotka</w:t>
            </w:r>
          </w:p>
        </w:tc>
        <w:tc>
          <w:tcPr>
            <w:tcW w:w="1943" w:type="dxa"/>
            <w:shd w:val="clear" w:color="auto" w:fill="0070C0"/>
            <w:vAlign w:val="center"/>
          </w:tcPr>
          <w:p w14:paraId="4592C699" w14:textId="13FD9496" w:rsidR="0073690F" w:rsidRPr="00AE1B07" w:rsidRDefault="0073690F" w:rsidP="00B66AA6">
            <w:pPr>
              <w:rPr>
                <w:rFonts w:cs="Calibri"/>
                <w:b/>
                <w:bCs/>
                <w:color w:val="FFFFFF" w:themeColor="background1"/>
              </w:rPr>
            </w:pPr>
            <w:r w:rsidRPr="00AE1B07">
              <w:rPr>
                <w:rFonts w:cs="Calibri"/>
                <w:b/>
                <w:bCs/>
                <w:color w:val="FFFFFF" w:themeColor="background1"/>
              </w:rPr>
              <w:t>Kapacita v Základní síti 2021</w:t>
            </w:r>
          </w:p>
        </w:tc>
        <w:tc>
          <w:tcPr>
            <w:tcW w:w="2073" w:type="dxa"/>
            <w:shd w:val="clear" w:color="auto" w:fill="0070C0"/>
            <w:vAlign w:val="center"/>
          </w:tcPr>
          <w:p w14:paraId="2AD9B5DF" w14:textId="77777777" w:rsidR="0073690F" w:rsidRPr="00AE1B07" w:rsidRDefault="0073690F" w:rsidP="00B66AA6">
            <w:pPr>
              <w:rPr>
                <w:rFonts w:cs="Calibri"/>
                <w:b/>
                <w:bCs/>
                <w:color w:val="FFFFFF" w:themeColor="background1"/>
              </w:rPr>
            </w:pPr>
            <w:r w:rsidRPr="00AE1B07">
              <w:rPr>
                <w:rFonts w:cs="Calibri"/>
                <w:b/>
                <w:bCs/>
                <w:color w:val="FFFFFF" w:themeColor="background1"/>
              </w:rPr>
              <w:t>Nákladovost kapacit v Základní síti 2021</w:t>
            </w:r>
          </w:p>
        </w:tc>
      </w:tr>
      <w:tr w:rsidR="0073690F" w:rsidRPr="00AE1B07" w14:paraId="46383578" w14:textId="77777777" w:rsidTr="001E0C29">
        <w:trPr>
          <w:trHeight w:val="429"/>
        </w:trPr>
        <w:tc>
          <w:tcPr>
            <w:tcW w:w="4277" w:type="dxa"/>
            <w:vAlign w:val="center"/>
          </w:tcPr>
          <w:p w14:paraId="42EF3604" w14:textId="77777777" w:rsidR="0073690F" w:rsidRPr="00AE1B07" w:rsidRDefault="0073690F" w:rsidP="00B66AA6">
            <w:pPr>
              <w:rPr>
                <w:rFonts w:cs="Calibri"/>
                <w:color w:val="BFBFBF" w:themeColor="background1" w:themeShade="BF"/>
              </w:rPr>
            </w:pPr>
            <w:r w:rsidRPr="00AE1B07">
              <w:rPr>
                <w:rFonts w:cs="Calibri"/>
              </w:rPr>
              <w:t>Domov pro osoby se zdravotním postižením</w:t>
            </w:r>
          </w:p>
        </w:tc>
        <w:tc>
          <w:tcPr>
            <w:tcW w:w="1943" w:type="dxa"/>
          </w:tcPr>
          <w:p w14:paraId="4A41523C" w14:textId="00DEC039" w:rsidR="0073690F" w:rsidRPr="00AE1B07" w:rsidRDefault="0073690F" w:rsidP="00B66AA6">
            <w:pPr>
              <w:jc w:val="center"/>
              <w:rPr>
                <w:rFonts w:cs="Calibri"/>
              </w:rPr>
            </w:pPr>
            <w:r w:rsidRPr="00AE1B07">
              <w:rPr>
                <w:rFonts w:cs="Calibri"/>
              </w:rPr>
              <w:t>L</w:t>
            </w:r>
          </w:p>
        </w:tc>
        <w:tc>
          <w:tcPr>
            <w:tcW w:w="1943" w:type="dxa"/>
            <w:vAlign w:val="center"/>
          </w:tcPr>
          <w:p w14:paraId="6DF80800" w14:textId="05B6A0BE" w:rsidR="0073690F" w:rsidRPr="00AE1B07" w:rsidRDefault="0073690F" w:rsidP="00B66AA6">
            <w:pPr>
              <w:jc w:val="center"/>
              <w:rPr>
                <w:rFonts w:cs="Calibri"/>
                <w:color w:val="BFBFBF" w:themeColor="background1" w:themeShade="BF"/>
              </w:rPr>
            </w:pPr>
            <w:r w:rsidRPr="00AE1B07">
              <w:rPr>
                <w:rFonts w:cs="Calibri"/>
              </w:rPr>
              <w:t>25</w:t>
            </w:r>
            <w:r w:rsidRPr="00AE1B07">
              <w:rPr>
                <w:rStyle w:val="Znakapoznpodarou"/>
                <w:rFonts w:ascii="Calibri" w:hAnsi="Calibri" w:cs="Calibri"/>
              </w:rPr>
              <w:footnoteReference w:id="49"/>
            </w:r>
          </w:p>
        </w:tc>
        <w:tc>
          <w:tcPr>
            <w:tcW w:w="2073" w:type="dxa"/>
            <w:vAlign w:val="center"/>
          </w:tcPr>
          <w:p w14:paraId="5F57CBF4" w14:textId="77777777" w:rsidR="0073690F" w:rsidRPr="00AE1B07" w:rsidRDefault="0073690F" w:rsidP="00B66AA6">
            <w:pPr>
              <w:jc w:val="right"/>
              <w:rPr>
                <w:rFonts w:cs="Calibri"/>
                <w:color w:val="BFBFBF" w:themeColor="background1" w:themeShade="BF"/>
              </w:rPr>
            </w:pPr>
            <w:r w:rsidRPr="00AE1B07">
              <w:rPr>
                <w:rFonts w:cs="Calibri"/>
              </w:rPr>
              <w:t>15 627 350,- Kč</w:t>
            </w:r>
          </w:p>
        </w:tc>
      </w:tr>
      <w:tr w:rsidR="0073690F" w:rsidRPr="00AE1B07" w14:paraId="26482407" w14:textId="77777777" w:rsidTr="001E0C29">
        <w:trPr>
          <w:trHeight w:val="429"/>
        </w:trPr>
        <w:tc>
          <w:tcPr>
            <w:tcW w:w="4277" w:type="dxa"/>
            <w:vAlign w:val="center"/>
          </w:tcPr>
          <w:p w14:paraId="756810A9" w14:textId="77777777" w:rsidR="0073690F" w:rsidRPr="00AE1B07" w:rsidRDefault="0073690F" w:rsidP="00B66AA6">
            <w:pPr>
              <w:rPr>
                <w:rFonts w:cs="Calibri"/>
              </w:rPr>
            </w:pPr>
            <w:r w:rsidRPr="00AE1B07">
              <w:rPr>
                <w:rFonts w:cs="Calibri"/>
              </w:rPr>
              <w:t>Týdenní stacionář</w:t>
            </w:r>
          </w:p>
        </w:tc>
        <w:tc>
          <w:tcPr>
            <w:tcW w:w="1943" w:type="dxa"/>
          </w:tcPr>
          <w:p w14:paraId="6390DE55" w14:textId="7C80FF61" w:rsidR="0073690F" w:rsidRPr="00AE1B07" w:rsidRDefault="0073690F" w:rsidP="00B66AA6">
            <w:pPr>
              <w:jc w:val="center"/>
              <w:rPr>
                <w:rFonts w:cs="Calibri"/>
              </w:rPr>
            </w:pPr>
            <w:r w:rsidRPr="00AE1B07">
              <w:rPr>
                <w:rFonts w:cs="Calibri"/>
              </w:rPr>
              <w:t>L</w:t>
            </w:r>
          </w:p>
        </w:tc>
        <w:tc>
          <w:tcPr>
            <w:tcW w:w="1943" w:type="dxa"/>
            <w:vAlign w:val="center"/>
          </w:tcPr>
          <w:p w14:paraId="34541BF5" w14:textId="46FC9946" w:rsidR="0073690F" w:rsidRPr="00AE1B07" w:rsidRDefault="0073690F" w:rsidP="00B66AA6">
            <w:pPr>
              <w:jc w:val="center"/>
              <w:rPr>
                <w:rFonts w:cs="Calibri"/>
                <w:vertAlign w:val="superscript"/>
              </w:rPr>
            </w:pPr>
            <w:r w:rsidRPr="00AE1B07">
              <w:rPr>
                <w:rFonts w:cs="Calibri"/>
              </w:rPr>
              <w:t>100</w:t>
            </w:r>
            <w:r w:rsidRPr="00AE1B07">
              <w:rPr>
                <w:rFonts w:cs="Calibri"/>
                <w:vertAlign w:val="superscript"/>
              </w:rPr>
              <w:t>49</w:t>
            </w:r>
          </w:p>
        </w:tc>
        <w:tc>
          <w:tcPr>
            <w:tcW w:w="2073" w:type="dxa"/>
            <w:vAlign w:val="center"/>
          </w:tcPr>
          <w:p w14:paraId="19C14386" w14:textId="77777777" w:rsidR="0073690F" w:rsidRPr="00AE1B07" w:rsidRDefault="0073690F" w:rsidP="00B66AA6">
            <w:pPr>
              <w:jc w:val="right"/>
              <w:rPr>
                <w:rFonts w:cs="Calibri"/>
              </w:rPr>
            </w:pPr>
            <w:r w:rsidRPr="00AE1B07">
              <w:rPr>
                <w:rFonts w:cs="Calibri"/>
              </w:rPr>
              <w:t>55 572 300,- Kč</w:t>
            </w:r>
          </w:p>
        </w:tc>
      </w:tr>
      <w:tr w:rsidR="0073690F" w:rsidRPr="00AE1B07" w14:paraId="4D958557" w14:textId="77777777" w:rsidTr="001E0C29">
        <w:trPr>
          <w:trHeight w:val="429"/>
        </w:trPr>
        <w:tc>
          <w:tcPr>
            <w:tcW w:w="4277" w:type="dxa"/>
            <w:shd w:val="clear" w:color="auto" w:fill="F2F2F2" w:themeFill="background1" w:themeFillShade="F2"/>
            <w:vAlign w:val="center"/>
          </w:tcPr>
          <w:p w14:paraId="389AEACC" w14:textId="77777777" w:rsidR="0073690F" w:rsidRPr="00AE1B07" w:rsidRDefault="0073690F" w:rsidP="00B66AA6">
            <w:pPr>
              <w:rPr>
                <w:rFonts w:cs="Calibri"/>
              </w:rPr>
            </w:pPr>
            <w:r w:rsidRPr="00AE1B07">
              <w:rPr>
                <w:rFonts w:cs="Calibri"/>
              </w:rPr>
              <w:t>Celkem</w:t>
            </w:r>
          </w:p>
        </w:tc>
        <w:tc>
          <w:tcPr>
            <w:tcW w:w="1943" w:type="dxa"/>
            <w:shd w:val="clear" w:color="auto" w:fill="F2F2F2" w:themeFill="background1" w:themeFillShade="F2"/>
          </w:tcPr>
          <w:p w14:paraId="025F1064" w14:textId="77777777" w:rsidR="0073690F" w:rsidRPr="00AE1B07" w:rsidRDefault="0073690F" w:rsidP="00B66AA6">
            <w:pPr>
              <w:rPr>
                <w:rFonts w:cs="Calibri"/>
              </w:rPr>
            </w:pPr>
          </w:p>
        </w:tc>
        <w:tc>
          <w:tcPr>
            <w:tcW w:w="1943" w:type="dxa"/>
            <w:shd w:val="clear" w:color="auto" w:fill="F2F2F2" w:themeFill="background1" w:themeFillShade="F2"/>
            <w:vAlign w:val="center"/>
          </w:tcPr>
          <w:p w14:paraId="2A2E6E2D" w14:textId="47AE3CCB" w:rsidR="0073690F" w:rsidRPr="00AE1B07" w:rsidRDefault="0073690F" w:rsidP="00B66AA6">
            <w:pPr>
              <w:rPr>
                <w:rFonts w:cs="Calibri"/>
              </w:rPr>
            </w:pPr>
          </w:p>
        </w:tc>
        <w:tc>
          <w:tcPr>
            <w:tcW w:w="2073" w:type="dxa"/>
            <w:shd w:val="clear" w:color="auto" w:fill="F2F2F2" w:themeFill="background1" w:themeFillShade="F2"/>
            <w:vAlign w:val="center"/>
          </w:tcPr>
          <w:p w14:paraId="5245748F" w14:textId="77777777" w:rsidR="0073690F" w:rsidRPr="00AE1B07" w:rsidRDefault="0073690F" w:rsidP="00B66AA6">
            <w:pPr>
              <w:jc w:val="right"/>
              <w:rPr>
                <w:rFonts w:cs="Calibri"/>
              </w:rPr>
            </w:pPr>
            <w:r w:rsidRPr="00AE1B07">
              <w:rPr>
                <w:rFonts w:cs="Calibri"/>
              </w:rPr>
              <w:t>71 199 650,- Kč</w:t>
            </w:r>
          </w:p>
        </w:tc>
      </w:tr>
      <w:bookmarkEnd w:id="103"/>
    </w:tbl>
    <w:p w14:paraId="7CB9F2CD" w14:textId="77777777" w:rsidR="00387F2C" w:rsidRPr="003436F0" w:rsidRDefault="00387F2C" w:rsidP="003436F0"/>
    <w:p w14:paraId="04A4A97F" w14:textId="1FB17673" w:rsidR="00387F2C" w:rsidRPr="00AE1B07" w:rsidRDefault="00387F2C" w:rsidP="007B6AD9">
      <w:pPr>
        <w:pStyle w:val="Nadpis3"/>
        <w:rPr>
          <w:rFonts w:cs="Calibri"/>
        </w:rPr>
      </w:pPr>
      <w:bookmarkStart w:id="104" w:name="_Toc87011666"/>
      <w:r w:rsidRPr="00AE1B07">
        <w:rPr>
          <w:rFonts w:cs="Calibri"/>
        </w:rPr>
        <w:t xml:space="preserve">Oblast </w:t>
      </w:r>
      <w:r w:rsidR="007B6AD9" w:rsidRPr="00AE1B07">
        <w:rPr>
          <w:rStyle w:val="Nadpis3Char"/>
          <w:rFonts w:cs="Calibri"/>
          <w:b/>
          <w:bCs/>
          <w:caps/>
        </w:rPr>
        <w:t>služeb</w:t>
      </w:r>
      <w:r w:rsidRPr="00AE1B07">
        <w:rPr>
          <w:rFonts w:cs="Calibri"/>
        </w:rPr>
        <w:t xml:space="preserve"> pro (dospělé) osoby se zdravotním </w:t>
      </w:r>
      <w:bookmarkEnd w:id="104"/>
      <w:r w:rsidR="00214556" w:rsidRPr="00AE1B07">
        <w:rPr>
          <w:rFonts w:cs="Calibri"/>
        </w:rPr>
        <w:t>POSTIŽENÍM</w:t>
      </w:r>
    </w:p>
    <w:p w14:paraId="7C928C62" w14:textId="3178DCC2" w:rsidR="00386CDA" w:rsidRPr="00AE1B07" w:rsidRDefault="00386CDA" w:rsidP="00386CDA">
      <w:pPr>
        <w:spacing w:before="120"/>
        <w:rPr>
          <w:rFonts w:cs="Calibri"/>
        </w:rPr>
      </w:pPr>
      <w:bookmarkStart w:id="105" w:name="_Hlk103850684"/>
      <w:r w:rsidRPr="00AE1B07">
        <w:rPr>
          <w:rFonts w:cs="Calibri"/>
        </w:rPr>
        <w:t xml:space="preserve">Termín </w:t>
      </w:r>
      <w:r w:rsidRPr="00AE1B07">
        <w:rPr>
          <w:rFonts w:cs="Calibri"/>
          <w:i/>
          <w:iCs/>
        </w:rPr>
        <w:t>zdravotní postižení</w:t>
      </w:r>
      <w:r w:rsidRPr="00AE1B07">
        <w:rPr>
          <w:rFonts w:cs="Calibri"/>
        </w:rPr>
        <w:t xml:space="preserve"> </w:t>
      </w:r>
      <w:r w:rsidR="007464D9" w:rsidRPr="00AE1B07">
        <w:rPr>
          <w:rFonts w:cs="Calibri"/>
        </w:rPr>
        <w:t>byl definován</w:t>
      </w:r>
      <w:r w:rsidRPr="00AE1B07">
        <w:rPr>
          <w:rFonts w:cs="Calibri"/>
        </w:rPr>
        <w:t xml:space="preserve"> již v části 3.2.1.1., zaměřené na podporu rodin pečujících o dítě se zdravotním postižením. Z hlediska charakteristiky cílové skupiny je nutno uvést, že se jedná o osoby starší 18 let, které pro svůj zdravotní stav potřebují určitou míru podpory při uplatňování svých práv a zájmů, zejm. s ohledem na vzdělávání, ekonomickou aktivitu (zaměstnání, samostatná výdělečná činnost), sebeobsluhu, bydlení a péči o domácnost, sociální vztahy,</w:t>
      </w:r>
      <w:r w:rsidRPr="00D7055D">
        <w:rPr>
          <w:rFonts w:ascii="Times New Roman" w:hAnsi="Times New Roman"/>
        </w:rPr>
        <w:t xml:space="preserve"> </w:t>
      </w:r>
      <w:r w:rsidRPr="00AE1B07">
        <w:rPr>
          <w:rFonts w:cs="Calibri"/>
        </w:rPr>
        <w:t xml:space="preserve">dostupnost služeb </w:t>
      </w:r>
      <w:r w:rsidR="00D60DE0" w:rsidRPr="00AE1B07">
        <w:rPr>
          <w:rFonts w:cs="Calibri"/>
        </w:rPr>
        <w:t>atd</w:t>
      </w:r>
      <w:r w:rsidRPr="00AE1B07">
        <w:rPr>
          <w:rFonts w:cs="Calibri"/>
        </w:rPr>
        <w:t>. Do této oblasti zároveň nezahrnujeme osoby s duševním onemocněním a osoby starší 65 let, neboť těmto skupinám jsou věnovány samostatné oblasti služeb.</w:t>
      </w:r>
      <w:r w:rsidRPr="00AE1B07">
        <w:rPr>
          <w:rStyle w:val="Znakapoznpodarou"/>
          <w:rFonts w:ascii="Calibri" w:hAnsi="Calibri" w:cs="Calibri"/>
        </w:rPr>
        <w:footnoteReference w:id="50"/>
      </w:r>
      <w:r w:rsidRPr="00AE1B07">
        <w:rPr>
          <w:rFonts w:cs="Calibri"/>
        </w:rPr>
        <w:t xml:space="preserve"> </w:t>
      </w:r>
    </w:p>
    <w:p w14:paraId="1D208AC2" w14:textId="77777777" w:rsidR="00386CDA" w:rsidRPr="00AE1B07" w:rsidRDefault="00386CDA" w:rsidP="00386CDA">
      <w:pPr>
        <w:rPr>
          <w:rFonts w:cs="Calibri"/>
        </w:rPr>
      </w:pPr>
      <w:r w:rsidRPr="00AE1B07">
        <w:rPr>
          <w:rFonts w:cs="Calibri"/>
        </w:rPr>
        <w:t>Vzhledem k jednotlivým formám zdravotního postižení (ve smyslu zákona o sociálních službách</w:t>
      </w:r>
      <w:r w:rsidRPr="00AE1B07">
        <w:rPr>
          <w:rStyle w:val="Znakapoznpodarou"/>
          <w:rFonts w:ascii="Calibri" w:hAnsi="Calibri" w:cs="Calibri"/>
        </w:rPr>
        <w:footnoteReference w:id="51"/>
      </w:r>
      <w:r w:rsidRPr="00AE1B07">
        <w:rPr>
          <w:rFonts w:cs="Calibri"/>
        </w:rPr>
        <w:t>), jeho rozsahu a dopadu na život člověka, je tato cílová skupina velmi heterogenní, což významnou měrou ztěžuje její kvantifikaci. S tím souvisí i skutečnost, že při určování velikosti cílové skupiny vycházíme z více datových souborů, jež se ale mohou v určité míře prolínat.</w:t>
      </w:r>
      <w:r w:rsidRPr="00AE1B07">
        <w:rPr>
          <w:rStyle w:val="Znakapoznpodarou"/>
          <w:rFonts w:ascii="Calibri" w:hAnsi="Calibri" w:cs="Calibri"/>
        </w:rPr>
        <w:footnoteReference w:id="52"/>
      </w:r>
      <w:r w:rsidRPr="00AE1B07">
        <w:rPr>
          <w:rFonts w:cs="Calibri"/>
        </w:rPr>
        <w:t xml:space="preserve"> Jedná se o výstupy z výběrového šetření osob se zdravotním postižením v roce 2018</w:t>
      </w:r>
      <w:r w:rsidRPr="00AE1B07">
        <w:rPr>
          <w:rStyle w:val="Znakapoznpodarou"/>
          <w:rFonts w:ascii="Calibri" w:hAnsi="Calibri" w:cs="Calibri"/>
        </w:rPr>
        <w:footnoteReference w:id="53"/>
      </w:r>
      <w:r w:rsidRPr="00AE1B07">
        <w:rPr>
          <w:rFonts w:cs="Calibri"/>
        </w:rPr>
        <w:t xml:space="preserve"> a dále statistická data k počtům příjemců příspěvku na péči, invalidního důchodu (I. -III. st.)</w:t>
      </w:r>
      <w:r w:rsidRPr="00AE1B07">
        <w:rPr>
          <w:rStyle w:val="Znakapoznpodarou"/>
          <w:rFonts w:ascii="Calibri" w:hAnsi="Calibri" w:cs="Calibri"/>
        </w:rPr>
        <w:t xml:space="preserve"> </w:t>
      </w:r>
      <w:r w:rsidRPr="00AE1B07">
        <w:rPr>
          <w:rStyle w:val="Znakapoznpodarou"/>
          <w:rFonts w:ascii="Calibri" w:hAnsi="Calibri" w:cs="Calibri"/>
        </w:rPr>
        <w:footnoteReference w:id="54"/>
      </w:r>
      <w:r w:rsidRPr="00AE1B07">
        <w:rPr>
          <w:rFonts w:cs="Calibri"/>
        </w:rPr>
        <w:t xml:space="preserve"> a počtu držitelů průkazu osoby se zdravotním postižením (TP, ZTP, ZTP/P). Tato data orientačně srovnáváme s údaji ČSÚ o počtu obyvatel v hl. m. Praze.</w:t>
      </w:r>
    </w:p>
    <w:p w14:paraId="0477F166" w14:textId="77777777" w:rsidR="00386CDA" w:rsidRPr="00AE1B07" w:rsidRDefault="00386CDA" w:rsidP="00386CDA">
      <w:pPr>
        <w:rPr>
          <w:rFonts w:cs="Calibri"/>
        </w:rPr>
      </w:pPr>
      <w:r w:rsidRPr="00AE1B07">
        <w:rPr>
          <w:rFonts w:cs="Calibri"/>
        </w:rPr>
        <w:t>Z hlavních závěrů výše zmíněného šetření ČSÚ vyplývá, že podíl osob se zdravotním postižením činí v populaci ČR zhruba 13 %</w:t>
      </w:r>
      <w:r w:rsidRPr="00AE1B07">
        <w:rPr>
          <w:rStyle w:val="Znakapoznpodarou"/>
          <w:rFonts w:ascii="Calibri" w:hAnsi="Calibri" w:cs="Calibri"/>
        </w:rPr>
        <w:footnoteReference w:id="55"/>
      </w:r>
      <w:r w:rsidRPr="00AE1B07">
        <w:rPr>
          <w:rFonts w:cs="Calibri"/>
        </w:rPr>
        <w:t xml:space="preserve"> tj. 1 152 tisíc osob, přičemž u více než poloviny (56 %) byl zhoršený zdravotní stav posouzen na základě lékařského vyšetření v souvislosti s přiznáním dávek sociální péče, průkazu osoby se zdravotním postižením či invalidního důchodu. Podíl osob se zdravotním postižením ve věkové kohortě 15–64 let činil celorepublikově 70 %   tj. 806 tisíc lidí. </w:t>
      </w:r>
    </w:p>
    <w:p w14:paraId="08747D05" w14:textId="77777777" w:rsidR="00386CDA" w:rsidRPr="00AE1B07" w:rsidRDefault="00386CDA" w:rsidP="00386CDA">
      <w:pPr>
        <w:rPr>
          <w:rFonts w:cs="Calibri"/>
        </w:rPr>
      </w:pPr>
      <w:r w:rsidRPr="00AE1B07">
        <w:rPr>
          <w:rFonts w:cs="Calibri"/>
        </w:rPr>
        <w:t>Počet osob se zdravotním postižením, které mají hlášený pobyt na území hl. m. Prahy a u nichž byl zhoršený zdravotní stav posouzen na základě lékařského vyšetření určujeme na základě dat o počtech příjemců dávek sociální péče, invalidního důchodu a držitelů průkazu osoby se zdravotním postižením viz přehledová tabulka č. 9 níže.</w:t>
      </w:r>
      <w:r w:rsidRPr="00AE1B07">
        <w:rPr>
          <w:rStyle w:val="Znakapoznpodarou"/>
          <w:rFonts w:ascii="Calibri" w:hAnsi="Calibri" w:cs="Calibri"/>
        </w:rPr>
        <w:footnoteReference w:id="56"/>
      </w:r>
    </w:p>
    <w:bookmarkEnd w:id="105"/>
    <w:p w14:paraId="77ECEDAC" w14:textId="77777777" w:rsidR="00386CDA" w:rsidRPr="00AE1B07" w:rsidRDefault="00386CDA" w:rsidP="00386CDA">
      <w:pPr>
        <w:pStyle w:val="Odstavecseseznamem"/>
        <w:spacing w:after="0"/>
        <w:ind w:left="0"/>
        <w:rPr>
          <w:rFonts w:cs="Calibri"/>
        </w:rPr>
      </w:pPr>
    </w:p>
    <w:p w14:paraId="5766DCEA" w14:textId="77777777" w:rsidR="00386CDA" w:rsidRPr="00AE1B07" w:rsidRDefault="00386CDA" w:rsidP="00386CDA">
      <w:pPr>
        <w:ind w:left="1418" w:hanging="1418"/>
        <w:rPr>
          <w:rFonts w:cs="Calibri"/>
          <w:b/>
          <w:bCs/>
          <w:i/>
          <w:iCs/>
        </w:rPr>
      </w:pPr>
      <w:bookmarkStart w:id="107" w:name="_Hlk103851326"/>
      <w:r w:rsidRPr="00AE1B07">
        <w:rPr>
          <w:rFonts w:cs="Calibri"/>
          <w:b/>
          <w:bCs/>
          <w:i/>
          <w:iCs/>
        </w:rPr>
        <w:t xml:space="preserve">Tabulka č. 9: </w:t>
      </w:r>
      <w:r w:rsidRPr="00AE1B07">
        <w:rPr>
          <w:rFonts w:cs="Calibri"/>
          <w:b/>
          <w:bCs/>
          <w:i/>
          <w:iCs/>
        </w:rPr>
        <w:tab/>
        <w:t>Přehled počtu držitelů průkazu OZP, příjemců příspěvku na péči) a příjemců invalidního důchodu s hlášeným pobytem na území hl. m. Prahy (SO Praha 1–22)</w:t>
      </w:r>
    </w:p>
    <w:tbl>
      <w:tblPr>
        <w:tblStyle w:val="Mkatabulky"/>
        <w:tblW w:w="9067" w:type="dxa"/>
        <w:tblLook w:val="04A0" w:firstRow="1" w:lastRow="0" w:firstColumn="1" w:lastColumn="0" w:noHBand="0" w:noVBand="1"/>
      </w:tblPr>
      <w:tblGrid>
        <w:gridCol w:w="1838"/>
        <w:gridCol w:w="2552"/>
        <w:gridCol w:w="1134"/>
        <w:gridCol w:w="1134"/>
        <w:gridCol w:w="1134"/>
        <w:gridCol w:w="1275"/>
      </w:tblGrid>
      <w:tr w:rsidR="00386CDA" w:rsidRPr="00D7055D" w14:paraId="07DAA089" w14:textId="77777777" w:rsidTr="00B66AA6">
        <w:tc>
          <w:tcPr>
            <w:tcW w:w="4390" w:type="dxa"/>
            <w:gridSpan w:val="2"/>
            <w:shd w:val="clear" w:color="auto" w:fill="0070C0"/>
          </w:tcPr>
          <w:p w14:paraId="2035D98C" w14:textId="77777777" w:rsidR="00386CDA" w:rsidRPr="00D7055D" w:rsidRDefault="00386CDA" w:rsidP="00B66AA6">
            <w:pPr>
              <w:spacing w:before="120" w:after="120"/>
              <w:rPr>
                <w:rFonts w:ascii="Times New Roman" w:hAnsi="Times New Roman"/>
                <w:b/>
                <w:bCs/>
                <w:color w:val="FFFFFF" w:themeColor="background1"/>
              </w:rPr>
            </w:pPr>
            <w:bookmarkStart w:id="108" w:name="_Hlk103851363"/>
            <w:bookmarkEnd w:id="107"/>
          </w:p>
        </w:tc>
        <w:tc>
          <w:tcPr>
            <w:tcW w:w="1134" w:type="dxa"/>
            <w:shd w:val="clear" w:color="auto" w:fill="0070C0"/>
            <w:vAlign w:val="center"/>
          </w:tcPr>
          <w:p w14:paraId="4CE78FD9" w14:textId="77777777" w:rsidR="00386CDA" w:rsidRPr="00D7055D" w:rsidRDefault="00386CDA" w:rsidP="00B66AA6">
            <w:pPr>
              <w:spacing w:before="120" w:after="120"/>
              <w:jc w:val="center"/>
              <w:rPr>
                <w:rFonts w:ascii="Times New Roman" w:hAnsi="Times New Roman"/>
                <w:b/>
                <w:bCs/>
                <w:color w:val="FFFFFF" w:themeColor="background1"/>
              </w:rPr>
            </w:pPr>
            <w:r w:rsidRPr="00D7055D">
              <w:rPr>
                <w:rFonts w:ascii="Times New Roman" w:hAnsi="Times New Roman"/>
                <w:b/>
                <w:bCs/>
                <w:color w:val="FFFFFF" w:themeColor="background1"/>
              </w:rPr>
              <w:t>2018</w:t>
            </w:r>
          </w:p>
        </w:tc>
        <w:tc>
          <w:tcPr>
            <w:tcW w:w="1134" w:type="dxa"/>
            <w:shd w:val="clear" w:color="auto" w:fill="0070C0"/>
            <w:vAlign w:val="center"/>
          </w:tcPr>
          <w:p w14:paraId="6A865650" w14:textId="77777777" w:rsidR="00386CDA" w:rsidRPr="00D7055D" w:rsidRDefault="00386CDA" w:rsidP="00B66AA6">
            <w:pPr>
              <w:spacing w:before="120" w:after="120"/>
              <w:jc w:val="center"/>
              <w:rPr>
                <w:rFonts w:ascii="Times New Roman" w:hAnsi="Times New Roman"/>
                <w:b/>
                <w:bCs/>
                <w:color w:val="FFFFFF" w:themeColor="background1"/>
              </w:rPr>
            </w:pPr>
            <w:r w:rsidRPr="00D7055D">
              <w:rPr>
                <w:rFonts w:ascii="Times New Roman" w:hAnsi="Times New Roman"/>
                <w:b/>
                <w:bCs/>
                <w:color w:val="FFFFFF" w:themeColor="background1"/>
              </w:rPr>
              <w:t>2019</w:t>
            </w:r>
          </w:p>
        </w:tc>
        <w:tc>
          <w:tcPr>
            <w:tcW w:w="1134" w:type="dxa"/>
            <w:shd w:val="clear" w:color="auto" w:fill="0070C0"/>
            <w:vAlign w:val="center"/>
          </w:tcPr>
          <w:p w14:paraId="3EAA3D23" w14:textId="77777777" w:rsidR="00386CDA" w:rsidRPr="00D7055D" w:rsidRDefault="00386CDA" w:rsidP="00B66AA6">
            <w:pPr>
              <w:spacing w:before="120" w:after="120"/>
              <w:jc w:val="center"/>
              <w:rPr>
                <w:rFonts w:ascii="Times New Roman" w:hAnsi="Times New Roman"/>
                <w:b/>
                <w:bCs/>
                <w:color w:val="FFFFFF" w:themeColor="background1"/>
              </w:rPr>
            </w:pPr>
            <w:r w:rsidRPr="00D7055D">
              <w:rPr>
                <w:rFonts w:ascii="Times New Roman" w:hAnsi="Times New Roman"/>
                <w:b/>
                <w:bCs/>
                <w:color w:val="FFFFFF" w:themeColor="background1"/>
              </w:rPr>
              <w:t>2020</w:t>
            </w:r>
          </w:p>
        </w:tc>
        <w:tc>
          <w:tcPr>
            <w:tcW w:w="1275" w:type="dxa"/>
            <w:shd w:val="clear" w:color="auto" w:fill="0070C0"/>
            <w:vAlign w:val="center"/>
          </w:tcPr>
          <w:p w14:paraId="23F84E25" w14:textId="77777777" w:rsidR="00386CDA" w:rsidRPr="00D7055D" w:rsidRDefault="00386CDA" w:rsidP="00B66AA6">
            <w:pPr>
              <w:spacing w:before="120" w:after="120"/>
              <w:jc w:val="center"/>
              <w:rPr>
                <w:rFonts w:ascii="Times New Roman" w:hAnsi="Times New Roman"/>
                <w:b/>
                <w:bCs/>
                <w:color w:val="FFFFFF" w:themeColor="background1"/>
              </w:rPr>
            </w:pPr>
            <w:r w:rsidRPr="00D7055D">
              <w:rPr>
                <w:rFonts w:ascii="Times New Roman" w:hAnsi="Times New Roman"/>
                <w:b/>
                <w:bCs/>
                <w:color w:val="FFFFFF" w:themeColor="background1"/>
              </w:rPr>
              <w:t>2021</w:t>
            </w:r>
          </w:p>
        </w:tc>
      </w:tr>
      <w:tr w:rsidR="00386CDA" w:rsidRPr="00D7055D" w14:paraId="30D1F224" w14:textId="77777777" w:rsidTr="00B66AA6">
        <w:tc>
          <w:tcPr>
            <w:tcW w:w="4390" w:type="dxa"/>
            <w:gridSpan w:val="2"/>
          </w:tcPr>
          <w:p w14:paraId="694D58FF" w14:textId="77777777" w:rsidR="00386CDA" w:rsidRPr="00AE1B07" w:rsidRDefault="00386CDA" w:rsidP="00B66AA6">
            <w:pPr>
              <w:spacing w:before="120" w:after="120"/>
              <w:rPr>
                <w:rFonts w:cs="Calibri"/>
              </w:rPr>
            </w:pPr>
            <w:r w:rsidRPr="00AE1B07">
              <w:rPr>
                <w:rFonts w:cs="Calibri"/>
              </w:rPr>
              <w:t>Počet obyvatel hl. m. Prahy celkem</w:t>
            </w:r>
          </w:p>
        </w:tc>
        <w:tc>
          <w:tcPr>
            <w:tcW w:w="1134" w:type="dxa"/>
            <w:vAlign w:val="center"/>
          </w:tcPr>
          <w:p w14:paraId="575C1570" w14:textId="77777777" w:rsidR="00386CDA" w:rsidRPr="00AE1B07" w:rsidRDefault="00386CDA" w:rsidP="00B66AA6">
            <w:pPr>
              <w:spacing w:before="120" w:after="120"/>
              <w:jc w:val="center"/>
              <w:rPr>
                <w:rFonts w:cs="Calibri"/>
              </w:rPr>
            </w:pPr>
            <w:r w:rsidRPr="00AE1B07">
              <w:rPr>
                <w:rFonts w:cs="Calibri"/>
              </w:rPr>
              <w:t>1 308 632</w:t>
            </w:r>
          </w:p>
        </w:tc>
        <w:tc>
          <w:tcPr>
            <w:tcW w:w="1134" w:type="dxa"/>
            <w:vAlign w:val="center"/>
          </w:tcPr>
          <w:p w14:paraId="02AF4B9F" w14:textId="77777777" w:rsidR="00386CDA" w:rsidRPr="00AE1B07" w:rsidRDefault="00386CDA" w:rsidP="00B66AA6">
            <w:pPr>
              <w:spacing w:before="120" w:after="120"/>
              <w:jc w:val="center"/>
              <w:rPr>
                <w:rFonts w:cs="Calibri"/>
              </w:rPr>
            </w:pPr>
            <w:r w:rsidRPr="00AE1B07">
              <w:rPr>
                <w:rFonts w:cs="Calibri"/>
              </w:rPr>
              <w:t>1 324 277</w:t>
            </w:r>
          </w:p>
        </w:tc>
        <w:tc>
          <w:tcPr>
            <w:tcW w:w="1134" w:type="dxa"/>
            <w:vAlign w:val="center"/>
          </w:tcPr>
          <w:p w14:paraId="19F4D5C0" w14:textId="77777777" w:rsidR="00386CDA" w:rsidRPr="00AE1B07" w:rsidRDefault="00386CDA" w:rsidP="00B66AA6">
            <w:pPr>
              <w:spacing w:before="120" w:after="120"/>
              <w:jc w:val="center"/>
              <w:rPr>
                <w:rFonts w:cs="Calibri"/>
              </w:rPr>
            </w:pPr>
            <w:r w:rsidRPr="00AE1B07">
              <w:rPr>
                <w:rFonts w:cs="Calibri"/>
              </w:rPr>
              <w:t>1 335 084</w:t>
            </w:r>
          </w:p>
        </w:tc>
        <w:tc>
          <w:tcPr>
            <w:tcW w:w="1275" w:type="dxa"/>
            <w:vAlign w:val="center"/>
          </w:tcPr>
          <w:p w14:paraId="60B8E910" w14:textId="77777777" w:rsidR="00386CDA" w:rsidRPr="00AE1B07" w:rsidRDefault="00386CDA" w:rsidP="00B66AA6">
            <w:pPr>
              <w:spacing w:before="120" w:after="120"/>
              <w:jc w:val="center"/>
              <w:rPr>
                <w:rFonts w:cs="Calibri"/>
              </w:rPr>
            </w:pPr>
            <w:r w:rsidRPr="00AE1B07">
              <w:rPr>
                <w:rFonts w:cs="Calibri"/>
              </w:rPr>
              <w:t>1 341 370</w:t>
            </w:r>
            <w:r w:rsidRPr="00AE1B07">
              <w:rPr>
                <w:rStyle w:val="Znakapoznpodarou"/>
                <w:rFonts w:ascii="Calibri" w:hAnsi="Calibri" w:cs="Calibri"/>
              </w:rPr>
              <w:footnoteReference w:id="57"/>
            </w:r>
          </w:p>
        </w:tc>
      </w:tr>
      <w:tr w:rsidR="00386CDA" w:rsidRPr="00D7055D" w14:paraId="7BC925E9" w14:textId="77777777" w:rsidTr="00B66AA6">
        <w:tc>
          <w:tcPr>
            <w:tcW w:w="4390" w:type="dxa"/>
            <w:gridSpan w:val="2"/>
          </w:tcPr>
          <w:p w14:paraId="01431511" w14:textId="77777777" w:rsidR="00386CDA" w:rsidRPr="00AE1B07" w:rsidRDefault="00386CDA" w:rsidP="00B66AA6">
            <w:pPr>
              <w:spacing w:before="120" w:after="120"/>
              <w:jc w:val="center"/>
              <w:rPr>
                <w:rFonts w:cs="Calibri"/>
                <w:i/>
                <w:iCs/>
              </w:rPr>
            </w:pPr>
            <w:r w:rsidRPr="00AE1B07">
              <w:rPr>
                <w:rFonts w:cs="Calibri"/>
                <w:i/>
                <w:iCs/>
              </w:rPr>
              <w:t>z toho ve věku 15–64 let</w:t>
            </w:r>
          </w:p>
        </w:tc>
        <w:tc>
          <w:tcPr>
            <w:tcW w:w="1134" w:type="dxa"/>
            <w:vAlign w:val="center"/>
          </w:tcPr>
          <w:p w14:paraId="058BD351" w14:textId="77777777" w:rsidR="00386CDA" w:rsidRPr="00AE1B07" w:rsidRDefault="00386CDA" w:rsidP="00B66AA6">
            <w:pPr>
              <w:spacing w:before="120" w:after="120"/>
              <w:jc w:val="center"/>
              <w:rPr>
                <w:rFonts w:cs="Calibri"/>
                <w:i/>
                <w:iCs/>
              </w:rPr>
            </w:pPr>
            <w:r w:rsidRPr="00AE1B07">
              <w:rPr>
                <w:rFonts w:cs="Calibri"/>
                <w:i/>
                <w:iCs/>
              </w:rPr>
              <w:t>854 866</w:t>
            </w:r>
          </w:p>
        </w:tc>
        <w:tc>
          <w:tcPr>
            <w:tcW w:w="1134" w:type="dxa"/>
            <w:vAlign w:val="center"/>
          </w:tcPr>
          <w:p w14:paraId="60368F5C" w14:textId="77777777" w:rsidR="00386CDA" w:rsidRPr="00AE1B07" w:rsidRDefault="00386CDA" w:rsidP="00B66AA6">
            <w:pPr>
              <w:spacing w:before="120" w:after="120"/>
              <w:jc w:val="center"/>
              <w:rPr>
                <w:rFonts w:cs="Calibri"/>
                <w:i/>
                <w:iCs/>
              </w:rPr>
            </w:pPr>
            <w:r w:rsidRPr="00AE1B07">
              <w:rPr>
                <w:rFonts w:cs="Calibri"/>
                <w:i/>
                <w:iCs/>
              </w:rPr>
              <w:t>862 264</w:t>
            </w:r>
          </w:p>
        </w:tc>
        <w:tc>
          <w:tcPr>
            <w:tcW w:w="1134" w:type="dxa"/>
            <w:vAlign w:val="center"/>
          </w:tcPr>
          <w:p w14:paraId="2826A5F5" w14:textId="77777777" w:rsidR="00386CDA" w:rsidRPr="00AE1B07" w:rsidRDefault="00386CDA" w:rsidP="00B66AA6">
            <w:pPr>
              <w:spacing w:before="120" w:after="120"/>
              <w:jc w:val="center"/>
              <w:rPr>
                <w:rFonts w:cs="Calibri"/>
                <w:i/>
                <w:iCs/>
              </w:rPr>
            </w:pPr>
            <w:r w:rsidRPr="00AE1B07">
              <w:rPr>
                <w:rFonts w:cs="Calibri"/>
                <w:i/>
                <w:iCs/>
              </w:rPr>
              <w:t>869 149</w:t>
            </w:r>
          </w:p>
        </w:tc>
        <w:tc>
          <w:tcPr>
            <w:tcW w:w="1275" w:type="dxa"/>
            <w:vAlign w:val="center"/>
          </w:tcPr>
          <w:p w14:paraId="6DB960F2" w14:textId="77777777" w:rsidR="00386CDA" w:rsidRPr="00AE1B07" w:rsidRDefault="00386CDA" w:rsidP="00B66AA6">
            <w:pPr>
              <w:spacing w:before="120" w:after="120"/>
              <w:jc w:val="center"/>
              <w:rPr>
                <w:rFonts w:cs="Calibri"/>
                <w:i/>
                <w:iCs/>
              </w:rPr>
            </w:pPr>
            <w:r w:rsidRPr="00AE1B07">
              <w:rPr>
                <w:rFonts w:cs="Calibri"/>
                <w:i/>
                <w:iCs/>
              </w:rPr>
              <w:t>869 149</w:t>
            </w:r>
            <w:r w:rsidRPr="00AE1B07">
              <w:rPr>
                <w:rStyle w:val="Znakapoznpodarou"/>
                <w:rFonts w:ascii="Calibri" w:hAnsi="Calibri" w:cs="Calibri"/>
                <w:iCs/>
              </w:rPr>
              <w:footnoteReference w:id="58"/>
            </w:r>
          </w:p>
        </w:tc>
      </w:tr>
      <w:tr w:rsidR="00386CDA" w:rsidRPr="00D7055D" w14:paraId="37AB5D5C" w14:textId="77777777" w:rsidTr="00B66AA6">
        <w:tc>
          <w:tcPr>
            <w:tcW w:w="4390" w:type="dxa"/>
            <w:gridSpan w:val="2"/>
          </w:tcPr>
          <w:p w14:paraId="6EC0618A" w14:textId="77777777" w:rsidR="00386CDA" w:rsidRPr="00AE1B07" w:rsidRDefault="00386CDA" w:rsidP="00B66AA6">
            <w:pPr>
              <w:rPr>
                <w:rFonts w:cs="Calibri"/>
                <w:b/>
                <w:bCs/>
              </w:rPr>
            </w:pPr>
            <w:r w:rsidRPr="00AE1B07">
              <w:rPr>
                <w:rFonts w:cs="Calibri"/>
                <w:b/>
                <w:bCs/>
              </w:rPr>
              <w:t>Počet držitelů průkazu osoby se zdravotním postižením (OZP) ve věku 18–64 let</w:t>
            </w:r>
          </w:p>
        </w:tc>
        <w:tc>
          <w:tcPr>
            <w:tcW w:w="1134" w:type="dxa"/>
            <w:vAlign w:val="center"/>
          </w:tcPr>
          <w:p w14:paraId="656ADBC0" w14:textId="77777777" w:rsidR="00386CDA" w:rsidRPr="00AE1B07" w:rsidRDefault="00386CDA" w:rsidP="00B66AA6">
            <w:pPr>
              <w:jc w:val="center"/>
              <w:rPr>
                <w:rFonts w:cs="Calibri"/>
                <w:b/>
                <w:bCs/>
              </w:rPr>
            </w:pPr>
            <w:r w:rsidRPr="00AE1B07">
              <w:rPr>
                <w:rFonts w:cs="Calibri"/>
                <w:b/>
                <w:bCs/>
              </w:rPr>
              <w:t>11 095</w:t>
            </w:r>
          </w:p>
        </w:tc>
        <w:tc>
          <w:tcPr>
            <w:tcW w:w="1134" w:type="dxa"/>
            <w:vAlign w:val="center"/>
          </w:tcPr>
          <w:p w14:paraId="4F7D2EE3" w14:textId="77777777" w:rsidR="00386CDA" w:rsidRPr="00AE1B07" w:rsidRDefault="00386CDA" w:rsidP="00B66AA6">
            <w:pPr>
              <w:jc w:val="center"/>
              <w:rPr>
                <w:rFonts w:cs="Calibri"/>
                <w:b/>
                <w:bCs/>
              </w:rPr>
            </w:pPr>
            <w:r w:rsidRPr="00AE1B07">
              <w:rPr>
                <w:rFonts w:cs="Calibri"/>
                <w:b/>
                <w:bCs/>
              </w:rPr>
              <w:t>11 049</w:t>
            </w:r>
          </w:p>
        </w:tc>
        <w:tc>
          <w:tcPr>
            <w:tcW w:w="1134" w:type="dxa"/>
            <w:vAlign w:val="center"/>
          </w:tcPr>
          <w:p w14:paraId="107CA803" w14:textId="77777777" w:rsidR="00386CDA" w:rsidRPr="00AE1B07" w:rsidRDefault="00386CDA" w:rsidP="00B66AA6">
            <w:pPr>
              <w:jc w:val="center"/>
              <w:rPr>
                <w:rFonts w:cs="Calibri"/>
                <w:b/>
                <w:bCs/>
              </w:rPr>
            </w:pPr>
            <w:r w:rsidRPr="00AE1B07">
              <w:rPr>
                <w:rFonts w:cs="Calibri"/>
                <w:b/>
                <w:bCs/>
              </w:rPr>
              <w:t>10 667</w:t>
            </w:r>
          </w:p>
        </w:tc>
        <w:tc>
          <w:tcPr>
            <w:tcW w:w="1275" w:type="dxa"/>
            <w:vAlign w:val="center"/>
          </w:tcPr>
          <w:p w14:paraId="194643FF" w14:textId="77777777" w:rsidR="00386CDA" w:rsidRPr="00AE1B07" w:rsidRDefault="00386CDA" w:rsidP="00B66AA6">
            <w:pPr>
              <w:jc w:val="center"/>
              <w:rPr>
                <w:rFonts w:cs="Calibri"/>
                <w:b/>
                <w:bCs/>
              </w:rPr>
            </w:pPr>
            <w:r w:rsidRPr="00AE1B07">
              <w:rPr>
                <w:rFonts w:cs="Calibri"/>
                <w:b/>
                <w:bCs/>
              </w:rPr>
              <w:t>10 641</w:t>
            </w:r>
          </w:p>
        </w:tc>
      </w:tr>
      <w:tr w:rsidR="00386CDA" w:rsidRPr="00D7055D" w14:paraId="01AA1FCD" w14:textId="77777777" w:rsidTr="00B66AA6">
        <w:tc>
          <w:tcPr>
            <w:tcW w:w="1838" w:type="dxa"/>
            <w:vMerge w:val="restart"/>
            <w:vAlign w:val="center"/>
          </w:tcPr>
          <w:p w14:paraId="44297674" w14:textId="77777777" w:rsidR="00386CDA" w:rsidRPr="00AE1B07" w:rsidRDefault="00386CDA" w:rsidP="00B66AA6">
            <w:pPr>
              <w:jc w:val="center"/>
              <w:rPr>
                <w:rFonts w:cs="Calibri"/>
                <w:i/>
                <w:iCs/>
              </w:rPr>
            </w:pPr>
            <w:r w:rsidRPr="00AE1B07">
              <w:rPr>
                <w:rFonts w:cs="Calibri"/>
                <w:i/>
                <w:iCs/>
              </w:rPr>
              <w:t>z toho</w:t>
            </w:r>
          </w:p>
        </w:tc>
        <w:tc>
          <w:tcPr>
            <w:tcW w:w="2552" w:type="dxa"/>
          </w:tcPr>
          <w:p w14:paraId="05B2066D" w14:textId="77777777" w:rsidR="00386CDA" w:rsidRPr="00AE1B07" w:rsidRDefault="00386CDA" w:rsidP="00B66AA6">
            <w:pPr>
              <w:jc w:val="right"/>
              <w:rPr>
                <w:rFonts w:cs="Calibri"/>
                <w:i/>
                <w:iCs/>
              </w:rPr>
            </w:pPr>
            <w:r w:rsidRPr="00AE1B07">
              <w:rPr>
                <w:rFonts w:cs="Calibri"/>
                <w:i/>
                <w:iCs/>
              </w:rPr>
              <w:t>TP</w:t>
            </w:r>
          </w:p>
        </w:tc>
        <w:tc>
          <w:tcPr>
            <w:tcW w:w="1134" w:type="dxa"/>
            <w:vAlign w:val="center"/>
          </w:tcPr>
          <w:p w14:paraId="19AD459D" w14:textId="77777777" w:rsidR="00386CDA" w:rsidRPr="00AE1B07" w:rsidRDefault="00386CDA" w:rsidP="00B66AA6">
            <w:pPr>
              <w:jc w:val="center"/>
              <w:rPr>
                <w:rFonts w:cs="Calibri"/>
                <w:i/>
                <w:iCs/>
              </w:rPr>
            </w:pPr>
            <w:r w:rsidRPr="00AE1B07">
              <w:rPr>
                <w:rFonts w:cs="Calibri"/>
                <w:i/>
                <w:iCs/>
              </w:rPr>
              <w:t>1 825</w:t>
            </w:r>
          </w:p>
        </w:tc>
        <w:tc>
          <w:tcPr>
            <w:tcW w:w="1134" w:type="dxa"/>
            <w:vAlign w:val="center"/>
          </w:tcPr>
          <w:p w14:paraId="27544C7D" w14:textId="77777777" w:rsidR="00386CDA" w:rsidRPr="00AE1B07" w:rsidRDefault="00386CDA" w:rsidP="00B66AA6">
            <w:pPr>
              <w:jc w:val="center"/>
              <w:rPr>
                <w:rFonts w:cs="Calibri"/>
                <w:i/>
                <w:iCs/>
              </w:rPr>
            </w:pPr>
            <w:r w:rsidRPr="00AE1B07">
              <w:rPr>
                <w:rFonts w:cs="Calibri"/>
                <w:i/>
                <w:iCs/>
              </w:rPr>
              <w:t>1 868</w:t>
            </w:r>
          </w:p>
        </w:tc>
        <w:tc>
          <w:tcPr>
            <w:tcW w:w="1134" w:type="dxa"/>
            <w:vAlign w:val="center"/>
          </w:tcPr>
          <w:p w14:paraId="68071094" w14:textId="77777777" w:rsidR="00386CDA" w:rsidRPr="00AE1B07" w:rsidRDefault="00386CDA" w:rsidP="00B66AA6">
            <w:pPr>
              <w:jc w:val="center"/>
              <w:rPr>
                <w:rFonts w:cs="Calibri"/>
                <w:i/>
                <w:iCs/>
              </w:rPr>
            </w:pPr>
            <w:r w:rsidRPr="00AE1B07">
              <w:rPr>
                <w:rFonts w:cs="Calibri"/>
                <w:i/>
                <w:iCs/>
              </w:rPr>
              <w:t>1 865</w:t>
            </w:r>
          </w:p>
        </w:tc>
        <w:tc>
          <w:tcPr>
            <w:tcW w:w="1275" w:type="dxa"/>
            <w:vAlign w:val="center"/>
          </w:tcPr>
          <w:p w14:paraId="7213EE4E" w14:textId="77777777" w:rsidR="00386CDA" w:rsidRPr="00AE1B07" w:rsidRDefault="00386CDA" w:rsidP="00B66AA6">
            <w:pPr>
              <w:jc w:val="center"/>
              <w:rPr>
                <w:rFonts w:cs="Calibri"/>
                <w:i/>
                <w:iCs/>
              </w:rPr>
            </w:pPr>
            <w:r w:rsidRPr="00AE1B07">
              <w:rPr>
                <w:rFonts w:cs="Calibri"/>
                <w:i/>
                <w:iCs/>
              </w:rPr>
              <w:t>1 877</w:t>
            </w:r>
          </w:p>
        </w:tc>
      </w:tr>
      <w:tr w:rsidR="00386CDA" w:rsidRPr="00D7055D" w14:paraId="7569C0D4" w14:textId="77777777" w:rsidTr="00B66AA6">
        <w:tc>
          <w:tcPr>
            <w:tcW w:w="1838" w:type="dxa"/>
            <w:vMerge/>
          </w:tcPr>
          <w:p w14:paraId="76929984" w14:textId="77777777" w:rsidR="00386CDA" w:rsidRPr="00AE1B07" w:rsidRDefault="00386CDA" w:rsidP="00B66AA6">
            <w:pPr>
              <w:rPr>
                <w:rFonts w:cs="Calibri"/>
                <w:i/>
                <w:iCs/>
              </w:rPr>
            </w:pPr>
          </w:p>
        </w:tc>
        <w:tc>
          <w:tcPr>
            <w:tcW w:w="2552" w:type="dxa"/>
          </w:tcPr>
          <w:p w14:paraId="711856EF" w14:textId="77777777" w:rsidR="00386CDA" w:rsidRPr="00AE1B07" w:rsidRDefault="00386CDA" w:rsidP="00B66AA6">
            <w:pPr>
              <w:jc w:val="right"/>
              <w:rPr>
                <w:rFonts w:cs="Calibri"/>
                <w:i/>
                <w:iCs/>
              </w:rPr>
            </w:pPr>
            <w:r w:rsidRPr="00AE1B07">
              <w:rPr>
                <w:rFonts w:cs="Calibri"/>
                <w:i/>
                <w:iCs/>
              </w:rPr>
              <w:t>ZTP</w:t>
            </w:r>
          </w:p>
        </w:tc>
        <w:tc>
          <w:tcPr>
            <w:tcW w:w="1134" w:type="dxa"/>
            <w:vAlign w:val="center"/>
          </w:tcPr>
          <w:p w14:paraId="4DCC0F7A" w14:textId="77777777" w:rsidR="00386CDA" w:rsidRPr="00AE1B07" w:rsidRDefault="00386CDA" w:rsidP="00B66AA6">
            <w:pPr>
              <w:jc w:val="center"/>
              <w:rPr>
                <w:rFonts w:cs="Calibri"/>
                <w:i/>
                <w:iCs/>
              </w:rPr>
            </w:pPr>
            <w:r w:rsidRPr="00AE1B07">
              <w:rPr>
                <w:rFonts w:cs="Calibri"/>
                <w:i/>
                <w:iCs/>
              </w:rPr>
              <w:t>5 478</w:t>
            </w:r>
          </w:p>
        </w:tc>
        <w:tc>
          <w:tcPr>
            <w:tcW w:w="1134" w:type="dxa"/>
            <w:vAlign w:val="center"/>
          </w:tcPr>
          <w:p w14:paraId="287A9084" w14:textId="77777777" w:rsidR="00386CDA" w:rsidRPr="00AE1B07" w:rsidRDefault="00386CDA" w:rsidP="00B66AA6">
            <w:pPr>
              <w:jc w:val="center"/>
              <w:rPr>
                <w:rFonts w:cs="Calibri"/>
                <w:i/>
                <w:iCs/>
              </w:rPr>
            </w:pPr>
            <w:r w:rsidRPr="00AE1B07">
              <w:rPr>
                <w:rFonts w:cs="Calibri"/>
                <w:i/>
                <w:iCs/>
              </w:rPr>
              <w:t>5 414</w:t>
            </w:r>
          </w:p>
        </w:tc>
        <w:tc>
          <w:tcPr>
            <w:tcW w:w="1134" w:type="dxa"/>
            <w:vAlign w:val="center"/>
          </w:tcPr>
          <w:p w14:paraId="0106DF97" w14:textId="77777777" w:rsidR="00386CDA" w:rsidRPr="00AE1B07" w:rsidRDefault="00386CDA" w:rsidP="00B66AA6">
            <w:pPr>
              <w:jc w:val="center"/>
              <w:rPr>
                <w:rFonts w:cs="Calibri"/>
                <w:i/>
                <w:iCs/>
              </w:rPr>
            </w:pPr>
            <w:r w:rsidRPr="00AE1B07">
              <w:rPr>
                <w:rFonts w:cs="Calibri"/>
                <w:i/>
                <w:iCs/>
              </w:rPr>
              <w:t>5 118</w:t>
            </w:r>
          </w:p>
        </w:tc>
        <w:tc>
          <w:tcPr>
            <w:tcW w:w="1275" w:type="dxa"/>
            <w:vAlign w:val="center"/>
          </w:tcPr>
          <w:p w14:paraId="7FBC49D7" w14:textId="77777777" w:rsidR="00386CDA" w:rsidRPr="00AE1B07" w:rsidRDefault="00386CDA" w:rsidP="00B66AA6">
            <w:pPr>
              <w:jc w:val="center"/>
              <w:rPr>
                <w:rFonts w:cs="Calibri"/>
                <w:i/>
                <w:iCs/>
              </w:rPr>
            </w:pPr>
            <w:r w:rsidRPr="00AE1B07">
              <w:rPr>
                <w:rFonts w:cs="Calibri"/>
                <w:i/>
                <w:iCs/>
              </w:rPr>
              <w:t>5 037</w:t>
            </w:r>
          </w:p>
        </w:tc>
      </w:tr>
      <w:tr w:rsidR="00386CDA" w:rsidRPr="00D7055D" w14:paraId="0CEB8756" w14:textId="77777777" w:rsidTr="00B66AA6">
        <w:tc>
          <w:tcPr>
            <w:tcW w:w="1838" w:type="dxa"/>
            <w:vMerge/>
          </w:tcPr>
          <w:p w14:paraId="751776D4" w14:textId="77777777" w:rsidR="00386CDA" w:rsidRPr="00AE1B07" w:rsidRDefault="00386CDA" w:rsidP="00B66AA6">
            <w:pPr>
              <w:rPr>
                <w:rFonts w:cs="Calibri"/>
                <w:i/>
                <w:iCs/>
              </w:rPr>
            </w:pPr>
          </w:p>
        </w:tc>
        <w:tc>
          <w:tcPr>
            <w:tcW w:w="2552" w:type="dxa"/>
          </w:tcPr>
          <w:p w14:paraId="20369FEC" w14:textId="77777777" w:rsidR="00386CDA" w:rsidRPr="00AE1B07" w:rsidRDefault="00386CDA" w:rsidP="00B66AA6">
            <w:pPr>
              <w:jc w:val="right"/>
              <w:rPr>
                <w:rFonts w:cs="Calibri"/>
                <w:i/>
                <w:iCs/>
              </w:rPr>
            </w:pPr>
            <w:r w:rsidRPr="00AE1B07">
              <w:rPr>
                <w:rFonts w:cs="Calibri"/>
                <w:i/>
                <w:iCs/>
              </w:rPr>
              <w:t>ZTP/P</w:t>
            </w:r>
          </w:p>
        </w:tc>
        <w:tc>
          <w:tcPr>
            <w:tcW w:w="1134" w:type="dxa"/>
            <w:vAlign w:val="center"/>
          </w:tcPr>
          <w:p w14:paraId="6AA1F2C7" w14:textId="77777777" w:rsidR="00386CDA" w:rsidRPr="00AE1B07" w:rsidRDefault="00386CDA" w:rsidP="00B66AA6">
            <w:pPr>
              <w:jc w:val="center"/>
              <w:rPr>
                <w:rFonts w:cs="Calibri"/>
                <w:i/>
                <w:iCs/>
              </w:rPr>
            </w:pPr>
            <w:r w:rsidRPr="00AE1B07">
              <w:rPr>
                <w:rFonts w:cs="Calibri"/>
                <w:i/>
                <w:iCs/>
              </w:rPr>
              <w:t>3 792</w:t>
            </w:r>
          </w:p>
        </w:tc>
        <w:tc>
          <w:tcPr>
            <w:tcW w:w="1134" w:type="dxa"/>
            <w:vAlign w:val="center"/>
          </w:tcPr>
          <w:p w14:paraId="61EBB886" w14:textId="77777777" w:rsidR="00386CDA" w:rsidRPr="00AE1B07" w:rsidRDefault="00386CDA" w:rsidP="00B66AA6">
            <w:pPr>
              <w:jc w:val="center"/>
              <w:rPr>
                <w:rFonts w:cs="Calibri"/>
                <w:i/>
                <w:iCs/>
              </w:rPr>
            </w:pPr>
            <w:r w:rsidRPr="00AE1B07">
              <w:rPr>
                <w:rFonts w:cs="Calibri"/>
                <w:i/>
                <w:iCs/>
              </w:rPr>
              <w:t>3 767</w:t>
            </w:r>
          </w:p>
        </w:tc>
        <w:tc>
          <w:tcPr>
            <w:tcW w:w="1134" w:type="dxa"/>
            <w:vAlign w:val="center"/>
          </w:tcPr>
          <w:p w14:paraId="2B12CCAA" w14:textId="77777777" w:rsidR="00386CDA" w:rsidRPr="00AE1B07" w:rsidRDefault="00386CDA" w:rsidP="00B66AA6">
            <w:pPr>
              <w:jc w:val="center"/>
              <w:rPr>
                <w:rFonts w:cs="Calibri"/>
                <w:i/>
                <w:iCs/>
              </w:rPr>
            </w:pPr>
            <w:r w:rsidRPr="00AE1B07">
              <w:rPr>
                <w:rFonts w:cs="Calibri"/>
                <w:i/>
                <w:iCs/>
              </w:rPr>
              <w:t>3 684</w:t>
            </w:r>
          </w:p>
        </w:tc>
        <w:tc>
          <w:tcPr>
            <w:tcW w:w="1275" w:type="dxa"/>
            <w:vAlign w:val="center"/>
          </w:tcPr>
          <w:p w14:paraId="0B426363" w14:textId="77777777" w:rsidR="00386CDA" w:rsidRPr="00AE1B07" w:rsidRDefault="00386CDA" w:rsidP="00B66AA6">
            <w:pPr>
              <w:jc w:val="center"/>
              <w:rPr>
                <w:rFonts w:cs="Calibri"/>
                <w:i/>
                <w:iCs/>
              </w:rPr>
            </w:pPr>
            <w:r w:rsidRPr="00AE1B07">
              <w:rPr>
                <w:rFonts w:cs="Calibri"/>
                <w:i/>
                <w:iCs/>
              </w:rPr>
              <w:t>3 722</w:t>
            </w:r>
          </w:p>
        </w:tc>
      </w:tr>
      <w:tr w:rsidR="00386CDA" w:rsidRPr="00D7055D" w14:paraId="4CCAE9CA" w14:textId="77777777" w:rsidTr="00B66AA6">
        <w:tc>
          <w:tcPr>
            <w:tcW w:w="4390" w:type="dxa"/>
            <w:gridSpan w:val="2"/>
          </w:tcPr>
          <w:p w14:paraId="42B3B4D3" w14:textId="77777777" w:rsidR="00386CDA" w:rsidRPr="00AE1B07" w:rsidRDefault="00386CDA" w:rsidP="00B66AA6">
            <w:pPr>
              <w:rPr>
                <w:rFonts w:cs="Calibri"/>
                <w:b/>
                <w:bCs/>
              </w:rPr>
            </w:pPr>
            <w:r w:rsidRPr="00AE1B07">
              <w:rPr>
                <w:rFonts w:cs="Calibri"/>
                <w:b/>
                <w:bCs/>
              </w:rPr>
              <w:t>Počet příjemců příspěvku na péči (PnP) ve věku 18–64 let</w:t>
            </w:r>
          </w:p>
        </w:tc>
        <w:tc>
          <w:tcPr>
            <w:tcW w:w="1134" w:type="dxa"/>
            <w:vAlign w:val="center"/>
          </w:tcPr>
          <w:p w14:paraId="032CE08B" w14:textId="77777777" w:rsidR="00386CDA" w:rsidRPr="00AE1B07" w:rsidRDefault="00386CDA" w:rsidP="00B66AA6">
            <w:pPr>
              <w:jc w:val="center"/>
              <w:rPr>
                <w:rFonts w:cs="Calibri"/>
                <w:b/>
                <w:bCs/>
              </w:rPr>
            </w:pPr>
            <w:r w:rsidRPr="00AE1B07">
              <w:rPr>
                <w:rFonts w:cs="Calibri"/>
                <w:b/>
                <w:bCs/>
              </w:rPr>
              <w:t>6 278</w:t>
            </w:r>
          </w:p>
        </w:tc>
        <w:tc>
          <w:tcPr>
            <w:tcW w:w="1134" w:type="dxa"/>
            <w:vAlign w:val="center"/>
          </w:tcPr>
          <w:p w14:paraId="6BAED876" w14:textId="77777777" w:rsidR="00386CDA" w:rsidRPr="00AE1B07" w:rsidRDefault="00386CDA" w:rsidP="00B66AA6">
            <w:pPr>
              <w:jc w:val="center"/>
              <w:rPr>
                <w:rFonts w:cs="Calibri"/>
                <w:b/>
                <w:bCs/>
              </w:rPr>
            </w:pPr>
            <w:r w:rsidRPr="00AE1B07">
              <w:rPr>
                <w:rFonts w:cs="Calibri"/>
                <w:b/>
                <w:bCs/>
              </w:rPr>
              <w:t>6 251</w:t>
            </w:r>
          </w:p>
        </w:tc>
        <w:tc>
          <w:tcPr>
            <w:tcW w:w="1134" w:type="dxa"/>
            <w:vAlign w:val="center"/>
          </w:tcPr>
          <w:p w14:paraId="2DB307E7" w14:textId="77777777" w:rsidR="00386CDA" w:rsidRPr="00AE1B07" w:rsidRDefault="00386CDA" w:rsidP="00B66AA6">
            <w:pPr>
              <w:jc w:val="center"/>
              <w:rPr>
                <w:rFonts w:cs="Calibri"/>
                <w:b/>
                <w:bCs/>
              </w:rPr>
            </w:pPr>
            <w:r w:rsidRPr="00AE1B07">
              <w:rPr>
                <w:rFonts w:cs="Calibri"/>
                <w:b/>
                <w:bCs/>
              </w:rPr>
              <w:t>6 215</w:t>
            </w:r>
          </w:p>
        </w:tc>
        <w:tc>
          <w:tcPr>
            <w:tcW w:w="1275" w:type="dxa"/>
            <w:vAlign w:val="center"/>
          </w:tcPr>
          <w:p w14:paraId="4842FC03" w14:textId="77777777" w:rsidR="00386CDA" w:rsidRPr="00AE1B07" w:rsidRDefault="00386CDA" w:rsidP="00B66AA6">
            <w:pPr>
              <w:jc w:val="center"/>
              <w:rPr>
                <w:rFonts w:cs="Calibri"/>
                <w:b/>
                <w:bCs/>
              </w:rPr>
            </w:pPr>
            <w:r w:rsidRPr="00AE1B07">
              <w:rPr>
                <w:rFonts w:cs="Calibri"/>
                <w:b/>
                <w:bCs/>
              </w:rPr>
              <w:t>6 169</w:t>
            </w:r>
            <w:r w:rsidRPr="00AE1B07">
              <w:rPr>
                <w:rStyle w:val="Znakapoznpodarou"/>
                <w:rFonts w:ascii="Calibri" w:hAnsi="Calibri" w:cs="Calibri"/>
                <w:b/>
                <w:bCs/>
              </w:rPr>
              <w:footnoteReference w:id="59"/>
            </w:r>
          </w:p>
        </w:tc>
      </w:tr>
      <w:tr w:rsidR="00386CDA" w:rsidRPr="00D7055D" w14:paraId="4D4C66C7" w14:textId="77777777" w:rsidTr="00B66AA6">
        <w:tc>
          <w:tcPr>
            <w:tcW w:w="1838" w:type="dxa"/>
            <w:vMerge w:val="restart"/>
            <w:vAlign w:val="center"/>
          </w:tcPr>
          <w:p w14:paraId="1F77B709" w14:textId="77777777" w:rsidR="00386CDA" w:rsidRPr="00AE1B07" w:rsidRDefault="00386CDA" w:rsidP="00B66AA6">
            <w:pPr>
              <w:jc w:val="center"/>
              <w:rPr>
                <w:rFonts w:cs="Calibri"/>
                <w:i/>
                <w:iCs/>
              </w:rPr>
            </w:pPr>
            <w:r w:rsidRPr="00AE1B07">
              <w:rPr>
                <w:rFonts w:cs="Calibri"/>
                <w:i/>
                <w:iCs/>
              </w:rPr>
              <w:t>z toho</w:t>
            </w:r>
          </w:p>
        </w:tc>
        <w:tc>
          <w:tcPr>
            <w:tcW w:w="2552" w:type="dxa"/>
          </w:tcPr>
          <w:p w14:paraId="4EB5A724" w14:textId="77777777" w:rsidR="00386CDA" w:rsidRPr="00AE1B07" w:rsidRDefault="00386CDA" w:rsidP="00B66AA6">
            <w:pPr>
              <w:jc w:val="right"/>
              <w:rPr>
                <w:rFonts w:cs="Calibri"/>
                <w:i/>
                <w:iCs/>
              </w:rPr>
            </w:pPr>
            <w:r w:rsidRPr="00AE1B07">
              <w:rPr>
                <w:rFonts w:cs="Calibri"/>
                <w:i/>
                <w:iCs/>
              </w:rPr>
              <w:t>I. stupeň závislosti</w:t>
            </w:r>
          </w:p>
        </w:tc>
        <w:tc>
          <w:tcPr>
            <w:tcW w:w="1134" w:type="dxa"/>
            <w:vAlign w:val="center"/>
          </w:tcPr>
          <w:p w14:paraId="29D9E5DF" w14:textId="77777777" w:rsidR="00386CDA" w:rsidRPr="00AE1B07" w:rsidRDefault="00386CDA" w:rsidP="00B66AA6">
            <w:pPr>
              <w:jc w:val="center"/>
              <w:rPr>
                <w:rFonts w:cs="Calibri"/>
                <w:i/>
                <w:iCs/>
              </w:rPr>
            </w:pPr>
            <w:r w:rsidRPr="00AE1B07">
              <w:rPr>
                <w:rFonts w:cs="Calibri"/>
                <w:i/>
                <w:iCs/>
              </w:rPr>
              <w:t>1 803</w:t>
            </w:r>
          </w:p>
        </w:tc>
        <w:tc>
          <w:tcPr>
            <w:tcW w:w="1134" w:type="dxa"/>
            <w:vAlign w:val="center"/>
          </w:tcPr>
          <w:p w14:paraId="27547507" w14:textId="77777777" w:rsidR="00386CDA" w:rsidRPr="00AE1B07" w:rsidRDefault="00386CDA" w:rsidP="00B66AA6">
            <w:pPr>
              <w:jc w:val="center"/>
              <w:rPr>
                <w:rFonts w:cs="Calibri"/>
                <w:i/>
                <w:iCs/>
              </w:rPr>
            </w:pPr>
            <w:r w:rsidRPr="00AE1B07">
              <w:rPr>
                <w:rFonts w:cs="Calibri"/>
                <w:i/>
                <w:iCs/>
              </w:rPr>
              <w:t>1 783</w:t>
            </w:r>
          </w:p>
        </w:tc>
        <w:tc>
          <w:tcPr>
            <w:tcW w:w="1134" w:type="dxa"/>
            <w:vAlign w:val="center"/>
          </w:tcPr>
          <w:p w14:paraId="6E1A5F4A" w14:textId="77777777" w:rsidR="00386CDA" w:rsidRPr="00AE1B07" w:rsidRDefault="00386CDA" w:rsidP="00B66AA6">
            <w:pPr>
              <w:jc w:val="center"/>
              <w:rPr>
                <w:rFonts w:cs="Calibri"/>
                <w:i/>
                <w:iCs/>
              </w:rPr>
            </w:pPr>
            <w:r w:rsidRPr="00AE1B07">
              <w:rPr>
                <w:rFonts w:cs="Calibri"/>
                <w:i/>
                <w:iCs/>
              </w:rPr>
              <w:t>1 708</w:t>
            </w:r>
          </w:p>
        </w:tc>
        <w:tc>
          <w:tcPr>
            <w:tcW w:w="1275" w:type="dxa"/>
            <w:vAlign w:val="center"/>
          </w:tcPr>
          <w:p w14:paraId="04C67A3F" w14:textId="77777777" w:rsidR="00386CDA" w:rsidRPr="00AE1B07" w:rsidRDefault="00386CDA" w:rsidP="00B66AA6">
            <w:pPr>
              <w:jc w:val="center"/>
              <w:rPr>
                <w:rFonts w:cs="Calibri"/>
                <w:i/>
                <w:iCs/>
              </w:rPr>
            </w:pPr>
            <w:r w:rsidRPr="00AE1B07">
              <w:rPr>
                <w:rFonts w:cs="Calibri"/>
                <w:i/>
                <w:iCs/>
              </w:rPr>
              <w:t>1 659</w:t>
            </w:r>
          </w:p>
        </w:tc>
      </w:tr>
      <w:tr w:rsidR="00386CDA" w:rsidRPr="00D7055D" w14:paraId="48955F4D" w14:textId="77777777" w:rsidTr="00B66AA6">
        <w:tc>
          <w:tcPr>
            <w:tcW w:w="1838" w:type="dxa"/>
            <w:vMerge/>
          </w:tcPr>
          <w:p w14:paraId="070FBA5C" w14:textId="77777777" w:rsidR="00386CDA" w:rsidRPr="00AE1B07" w:rsidRDefault="00386CDA" w:rsidP="00B66AA6">
            <w:pPr>
              <w:rPr>
                <w:rFonts w:cs="Calibri"/>
                <w:i/>
                <w:iCs/>
              </w:rPr>
            </w:pPr>
          </w:p>
        </w:tc>
        <w:tc>
          <w:tcPr>
            <w:tcW w:w="2552" w:type="dxa"/>
          </w:tcPr>
          <w:p w14:paraId="016D1BA4" w14:textId="77777777" w:rsidR="00386CDA" w:rsidRPr="00AE1B07" w:rsidRDefault="00386CDA" w:rsidP="00B66AA6">
            <w:pPr>
              <w:jc w:val="right"/>
              <w:rPr>
                <w:rFonts w:cs="Calibri"/>
                <w:i/>
                <w:iCs/>
              </w:rPr>
            </w:pPr>
            <w:r w:rsidRPr="00AE1B07">
              <w:rPr>
                <w:rFonts w:cs="Calibri"/>
                <w:i/>
                <w:iCs/>
              </w:rPr>
              <w:t>II. stupeň závislosti</w:t>
            </w:r>
          </w:p>
        </w:tc>
        <w:tc>
          <w:tcPr>
            <w:tcW w:w="1134" w:type="dxa"/>
            <w:vAlign w:val="center"/>
          </w:tcPr>
          <w:p w14:paraId="51CA093E" w14:textId="77777777" w:rsidR="00386CDA" w:rsidRPr="00AE1B07" w:rsidRDefault="00386CDA" w:rsidP="00B66AA6">
            <w:pPr>
              <w:jc w:val="center"/>
              <w:rPr>
                <w:rFonts w:cs="Calibri"/>
                <w:i/>
                <w:iCs/>
              </w:rPr>
            </w:pPr>
            <w:r w:rsidRPr="00AE1B07">
              <w:rPr>
                <w:rFonts w:cs="Calibri"/>
                <w:i/>
                <w:iCs/>
              </w:rPr>
              <w:t>2 137</w:t>
            </w:r>
          </w:p>
        </w:tc>
        <w:tc>
          <w:tcPr>
            <w:tcW w:w="1134" w:type="dxa"/>
            <w:vAlign w:val="center"/>
          </w:tcPr>
          <w:p w14:paraId="4ED15EE0" w14:textId="77777777" w:rsidR="00386CDA" w:rsidRPr="00AE1B07" w:rsidRDefault="00386CDA" w:rsidP="00B66AA6">
            <w:pPr>
              <w:jc w:val="center"/>
              <w:rPr>
                <w:rFonts w:cs="Calibri"/>
                <w:i/>
                <w:iCs/>
              </w:rPr>
            </w:pPr>
            <w:r w:rsidRPr="00AE1B07">
              <w:rPr>
                <w:rFonts w:cs="Calibri"/>
                <w:i/>
                <w:iCs/>
              </w:rPr>
              <w:t>2 086</w:t>
            </w:r>
          </w:p>
        </w:tc>
        <w:tc>
          <w:tcPr>
            <w:tcW w:w="1134" w:type="dxa"/>
            <w:vAlign w:val="center"/>
          </w:tcPr>
          <w:p w14:paraId="51318407" w14:textId="77777777" w:rsidR="00386CDA" w:rsidRPr="00AE1B07" w:rsidRDefault="00386CDA" w:rsidP="00B66AA6">
            <w:pPr>
              <w:jc w:val="center"/>
              <w:rPr>
                <w:rFonts w:cs="Calibri"/>
                <w:i/>
                <w:iCs/>
              </w:rPr>
            </w:pPr>
            <w:r w:rsidRPr="00AE1B07">
              <w:rPr>
                <w:rFonts w:cs="Calibri"/>
                <w:i/>
                <w:iCs/>
              </w:rPr>
              <w:t>2 013</w:t>
            </w:r>
          </w:p>
        </w:tc>
        <w:tc>
          <w:tcPr>
            <w:tcW w:w="1275" w:type="dxa"/>
            <w:vAlign w:val="center"/>
          </w:tcPr>
          <w:p w14:paraId="73A2D369" w14:textId="77777777" w:rsidR="00386CDA" w:rsidRPr="00AE1B07" w:rsidRDefault="00386CDA" w:rsidP="00B66AA6">
            <w:pPr>
              <w:jc w:val="center"/>
              <w:rPr>
                <w:rFonts w:cs="Calibri"/>
                <w:i/>
                <w:iCs/>
              </w:rPr>
            </w:pPr>
            <w:r w:rsidRPr="00AE1B07">
              <w:rPr>
                <w:rFonts w:cs="Calibri"/>
                <w:i/>
                <w:iCs/>
              </w:rPr>
              <w:t>2 015</w:t>
            </w:r>
          </w:p>
        </w:tc>
      </w:tr>
      <w:tr w:rsidR="00386CDA" w:rsidRPr="00D7055D" w14:paraId="7B201103" w14:textId="77777777" w:rsidTr="00B66AA6">
        <w:tc>
          <w:tcPr>
            <w:tcW w:w="1838" w:type="dxa"/>
            <w:vMerge/>
          </w:tcPr>
          <w:p w14:paraId="2575E610" w14:textId="77777777" w:rsidR="00386CDA" w:rsidRPr="00AE1B07" w:rsidRDefault="00386CDA" w:rsidP="00B66AA6">
            <w:pPr>
              <w:rPr>
                <w:rFonts w:cs="Calibri"/>
                <w:i/>
                <w:iCs/>
              </w:rPr>
            </w:pPr>
          </w:p>
        </w:tc>
        <w:tc>
          <w:tcPr>
            <w:tcW w:w="2552" w:type="dxa"/>
          </w:tcPr>
          <w:p w14:paraId="3707CC87" w14:textId="77777777" w:rsidR="00386CDA" w:rsidRPr="00AE1B07" w:rsidRDefault="00386CDA" w:rsidP="00B66AA6">
            <w:pPr>
              <w:jc w:val="right"/>
              <w:rPr>
                <w:rFonts w:cs="Calibri"/>
                <w:i/>
                <w:iCs/>
              </w:rPr>
            </w:pPr>
            <w:r w:rsidRPr="00AE1B07">
              <w:rPr>
                <w:rFonts w:cs="Calibri"/>
                <w:i/>
                <w:iCs/>
              </w:rPr>
              <w:t>III. stupeň závislosti</w:t>
            </w:r>
          </w:p>
        </w:tc>
        <w:tc>
          <w:tcPr>
            <w:tcW w:w="1134" w:type="dxa"/>
            <w:vAlign w:val="center"/>
          </w:tcPr>
          <w:p w14:paraId="413E3348" w14:textId="77777777" w:rsidR="00386CDA" w:rsidRPr="00AE1B07" w:rsidRDefault="00386CDA" w:rsidP="00B66AA6">
            <w:pPr>
              <w:jc w:val="center"/>
              <w:rPr>
                <w:rFonts w:cs="Calibri"/>
                <w:i/>
                <w:iCs/>
              </w:rPr>
            </w:pPr>
            <w:r w:rsidRPr="00AE1B07">
              <w:rPr>
                <w:rFonts w:cs="Calibri"/>
                <w:i/>
                <w:iCs/>
              </w:rPr>
              <w:t>1 485</w:t>
            </w:r>
          </w:p>
        </w:tc>
        <w:tc>
          <w:tcPr>
            <w:tcW w:w="1134" w:type="dxa"/>
            <w:vAlign w:val="center"/>
          </w:tcPr>
          <w:p w14:paraId="0A421BA3" w14:textId="77777777" w:rsidR="00386CDA" w:rsidRPr="00AE1B07" w:rsidRDefault="00386CDA" w:rsidP="00B66AA6">
            <w:pPr>
              <w:jc w:val="center"/>
              <w:rPr>
                <w:rFonts w:cs="Calibri"/>
                <w:i/>
                <w:iCs/>
              </w:rPr>
            </w:pPr>
            <w:r w:rsidRPr="00AE1B07">
              <w:rPr>
                <w:rFonts w:cs="Calibri"/>
                <w:i/>
                <w:iCs/>
              </w:rPr>
              <w:t>1 512</w:t>
            </w:r>
          </w:p>
        </w:tc>
        <w:tc>
          <w:tcPr>
            <w:tcW w:w="1134" w:type="dxa"/>
            <w:vAlign w:val="center"/>
          </w:tcPr>
          <w:p w14:paraId="252B04D3" w14:textId="77777777" w:rsidR="00386CDA" w:rsidRPr="00AE1B07" w:rsidRDefault="00386CDA" w:rsidP="00B66AA6">
            <w:pPr>
              <w:jc w:val="center"/>
              <w:rPr>
                <w:rFonts w:cs="Calibri"/>
                <w:i/>
                <w:iCs/>
              </w:rPr>
            </w:pPr>
            <w:r w:rsidRPr="00AE1B07">
              <w:rPr>
                <w:rFonts w:cs="Calibri"/>
                <w:i/>
                <w:iCs/>
              </w:rPr>
              <w:t>1 576</w:t>
            </w:r>
          </w:p>
        </w:tc>
        <w:tc>
          <w:tcPr>
            <w:tcW w:w="1275" w:type="dxa"/>
            <w:vAlign w:val="center"/>
          </w:tcPr>
          <w:p w14:paraId="7E64C680" w14:textId="77777777" w:rsidR="00386CDA" w:rsidRPr="00AE1B07" w:rsidRDefault="00386CDA" w:rsidP="00B66AA6">
            <w:pPr>
              <w:jc w:val="center"/>
              <w:rPr>
                <w:rFonts w:cs="Calibri"/>
                <w:i/>
                <w:iCs/>
              </w:rPr>
            </w:pPr>
            <w:r w:rsidRPr="00AE1B07">
              <w:rPr>
                <w:rFonts w:cs="Calibri"/>
                <w:i/>
                <w:iCs/>
              </w:rPr>
              <w:t>1 556</w:t>
            </w:r>
          </w:p>
        </w:tc>
      </w:tr>
      <w:tr w:rsidR="00386CDA" w:rsidRPr="00D7055D" w14:paraId="16F457A3" w14:textId="77777777" w:rsidTr="00B66AA6">
        <w:tc>
          <w:tcPr>
            <w:tcW w:w="1838" w:type="dxa"/>
            <w:vMerge/>
          </w:tcPr>
          <w:p w14:paraId="18398B51" w14:textId="77777777" w:rsidR="00386CDA" w:rsidRPr="00AE1B07" w:rsidRDefault="00386CDA" w:rsidP="00B66AA6">
            <w:pPr>
              <w:rPr>
                <w:rFonts w:cs="Calibri"/>
                <w:i/>
                <w:iCs/>
              </w:rPr>
            </w:pPr>
          </w:p>
        </w:tc>
        <w:tc>
          <w:tcPr>
            <w:tcW w:w="2552" w:type="dxa"/>
          </w:tcPr>
          <w:p w14:paraId="72A25334" w14:textId="77777777" w:rsidR="00386CDA" w:rsidRPr="00AE1B07" w:rsidRDefault="00386CDA" w:rsidP="00B66AA6">
            <w:pPr>
              <w:jc w:val="right"/>
              <w:rPr>
                <w:rFonts w:cs="Calibri"/>
                <w:i/>
                <w:iCs/>
              </w:rPr>
            </w:pPr>
            <w:r w:rsidRPr="00AE1B07">
              <w:rPr>
                <w:rFonts w:cs="Calibri"/>
                <w:i/>
                <w:iCs/>
              </w:rPr>
              <w:t>IV. stupeň závislosti</w:t>
            </w:r>
          </w:p>
        </w:tc>
        <w:tc>
          <w:tcPr>
            <w:tcW w:w="1134" w:type="dxa"/>
            <w:vAlign w:val="center"/>
          </w:tcPr>
          <w:p w14:paraId="585ED53F" w14:textId="77777777" w:rsidR="00386CDA" w:rsidRPr="00AE1B07" w:rsidRDefault="00386CDA" w:rsidP="00B66AA6">
            <w:pPr>
              <w:jc w:val="center"/>
              <w:rPr>
                <w:rFonts w:cs="Calibri"/>
                <w:i/>
                <w:iCs/>
              </w:rPr>
            </w:pPr>
            <w:r w:rsidRPr="00AE1B07">
              <w:rPr>
                <w:rFonts w:cs="Calibri"/>
                <w:i/>
                <w:iCs/>
              </w:rPr>
              <w:t>853</w:t>
            </w:r>
          </w:p>
        </w:tc>
        <w:tc>
          <w:tcPr>
            <w:tcW w:w="1134" w:type="dxa"/>
            <w:vAlign w:val="center"/>
          </w:tcPr>
          <w:p w14:paraId="4927A655" w14:textId="77777777" w:rsidR="00386CDA" w:rsidRPr="00AE1B07" w:rsidRDefault="00386CDA" w:rsidP="00B66AA6">
            <w:pPr>
              <w:jc w:val="center"/>
              <w:rPr>
                <w:rFonts w:cs="Calibri"/>
                <w:i/>
                <w:iCs/>
              </w:rPr>
            </w:pPr>
            <w:r w:rsidRPr="00AE1B07">
              <w:rPr>
                <w:rFonts w:cs="Calibri"/>
                <w:i/>
                <w:iCs/>
              </w:rPr>
              <w:t>869</w:t>
            </w:r>
          </w:p>
        </w:tc>
        <w:tc>
          <w:tcPr>
            <w:tcW w:w="1134" w:type="dxa"/>
            <w:vAlign w:val="center"/>
          </w:tcPr>
          <w:p w14:paraId="1124D98F" w14:textId="77777777" w:rsidR="00386CDA" w:rsidRPr="00AE1B07" w:rsidRDefault="00386CDA" w:rsidP="00B66AA6">
            <w:pPr>
              <w:jc w:val="center"/>
              <w:rPr>
                <w:rFonts w:cs="Calibri"/>
                <w:i/>
                <w:iCs/>
              </w:rPr>
            </w:pPr>
            <w:r w:rsidRPr="00AE1B07">
              <w:rPr>
                <w:rFonts w:cs="Calibri"/>
                <w:i/>
                <w:iCs/>
              </w:rPr>
              <w:t>918</w:t>
            </w:r>
          </w:p>
        </w:tc>
        <w:tc>
          <w:tcPr>
            <w:tcW w:w="1275" w:type="dxa"/>
            <w:vAlign w:val="center"/>
          </w:tcPr>
          <w:p w14:paraId="4DBAEBC9" w14:textId="77777777" w:rsidR="00386CDA" w:rsidRPr="00AE1B07" w:rsidRDefault="00386CDA" w:rsidP="00B66AA6">
            <w:pPr>
              <w:jc w:val="center"/>
              <w:rPr>
                <w:rFonts w:cs="Calibri"/>
                <w:i/>
                <w:iCs/>
              </w:rPr>
            </w:pPr>
            <w:r w:rsidRPr="00AE1B07">
              <w:rPr>
                <w:rFonts w:cs="Calibri"/>
                <w:i/>
                <w:iCs/>
              </w:rPr>
              <w:t>939</w:t>
            </w:r>
          </w:p>
        </w:tc>
      </w:tr>
      <w:tr w:rsidR="00386CDA" w:rsidRPr="00D7055D" w14:paraId="75201C43" w14:textId="77777777" w:rsidTr="00B66AA6">
        <w:tc>
          <w:tcPr>
            <w:tcW w:w="4390" w:type="dxa"/>
            <w:gridSpan w:val="2"/>
          </w:tcPr>
          <w:p w14:paraId="36D2C4FC" w14:textId="77777777" w:rsidR="00386CDA" w:rsidRPr="00AE1B07" w:rsidRDefault="00386CDA" w:rsidP="00B66AA6">
            <w:pPr>
              <w:rPr>
                <w:rFonts w:cs="Calibri"/>
                <w:b/>
                <w:bCs/>
              </w:rPr>
            </w:pPr>
            <w:r w:rsidRPr="00AE1B07">
              <w:rPr>
                <w:rFonts w:cs="Calibri"/>
                <w:b/>
                <w:bCs/>
              </w:rPr>
              <w:t xml:space="preserve">Počet příjemců invalidního důchodu </w:t>
            </w:r>
          </w:p>
        </w:tc>
        <w:tc>
          <w:tcPr>
            <w:tcW w:w="1134" w:type="dxa"/>
            <w:vAlign w:val="center"/>
          </w:tcPr>
          <w:p w14:paraId="4EDBB6F0" w14:textId="77777777" w:rsidR="00386CDA" w:rsidRPr="00AE1B07" w:rsidRDefault="00386CDA" w:rsidP="00B66AA6">
            <w:pPr>
              <w:jc w:val="center"/>
              <w:rPr>
                <w:rFonts w:cs="Calibri"/>
                <w:b/>
                <w:bCs/>
              </w:rPr>
            </w:pPr>
            <w:r w:rsidRPr="00AE1B07">
              <w:rPr>
                <w:rFonts w:cs="Calibri"/>
                <w:b/>
                <w:bCs/>
              </w:rPr>
              <w:t>31 529</w:t>
            </w:r>
          </w:p>
        </w:tc>
        <w:tc>
          <w:tcPr>
            <w:tcW w:w="1134" w:type="dxa"/>
            <w:vAlign w:val="center"/>
          </w:tcPr>
          <w:p w14:paraId="5E05E24A" w14:textId="77777777" w:rsidR="00386CDA" w:rsidRPr="00AE1B07" w:rsidRDefault="00386CDA" w:rsidP="00B66AA6">
            <w:pPr>
              <w:jc w:val="center"/>
              <w:rPr>
                <w:rFonts w:cs="Calibri"/>
                <w:b/>
                <w:bCs/>
              </w:rPr>
            </w:pPr>
            <w:r w:rsidRPr="00AE1B07">
              <w:rPr>
                <w:rFonts w:cs="Calibri"/>
                <w:b/>
                <w:bCs/>
              </w:rPr>
              <w:t>30 660</w:t>
            </w:r>
          </w:p>
        </w:tc>
        <w:tc>
          <w:tcPr>
            <w:tcW w:w="1134" w:type="dxa"/>
            <w:vAlign w:val="center"/>
          </w:tcPr>
          <w:p w14:paraId="22C70734" w14:textId="77777777" w:rsidR="00386CDA" w:rsidRPr="00AE1B07" w:rsidRDefault="00386CDA" w:rsidP="00B66AA6">
            <w:pPr>
              <w:jc w:val="center"/>
              <w:rPr>
                <w:rFonts w:cs="Calibri"/>
                <w:b/>
                <w:bCs/>
              </w:rPr>
            </w:pPr>
            <w:r w:rsidRPr="00AE1B07">
              <w:rPr>
                <w:rFonts w:cs="Calibri"/>
                <w:b/>
                <w:bCs/>
              </w:rPr>
              <w:t>29 797</w:t>
            </w:r>
          </w:p>
        </w:tc>
        <w:tc>
          <w:tcPr>
            <w:tcW w:w="1275" w:type="dxa"/>
            <w:vAlign w:val="center"/>
          </w:tcPr>
          <w:p w14:paraId="486C12F5" w14:textId="77777777" w:rsidR="00386CDA" w:rsidRPr="00AE1B07" w:rsidRDefault="00386CDA" w:rsidP="00B66AA6">
            <w:pPr>
              <w:jc w:val="center"/>
              <w:rPr>
                <w:rFonts w:cs="Calibri"/>
                <w:b/>
                <w:bCs/>
              </w:rPr>
            </w:pPr>
            <w:r w:rsidRPr="00AE1B07">
              <w:rPr>
                <w:rFonts w:cs="Calibri"/>
                <w:b/>
                <w:bCs/>
              </w:rPr>
              <w:t>28 910</w:t>
            </w:r>
          </w:p>
        </w:tc>
      </w:tr>
      <w:tr w:rsidR="00386CDA" w:rsidRPr="00D7055D" w14:paraId="46584924" w14:textId="77777777" w:rsidTr="00B66AA6">
        <w:tc>
          <w:tcPr>
            <w:tcW w:w="1838" w:type="dxa"/>
            <w:vMerge w:val="restart"/>
            <w:vAlign w:val="center"/>
          </w:tcPr>
          <w:p w14:paraId="6BE93FAE" w14:textId="77777777" w:rsidR="00386CDA" w:rsidRPr="00AE1B07" w:rsidRDefault="00386CDA" w:rsidP="00B66AA6">
            <w:pPr>
              <w:jc w:val="center"/>
              <w:rPr>
                <w:rFonts w:cs="Calibri"/>
                <w:i/>
                <w:iCs/>
              </w:rPr>
            </w:pPr>
            <w:r w:rsidRPr="00AE1B07">
              <w:rPr>
                <w:rFonts w:cs="Calibri"/>
                <w:i/>
                <w:iCs/>
              </w:rPr>
              <w:t>z toho</w:t>
            </w:r>
          </w:p>
        </w:tc>
        <w:tc>
          <w:tcPr>
            <w:tcW w:w="2552" w:type="dxa"/>
          </w:tcPr>
          <w:p w14:paraId="6E3CF476" w14:textId="77777777" w:rsidR="00386CDA" w:rsidRPr="00AE1B07" w:rsidRDefault="00386CDA" w:rsidP="00B66AA6">
            <w:pPr>
              <w:jc w:val="right"/>
              <w:rPr>
                <w:rFonts w:cs="Calibri"/>
                <w:i/>
                <w:iCs/>
              </w:rPr>
            </w:pPr>
            <w:r w:rsidRPr="00AE1B07">
              <w:rPr>
                <w:rFonts w:cs="Calibri"/>
                <w:i/>
                <w:iCs/>
              </w:rPr>
              <w:t>pro invaliditu I. stupně</w:t>
            </w:r>
          </w:p>
        </w:tc>
        <w:tc>
          <w:tcPr>
            <w:tcW w:w="1134" w:type="dxa"/>
            <w:vAlign w:val="center"/>
          </w:tcPr>
          <w:p w14:paraId="337B559E" w14:textId="77777777" w:rsidR="00386CDA" w:rsidRPr="00AE1B07" w:rsidRDefault="00386CDA" w:rsidP="00B66AA6">
            <w:pPr>
              <w:jc w:val="center"/>
              <w:rPr>
                <w:rFonts w:cs="Calibri"/>
                <w:i/>
                <w:iCs/>
              </w:rPr>
            </w:pPr>
            <w:r w:rsidRPr="00AE1B07">
              <w:rPr>
                <w:rFonts w:cs="Calibri"/>
                <w:i/>
                <w:iCs/>
              </w:rPr>
              <w:t>10 305</w:t>
            </w:r>
          </w:p>
        </w:tc>
        <w:tc>
          <w:tcPr>
            <w:tcW w:w="1134" w:type="dxa"/>
            <w:vAlign w:val="center"/>
          </w:tcPr>
          <w:p w14:paraId="1D9066E4" w14:textId="77777777" w:rsidR="00386CDA" w:rsidRPr="00AE1B07" w:rsidRDefault="00386CDA" w:rsidP="00B66AA6">
            <w:pPr>
              <w:jc w:val="center"/>
              <w:rPr>
                <w:rFonts w:cs="Calibri"/>
                <w:i/>
                <w:iCs/>
              </w:rPr>
            </w:pPr>
            <w:r w:rsidRPr="00AE1B07">
              <w:rPr>
                <w:rFonts w:cs="Calibri"/>
                <w:i/>
                <w:iCs/>
              </w:rPr>
              <w:t>10 367</w:t>
            </w:r>
          </w:p>
        </w:tc>
        <w:tc>
          <w:tcPr>
            <w:tcW w:w="1134" w:type="dxa"/>
            <w:vAlign w:val="center"/>
          </w:tcPr>
          <w:p w14:paraId="47C80029" w14:textId="77777777" w:rsidR="00386CDA" w:rsidRPr="00AE1B07" w:rsidRDefault="00386CDA" w:rsidP="00B66AA6">
            <w:pPr>
              <w:jc w:val="center"/>
              <w:rPr>
                <w:rFonts w:cs="Calibri"/>
                <w:i/>
                <w:iCs/>
              </w:rPr>
            </w:pPr>
            <w:r w:rsidRPr="00AE1B07">
              <w:rPr>
                <w:rFonts w:cs="Calibri"/>
                <w:i/>
                <w:iCs/>
              </w:rPr>
              <w:t>10 454</w:t>
            </w:r>
          </w:p>
        </w:tc>
        <w:tc>
          <w:tcPr>
            <w:tcW w:w="1275" w:type="dxa"/>
            <w:vAlign w:val="center"/>
          </w:tcPr>
          <w:p w14:paraId="5EBAFBBC" w14:textId="77777777" w:rsidR="00386CDA" w:rsidRPr="00AE1B07" w:rsidRDefault="00386CDA" w:rsidP="00B66AA6">
            <w:pPr>
              <w:jc w:val="center"/>
              <w:rPr>
                <w:rFonts w:cs="Calibri"/>
                <w:i/>
                <w:iCs/>
              </w:rPr>
            </w:pPr>
            <w:r w:rsidRPr="00AE1B07">
              <w:rPr>
                <w:rFonts w:cs="Calibri"/>
                <w:i/>
                <w:iCs/>
              </w:rPr>
              <w:t>10 479</w:t>
            </w:r>
          </w:p>
        </w:tc>
      </w:tr>
      <w:tr w:rsidR="00386CDA" w:rsidRPr="00D7055D" w14:paraId="29FB6466" w14:textId="77777777" w:rsidTr="00B66AA6">
        <w:tc>
          <w:tcPr>
            <w:tcW w:w="1838" w:type="dxa"/>
            <w:vMerge/>
          </w:tcPr>
          <w:p w14:paraId="43FACEDB" w14:textId="77777777" w:rsidR="00386CDA" w:rsidRPr="00AE1B07" w:rsidRDefault="00386CDA" w:rsidP="00B66AA6">
            <w:pPr>
              <w:rPr>
                <w:rFonts w:cs="Calibri"/>
                <w:i/>
                <w:iCs/>
              </w:rPr>
            </w:pPr>
          </w:p>
        </w:tc>
        <w:tc>
          <w:tcPr>
            <w:tcW w:w="2552" w:type="dxa"/>
          </w:tcPr>
          <w:p w14:paraId="07DE8D2A" w14:textId="77777777" w:rsidR="00386CDA" w:rsidRPr="00AE1B07" w:rsidRDefault="00386CDA" w:rsidP="00B66AA6">
            <w:pPr>
              <w:jc w:val="right"/>
              <w:rPr>
                <w:rFonts w:cs="Calibri"/>
                <w:i/>
                <w:iCs/>
              </w:rPr>
            </w:pPr>
            <w:r w:rsidRPr="00AE1B07">
              <w:rPr>
                <w:rFonts w:cs="Calibri"/>
                <w:i/>
                <w:iCs/>
              </w:rPr>
              <w:t>pro invaliditu II. stupně</w:t>
            </w:r>
          </w:p>
        </w:tc>
        <w:tc>
          <w:tcPr>
            <w:tcW w:w="1134" w:type="dxa"/>
            <w:vAlign w:val="center"/>
          </w:tcPr>
          <w:p w14:paraId="7FDA436B" w14:textId="77777777" w:rsidR="00386CDA" w:rsidRPr="00AE1B07" w:rsidRDefault="00386CDA" w:rsidP="00B66AA6">
            <w:pPr>
              <w:jc w:val="center"/>
              <w:rPr>
                <w:rFonts w:cs="Calibri"/>
                <w:i/>
                <w:iCs/>
              </w:rPr>
            </w:pPr>
            <w:r w:rsidRPr="00AE1B07">
              <w:rPr>
                <w:rFonts w:cs="Calibri"/>
                <w:i/>
                <w:iCs/>
              </w:rPr>
              <w:t>6 086</w:t>
            </w:r>
          </w:p>
        </w:tc>
        <w:tc>
          <w:tcPr>
            <w:tcW w:w="1134" w:type="dxa"/>
            <w:vAlign w:val="center"/>
          </w:tcPr>
          <w:p w14:paraId="735964CB" w14:textId="77777777" w:rsidR="00386CDA" w:rsidRPr="00AE1B07" w:rsidRDefault="00386CDA" w:rsidP="00B66AA6">
            <w:pPr>
              <w:jc w:val="center"/>
              <w:rPr>
                <w:rFonts w:cs="Calibri"/>
                <w:i/>
                <w:iCs/>
              </w:rPr>
            </w:pPr>
            <w:r w:rsidRPr="00AE1B07">
              <w:rPr>
                <w:rFonts w:cs="Calibri"/>
                <w:i/>
                <w:iCs/>
              </w:rPr>
              <w:t>6 035</w:t>
            </w:r>
          </w:p>
        </w:tc>
        <w:tc>
          <w:tcPr>
            <w:tcW w:w="1134" w:type="dxa"/>
            <w:vAlign w:val="center"/>
          </w:tcPr>
          <w:p w14:paraId="477CA294" w14:textId="77777777" w:rsidR="00386CDA" w:rsidRPr="00AE1B07" w:rsidRDefault="00386CDA" w:rsidP="00B66AA6">
            <w:pPr>
              <w:jc w:val="center"/>
              <w:rPr>
                <w:rFonts w:cs="Calibri"/>
                <w:i/>
                <w:iCs/>
              </w:rPr>
            </w:pPr>
            <w:r w:rsidRPr="00AE1B07">
              <w:rPr>
                <w:rFonts w:cs="Calibri"/>
                <w:i/>
                <w:iCs/>
              </w:rPr>
              <w:t>6 048</w:t>
            </w:r>
          </w:p>
        </w:tc>
        <w:tc>
          <w:tcPr>
            <w:tcW w:w="1275" w:type="dxa"/>
            <w:vAlign w:val="center"/>
          </w:tcPr>
          <w:p w14:paraId="1375D1B9" w14:textId="77777777" w:rsidR="00386CDA" w:rsidRPr="00AE1B07" w:rsidRDefault="00386CDA" w:rsidP="00B66AA6">
            <w:pPr>
              <w:jc w:val="center"/>
              <w:rPr>
                <w:rFonts w:cs="Calibri"/>
                <w:i/>
                <w:iCs/>
              </w:rPr>
            </w:pPr>
            <w:r w:rsidRPr="00AE1B07">
              <w:rPr>
                <w:rFonts w:cs="Calibri"/>
                <w:i/>
                <w:iCs/>
              </w:rPr>
              <w:t>5 868</w:t>
            </w:r>
          </w:p>
        </w:tc>
      </w:tr>
      <w:tr w:rsidR="00386CDA" w:rsidRPr="00D7055D" w14:paraId="0509F58D" w14:textId="77777777" w:rsidTr="00B66AA6">
        <w:tc>
          <w:tcPr>
            <w:tcW w:w="1838" w:type="dxa"/>
            <w:vMerge/>
          </w:tcPr>
          <w:p w14:paraId="2C476DC1" w14:textId="77777777" w:rsidR="00386CDA" w:rsidRPr="00AE1B07" w:rsidRDefault="00386CDA" w:rsidP="00B66AA6">
            <w:pPr>
              <w:rPr>
                <w:rFonts w:cs="Calibri"/>
                <w:i/>
                <w:iCs/>
              </w:rPr>
            </w:pPr>
          </w:p>
        </w:tc>
        <w:tc>
          <w:tcPr>
            <w:tcW w:w="2552" w:type="dxa"/>
          </w:tcPr>
          <w:p w14:paraId="4B4A50A4" w14:textId="77777777" w:rsidR="00386CDA" w:rsidRPr="00AE1B07" w:rsidRDefault="00386CDA" w:rsidP="00B66AA6">
            <w:pPr>
              <w:jc w:val="right"/>
              <w:rPr>
                <w:rFonts w:cs="Calibri"/>
                <w:i/>
                <w:iCs/>
              </w:rPr>
            </w:pPr>
            <w:r w:rsidRPr="00AE1B07">
              <w:rPr>
                <w:rFonts w:cs="Calibri"/>
                <w:i/>
                <w:iCs/>
              </w:rPr>
              <w:t>pro invaliditu III. stupně</w:t>
            </w:r>
          </w:p>
        </w:tc>
        <w:tc>
          <w:tcPr>
            <w:tcW w:w="1134" w:type="dxa"/>
            <w:vAlign w:val="center"/>
          </w:tcPr>
          <w:p w14:paraId="7D048103" w14:textId="77777777" w:rsidR="00386CDA" w:rsidRPr="00AE1B07" w:rsidRDefault="00386CDA" w:rsidP="00B66AA6">
            <w:pPr>
              <w:jc w:val="center"/>
              <w:rPr>
                <w:rFonts w:cs="Calibri"/>
                <w:i/>
                <w:iCs/>
              </w:rPr>
            </w:pPr>
            <w:r w:rsidRPr="00AE1B07">
              <w:rPr>
                <w:rFonts w:cs="Calibri"/>
                <w:i/>
                <w:iCs/>
              </w:rPr>
              <w:t>15 138</w:t>
            </w:r>
          </w:p>
        </w:tc>
        <w:tc>
          <w:tcPr>
            <w:tcW w:w="1134" w:type="dxa"/>
            <w:vAlign w:val="center"/>
          </w:tcPr>
          <w:p w14:paraId="30D63D56" w14:textId="77777777" w:rsidR="00386CDA" w:rsidRPr="00AE1B07" w:rsidRDefault="00386CDA" w:rsidP="00B66AA6">
            <w:pPr>
              <w:jc w:val="center"/>
              <w:rPr>
                <w:rFonts w:cs="Calibri"/>
                <w:i/>
                <w:iCs/>
              </w:rPr>
            </w:pPr>
            <w:r w:rsidRPr="00AE1B07">
              <w:rPr>
                <w:rFonts w:cs="Calibri"/>
                <w:i/>
                <w:iCs/>
              </w:rPr>
              <w:t>14 258</w:t>
            </w:r>
          </w:p>
        </w:tc>
        <w:tc>
          <w:tcPr>
            <w:tcW w:w="1134" w:type="dxa"/>
            <w:vAlign w:val="center"/>
          </w:tcPr>
          <w:p w14:paraId="25FBDFCA" w14:textId="77777777" w:rsidR="00386CDA" w:rsidRPr="00AE1B07" w:rsidRDefault="00386CDA" w:rsidP="00B66AA6">
            <w:pPr>
              <w:jc w:val="center"/>
              <w:rPr>
                <w:rFonts w:cs="Calibri"/>
                <w:i/>
                <w:iCs/>
              </w:rPr>
            </w:pPr>
            <w:r w:rsidRPr="00AE1B07">
              <w:rPr>
                <w:rFonts w:cs="Calibri"/>
                <w:i/>
                <w:iCs/>
              </w:rPr>
              <w:t>13 295</w:t>
            </w:r>
          </w:p>
        </w:tc>
        <w:tc>
          <w:tcPr>
            <w:tcW w:w="1275" w:type="dxa"/>
            <w:vAlign w:val="center"/>
          </w:tcPr>
          <w:p w14:paraId="4AC5102A" w14:textId="77777777" w:rsidR="00386CDA" w:rsidRPr="00AE1B07" w:rsidRDefault="00386CDA" w:rsidP="00B66AA6">
            <w:pPr>
              <w:jc w:val="center"/>
              <w:rPr>
                <w:rFonts w:cs="Calibri"/>
                <w:i/>
                <w:iCs/>
              </w:rPr>
            </w:pPr>
            <w:r w:rsidRPr="00AE1B07">
              <w:rPr>
                <w:rFonts w:cs="Calibri"/>
                <w:i/>
                <w:iCs/>
              </w:rPr>
              <w:t>12 563</w:t>
            </w:r>
          </w:p>
        </w:tc>
      </w:tr>
    </w:tbl>
    <w:p w14:paraId="6A1DD0FA" w14:textId="77777777" w:rsidR="00386CDA" w:rsidRPr="00D7055D" w:rsidRDefault="00386CDA" w:rsidP="00386CDA">
      <w:pPr>
        <w:spacing w:before="120"/>
        <w:rPr>
          <w:rFonts w:ascii="Times New Roman" w:hAnsi="Times New Roman"/>
          <w:i/>
          <w:iCs/>
          <w:sz w:val="20"/>
          <w:szCs w:val="20"/>
        </w:rPr>
      </w:pPr>
      <w:bookmarkStart w:id="110" w:name="_Hlk103851409"/>
      <w:bookmarkEnd w:id="108"/>
      <w:r w:rsidRPr="00D7055D">
        <w:rPr>
          <w:rFonts w:ascii="Times New Roman" w:hAnsi="Times New Roman"/>
          <w:i/>
          <w:iCs/>
          <w:sz w:val="20"/>
          <w:szCs w:val="20"/>
        </w:rPr>
        <w:t>Zdroj: srov. Úřad Práce ČR, ČSÚ, ČSSZ</w:t>
      </w:r>
      <w:r w:rsidRPr="00D7055D">
        <w:rPr>
          <w:rStyle w:val="Znakapoznpodarou"/>
          <w:iCs/>
          <w:sz w:val="20"/>
          <w:szCs w:val="20"/>
        </w:rPr>
        <w:footnoteReference w:id="60"/>
      </w:r>
    </w:p>
    <w:bookmarkEnd w:id="110"/>
    <w:p w14:paraId="7A8933BB" w14:textId="77777777" w:rsidR="00386CDA" w:rsidRPr="003436F0" w:rsidRDefault="00386CDA" w:rsidP="001E0C29"/>
    <w:p w14:paraId="5971F242" w14:textId="77777777" w:rsidR="00726FEB" w:rsidRPr="003436F0" w:rsidRDefault="00726FEB" w:rsidP="00726FEB">
      <w:pPr>
        <w:pStyle w:val="Odstavecseseznamem"/>
      </w:pPr>
    </w:p>
    <w:p w14:paraId="6883A609" w14:textId="77777777" w:rsidR="00386CDA" w:rsidRPr="00AE1B07" w:rsidRDefault="00386CDA" w:rsidP="00386CDA">
      <w:pPr>
        <w:rPr>
          <w:rFonts w:cs="Calibri"/>
          <w:b/>
          <w:bCs/>
        </w:rPr>
      </w:pPr>
      <w:r w:rsidRPr="00AE1B07">
        <w:rPr>
          <w:rFonts w:cs="Calibri"/>
          <w:b/>
          <w:bCs/>
        </w:rPr>
        <w:t>Potřeby cílové skupiny</w:t>
      </w:r>
    </w:p>
    <w:p w14:paraId="1D858F7F" w14:textId="77777777" w:rsidR="00386CDA" w:rsidRPr="00AE1B07" w:rsidRDefault="00386CDA" w:rsidP="00386CDA">
      <w:pPr>
        <w:pStyle w:val="Odstavecseseznamem"/>
        <w:numPr>
          <w:ilvl w:val="0"/>
          <w:numId w:val="55"/>
        </w:numPr>
        <w:tabs>
          <w:tab w:val="left" w:pos="284"/>
        </w:tabs>
        <w:spacing w:after="0" w:line="259" w:lineRule="auto"/>
        <w:ind w:left="284" w:hanging="284"/>
        <w:contextualSpacing w:val="0"/>
        <w:rPr>
          <w:rFonts w:cs="Calibri"/>
        </w:rPr>
      </w:pPr>
      <w:bookmarkStart w:id="111" w:name="_Hlk103851488"/>
      <w:r w:rsidRPr="00AE1B07">
        <w:rPr>
          <w:rFonts w:cs="Calibri"/>
        </w:rPr>
        <w:t>Adekvátní podmínky umožňující život v přirozeném prostředí, včetně služeb, které jsou schopné účinně podporovat osoby s komplexními potřebami náročnými na péči, s ohledem na sociální integraci se zaměřením na;</w:t>
      </w:r>
    </w:p>
    <w:p w14:paraId="27DEC804" w14:textId="77777777" w:rsidR="00386CDA" w:rsidRPr="00AE1B07" w:rsidRDefault="00386CDA" w:rsidP="00386CDA">
      <w:pPr>
        <w:pStyle w:val="Odstavecseseznamem"/>
        <w:numPr>
          <w:ilvl w:val="0"/>
          <w:numId w:val="54"/>
        </w:numPr>
        <w:tabs>
          <w:tab w:val="left" w:pos="284"/>
        </w:tabs>
        <w:spacing w:before="120" w:after="60" w:line="259" w:lineRule="auto"/>
        <w:contextualSpacing w:val="0"/>
        <w:rPr>
          <w:rFonts w:cs="Calibri"/>
        </w:rPr>
      </w:pPr>
      <w:r w:rsidRPr="00AE1B07">
        <w:rPr>
          <w:rFonts w:cs="Calibri"/>
        </w:rPr>
        <w:t>vhodné bydlení v bytech či v dalších formách ubytování v závislosti na potřebné míře podpory (zejm. pobytové služby komunitního typu pro osoby s trvalým pobytem na území hl. m. Prahy, jejichž situaci nelze řešit prostřednictvím ambulantních či terénních služeb);</w:t>
      </w:r>
    </w:p>
    <w:p w14:paraId="28AC02DE" w14:textId="0FE2D311"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 xml:space="preserve">podporu při řešení každodenních záležitostí, zejm. s ohledem na pohyb po městě, využívání běžných služeb (např. volnočasové aktivity) a </w:t>
      </w:r>
      <w:r w:rsidR="00D60DE0" w:rsidRPr="00AE1B07">
        <w:rPr>
          <w:rFonts w:cs="Calibri"/>
        </w:rPr>
        <w:t>dále</w:t>
      </w:r>
      <w:r w:rsidRPr="00AE1B07">
        <w:rPr>
          <w:rFonts w:cs="Calibri"/>
        </w:rPr>
        <w:t>;</w:t>
      </w:r>
    </w:p>
    <w:p w14:paraId="69F6C813"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pracovní uplatnění a seberealizaci.</w:t>
      </w:r>
    </w:p>
    <w:p w14:paraId="3B668168" w14:textId="77777777" w:rsidR="00386CDA" w:rsidRPr="00AE1B07" w:rsidRDefault="00386CDA" w:rsidP="00386CDA">
      <w:pPr>
        <w:pStyle w:val="Odstavecseseznamem"/>
        <w:numPr>
          <w:ilvl w:val="0"/>
          <w:numId w:val="55"/>
        </w:numPr>
        <w:tabs>
          <w:tab w:val="left" w:pos="284"/>
        </w:tabs>
        <w:spacing w:before="120" w:after="0" w:line="259" w:lineRule="auto"/>
        <w:ind w:left="284" w:hanging="284"/>
        <w:contextualSpacing w:val="0"/>
        <w:rPr>
          <w:rFonts w:cs="Calibri"/>
        </w:rPr>
      </w:pPr>
      <w:r w:rsidRPr="00AE1B07">
        <w:rPr>
          <w:rFonts w:cs="Calibri"/>
        </w:rPr>
        <w:t>Místně, kapacitně a finančně dostupná intenzivní péče v rámci komunity</w:t>
      </w:r>
      <w:r w:rsidRPr="00AE1B07">
        <w:rPr>
          <w:rStyle w:val="Znakapoznpodarou"/>
          <w:rFonts w:ascii="Calibri" w:hAnsi="Calibri" w:cs="Calibri"/>
        </w:rPr>
        <w:footnoteReference w:id="61"/>
      </w:r>
    </w:p>
    <w:p w14:paraId="667F39F6"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propojení formální a neformální péče vč. zajištění její koordinace;</w:t>
      </w:r>
    </w:p>
    <w:p w14:paraId="39DF81A3"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dostupná kapacita a zároveň flexibilita odlehčovacích služeb;</w:t>
      </w:r>
    </w:p>
    <w:p w14:paraId="4E7D19F0"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dostupnost krizových lůžek.</w:t>
      </w:r>
    </w:p>
    <w:p w14:paraId="3058F038" w14:textId="77777777" w:rsidR="00386CDA" w:rsidRPr="00AE1B07" w:rsidRDefault="00386CDA" w:rsidP="00386CDA">
      <w:pPr>
        <w:pStyle w:val="Odstavecseseznamem"/>
        <w:numPr>
          <w:ilvl w:val="0"/>
          <w:numId w:val="55"/>
        </w:numPr>
        <w:tabs>
          <w:tab w:val="left" w:pos="284"/>
        </w:tabs>
        <w:spacing w:before="120" w:after="0" w:line="259" w:lineRule="auto"/>
        <w:ind w:left="284" w:hanging="284"/>
        <w:contextualSpacing w:val="0"/>
        <w:rPr>
          <w:rFonts w:cs="Calibri"/>
        </w:rPr>
      </w:pPr>
      <w:r w:rsidRPr="00AE1B07">
        <w:rPr>
          <w:rFonts w:cs="Calibri"/>
        </w:rPr>
        <w:t>Stabilní, kontinuální, a především dostatečná kontrola výkonu opatrovnictví se zaměřením na:</w:t>
      </w:r>
    </w:p>
    <w:p w14:paraId="5F045AA0"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metodickou a odbornou podporu veřejných opatrovníků jednotlivých MČ</w:t>
      </w:r>
    </w:p>
    <w:p w14:paraId="45159480"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dodržování práv opatrovanců s ohledem na jejich vůli a preference</w:t>
      </w:r>
    </w:p>
    <w:p w14:paraId="67EECD50"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snižování negativního dopadu případného střetu zájmů veřejných opatrovníků v zařízeních mimo území hl. m. Prahy, jež může vést k nerespektování práv opatrovanců</w:t>
      </w:r>
      <w:r w:rsidRPr="00AE1B07">
        <w:rPr>
          <w:rStyle w:val="Znakapoznpodarou"/>
          <w:rFonts w:ascii="Calibri" w:hAnsi="Calibri" w:cs="Calibri"/>
        </w:rPr>
        <w:footnoteReference w:id="62"/>
      </w:r>
    </w:p>
    <w:bookmarkEnd w:id="111"/>
    <w:p w14:paraId="4F475598" w14:textId="77777777" w:rsidR="00386CDA" w:rsidRPr="00AE1B07" w:rsidRDefault="00386CDA" w:rsidP="00386CDA">
      <w:pPr>
        <w:rPr>
          <w:rFonts w:cs="Calibri"/>
          <w:b/>
          <w:bCs/>
        </w:rPr>
      </w:pPr>
    </w:p>
    <w:p w14:paraId="7EAB98C2" w14:textId="77777777" w:rsidR="00386CDA" w:rsidRPr="00AE1B07" w:rsidRDefault="00386CDA" w:rsidP="00386CDA">
      <w:pPr>
        <w:rPr>
          <w:rFonts w:cs="Calibri"/>
          <w:b/>
          <w:bCs/>
        </w:rPr>
      </w:pPr>
      <w:r w:rsidRPr="00AE1B07">
        <w:rPr>
          <w:rFonts w:cs="Calibri"/>
          <w:b/>
          <w:bCs/>
        </w:rPr>
        <w:t>Zajištění pomoci a podpory</w:t>
      </w:r>
    </w:p>
    <w:p w14:paraId="181043F0" w14:textId="77777777" w:rsidR="00386CDA" w:rsidRPr="00AE1B07" w:rsidRDefault="00386CDA" w:rsidP="00386CDA">
      <w:pPr>
        <w:pStyle w:val="Titulek"/>
        <w:ind w:left="1418" w:hanging="1418"/>
        <w:rPr>
          <w:rFonts w:cs="Calibri"/>
          <w:b/>
          <w:bCs/>
        </w:rPr>
      </w:pPr>
      <w:bookmarkStart w:id="112" w:name="_Hlk103851701"/>
      <w:r w:rsidRPr="00AE1B07">
        <w:rPr>
          <w:rFonts w:cs="Calibri"/>
          <w:b/>
          <w:bCs/>
        </w:rPr>
        <w:t xml:space="preserve">Tabulka č. 10: </w:t>
      </w:r>
      <w:r w:rsidRPr="00AE1B07">
        <w:rPr>
          <w:rFonts w:cs="Calibri"/>
          <w:b/>
          <w:bCs/>
        </w:rPr>
        <w:tab/>
        <w:t>Přehled kapacit a nákladovosti sociálních služeb pro osoby se zdravotním postižením v Základní a Doplňkové síti v roce 2021</w:t>
      </w:r>
      <w:r w:rsidRPr="00AE1B07">
        <w:rPr>
          <w:rStyle w:val="Znakapoznpodarou"/>
          <w:rFonts w:ascii="Calibri" w:hAnsi="Calibri" w:cs="Calibri"/>
          <w:b/>
          <w:bCs/>
        </w:rPr>
        <w:footnoteReference w:id="63"/>
      </w:r>
    </w:p>
    <w:tbl>
      <w:tblPr>
        <w:tblStyle w:val="Mkatabulky"/>
        <w:tblW w:w="9639" w:type="dxa"/>
        <w:tblInd w:w="-5" w:type="dxa"/>
        <w:tblLook w:val="04A0" w:firstRow="1" w:lastRow="0" w:firstColumn="1" w:lastColumn="0" w:noHBand="0" w:noVBand="1"/>
      </w:tblPr>
      <w:tblGrid>
        <w:gridCol w:w="2333"/>
        <w:gridCol w:w="1351"/>
        <w:gridCol w:w="1343"/>
        <w:gridCol w:w="1872"/>
        <w:gridCol w:w="1379"/>
        <w:gridCol w:w="1361"/>
      </w:tblGrid>
      <w:tr w:rsidR="0073690F" w:rsidRPr="00D7055D" w14:paraId="39986852" w14:textId="77777777" w:rsidTr="0073690F">
        <w:tc>
          <w:tcPr>
            <w:tcW w:w="2410" w:type="dxa"/>
            <w:shd w:val="clear" w:color="auto" w:fill="0070C0"/>
            <w:vAlign w:val="center"/>
          </w:tcPr>
          <w:bookmarkEnd w:id="112"/>
          <w:p w14:paraId="430B1299" w14:textId="77777777" w:rsidR="0073690F" w:rsidRPr="00AE1B07" w:rsidRDefault="0073690F" w:rsidP="00B66AA6">
            <w:pPr>
              <w:rPr>
                <w:rFonts w:cs="Calibri"/>
                <w:b/>
                <w:bCs/>
                <w:color w:val="FFFFFF" w:themeColor="background1"/>
              </w:rPr>
            </w:pPr>
            <w:r w:rsidRPr="00AE1B07">
              <w:rPr>
                <w:rFonts w:cs="Calibri"/>
                <w:b/>
                <w:bCs/>
                <w:color w:val="FFFFFF" w:themeColor="background1"/>
              </w:rPr>
              <w:t xml:space="preserve">Druh sociální služby </w:t>
            </w:r>
          </w:p>
        </w:tc>
        <w:tc>
          <w:tcPr>
            <w:tcW w:w="1418" w:type="dxa"/>
            <w:shd w:val="clear" w:color="auto" w:fill="0070C0"/>
          </w:tcPr>
          <w:p w14:paraId="39091667" w14:textId="77777777" w:rsidR="0073690F" w:rsidRPr="00AE1B07" w:rsidRDefault="0073690F" w:rsidP="0073690F">
            <w:pPr>
              <w:jc w:val="center"/>
              <w:rPr>
                <w:rFonts w:cs="Calibri"/>
                <w:b/>
                <w:bCs/>
                <w:color w:val="FFFFFF" w:themeColor="background1"/>
              </w:rPr>
            </w:pPr>
          </w:p>
          <w:p w14:paraId="6CD4B536" w14:textId="3907334A" w:rsidR="0073690F" w:rsidRPr="00AE1B07" w:rsidRDefault="0073690F" w:rsidP="001E0C29">
            <w:pPr>
              <w:jc w:val="center"/>
              <w:rPr>
                <w:rFonts w:cs="Calibri"/>
                <w:b/>
                <w:bCs/>
                <w:color w:val="FFFFFF" w:themeColor="background1"/>
              </w:rPr>
            </w:pPr>
            <w:r w:rsidRPr="00AE1B07">
              <w:rPr>
                <w:rFonts w:cs="Calibri"/>
                <w:b/>
                <w:bCs/>
                <w:color w:val="FFFFFF" w:themeColor="background1"/>
              </w:rPr>
              <w:t>Jednotka</w:t>
            </w:r>
          </w:p>
        </w:tc>
        <w:tc>
          <w:tcPr>
            <w:tcW w:w="1418" w:type="dxa"/>
            <w:shd w:val="clear" w:color="auto" w:fill="0070C0"/>
            <w:vAlign w:val="center"/>
          </w:tcPr>
          <w:p w14:paraId="1AD54B34" w14:textId="2FA5204B" w:rsidR="0073690F" w:rsidRPr="00AE1B07" w:rsidRDefault="0073690F" w:rsidP="00B66AA6">
            <w:pPr>
              <w:rPr>
                <w:rFonts w:cs="Calibri"/>
                <w:b/>
                <w:bCs/>
                <w:color w:val="FFFFFF" w:themeColor="background1"/>
              </w:rPr>
            </w:pPr>
            <w:r w:rsidRPr="00AE1B07">
              <w:rPr>
                <w:rFonts w:cs="Calibri"/>
                <w:b/>
                <w:bCs/>
                <w:color w:val="FFFFFF" w:themeColor="background1"/>
              </w:rPr>
              <w:t>Kapacita v Základní síti 2021</w:t>
            </w:r>
          </w:p>
        </w:tc>
        <w:tc>
          <w:tcPr>
            <w:tcW w:w="1984" w:type="dxa"/>
            <w:shd w:val="clear" w:color="auto" w:fill="0070C0"/>
            <w:vAlign w:val="center"/>
          </w:tcPr>
          <w:p w14:paraId="03B2D8A5" w14:textId="77777777" w:rsidR="0073690F" w:rsidRPr="00AE1B07" w:rsidRDefault="0073690F" w:rsidP="00B66AA6">
            <w:pPr>
              <w:rPr>
                <w:rFonts w:cs="Calibri"/>
                <w:b/>
                <w:bCs/>
                <w:color w:val="FFFFFF" w:themeColor="background1"/>
              </w:rPr>
            </w:pPr>
            <w:r w:rsidRPr="00AE1B07">
              <w:rPr>
                <w:rFonts w:cs="Calibri"/>
                <w:b/>
                <w:bCs/>
                <w:color w:val="FFFFFF" w:themeColor="background1"/>
              </w:rPr>
              <w:t>Nákladovost kapacit v Základní síti 2021</w:t>
            </w:r>
          </w:p>
        </w:tc>
        <w:tc>
          <w:tcPr>
            <w:tcW w:w="1418" w:type="dxa"/>
            <w:shd w:val="clear" w:color="auto" w:fill="0070C0"/>
            <w:vAlign w:val="center"/>
          </w:tcPr>
          <w:p w14:paraId="7F2DE1BE" w14:textId="77777777" w:rsidR="0073690F" w:rsidRPr="00AE1B07" w:rsidRDefault="0073690F" w:rsidP="00B66AA6">
            <w:pPr>
              <w:rPr>
                <w:rFonts w:cs="Calibri"/>
                <w:b/>
                <w:bCs/>
                <w:color w:val="FFFFFF" w:themeColor="background1"/>
              </w:rPr>
            </w:pPr>
            <w:r w:rsidRPr="00AE1B07">
              <w:rPr>
                <w:rFonts w:cs="Calibri"/>
                <w:b/>
                <w:bCs/>
                <w:color w:val="FFFFFF" w:themeColor="background1"/>
              </w:rPr>
              <w:t>Kapacita v Doplňkové síti 2021</w:t>
            </w:r>
          </w:p>
        </w:tc>
        <w:tc>
          <w:tcPr>
            <w:tcW w:w="991" w:type="dxa"/>
            <w:shd w:val="clear" w:color="auto" w:fill="0070C0"/>
            <w:vAlign w:val="center"/>
          </w:tcPr>
          <w:p w14:paraId="1E3A31E2" w14:textId="77777777" w:rsidR="0073690F" w:rsidRPr="00AE1B07" w:rsidRDefault="0073690F" w:rsidP="00B66AA6">
            <w:pPr>
              <w:rPr>
                <w:rFonts w:cs="Calibri"/>
                <w:b/>
                <w:bCs/>
                <w:color w:val="FFFFFF" w:themeColor="background1"/>
              </w:rPr>
            </w:pPr>
            <w:r w:rsidRPr="00AE1B07">
              <w:rPr>
                <w:rFonts w:cs="Calibri"/>
                <w:b/>
                <w:bCs/>
                <w:color w:val="FFFFFF" w:themeColor="background1"/>
              </w:rPr>
              <w:t>Nákladovost kapacit v Doplňkové síti 2021</w:t>
            </w:r>
          </w:p>
        </w:tc>
      </w:tr>
      <w:tr w:rsidR="0073690F" w:rsidRPr="00D7055D" w14:paraId="2DB354E4" w14:textId="77777777" w:rsidTr="0073690F">
        <w:trPr>
          <w:trHeight w:val="454"/>
        </w:trPr>
        <w:tc>
          <w:tcPr>
            <w:tcW w:w="2410" w:type="dxa"/>
            <w:vAlign w:val="center"/>
          </w:tcPr>
          <w:p w14:paraId="26E6D4A1" w14:textId="77777777" w:rsidR="0073690F" w:rsidRPr="00AE1B07" w:rsidRDefault="0073690F" w:rsidP="00B66AA6">
            <w:pPr>
              <w:spacing w:before="120" w:after="120"/>
              <w:rPr>
                <w:rFonts w:cs="Calibri"/>
                <w:color w:val="BFBFBF" w:themeColor="background1" w:themeShade="BF"/>
              </w:rPr>
            </w:pPr>
            <w:r w:rsidRPr="00AE1B07">
              <w:rPr>
                <w:rFonts w:cs="Calibri"/>
                <w:lang w:eastAsia="cs-CZ"/>
              </w:rPr>
              <w:t>Pečovatelská služba</w:t>
            </w:r>
          </w:p>
        </w:tc>
        <w:tc>
          <w:tcPr>
            <w:tcW w:w="1418" w:type="dxa"/>
          </w:tcPr>
          <w:p w14:paraId="168D33F5" w14:textId="644762F7" w:rsidR="0073690F" w:rsidRPr="00AE1B07" w:rsidRDefault="0073690F" w:rsidP="00B66AA6">
            <w:pPr>
              <w:spacing w:before="120"/>
              <w:jc w:val="center"/>
              <w:rPr>
                <w:rFonts w:cs="Calibri"/>
                <w:lang w:eastAsia="cs-CZ"/>
              </w:rPr>
            </w:pPr>
            <w:r w:rsidRPr="00AE1B07">
              <w:rPr>
                <w:rFonts w:cs="Calibri"/>
              </w:rPr>
              <w:t>ÚV</w:t>
            </w:r>
          </w:p>
        </w:tc>
        <w:tc>
          <w:tcPr>
            <w:tcW w:w="1418" w:type="dxa"/>
            <w:vAlign w:val="center"/>
          </w:tcPr>
          <w:p w14:paraId="0077D8DE" w14:textId="3738BBE6" w:rsidR="0073690F" w:rsidRPr="00AE1B07" w:rsidRDefault="0073690F" w:rsidP="00B66AA6">
            <w:pPr>
              <w:spacing w:before="120" w:after="120"/>
              <w:jc w:val="center"/>
              <w:rPr>
                <w:rFonts w:cs="Calibri"/>
                <w:color w:val="BFBFBF" w:themeColor="background1" w:themeShade="BF"/>
              </w:rPr>
            </w:pPr>
            <w:r w:rsidRPr="00AE1B07">
              <w:rPr>
                <w:rFonts w:cs="Calibri"/>
                <w:lang w:eastAsia="cs-CZ"/>
              </w:rPr>
              <w:t>158</w:t>
            </w:r>
            <w:r w:rsidRPr="00AE1B07">
              <w:rPr>
                <w:rStyle w:val="Znakapoznpodarou"/>
                <w:rFonts w:ascii="Calibri" w:hAnsi="Calibri" w:cs="Calibri"/>
                <w:lang w:eastAsia="cs-CZ"/>
              </w:rPr>
              <w:footnoteReference w:id="64"/>
            </w:r>
          </w:p>
        </w:tc>
        <w:tc>
          <w:tcPr>
            <w:tcW w:w="1984" w:type="dxa"/>
            <w:vAlign w:val="center"/>
          </w:tcPr>
          <w:p w14:paraId="10C76EDB" w14:textId="77777777" w:rsidR="0073690F" w:rsidRPr="00AE1B07" w:rsidRDefault="0073690F" w:rsidP="00B66AA6">
            <w:pPr>
              <w:spacing w:before="120" w:after="120"/>
              <w:jc w:val="right"/>
              <w:rPr>
                <w:rFonts w:cs="Calibri"/>
                <w:color w:val="BFBFBF" w:themeColor="background1" w:themeShade="BF"/>
              </w:rPr>
            </w:pPr>
            <w:r w:rsidRPr="00AE1B07">
              <w:rPr>
                <w:rFonts w:cs="Calibri"/>
                <w:lang w:eastAsia="cs-CZ"/>
              </w:rPr>
              <w:t>99 192 874,- Kč</w:t>
            </w:r>
          </w:p>
        </w:tc>
        <w:tc>
          <w:tcPr>
            <w:tcW w:w="1418" w:type="dxa"/>
            <w:vAlign w:val="center"/>
          </w:tcPr>
          <w:p w14:paraId="4DF46F7F" w14:textId="77777777" w:rsidR="0073690F" w:rsidRPr="00AE1B07" w:rsidRDefault="0073690F" w:rsidP="00B66AA6">
            <w:pPr>
              <w:spacing w:before="120" w:after="120"/>
              <w:jc w:val="center"/>
              <w:rPr>
                <w:rFonts w:cs="Calibri"/>
              </w:rPr>
            </w:pPr>
            <w:r w:rsidRPr="00AE1B07">
              <w:rPr>
                <w:rFonts w:cs="Calibri"/>
              </w:rPr>
              <w:t>-</w:t>
            </w:r>
          </w:p>
        </w:tc>
        <w:tc>
          <w:tcPr>
            <w:tcW w:w="991" w:type="dxa"/>
            <w:vAlign w:val="center"/>
          </w:tcPr>
          <w:p w14:paraId="3566395C" w14:textId="77777777" w:rsidR="0073690F" w:rsidRPr="00AE1B07" w:rsidRDefault="0073690F" w:rsidP="00B66AA6">
            <w:pPr>
              <w:spacing w:before="120" w:after="120"/>
              <w:jc w:val="right"/>
              <w:rPr>
                <w:rFonts w:cs="Calibri"/>
              </w:rPr>
            </w:pPr>
            <w:r w:rsidRPr="00AE1B07">
              <w:rPr>
                <w:rFonts w:cs="Calibri"/>
              </w:rPr>
              <w:t>0,- Kč</w:t>
            </w:r>
          </w:p>
        </w:tc>
      </w:tr>
      <w:tr w:rsidR="0073690F" w:rsidRPr="00D7055D" w14:paraId="76364FD6" w14:textId="77777777" w:rsidTr="0073690F">
        <w:trPr>
          <w:trHeight w:val="454"/>
        </w:trPr>
        <w:tc>
          <w:tcPr>
            <w:tcW w:w="2410" w:type="dxa"/>
            <w:vAlign w:val="center"/>
          </w:tcPr>
          <w:p w14:paraId="53CC79D5" w14:textId="77777777" w:rsidR="0073690F" w:rsidRPr="00AE1B07" w:rsidRDefault="0073690F" w:rsidP="00B66AA6">
            <w:pPr>
              <w:jc w:val="left"/>
              <w:rPr>
                <w:rFonts w:cs="Calibri"/>
                <w:color w:val="BFBFBF" w:themeColor="background1" w:themeShade="BF"/>
              </w:rPr>
            </w:pPr>
            <w:r w:rsidRPr="00AE1B07">
              <w:rPr>
                <w:rFonts w:cs="Calibri"/>
                <w:lang w:eastAsia="cs-CZ"/>
              </w:rPr>
              <w:t>Osobní asistence</w:t>
            </w:r>
          </w:p>
        </w:tc>
        <w:tc>
          <w:tcPr>
            <w:tcW w:w="1418" w:type="dxa"/>
          </w:tcPr>
          <w:p w14:paraId="55F90353" w14:textId="21AC89B4" w:rsidR="0073690F" w:rsidRPr="00AE1B07" w:rsidRDefault="0073690F" w:rsidP="00B66AA6">
            <w:pPr>
              <w:jc w:val="center"/>
              <w:rPr>
                <w:rFonts w:cs="Calibri"/>
                <w:lang w:eastAsia="cs-CZ"/>
              </w:rPr>
            </w:pPr>
            <w:r w:rsidRPr="00AE1B07">
              <w:rPr>
                <w:rFonts w:cs="Calibri"/>
                <w:lang w:eastAsia="cs-CZ"/>
              </w:rPr>
              <w:t>H</w:t>
            </w:r>
          </w:p>
        </w:tc>
        <w:tc>
          <w:tcPr>
            <w:tcW w:w="1418" w:type="dxa"/>
            <w:vAlign w:val="center"/>
          </w:tcPr>
          <w:p w14:paraId="666AB366" w14:textId="420F09D5" w:rsidR="0073690F" w:rsidRPr="00AE1B07" w:rsidRDefault="0073690F" w:rsidP="00B66AA6">
            <w:pPr>
              <w:jc w:val="center"/>
              <w:rPr>
                <w:rFonts w:cs="Calibri"/>
                <w:color w:val="BFBFBF" w:themeColor="background1" w:themeShade="BF"/>
                <w:vertAlign w:val="superscript"/>
              </w:rPr>
            </w:pPr>
            <w:r w:rsidRPr="00AE1B07">
              <w:rPr>
                <w:rFonts w:cs="Calibri"/>
                <w:lang w:eastAsia="cs-CZ"/>
              </w:rPr>
              <w:t>341 223 h</w:t>
            </w:r>
            <w:r w:rsidRPr="00AE1B07">
              <w:rPr>
                <w:rFonts w:cs="Calibri"/>
                <w:vertAlign w:val="superscript"/>
                <w:lang w:eastAsia="cs-CZ"/>
              </w:rPr>
              <w:t>64</w:t>
            </w:r>
          </w:p>
        </w:tc>
        <w:tc>
          <w:tcPr>
            <w:tcW w:w="1984" w:type="dxa"/>
            <w:vAlign w:val="center"/>
          </w:tcPr>
          <w:p w14:paraId="267133C9" w14:textId="77777777" w:rsidR="0073690F" w:rsidRPr="00AE1B07" w:rsidRDefault="0073690F" w:rsidP="00B66AA6">
            <w:pPr>
              <w:jc w:val="right"/>
              <w:rPr>
                <w:rFonts w:cs="Calibri"/>
                <w:color w:val="BFBFBF" w:themeColor="background1" w:themeShade="BF"/>
              </w:rPr>
            </w:pPr>
            <w:r w:rsidRPr="00AE1B07">
              <w:rPr>
                <w:rFonts w:cs="Calibri"/>
                <w:lang w:eastAsia="cs-CZ"/>
              </w:rPr>
              <w:t>179 824 521,- Kč</w:t>
            </w:r>
          </w:p>
        </w:tc>
        <w:tc>
          <w:tcPr>
            <w:tcW w:w="1418" w:type="dxa"/>
            <w:vAlign w:val="center"/>
          </w:tcPr>
          <w:p w14:paraId="5FDC76CA" w14:textId="77777777" w:rsidR="0073690F" w:rsidRPr="00AE1B07" w:rsidRDefault="0073690F" w:rsidP="00B66AA6">
            <w:pPr>
              <w:jc w:val="center"/>
              <w:rPr>
                <w:rFonts w:cs="Calibri"/>
              </w:rPr>
            </w:pPr>
            <w:r w:rsidRPr="00AE1B07">
              <w:rPr>
                <w:rFonts w:cs="Calibri"/>
              </w:rPr>
              <w:t>-</w:t>
            </w:r>
          </w:p>
        </w:tc>
        <w:tc>
          <w:tcPr>
            <w:tcW w:w="991" w:type="dxa"/>
            <w:vAlign w:val="center"/>
          </w:tcPr>
          <w:p w14:paraId="27C61C3E" w14:textId="77777777" w:rsidR="0073690F" w:rsidRPr="00AE1B07" w:rsidRDefault="0073690F" w:rsidP="00B66AA6">
            <w:pPr>
              <w:jc w:val="right"/>
              <w:rPr>
                <w:rFonts w:cs="Calibri"/>
              </w:rPr>
            </w:pPr>
            <w:r w:rsidRPr="00AE1B07">
              <w:rPr>
                <w:rFonts w:cs="Calibri"/>
              </w:rPr>
              <w:t>0,- Kč</w:t>
            </w:r>
          </w:p>
        </w:tc>
      </w:tr>
      <w:tr w:rsidR="0073690F" w:rsidRPr="00D7055D" w14:paraId="613F7FE9" w14:textId="77777777" w:rsidTr="0073690F">
        <w:trPr>
          <w:trHeight w:val="454"/>
        </w:trPr>
        <w:tc>
          <w:tcPr>
            <w:tcW w:w="2410" w:type="dxa"/>
            <w:vAlign w:val="center"/>
          </w:tcPr>
          <w:p w14:paraId="1CA1B25D" w14:textId="77777777" w:rsidR="0073690F" w:rsidRPr="00AE1B07" w:rsidRDefault="0073690F" w:rsidP="00B66AA6">
            <w:pPr>
              <w:jc w:val="left"/>
              <w:rPr>
                <w:rFonts w:cs="Calibri"/>
                <w:color w:val="BFBFBF" w:themeColor="background1" w:themeShade="BF"/>
              </w:rPr>
            </w:pPr>
            <w:r w:rsidRPr="00AE1B07">
              <w:rPr>
                <w:rFonts w:cs="Calibri"/>
                <w:lang w:eastAsia="cs-CZ"/>
              </w:rPr>
              <w:t>Odborné sociální poradenství</w:t>
            </w:r>
          </w:p>
        </w:tc>
        <w:tc>
          <w:tcPr>
            <w:tcW w:w="1418" w:type="dxa"/>
          </w:tcPr>
          <w:p w14:paraId="4962DCE7" w14:textId="732B8E69" w:rsidR="0073690F" w:rsidRPr="00AE1B07" w:rsidRDefault="0073690F" w:rsidP="00B66AA6">
            <w:pPr>
              <w:jc w:val="center"/>
              <w:rPr>
                <w:rFonts w:cs="Calibri"/>
                <w:lang w:eastAsia="cs-CZ"/>
              </w:rPr>
            </w:pPr>
            <w:r w:rsidRPr="00AE1B07">
              <w:rPr>
                <w:rFonts w:cs="Calibri"/>
              </w:rPr>
              <w:t>ÚV</w:t>
            </w:r>
          </w:p>
        </w:tc>
        <w:tc>
          <w:tcPr>
            <w:tcW w:w="1418" w:type="dxa"/>
            <w:vAlign w:val="center"/>
          </w:tcPr>
          <w:p w14:paraId="024469BD" w14:textId="4D0163EA" w:rsidR="0073690F" w:rsidRPr="00AE1B07" w:rsidRDefault="0073690F" w:rsidP="00B66AA6">
            <w:pPr>
              <w:jc w:val="center"/>
              <w:rPr>
                <w:rFonts w:cs="Calibri"/>
                <w:color w:val="BFBFBF" w:themeColor="background1" w:themeShade="BF"/>
              </w:rPr>
            </w:pPr>
            <w:r w:rsidRPr="00AE1B07">
              <w:rPr>
                <w:rFonts w:cs="Calibri"/>
                <w:lang w:eastAsia="cs-CZ"/>
              </w:rPr>
              <w:t>16,55</w:t>
            </w:r>
          </w:p>
        </w:tc>
        <w:tc>
          <w:tcPr>
            <w:tcW w:w="1984" w:type="dxa"/>
            <w:vAlign w:val="center"/>
          </w:tcPr>
          <w:p w14:paraId="159923DF" w14:textId="77777777" w:rsidR="0073690F" w:rsidRPr="00AE1B07" w:rsidRDefault="0073690F" w:rsidP="00B66AA6">
            <w:pPr>
              <w:jc w:val="right"/>
              <w:rPr>
                <w:rFonts w:cs="Calibri"/>
                <w:color w:val="BFBFBF" w:themeColor="background1" w:themeShade="BF"/>
              </w:rPr>
            </w:pPr>
            <w:r w:rsidRPr="00AE1B07">
              <w:rPr>
                <w:rFonts w:cs="Calibri"/>
                <w:lang w:eastAsia="cs-CZ"/>
              </w:rPr>
              <w:t>11 418 689,- Kč</w:t>
            </w:r>
          </w:p>
        </w:tc>
        <w:tc>
          <w:tcPr>
            <w:tcW w:w="1418" w:type="dxa"/>
            <w:vAlign w:val="center"/>
          </w:tcPr>
          <w:p w14:paraId="2F01DBEF" w14:textId="77777777" w:rsidR="0073690F" w:rsidRPr="00AE1B07" w:rsidRDefault="0073690F" w:rsidP="00B66AA6">
            <w:pPr>
              <w:jc w:val="center"/>
              <w:rPr>
                <w:rFonts w:cs="Calibri"/>
              </w:rPr>
            </w:pPr>
            <w:r w:rsidRPr="00AE1B07">
              <w:rPr>
                <w:rFonts w:cs="Calibri"/>
              </w:rPr>
              <w:t>-</w:t>
            </w:r>
          </w:p>
        </w:tc>
        <w:tc>
          <w:tcPr>
            <w:tcW w:w="991" w:type="dxa"/>
            <w:vAlign w:val="center"/>
          </w:tcPr>
          <w:p w14:paraId="755F39F6" w14:textId="77777777" w:rsidR="0073690F" w:rsidRPr="00AE1B07" w:rsidRDefault="0073690F" w:rsidP="00B66AA6">
            <w:pPr>
              <w:jc w:val="right"/>
              <w:rPr>
                <w:rFonts w:cs="Calibri"/>
              </w:rPr>
            </w:pPr>
            <w:r w:rsidRPr="00AE1B07">
              <w:rPr>
                <w:rFonts w:cs="Calibri"/>
              </w:rPr>
              <w:t>0,- Kč</w:t>
            </w:r>
          </w:p>
        </w:tc>
      </w:tr>
      <w:tr w:rsidR="0073690F" w:rsidRPr="00D7055D" w14:paraId="299697EF" w14:textId="77777777" w:rsidTr="0073690F">
        <w:trPr>
          <w:trHeight w:val="454"/>
        </w:trPr>
        <w:tc>
          <w:tcPr>
            <w:tcW w:w="2410" w:type="dxa"/>
            <w:vAlign w:val="center"/>
          </w:tcPr>
          <w:p w14:paraId="5C1AFD10" w14:textId="77777777" w:rsidR="0073690F" w:rsidRPr="00AE1B07" w:rsidRDefault="0073690F" w:rsidP="00B66AA6">
            <w:pPr>
              <w:jc w:val="left"/>
              <w:rPr>
                <w:rFonts w:cs="Calibri"/>
                <w:color w:val="BFBFBF" w:themeColor="background1" w:themeShade="BF"/>
              </w:rPr>
            </w:pPr>
            <w:r w:rsidRPr="00AE1B07">
              <w:rPr>
                <w:rFonts w:cs="Calibri"/>
                <w:lang w:eastAsia="cs-CZ"/>
              </w:rPr>
              <w:t>Průvodcovské a předčitatelské služby</w:t>
            </w:r>
          </w:p>
        </w:tc>
        <w:tc>
          <w:tcPr>
            <w:tcW w:w="1418" w:type="dxa"/>
          </w:tcPr>
          <w:p w14:paraId="44F4C878" w14:textId="6903520C" w:rsidR="0073690F" w:rsidRPr="00AE1B07" w:rsidRDefault="0073690F" w:rsidP="00B66AA6">
            <w:pPr>
              <w:jc w:val="center"/>
              <w:rPr>
                <w:rFonts w:cs="Calibri"/>
                <w:lang w:eastAsia="cs-CZ"/>
              </w:rPr>
            </w:pPr>
            <w:r w:rsidRPr="00AE1B07">
              <w:rPr>
                <w:rFonts w:cs="Calibri"/>
              </w:rPr>
              <w:t>ÚV</w:t>
            </w:r>
          </w:p>
        </w:tc>
        <w:tc>
          <w:tcPr>
            <w:tcW w:w="1418" w:type="dxa"/>
            <w:vAlign w:val="center"/>
          </w:tcPr>
          <w:p w14:paraId="126B2C7A" w14:textId="70C15C09" w:rsidR="0073690F" w:rsidRPr="00AE1B07" w:rsidRDefault="0073690F" w:rsidP="00B66AA6">
            <w:pPr>
              <w:jc w:val="center"/>
              <w:rPr>
                <w:rFonts w:cs="Calibri"/>
                <w:color w:val="BFBFBF" w:themeColor="background1" w:themeShade="BF"/>
              </w:rPr>
            </w:pPr>
            <w:r w:rsidRPr="00AE1B07">
              <w:rPr>
                <w:rFonts w:cs="Calibri"/>
                <w:lang w:eastAsia="cs-CZ"/>
              </w:rPr>
              <w:t>2</w:t>
            </w:r>
          </w:p>
        </w:tc>
        <w:tc>
          <w:tcPr>
            <w:tcW w:w="1984" w:type="dxa"/>
            <w:vAlign w:val="center"/>
          </w:tcPr>
          <w:p w14:paraId="3495F9BF" w14:textId="77777777" w:rsidR="0073690F" w:rsidRPr="00AE1B07" w:rsidRDefault="0073690F" w:rsidP="00B66AA6">
            <w:pPr>
              <w:jc w:val="right"/>
              <w:rPr>
                <w:rFonts w:cs="Calibri"/>
                <w:color w:val="BFBFBF" w:themeColor="background1" w:themeShade="BF"/>
              </w:rPr>
            </w:pPr>
            <w:r w:rsidRPr="00AE1B07">
              <w:rPr>
                <w:rFonts w:cs="Calibri"/>
                <w:lang w:eastAsia="cs-CZ"/>
              </w:rPr>
              <w:t>1 348 902,- Kč</w:t>
            </w:r>
          </w:p>
        </w:tc>
        <w:tc>
          <w:tcPr>
            <w:tcW w:w="1418" w:type="dxa"/>
            <w:vAlign w:val="center"/>
          </w:tcPr>
          <w:p w14:paraId="789ADB6A" w14:textId="77777777" w:rsidR="0073690F" w:rsidRPr="00AE1B07" w:rsidRDefault="0073690F" w:rsidP="00B66AA6">
            <w:pPr>
              <w:jc w:val="center"/>
              <w:rPr>
                <w:rFonts w:cs="Calibri"/>
              </w:rPr>
            </w:pPr>
            <w:r w:rsidRPr="00AE1B07">
              <w:rPr>
                <w:rFonts w:cs="Calibri"/>
              </w:rPr>
              <w:t>-</w:t>
            </w:r>
          </w:p>
        </w:tc>
        <w:tc>
          <w:tcPr>
            <w:tcW w:w="991" w:type="dxa"/>
            <w:vAlign w:val="center"/>
          </w:tcPr>
          <w:p w14:paraId="67E07933" w14:textId="77777777" w:rsidR="0073690F" w:rsidRPr="00AE1B07" w:rsidRDefault="0073690F" w:rsidP="00B66AA6">
            <w:pPr>
              <w:jc w:val="right"/>
              <w:rPr>
                <w:rFonts w:cs="Calibri"/>
              </w:rPr>
            </w:pPr>
            <w:r w:rsidRPr="00AE1B07">
              <w:rPr>
                <w:rFonts w:cs="Calibri"/>
              </w:rPr>
              <w:t>0,- Kč</w:t>
            </w:r>
          </w:p>
        </w:tc>
      </w:tr>
      <w:tr w:rsidR="0073690F" w:rsidRPr="00D7055D" w14:paraId="70A7D7AB" w14:textId="77777777" w:rsidTr="0073690F">
        <w:trPr>
          <w:trHeight w:val="454"/>
        </w:trPr>
        <w:tc>
          <w:tcPr>
            <w:tcW w:w="2410" w:type="dxa"/>
            <w:vAlign w:val="center"/>
          </w:tcPr>
          <w:p w14:paraId="114F6FB6" w14:textId="77777777" w:rsidR="0073690F" w:rsidRPr="00AE1B07" w:rsidRDefault="0073690F" w:rsidP="00B66AA6">
            <w:pPr>
              <w:jc w:val="left"/>
              <w:rPr>
                <w:rFonts w:cs="Calibri"/>
                <w:color w:val="BFBFBF" w:themeColor="background1" w:themeShade="BF"/>
              </w:rPr>
            </w:pPr>
            <w:r w:rsidRPr="00AE1B07">
              <w:rPr>
                <w:rFonts w:cs="Calibri"/>
                <w:lang w:eastAsia="cs-CZ"/>
              </w:rPr>
              <w:t>Podpora samostatného bydlení</w:t>
            </w:r>
          </w:p>
        </w:tc>
        <w:tc>
          <w:tcPr>
            <w:tcW w:w="1418" w:type="dxa"/>
          </w:tcPr>
          <w:p w14:paraId="1D185961" w14:textId="3F6F7299" w:rsidR="0073690F" w:rsidRPr="00AE1B07" w:rsidRDefault="0073690F" w:rsidP="00B66AA6">
            <w:pPr>
              <w:jc w:val="center"/>
              <w:rPr>
                <w:rFonts w:cs="Calibri"/>
                <w:lang w:eastAsia="cs-CZ"/>
              </w:rPr>
            </w:pPr>
            <w:r w:rsidRPr="00AE1B07">
              <w:rPr>
                <w:rFonts w:cs="Calibri"/>
              </w:rPr>
              <w:t>ÚV</w:t>
            </w:r>
          </w:p>
        </w:tc>
        <w:tc>
          <w:tcPr>
            <w:tcW w:w="1418" w:type="dxa"/>
            <w:vAlign w:val="center"/>
          </w:tcPr>
          <w:p w14:paraId="2F7D6253" w14:textId="7DBB7F87" w:rsidR="0073690F" w:rsidRPr="00AE1B07" w:rsidRDefault="0073690F" w:rsidP="00B66AA6">
            <w:pPr>
              <w:jc w:val="center"/>
              <w:rPr>
                <w:rFonts w:cs="Calibri"/>
                <w:color w:val="BFBFBF" w:themeColor="background1" w:themeShade="BF"/>
              </w:rPr>
            </w:pPr>
            <w:r w:rsidRPr="00AE1B07">
              <w:rPr>
                <w:rFonts w:cs="Calibri"/>
                <w:lang w:eastAsia="cs-CZ"/>
              </w:rPr>
              <w:t>16,71</w:t>
            </w:r>
          </w:p>
        </w:tc>
        <w:tc>
          <w:tcPr>
            <w:tcW w:w="1984" w:type="dxa"/>
            <w:vAlign w:val="center"/>
          </w:tcPr>
          <w:p w14:paraId="7831CF62" w14:textId="77777777" w:rsidR="0073690F" w:rsidRPr="00AE1B07" w:rsidRDefault="0073690F" w:rsidP="00B66AA6">
            <w:pPr>
              <w:jc w:val="right"/>
              <w:rPr>
                <w:rFonts w:cs="Calibri"/>
                <w:color w:val="BFBFBF" w:themeColor="background1" w:themeShade="BF"/>
              </w:rPr>
            </w:pPr>
            <w:r w:rsidRPr="00AE1B07">
              <w:rPr>
                <w:rFonts w:cs="Calibri"/>
                <w:lang w:eastAsia="cs-CZ"/>
              </w:rPr>
              <w:t>11 174 528,- Kč</w:t>
            </w:r>
          </w:p>
        </w:tc>
        <w:tc>
          <w:tcPr>
            <w:tcW w:w="1418" w:type="dxa"/>
            <w:vAlign w:val="center"/>
          </w:tcPr>
          <w:p w14:paraId="29EDDC83" w14:textId="77777777" w:rsidR="0073690F" w:rsidRPr="00AE1B07" w:rsidRDefault="0073690F" w:rsidP="00B66AA6">
            <w:pPr>
              <w:jc w:val="center"/>
              <w:rPr>
                <w:rFonts w:cs="Calibri"/>
                <w:color w:val="BFBFBF" w:themeColor="background1" w:themeShade="BF"/>
              </w:rPr>
            </w:pPr>
            <w:r w:rsidRPr="00AE1B07">
              <w:rPr>
                <w:rFonts w:cs="Calibri"/>
                <w:lang w:eastAsia="cs-CZ"/>
              </w:rPr>
              <w:t>1 byt</w:t>
            </w:r>
          </w:p>
        </w:tc>
        <w:tc>
          <w:tcPr>
            <w:tcW w:w="991" w:type="dxa"/>
            <w:vAlign w:val="center"/>
          </w:tcPr>
          <w:p w14:paraId="25315573" w14:textId="77777777" w:rsidR="0073690F" w:rsidRPr="00AE1B07" w:rsidRDefault="0073690F" w:rsidP="00B66AA6">
            <w:pPr>
              <w:jc w:val="right"/>
              <w:rPr>
                <w:rFonts w:cs="Calibri"/>
                <w:color w:val="BFBFBF" w:themeColor="background1" w:themeShade="BF"/>
              </w:rPr>
            </w:pPr>
            <w:r w:rsidRPr="00AE1B07">
              <w:rPr>
                <w:rFonts w:cs="Calibri"/>
                <w:lang w:eastAsia="cs-CZ"/>
              </w:rPr>
              <w:t>10 000 000,- Kč</w:t>
            </w:r>
          </w:p>
        </w:tc>
      </w:tr>
      <w:tr w:rsidR="0073690F" w:rsidRPr="00D7055D" w14:paraId="146A0F5A" w14:textId="77777777" w:rsidTr="0073690F">
        <w:trPr>
          <w:trHeight w:val="454"/>
        </w:trPr>
        <w:tc>
          <w:tcPr>
            <w:tcW w:w="2410" w:type="dxa"/>
            <w:vAlign w:val="center"/>
          </w:tcPr>
          <w:p w14:paraId="7209B27B" w14:textId="77777777" w:rsidR="0073690F" w:rsidRPr="00AE1B07" w:rsidRDefault="0073690F" w:rsidP="00B66AA6">
            <w:pPr>
              <w:jc w:val="left"/>
              <w:rPr>
                <w:rFonts w:cs="Calibri"/>
                <w:color w:val="BFBFBF" w:themeColor="background1" w:themeShade="BF"/>
              </w:rPr>
            </w:pPr>
            <w:r w:rsidRPr="00AE1B07">
              <w:rPr>
                <w:rFonts w:cs="Calibri"/>
                <w:lang w:eastAsia="cs-CZ"/>
              </w:rPr>
              <w:t>Odlehčovací služby – ambulantní/terénní forma</w:t>
            </w:r>
          </w:p>
        </w:tc>
        <w:tc>
          <w:tcPr>
            <w:tcW w:w="1418" w:type="dxa"/>
          </w:tcPr>
          <w:p w14:paraId="37B0EC30" w14:textId="318C2210" w:rsidR="0073690F" w:rsidRPr="00AE1B07" w:rsidRDefault="0073690F" w:rsidP="00B66AA6">
            <w:pPr>
              <w:jc w:val="center"/>
              <w:rPr>
                <w:rFonts w:cs="Calibri"/>
                <w:lang w:eastAsia="cs-CZ"/>
              </w:rPr>
            </w:pPr>
            <w:r w:rsidRPr="00AE1B07">
              <w:rPr>
                <w:rFonts w:cs="Calibri"/>
              </w:rPr>
              <w:t>ÚV</w:t>
            </w:r>
          </w:p>
        </w:tc>
        <w:tc>
          <w:tcPr>
            <w:tcW w:w="1418" w:type="dxa"/>
            <w:vAlign w:val="center"/>
          </w:tcPr>
          <w:p w14:paraId="79110028" w14:textId="4A29911D" w:rsidR="0073690F" w:rsidRPr="00AE1B07" w:rsidRDefault="0073690F" w:rsidP="00B66AA6">
            <w:pPr>
              <w:jc w:val="center"/>
              <w:rPr>
                <w:rFonts w:cs="Calibri"/>
                <w:color w:val="BFBFBF" w:themeColor="background1" w:themeShade="BF"/>
              </w:rPr>
            </w:pPr>
            <w:r w:rsidRPr="00AE1B07">
              <w:rPr>
                <w:rFonts w:cs="Calibri"/>
                <w:lang w:eastAsia="cs-CZ"/>
              </w:rPr>
              <w:t>13,17</w:t>
            </w:r>
          </w:p>
        </w:tc>
        <w:tc>
          <w:tcPr>
            <w:tcW w:w="1984" w:type="dxa"/>
            <w:vAlign w:val="center"/>
          </w:tcPr>
          <w:p w14:paraId="1C3FF8E4" w14:textId="77777777" w:rsidR="0073690F" w:rsidRPr="00AE1B07" w:rsidRDefault="0073690F" w:rsidP="00B66AA6">
            <w:pPr>
              <w:jc w:val="right"/>
              <w:rPr>
                <w:rFonts w:cs="Calibri"/>
                <w:color w:val="BFBFBF" w:themeColor="background1" w:themeShade="BF"/>
              </w:rPr>
            </w:pPr>
            <w:r w:rsidRPr="00AE1B07">
              <w:rPr>
                <w:rFonts w:cs="Calibri"/>
                <w:lang w:eastAsia="cs-CZ"/>
              </w:rPr>
              <w:t>8 355 364,- Kč</w:t>
            </w:r>
          </w:p>
        </w:tc>
        <w:tc>
          <w:tcPr>
            <w:tcW w:w="1418" w:type="dxa"/>
            <w:vAlign w:val="center"/>
          </w:tcPr>
          <w:p w14:paraId="5D3C0E21" w14:textId="77777777" w:rsidR="0073690F" w:rsidRPr="00AE1B07" w:rsidRDefault="0073690F" w:rsidP="00B66AA6">
            <w:pPr>
              <w:jc w:val="center"/>
              <w:rPr>
                <w:rFonts w:cs="Calibri"/>
              </w:rPr>
            </w:pPr>
            <w:r w:rsidRPr="00AE1B07">
              <w:rPr>
                <w:rFonts w:cs="Calibri"/>
              </w:rPr>
              <w:t>-</w:t>
            </w:r>
          </w:p>
        </w:tc>
        <w:tc>
          <w:tcPr>
            <w:tcW w:w="991" w:type="dxa"/>
            <w:vAlign w:val="center"/>
          </w:tcPr>
          <w:p w14:paraId="63F6F6E1" w14:textId="77777777" w:rsidR="0073690F" w:rsidRPr="00AE1B07" w:rsidRDefault="0073690F" w:rsidP="00B66AA6">
            <w:pPr>
              <w:jc w:val="right"/>
              <w:rPr>
                <w:rFonts w:cs="Calibri"/>
              </w:rPr>
            </w:pPr>
            <w:r w:rsidRPr="00AE1B07">
              <w:rPr>
                <w:rFonts w:cs="Calibri"/>
              </w:rPr>
              <w:t>0,- Kč</w:t>
            </w:r>
          </w:p>
        </w:tc>
      </w:tr>
      <w:tr w:rsidR="0073690F" w:rsidRPr="00D7055D" w14:paraId="7F15EF30" w14:textId="77777777" w:rsidTr="0073690F">
        <w:trPr>
          <w:trHeight w:val="454"/>
        </w:trPr>
        <w:tc>
          <w:tcPr>
            <w:tcW w:w="2410" w:type="dxa"/>
            <w:vAlign w:val="center"/>
          </w:tcPr>
          <w:p w14:paraId="43DB9B9A" w14:textId="77777777" w:rsidR="0073690F" w:rsidRPr="00AE1B07" w:rsidRDefault="0073690F" w:rsidP="00B66AA6">
            <w:pPr>
              <w:jc w:val="left"/>
              <w:rPr>
                <w:rFonts w:cs="Calibri"/>
                <w:color w:val="BFBFBF" w:themeColor="background1" w:themeShade="BF"/>
              </w:rPr>
            </w:pPr>
            <w:r w:rsidRPr="00AE1B07">
              <w:rPr>
                <w:rFonts w:cs="Calibri"/>
                <w:lang w:eastAsia="cs-CZ"/>
              </w:rPr>
              <w:t>Odlehčovací služby – pobytová forma</w:t>
            </w:r>
          </w:p>
        </w:tc>
        <w:tc>
          <w:tcPr>
            <w:tcW w:w="1418" w:type="dxa"/>
          </w:tcPr>
          <w:p w14:paraId="56468A8D" w14:textId="6803886A" w:rsidR="0073690F" w:rsidRPr="00AE1B07" w:rsidRDefault="0073690F" w:rsidP="00B66AA6">
            <w:pPr>
              <w:jc w:val="center"/>
              <w:rPr>
                <w:rFonts w:cs="Calibri"/>
                <w:lang w:eastAsia="cs-CZ"/>
              </w:rPr>
            </w:pPr>
            <w:r w:rsidRPr="00AE1B07">
              <w:rPr>
                <w:rFonts w:cs="Calibri"/>
                <w:lang w:eastAsia="cs-CZ"/>
              </w:rPr>
              <w:t>L</w:t>
            </w:r>
          </w:p>
        </w:tc>
        <w:tc>
          <w:tcPr>
            <w:tcW w:w="1418" w:type="dxa"/>
            <w:vAlign w:val="center"/>
          </w:tcPr>
          <w:p w14:paraId="5AED4DB8" w14:textId="1961C16F" w:rsidR="0073690F" w:rsidRPr="00AE1B07" w:rsidRDefault="0073690F" w:rsidP="00B66AA6">
            <w:pPr>
              <w:jc w:val="center"/>
              <w:rPr>
                <w:rFonts w:cs="Calibri"/>
                <w:color w:val="BFBFBF" w:themeColor="background1" w:themeShade="BF"/>
                <w:vertAlign w:val="superscript"/>
              </w:rPr>
            </w:pPr>
            <w:r w:rsidRPr="00AE1B07">
              <w:rPr>
                <w:rFonts w:cs="Calibri"/>
                <w:lang w:eastAsia="cs-CZ"/>
              </w:rPr>
              <w:t>7</w:t>
            </w:r>
            <w:r w:rsidRPr="00AE1B07">
              <w:rPr>
                <w:rFonts w:cs="Calibri"/>
                <w:vertAlign w:val="superscript"/>
                <w:lang w:eastAsia="cs-CZ"/>
              </w:rPr>
              <w:t>64</w:t>
            </w:r>
          </w:p>
        </w:tc>
        <w:tc>
          <w:tcPr>
            <w:tcW w:w="1984" w:type="dxa"/>
            <w:vAlign w:val="center"/>
          </w:tcPr>
          <w:p w14:paraId="5CCB5F76" w14:textId="77777777" w:rsidR="0073690F" w:rsidRPr="00AE1B07" w:rsidRDefault="0073690F" w:rsidP="00B66AA6">
            <w:pPr>
              <w:jc w:val="right"/>
              <w:rPr>
                <w:rFonts w:cs="Calibri"/>
              </w:rPr>
            </w:pPr>
            <w:r w:rsidRPr="00AE1B07">
              <w:rPr>
                <w:rFonts w:cs="Calibri"/>
              </w:rPr>
              <w:t>3 890 061,- Kč</w:t>
            </w:r>
          </w:p>
        </w:tc>
        <w:tc>
          <w:tcPr>
            <w:tcW w:w="1418" w:type="dxa"/>
            <w:vAlign w:val="center"/>
          </w:tcPr>
          <w:p w14:paraId="011A26FC" w14:textId="77777777" w:rsidR="0073690F" w:rsidRPr="00AE1B07" w:rsidRDefault="0073690F" w:rsidP="00B66AA6">
            <w:pPr>
              <w:jc w:val="center"/>
              <w:rPr>
                <w:rFonts w:cs="Calibri"/>
              </w:rPr>
            </w:pPr>
            <w:r w:rsidRPr="00AE1B07">
              <w:rPr>
                <w:rFonts w:cs="Calibri"/>
              </w:rPr>
              <w:t>-</w:t>
            </w:r>
          </w:p>
        </w:tc>
        <w:tc>
          <w:tcPr>
            <w:tcW w:w="991" w:type="dxa"/>
            <w:vAlign w:val="center"/>
          </w:tcPr>
          <w:p w14:paraId="63564159" w14:textId="77777777" w:rsidR="0073690F" w:rsidRPr="00AE1B07" w:rsidRDefault="0073690F" w:rsidP="00B66AA6">
            <w:pPr>
              <w:jc w:val="right"/>
              <w:rPr>
                <w:rFonts w:cs="Calibri"/>
              </w:rPr>
            </w:pPr>
            <w:r w:rsidRPr="00AE1B07">
              <w:rPr>
                <w:rFonts w:cs="Calibri"/>
              </w:rPr>
              <w:t>0,- Kč</w:t>
            </w:r>
          </w:p>
        </w:tc>
      </w:tr>
      <w:tr w:rsidR="0073690F" w:rsidRPr="00D7055D" w14:paraId="060F6BB9" w14:textId="77777777" w:rsidTr="0073690F">
        <w:trPr>
          <w:trHeight w:val="454"/>
        </w:trPr>
        <w:tc>
          <w:tcPr>
            <w:tcW w:w="2410" w:type="dxa"/>
            <w:vAlign w:val="center"/>
          </w:tcPr>
          <w:p w14:paraId="0785F369" w14:textId="77777777" w:rsidR="0073690F" w:rsidRPr="00AE1B07" w:rsidRDefault="0073690F" w:rsidP="00B66AA6">
            <w:pPr>
              <w:spacing w:before="120" w:after="120"/>
              <w:jc w:val="left"/>
              <w:rPr>
                <w:rFonts w:cs="Calibri"/>
                <w:color w:val="BFBFBF" w:themeColor="background1" w:themeShade="BF"/>
              </w:rPr>
            </w:pPr>
            <w:r w:rsidRPr="00AE1B07">
              <w:rPr>
                <w:rFonts w:cs="Calibri"/>
                <w:lang w:eastAsia="cs-CZ"/>
              </w:rPr>
              <w:t>Centra denních služeb</w:t>
            </w:r>
          </w:p>
        </w:tc>
        <w:tc>
          <w:tcPr>
            <w:tcW w:w="1418" w:type="dxa"/>
          </w:tcPr>
          <w:p w14:paraId="4B0A282C" w14:textId="6A954B15" w:rsidR="0073690F" w:rsidRPr="00AE1B07" w:rsidRDefault="0073690F" w:rsidP="00B66AA6">
            <w:pPr>
              <w:spacing w:before="120"/>
              <w:jc w:val="center"/>
              <w:rPr>
                <w:rFonts w:cs="Calibri"/>
                <w:lang w:eastAsia="cs-CZ"/>
              </w:rPr>
            </w:pPr>
            <w:r w:rsidRPr="00AE1B07">
              <w:rPr>
                <w:rFonts w:cs="Calibri"/>
              </w:rPr>
              <w:t>ÚV</w:t>
            </w:r>
          </w:p>
        </w:tc>
        <w:tc>
          <w:tcPr>
            <w:tcW w:w="1418" w:type="dxa"/>
            <w:vAlign w:val="center"/>
          </w:tcPr>
          <w:p w14:paraId="38D7B712" w14:textId="6B3E2B25" w:rsidR="0073690F" w:rsidRPr="00AE1B07" w:rsidRDefault="0073690F" w:rsidP="00B66AA6">
            <w:pPr>
              <w:spacing w:before="120" w:after="120"/>
              <w:jc w:val="center"/>
              <w:rPr>
                <w:rFonts w:cs="Calibri"/>
                <w:color w:val="BFBFBF" w:themeColor="background1" w:themeShade="BF"/>
              </w:rPr>
            </w:pPr>
            <w:r w:rsidRPr="00AE1B07">
              <w:rPr>
                <w:rFonts w:cs="Calibri"/>
                <w:lang w:eastAsia="cs-CZ"/>
              </w:rPr>
              <w:t>39,77</w:t>
            </w:r>
          </w:p>
        </w:tc>
        <w:tc>
          <w:tcPr>
            <w:tcW w:w="1984" w:type="dxa"/>
            <w:vAlign w:val="center"/>
          </w:tcPr>
          <w:p w14:paraId="469702A8" w14:textId="77777777" w:rsidR="0073690F" w:rsidRPr="00AE1B07" w:rsidRDefault="0073690F" w:rsidP="00B66AA6">
            <w:pPr>
              <w:spacing w:before="120" w:after="120"/>
              <w:jc w:val="right"/>
              <w:rPr>
                <w:rFonts w:cs="Calibri"/>
                <w:color w:val="BFBFBF" w:themeColor="background1" w:themeShade="BF"/>
              </w:rPr>
            </w:pPr>
            <w:r w:rsidRPr="00AE1B07">
              <w:rPr>
                <w:rFonts w:cs="Calibri"/>
                <w:lang w:eastAsia="cs-CZ"/>
              </w:rPr>
              <w:t>25 434 506,- Kč</w:t>
            </w:r>
          </w:p>
        </w:tc>
        <w:tc>
          <w:tcPr>
            <w:tcW w:w="1418" w:type="dxa"/>
            <w:vAlign w:val="center"/>
          </w:tcPr>
          <w:p w14:paraId="2A4DCE0F" w14:textId="77777777" w:rsidR="0073690F" w:rsidRPr="00AE1B07" w:rsidRDefault="0073690F" w:rsidP="00B66AA6">
            <w:pPr>
              <w:spacing w:before="120" w:after="120"/>
              <w:jc w:val="center"/>
              <w:rPr>
                <w:rFonts w:cs="Calibri"/>
              </w:rPr>
            </w:pPr>
            <w:r w:rsidRPr="00AE1B07">
              <w:rPr>
                <w:rFonts w:cs="Calibri"/>
              </w:rPr>
              <w:t>-</w:t>
            </w:r>
          </w:p>
        </w:tc>
        <w:tc>
          <w:tcPr>
            <w:tcW w:w="991" w:type="dxa"/>
            <w:vAlign w:val="center"/>
          </w:tcPr>
          <w:p w14:paraId="05E6E5ED" w14:textId="77777777" w:rsidR="0073690F" w:rsidRPr="00AE1B07" w:rsidRDefault="0073690F" w:rsidP="00B66AA6">
            <w:pPr>
              <w:spacing w:before="120" w:after="120"/>
              <w:jc w:val="right"/>
              <w:rPr>
                <w:rFonts w:cs="Calibri"/>
              </w:rPr>
            </w:pPr>
            <w:r w:rsidRPr="00AE1B07">
              <w:rPr>
                <w:rFonts w:cs="Calibri"/>
              </w:rPr>
              <w:t>0,- Kč</w:t>
            </w:r>
          </w:p>
        </w:tc>
      </w:tr>
      <w:tr w:rsidR="0073690F" w:rsidRPr="00D7055D" w14:paraId="4E9F08DF" w14:textId="77777777" w:rsidTr="0073690F">
        <w:trPr>
          <w:trHeight w:val="454"/>
        </w:trPr>
        <w:tc>
          <w:tcPr>
            <w:tcW w:w="2410" w:type="dxa"/>
            <w:vAlign w:val="center"/>
          </w:tcPr>
          <w:p w14:paraId="18A45BA5" w14:textId="77777777" w:rsidR="0073690F" w:rsidRPr="00AE1B07" w:rsidRDefault="0073690F" w:rsidP="00B66AA6">
            <w:pPr>
              <w:spacing w:before="120" w:after="120"/>
              <w:jc w:val="left"/>
              <w:rPr>
                <w:rFonts w:cs="Calibri"/>
                <w:color w:val="BFBFBF" w:themeColor="background1" w:themeShade="BF"/>
              </w:rPr>
            </w:pPr>
            <w:r w:rsidRPr="00AE1B07">
              <w:rPr>
                <w:rFonts w:cs="Calibri"/>
                <w:lang w:eastAsia="cs-CZ"/>
              </w:rPr>
              <w:t>Denní stacionáře</w:t>
            </w:r>
          </w:p>
        </w:tc>
        <w:tc>
          <w:tcPr>
            <w:tcW w:w="1418" w:type="dxa"/>
          </w:tcPr>
          <w:p w14:paraId="1558F2C7" w14:textId="7C6E5924" w:rsidR="0073690F" w:rsidRPr="00AE1B07" w:rsidRDefault="0073690F" w:rsidP="00B66AA6">
            <w:pPr>
              <w:spacing w:before="120"/>
              <w:jc w:val="center"/>
              <w:rPr>
                <w:rFonts w:cs="Calibri"/>
                <w:lang w:eastAsia="cs-CZ"/>
              </w:rPr>
            </w:pPr>
            <w:r w:rsidRPr="00AE1B07">
              <w:rPr>
                <w:rFonts w:cs="Calibri"/>
              </w:rPr>
              <w:t>ÚV</w:t>
            </w:r>
          </w:p>
        </w:tc>
        <w:tc>
          <w:tcPr>
            <w:tcW w:w="1418" w:type="dxa"/>
            <w:vAlign w:val="center"/>
          </w:tcPr>
          <w:p w14:paraId="745C8EB2" w14:textId="5FB3F207" w:rsidR="0073690F" w:rsidRPr="00AE1B07" w:rsidRDefault="0073690F" w:rsidP="00B66AA6">
            <w:pPr>
              <w:spacing w:before="120" w:after="120"/>
              <w:jc w:val="center"/>
              <w:rPr>
                <w:rFonts w:cs="Calibri"/>
                <w:color w:val="BFBFBF" w:themeColor="background1" w:themeShade="BF"/>
              </w:rPr>
            </w:pPr>
            <w:r w:rsidRPr="00AE1B07">
              <w:rPr>
                <w:rFonts w:cs="Calibri"/>
                <w:lang w:eastAsia="cs-CZ"/>
              </w:rPr>
              <w:t>93,44</w:t>
            </w:r>
          </w:p>
        </w:tc>
        <w:tc>
          <w:tcPr>
            <w:tcW w:w="1984" w:type="dxa"/>
            <w:vAlign w:val="center"/>
          </w:tcPr>
          <w:p w14:paraId="1DDB46FD" w14:textId="77777777" w:rsidR="0073690F" w:rsidRPr="00AE1B07" w:rsidRDefault="0073690F" w:rsidP="00B66AA6">
            <w:pPr>
              <w:spacing w:before="120" w:after="120"/>
              <w:jc w:val="right"/>
              <w:rPr>
                <w:rFonts w:cs="Calibri"/>
              </w:rPr>
            </w:pPr>
            <w:r w:rsidRPr="00AE1B07">
              <w:rPr>
                <w:rFonts w:cs="Calibri"/>
              </w:rPr>
              <w:t>59 041 559,- Kč</w:t>
            </w:r>
          </w:p>
        </w:tc>
        <w:tc>
          <w:tcPr>
            <w:tcW w:w="1418" w:type="dxa"/>
            <w:vAlign w:val="center"/>
          </w:tcPr>
          <w:p w14:paraId="003F295D" w14:textId="77777777" w:rsidR="0073690F" w:rsidRPr="00AE1B07" w:rsidRDefault="0073690F" w:rsidP="00B66AA6">
            <w:pPr>
              <w:spacing w:before="120" w:after="120"/>
              <w:jc w:val="center"/>
              <w:rPr>
                <w:rFonts w:cs="Calibri"/>
              </w:rPr>
            </w:pPr>
            <w:r w:rsidRPr="00AE1B07">
              <w:rPr>
                <w:rFonts w:cs="Calibri"/>
              </w:rPr>
              <w:t>-</w:t>
            </w:r>
          </w:p>
        </w:tc>
        <w:tc>
          <w:tcPr>
            <w:tcW w:w="991" w:type="dxa"/>
            <w:vAlign w:val="center"/>
          </w:tcPr>
          <w:p w14:paraId="122272E9" w14:textId="77777777" w:rsidR="0073690F" w:rsidRPr="00AE1B07" w:rsidRDefault="0073690F" w:rsidP="00B66AA6">
            <w:pPr>
              <w:spacing w:before="120" w:after="120"/>
              <w:jc w:val="right"/>
              <w:rPr>
                <w:rFonts w:cs="Calibri"/>
              </w:rPr>
            </w:pPr>
            <w:r w:rsidRPr="00AE1B07">
              <w:rPr>
                <w:rFonts w:cs="Calibri"/>
              </w:rPr>
              <w:t>0,- Kč</w:t>
            </w:r>
          </w:p>
        </w:tc>
      </w:tr>
      <w:tr w:rsidR="0073690F" w:rsidRPr="00D7055D" w14:paraId="7568A1CE" w14:textId="77777777" w:rsidTr="0073690F">
        <w:trPr>
          <w:trHeight w:val="454"/>
        </w:trPr>
        <w:tc>
          <w:tcPr>
            <w:tcW w:w="2410" w:type="dxa"/>
            <w:vAlign w:val="center"/>
          </w:tcPr>
          <w:p w14:paraId="46242C02" w14:textId="77777777" w:rsidR="0073690F" w:rsidRPr="00AE1B07" w:rsidRDefault="0073690F" w:rsidP="00B66AA6">
            <w:pPr>
              <w:spacing w:before="120" w:after="120"/>
              <w:jc w:val="left"/>
              <w:rPr>
                <w:rFonts w:cs="Calibri"/>
                <w:color w:val="BFBFBF" w:themeColor="background1" w:themeShade="BF"/>
              </w:rPr>
            </w:pPr>
            <w:r w:rsidRPr="00AE1B07">
              <w:rPr>
                <w:rFonts w:cs="Calibri"/>
                <w:lang w:eastAsia="cs-CZ"/>
              </w:rPr>
              <w:t>Týdenní stacionáře</w:t>
            </w:r>
          </w:p>
        </w:tc>
        <w:tc>
          <w:tcPr>
            <w:tcW w:w="1418" w:type="dxa"/>
          </w:tcPr>
          <w:p w14:paraId="45C65FA2" w14:textId="305EA53A" w:rsidR="0073690F" w:rsidRPr="00AE1B07" w:rsidRDefault="0073690F" w:rsidP="00B66AA6">
            <w:pPr>
              <w:spacing w:before="120"/>
              <w:jc w:val="center"/>
              <w:rPr>
                <w:rFonts w:cs="Calibri"/>
                <w:lang w:eastAsia="cs-CZ"/>
              </w:rPr>
            </w:pPr>
            <w:r w:rsidRPr="00AE1B07">
              <w:rPr>
                <w:rFonts w:cs="Calibri"/>
                <w:lang w:eastAsia="cs-CZ"/>
              </w:rPr>
              <w:t>L</w:t>
            </w:r>
          </w:p>
        </w:tc>
        <w:tc>
          <w:tcPr>
            <w:tcW w:w="1418" w:type="dxa"/>
            <w:vAlign w:val="center"/>
          </w:tcPr>
          <w:p w14:paraId="74B92257" w14:textId="106675EB" w:rsidR="0073690F" w:rsidRPr="00AE1B07" w:rsidRDefault="0073690F" w:rsidP="00B66AA6">
            <w:pPr>
              <w:spacing w:before="120" w:after="120"/>
              <w:jc w:val="center"/>
              <w:rPr>
                <w:rFonts w:cs="Calibri"/>
                <w:color w:val="BFBFBF" w:themeColor="background1" w:themeShade="BF"/>
              </w:rPr>
            </w:pPr>
            <w:r w:rsidRPr="00AE1B07">
              <w:rPr>
                <w:rFonts w:cs="Calibri"/>
                <w:lang w:eastAsia="cs-CZ"/>
              </w:rPr>
              <w:t>84,5</w:t>
            </w:r>
          </w:p>
        </w:tc>
        <w:tc>
          <w:tcPr>
            <w:tcW w:w="1984" w:type="dxa"/>
            <w:vAlign w:val="center"/>
          </w:tcPr>
          <w:p w14:paraId="7D6746BB" w14:textId="77777777" w:rsidR="0073690F" w:rsidRPr="00AE1B07" w:rsidRDefault="0073690F" w:rsidP="00B66AA6">
            <w:pPr>
              <w:spacing w:before="120" w:after="120"/>
              <w:jc w:val="right"/>
              <w:rPr>
                <w:rFonts w:cs="Calibri"/>
              </w:rPr>
            </w:pPr>
            <w:r w:rsidRPr="00AE1B07">
              <w:rPr>
                <w:rFonts w:cs="Calibri"/>
              </w:rPr>
              <w:t>46 958 594,- Kč</w:t>
            </w:r>
          </w:p>
        </w:tc>
        <w:tc>
          <w:tcPr>
            <w:tcW w:w="1418" w:type="dxa"/>
            <w:vAlign w:val="center"/>
          </w:tcPr>
          <w:p w14:paraId="7E11801F" w14:textId="77777777" w:rsidR="0073690F" w:rsidRPr="00AE1B07" w:rsidRDefault="0073690F" w:rsidP="00B66AA6">
            <w:pPr>
              <w:spacing w:before="120" w:after="120"/>
              <w:jc w:val="center"/>
              <w:rPr>
                <w:rFonts w:cs="Calibri"/>
              </w:rPr>
            </w:pPr>
            <w:r w:rsidRPr="00AE1B07">
              <w:rPr>
                <w:rFonts w:cs="Calibri"/>
              </w:rPr>
              <w:t>-</w:t>
            </w:r>
          </w:p>
        </w:tc>
        <w:tc>
          <w:tcPr>
            <w:tcW w:w="991" w:type="dxa"/>
            <w:vAlign w:val="center"/>
          </w:tcPr>
          <w:p w14:paraId="006D1FC6" w14:textId="77777777" w:rsidR="0073690F" w:rsidRPr="00AE1B07" w:rsidRDefault="0073690F" w:rsidP="00B66AA6">
            <w:pPr>
              <w:spacing w:before="120" w:after="120"/>
              <w:jc w:val="right"/>
              <w:rPr>
                <w:rFonts w:cs="Calibri"/>
              </w:rPr>
            </w:pPr>
            <w:r w:rsidRPr="00AE1B07">
              <w:rPr>
                <w:rFonts w:cs="Calibri"/>
              </w:rPr>
              <w:t>0,- Kč</w:t>
            </w:r>
          </w:p>
        </w:tc>
      </w:tr>
      <w:tr w:rsidR="0073690F" w:rsidRPr="00D7055D" w14:paraId="0B230913" w14:textId="77777777" w:rsidTr="0073690F">
        <w:trPr>
          <w:trHeight w:val="454"/>
        </w:trPr>
        <w:tc>
          <w:tcPr>
            <w:tcW w:w="2410" w:type="dxa"/>
            <w:vAlign w:val="center"/>
          </w:tcPr>
          <w:p w14:paraId="4A14427D" w14:textId="77777777" w:rsidR="0073690F" w:rsidRPr="00AE1B07" w:rsidRDefault="0073690F" w:rsidP="00B66AA6">
            <w:pPr>
              <w:jc w:val="left"/>
              <w:rPr>
                <w:rFonts w:cs="Calibri"/>
                <w:color w:val="BFBFBF" w:themeColor="background1" w:themeShade="BF"/>
              </w:rPr>
            </w:pPr>
            <w:r w:rsidRPr="00AE1B07">
              <w:rPr>
                <w:rFonts w:cs="Calibri"/>
                <w:lang w:eastAsia="cs-CZ"/>
              </w:rPr>
              <w:t>Domov pro osoby se zdravotním postižením</w:t>
            </w:r>
          </w:p>
        </w:tc>
        <w:tc>
          <w:tcPr>
            <w:tcW w:w="1418" w:type="dxa"/>
          </w:tcPr>
          <w:p w14:paraId="19500314" w14:textId="39F57252" w:rsidR="0073690F" w:rsidRPr="00AE1B07" w:rsidRDefault="0073690F" w:rsidP="00B66AA6">
            <w:pPr>
              <w:jc w:val="center"/>
              <w:rPr>
                <w:rFonts w:cs="Calibri"/>
                <w:lang w:eastAsia="cs-CZ"/>
              </w:rPr>
            </w:pPr>
            <w:r w:rsidRPr="00AE1B07">
              <w:rPr>
                <w:rFonts w:cs="Calibri"/>
                <w:lang w:eastAsia="cs-CZ"/>
              </w:rPr>
              <w:t>L</w:t>
            </w:r>
          </w:p>
        </w:tc>
        <w:tc>
          <w:tcPr>
            <w:tcW w:w="1418" w:type="dxa"/>
            <w:vAlign w:val="center"/>
          </w:tcPr>
          <w:p w14:paraId="064794F3" w14:textId="664FAA95" w:rsidR="0073690F" w:rsidRPr="00AE1B07" w:rsidRDefault="0073690F" w:rsidP="00B66AA6">
            <w:pPr>
              <w:jc w:val="center"/>
              <w:rPr>
                <w:rFonts w:cs="Calibri"/>
                <w:color w:val="BFBFBF" w:themeColor="background1" w:themeShade="BF"/>
              </w:rPr>
            </w:pPr>
            <w:r w:rsidRPr="00AE1B07">
              <w:rPr>
                <w:rFonts w:cs="Calibri"/>
                <w:lang w:eastAsia="cs-CZ"/>
              </w:rPr>
              <w:t>897</w:t>
            </w:r>
          </w:p>
        </w:tc>
        <w:tc>
          <w:tcPr>
            <w:tcW w:w="1984" w:type="dxa"/>
            <w:vAlign w:val="center"/>
          </w:tcPr>
          <w:p w14:paraId="0329D219" w14:textId="77777777" w:rsidR="0073690F" w:rsidRPr="00AE1B07" w:rsidRDefault="0073690F" w:rsidP="00B66AA6">
            <w:pPr>
              <w:jc w:val="right"/>
              <w:rPr>
                <w:rFonts w:cs="Calibri"/>
                <w:color w:val="BFBFBF" w:themeColor="background1" w:themeShade="BF"/>
              </w:rPr>
            </w:pPr>
            <w:r w:rsidRPr="00AE1B07">
              <w:rPr>
                <w:rFonts w:cs="Calibri"/>
                <w:lang w:eastAsia="cs-CZ"/>
              </w:rPr>
              <w:t>560 709 318,- Kč</w:t>
            </w:r>
          </w:p>
        </w:tc>
        <w:tc>
          <w:tcPr>
            <w:tcW w:w="1418" w:type="dxa"/>
            <w:vAlign w:val="center"/>
          </w:tcPr>
          <w:p w14:paraId="766DB5D0" w14:textId="77777777" w:rsidR="0073690F" w:rsidRPr="00AE1B07" w:rsidRDefault="0073690F" w:rsidP="00B66AA6">
            <w:pPr>
              <w:jc w:val="center"/>
              <w:rPr>
                <w:rFonts w:cs="Calibri"/>
                <w:color w:val="BFBFBF" w:themeColor="background1" w:themeShade="BF"/>
              </w:rPr>
            </w:pPr>
            <w:r w:rsidRPr="00AE1B07">
              <w:rPr>
                <w:rFonts w:cs="Calibri"/>
                <w:lang w:eastAsia="cs-CZ"/>
              </w:rPr>
              <w:t>1 byt</w:t>
            </w:r>
          </w:p>
        </w:tc>
        <w:tc>
          <w:tcPr>
            <w:tcW w:w="991" w:type="dxa"/>
            <w:vAlign w:val="center"/>
          </w:tcPr>
          <w:p w14:paraId="69E4D743" w14:textId="77777777" w:rsidR="0073690F" w:rsidRPr="00AE1B07" w:rsidRDefault="0073690F" w:rsidP="00B66AA6">
            <w:pPr>
              <w:jc w:val="right"/>
              <w:rPr>
                <w:rFonts w:cs="Calibri"/>
                <w:color w:val="BFBFBF" w:themeColor="background1" w:themeShade="BF"/>
              </w:rPr>
            </w:pPr>
            <w:r w:rsidRPr="00AE1B07">
              <w:rPr>
                <w:rFonts w:cs="Calibri"/>
                <w:lang w:eastAsia="cs-CZ"/>
              </w:rPr>
              <w:t>10 000 000,- Kč</w:t>
            </w:r>
          </w:p>
        </w:tc>
      </w:tr>
      <w:tr w:rsidR="0073690F" w:rsidRPr="00D7055D" w14:paraId="632C6820" w14:textId="77777777" w:rsidTr="0073690F">
        <w:trPr>
          <w:trHeight w:val="454"/>
        </w:trPr>
        <w:tc>
          <w:tcPr>
            <w:tcW w:w="2410" w:type="dxa"/>
            <w:vAlign w:val="center"/>
          </w:tcPr>
          <w:p w14:paraId="5A1FC84F" w14:textId="77777777" w:rsidR="0073690F" w:rsidRPr="00AE1B07" w:rsidRDefault="0073690F" w:rsidP="00B66AA6">
            <w:pPr>
              <w:jc w:val="left"/>
              <w:rPr>
                <w:rFonts w:cs="Calibri"/>
                <w:color w:val="BFBFBF" w:themeColor="background1" w:themeShade="BF"/>
              </w:rPr>
            </w:pPr>
            <w:r w:rsidRPr="00AE1B07">
              <w:rPr>
                <w:rFonts w:cs="Calibri"/>
                <w:lang w:eastAsia="cs-CZ"/>
              </w:rPr>
              <w:t>Domov se zvláštním režimem</w:t>
            </w:r>
          </w:p>
        </w:tc>
        <w:tc>
          <w:tcPr>
            <w:tcW w:w="1418" w:type="dxa"/>
          </w:tcPr>
          <w:p w14:paraId="73ED88B5" w14:textId="182F7BDF" w:rsidR="0073690F" w:rsidRPr="00AE1B07" w:rsidRDefault="0073690F" w:rsidP="00B66AA6">
            <w:pPr>
              <w:jc w:val="center"/>
              <w:rPr>
                <w:rFonts w:cs="Calibri"/>
                <w:lang w:eastAsia="cs-CZ"/>
              </w:rPr>
            </w:pPr>
            <w:r w:rsidRPr="00AE1B07">
              <w:rPr>
                <w:rFonts w:cs="Calibri"/>
                <w:lang w:eastAsia="cs-CZ"/>
              </w:rPr>
              <w:t>L</w:t>
            </w:r>
          </w:p>
        </w:tc>
        <w:tc>
          <w:tcPr>
            <w:tcW w:w="1418" w:type="dxa"/>
            <w:vAlign w:val="center"/>
          </w:tcPr>
          <w:p w14:paraId="10547790" w14:textId="2D92CDCA" w:rsidR="0073690F" w:rsidRPr="00AE1B07" w:rsidRDefault="0073690F" w:rsidP="00B66AA6">
            <w:pPr>
              <w:jc w:val="center"/>
              <w:rPr>
                <w:rFonts w:cs="Calibri"/>
                <w:color w:val="BFBFBF" w:themeColor="background1" w:themeShade="BF"/>
              </w:rPr>
            </w:pPr>
            <w:r w:rsidRPr="00AE1B07">
              <w:rPr>
                <w:rFonts w:cs="Calibri"/>
                <w:lang w:eastAsia="cs-CZ"/>
              </w:rPr>
              <w:t>8</w:t>
            </w:r>
          </w:p>
        </w:tc>
        <w:tc>
          <w:tcPr>
            <w:tcW w:w="1984" w:type="dxa"/>
            <w:vAlign w:val="center"/>
          </w:tcPr>
          <w:p w14:paraId="137B8244" w14:textId="77777777" w:rsidR="0073690F" w:rsidRPr="00AE1B07" w:rsidRDefault="0073690F" w:rsidP="00B66AA6">
            <w:pPr>
              <w:jc w:val="right"/>
              <w:rPr>
                <w:rFonts w:cs="Calibri"/>
                <w:color w:val="BFBFBF" w:themeColor="background1" w:themeShade="BF"/>
              </w:rPr>
            </w:pPr>
            <w:r w:rsidRPr="00AE1B07">
              <w:rPr>
                <w:rFonts w:cs="Calibri"/>
                <w:lang w:eastAsia="cs-CZ"/>
              </w:rPr>
              <w:t>5 000 752,- Kč</w:t>
            </w:r>
          </w:p>
        </w:tc>
        <w:tc>
          <w:tcPr>
            <w:tcW w:w="1418" w:type="dxa"/>
            <w:vAlign w:val="center"/>
          </w:tcPr>
          <w:p w14:paraId="044131F7" w14:textId="77777777" w:rsidR="0073690F" w:rsidRPr="00AE1B07" w:rsidRDefault="0073690F" w:rsidP="00B66AA6">
            <w:pPr>
              <w:jc w:val="center"/>
              <w:rPr>
                <w:rFonts w:cs="Calibri"/>
              </w:rPr>
            </w:pPr>
            <w:r w:rsidRPr="00AE1B07">
              <w:rPr>
                <w:rFonts w:cs="Calibri"/>
              </w:rPr>
              <w:t>-</w:t>
            </w:r>
          </w:p>
        </w:tc>
        <w:tc>
          <w:tcPr>
            <w:tcW w:w="991" w:type="dxa"/>
            <w:vAlign w:val="center"/>
          </w:tcPr>
          <w:p w14:paraId="54267A3D" w14:textId="77777777" w:rsidR="0073690F" w:rsidRPr="00AE1B07" w:rsidRDefault="0073690F" w:rsidP="00B66AA6">
            <w:pPr>
              <w:jc w:val="right"/>
              <w:rPr>
                <w:rFonts w:cs="Calibri"/>
              </w:rPr>
            </w:pPr>
            <w:r w:rsidRPr="00AE1B07">
              <w:rPr>
                <w:rFonts w:cs="Calibri"/>
              </w:rPr>
              <w:t>0,- Kč</w:t>
            </w:r>
          </w:p>
        </w:tc>
      </w:tr>
      <w:tr w:rsidR="0073690F" w:rsidRPr="00D7055D" w14:paraId="3C4369DA" w14:textId="77777777" w:rsidTr="0073690F">
        <w:trPr>
          <w:trHeight w:val="454"/>
        </w:trPr>
        <w:tc>
          <w:tcPr>
            <w:tcW w:w="2410" w:type="dxa"/>
            <w:vAlign w:val="center"/>
          </w:tcPr>
          <w:p w14:paraId="39A37808" w14:textId="77777777" w:rsidR="0073690F" w:rsidRPr="00AE1B07" w:rsidRDefault="0073690F" w:rsidP="00B66AA6">
            <w:pPr>
              <w:spacing w:before="120" w:after="120"/>
              <w:jc w:val="left"/>
              <w:rPr>
                <w:rFonts w:cs="Calibri"/>
                <w:color w:val="BFBFBF" w:themeColor="background1" w:themeShade="BF"/>
              </w:rPr>
            </w:pPr>
            <w:r w:rsidRPr="00AE1B07">
              <w:rPr>
                <w:rFonts w:cs="Calibri"/>
                <w:lang w:eastAsia="cs-CZ"/>
              </w:rPr>
              <w:t>Chráněné bydlení</w:t>
            </w:r>
          </w:p>
        </w:tc>
        <w:tc>
          <w:tcPr>
            <w:tcW w:w="1418" w:type="dxa"/>
          </w:tcPr>
          <w:p w14:paraId="495A8756" w14:textId="70AFE9CF" w:rsidR="0073690F" w:rsidRPr="00AE1B07" w:rsidRDefault="0073690F" w:rsidP="00B66AA6">
            <w:pPr>
              <w:spacing w:before="120"/>
              <w:jc w:val="center"/>
              <w:rPr>
                <w:rFonts w:cs="Calibri"/>
                <w:lang w:eastAsia="cs-CZ"/>
              </w:rPr>
            </w:pPr>
            <w:r w:rsidRPr="00AE1B07">
              <w:rPr>
                <w:rFonts w:cs="Calibri"/>
                <w:lang w:eastAsia="cs-CZ"/>
              </w:rPr>
              <w:t>L</w:t>
            </w:r>
          </w:p>
        </w:tc>
        <w:tc>
          <w:tcPr>
            <w:tcW w:w="1418" w:type="dxa"/>
            <w:vAlign w:val="center"/>
          </w:tcPr>
          <w:p w14:paraId="4F408DAB" w14:textId="7AA28F25" w:rsidR="0073690F" w:rsidRPr="00AE1B07" w:rsidRDefault="0073690F" w:rsidP="00B66AA6">
            <w:pPr>
              <w:spacing w:before="120" w:after="120"/>
              <w:jc w:val="center"/>
              <w:rPr>
                <w:rFonts w:cs="Calibri"/>
                <w:color w:val="BFBFBF" w:themeColor="background1" w:themeShade="BF"/>
              </w:rPr>
            </w:pPr>
            <w:r w:rsidRPr="00AE1B07">
              <w:rPr>
                <w:rFonts w:cs="Calibri"/>
                <w:lang w:eastAsia="cs-CZ"/>
              </w:rPr>
              <w:t>194</w:t>
            </w:r>
          </w:p>
        </w:tc>
        <w:tc>
          <w:tcPr>
            <w:tcW w:w="1984" w:type="dxa"/>
            <w:vAlign w:val="center"/>
          </w:tcPr>
          <w:p w14:paraId="7A87ACE3" w14:textId="77777777" w:rsidR="0073690F" w:rsidRPr="00AE1B07" w:rsidRDefault="0073690F" w:rsidP="00B66AA6">
            <w:pPr>
              <w:spacing w:before="120" w:after="120"/>
              <w:jc w:val="right"/>
              <w:rPr>
                <w:rFonts w:cs="Calibri"/>
                <w:color w:val="BFBFBF" w:themeColor="background1" w:themeShade="BF"/>
              </w:rPr>
            </w:pPr>
            <w:r w:rsidRPr="00AE1B07">
              <w:rPr>
                <w:rFonts w:cs="Calibri"/>
                <w:lang w:eastAsia="cs-CZ"/>
              </w:rPr>
              <w:t>87 579 360,- Kč</w:t>
            </w:r>
          </w:p>
        </w:tc>
        <w:tc>
          <w:tcPr>
            <w:tcW w:w="1418" w:type="dxa"/>
            <w:vAlign w:val="center"/>
          </w:tcPr>
          <w:p w14:paraId="42008384" w14:textId="77777777" w:rsidR="0073690F" w:rsidRPr="00AE1B07" w:rsidRDefault="0073690F" w:rsidP="00B66AA6">
            <w:pPr>
              <w:spacing w:before="120" w:after="120"/>
              <w:jc w:val="center"/>
              <w:rPr>
                <w:rFonts w:cs="Calibri"/>
              </w:rPr>
            </w:pPr>
            <w:r w:rsidRPr="00AE1B07">
              <w:rPr>
                <w:rFonts w:cs="Calibri"/>
              </w:rPr>
              <w:t>-</w:t>
            </w:r>
          </w:p>
        </w:tc>
        <w:tc>
          <w:tcPr>
            <w:tcW w:w="991" w:type="dxa"/>
            <w:vAlign w:val="center"/>
          </w:tcPr>
          <w:p w14:paraId="28C22CF5" w14:textId="77777777" w:rsidR="0073690F" w:rsidRPr="00AE1B07" w:rsidRDefault="0073690F" w:rsidP="00B66AA6">
            <w:pPr>
              <w:spacing w:before="120" w:after="120"/>
              <w:jc w:val="right"/>
              <w:rPr>
                <w:rFonts w:cs="Calibri"/>
              </w:rPr>
            </w:pPr>
            <w:r w:rsidRPr="00AE1B07">
              <w:rPr>
                <w:rFonts w:cs="Calibri"/>
              </w:rPr>
              <w:t>0,- Kč</w:t>
            </w:r>
          </w:p>
        </w:tc>
      </w:tr>
      <w:tr w:rsidR="0073690F" w:rsidRPr="00D7055D" w14:paraId="5572AF5C" w14:textId="77777777" w:rsidTr="0073690F">
        <w:trPr>
          <w:trHeight w:val="454"/>
        </w:trPr>
        <w:tc>
          <w:tcPr>
            <w:tcW w:w="2410" w:type="dxa"/>
            <w:vAlign w:val="center"/>
          </w:tcPr>
          <w:p w14:paraId="0140A88A" w14:textId="77777777" w:rsidR="0073690F" w:rsidRPr="00AE1B07" w:rsidRDefault="0073690F" w:rsidP="00B66AA6">
            <w:pPr>
              <w:spacing w:before="120" w:after="120"/>
              <w:jc w:val="left"/>
              <w:rPr>
                <w:rFonts w:cs="Calibri"/>
                <w:color w:val="BFBFBF" w:themeColor="background1" w:themeShade="BF"/>
              </w:rPr>
            </w:pPr>
            <w:r w:rsidRPr="00AE1B07">
              <w:rPr>
                <w:rFonts w:cs="Calibri"/>
                <w:lang w:eastAsia="cs-CZ"/>
              </w:rPr>
              <w:t>Tlumočnické služby</w:t>
            </w:r>
          </w:p>
        </w:tc>
        <w:tc>
          <w:tcPr>
            <w:tcW w:w="1418" w:type="dxa"/>
          </w:tcPr>
          <w:p w14:paraId="6B67A89C" w14:textId="27A99533" w:rsidR="0073690F" w:rsidRPr="00AE1B07" w:rsidRDefault="0073690F" w:rsidP="00B66AA6">
            <w:pPr>
              <w:spacing w:before="120"/>
              <w:jc w:val="center"/>
              <w:rPr>
                <w:rFonts w:cs="Calibri"/>
                <w:lang w:eastAsia="cs-CZ"/>
              </w:rPr>
            </w:pPr>
            <w:r w:rsidRPr="00AE1B07">
              <w:rPr>
                <w:rFonts w:cs="Calibri"/>
              </w:rPr>
              <w:t>ÚV</w:t>
            </w:r>
          </w:p>
        </w:tc>
        <w:tc>
          <w:tcPr>
            <w:tcW w:w="1418" w:type="dxa"/>
            <w:vAlign w:val="center"/>
          </w:tcPr>
          <w:p w14:paraId="288E6F88" w14:textId="3106C2B0" w:rsidR="0073690F" w:rsidRPr="00AE1B07" w:rsidRDefault="0073690F" w:rsidP="00B66AA6">
            <w:pPr>
              <w:spacing w:before="120" w:after="120"/>
              <w:jc w:val="center"/>
              <w:rPr>
                <w:rFonts w:cs="Calibri"/>
                <w:color w:val="BFBFBF" w:themeColor="background1" w:themeShade="BF"/>
              </w:rPr>
            </w:pPr>
            <w:r w:rsidRPr="00AE1B07">
              <w:rPr>
                <w:rFonts w:cs="Calibri"/>
                <w:lang w:eastAsia="cs-CZ"/>
              </w:rPr>
              <w:t>10,31</w:t>
            </w:r>
          </w:p>
        </w:tc>
        <w:tc>
          <w:tcPr>
            <w:tcW w:w="1984" w:type="dxa"/>
            <w:vAlign w:val="center"/>
          </w:tcPr>
          <w:p w14:paraId="7B596D20" w14:textId="77777777" w:rsidR="0073690F" w:rsidRPr="00AE1B07" w:rsidRDefault="0073690F" w:rsidP="00B66AA6">
            <w:pPr>
              <w:spacing w:before="120" w:after="120"/>
              <w:jc w:val="right"/>
              <w:rPr>
                <w:rFonts w:cs="Calibri"/>
                <w:color w:val="BFBFBF" w:themeColor="background1" w:themeShade="BF"/>
              </w:rPr>
            </w:pPr>
            <w:r w:rsidRPr="00AE1B07">
              <w:rPr>
                <w:rFonts w:cs="Calibri"/>
                <w:lang w:eastAsia="cs-CZ"/>
              </w:rPr>
              <w:t>7 024 956,- Kč</w:t>
            </w:r>
          </w:p>
        </w:tc>
        <w:tc>
          <w:tcPr>
            <w:tcW w:w="1418" w:type="dxa"/>
            <w:vAlign w:val="center"/>
          </w:tcPr>
          <w:p w14:paraId="30BC5D39" w14:textId="77777777" w:rsidR="0073690F" w:rsidRPr="00AE1B07" w:rsidRDefault="0073690F" w:rsidP="00B66AA6">
            <w:pPr>
              <w:spacing w:before="120" w:after="120"/>
              <w:jc w:val="center"/>
              <w:rPr>
                <w:rFonts w:cs="Calibri"/>
              </w:rPr>
            </w:pPr>
            <w:r w:rsidRPr="00AE1B07">
              <w:rPr>
                <w:rFonts w:cs="Calibri"/>
              </w:rPr>
              <w:t>-</w:t>
            </w:r>
          </w:p>
        </w:tc>
        <w:tc>
          <w:tcPr>
            <w:tcW w:w="991" w:type="dxa"/>
            <w:vAlign w:val="center"/>
          </w:tcPr>
          <w:p w14:paraId="455127DA" w14:textId="77777777" w:rsidR="0073690F" w:rsidRPr="00AE1B07" w:rsidRDefault="0073690F" w:rsidP="00B66AA6">
            <w:pPr>
              <w:spacing w:before="120" w:after="120"/>
              <w:jc w:val="right"/>
              <w:rPr>
                <w:rFonts w:cs="Calibri"/>
              </w:rPr>
            </w:pPr>
            <w:r w:rsidRPr="00AE1B07">
              <w:rPr>
                <w:rFonts w:cs="Calibri"/>
              </w:rPr>
              <w:t>0,- Kč</w:t>
            </w:r>
          </w:p>
        </w:tc>
      </w:tr>
      <w:tr w:rsidR="0073690F" w:rsidRPr="00D7055D" w14:paraId="7FFFD33B" w14:textId="77777777" w:rsidTr="0073690F">
        <w:trPr>
          <w:trHeight w:val="454"/>
        </w:trPr>
        <w:tc>
          <w:tcPr>
            <w:tcW w:w="2410" w:type="dxa"/>
            <w:vAlign w:val="center"/>
          </w:tcPr>
          <w:p w14:paraId="2BBE3C1B" w14:textId="0F15191F" w:rsidR="0073690F" w:rsidRPr="00AE1B07" w:rsidRDefault="0073690F" w:rsidP="00B66AA6">
            <w:pPr>
              <w:jc w:val="left"/>
              <w:rPr>
                <w:rFonts w:cs="Calibri"/>
                <w:color w:val="BFBFBF" w:themeColor="background1" w:themeShade="BF"/>
              </w:rPr>
            </w:pPr>
            <w:r w:rsidRPr="00AE1B07">
              <w:rPr>
                <w:rFonts w:cs="Calibri"/>
                <w:lang w:eastAsia="cs-CZ"/>
              </w:rPr>
              <w:t xml:space="preserve">Sociálně aktivizační služby seniory </w:t>
            </w:r>
            <w:r w:rsidRPr="00AE1B07">
              <w:rPr>
                <w:rFonts w:cs="Calibri"/>
              </w:rPr>
              <w:t>a osoby se zdravotním postižením</w:t>
            </w:r>
          </w:p>
        </w:tc>
        <w:tc>
          <w:tcPr>
            <w:tcW w:w="1418" w:type="dxa"/>
          </w:tcPr>
          <w:p w14:paraId="0F77FD7D" w14:textId="2FCD87B1" w:rsidR="0073690F" w:rsidRPr="00AE1B07" w:rsidRDefault="0073690F" w:rsidP="00B66AA6">
            <w:pPr>
              <w:jc w:val="center"/>
              <w:rPr>
                <w:rFonts w:cs="Calibri"/>
                <w:lang w:eastAsia="cs-CZ"/>
              </w:rPr>
            </w:pPr>
            <w:r w:rsidRPr="00AE1B07">
              <w:rPr>
                <w:rFonts w:cs="Calibri"/>
              </w:rPr>
              <w:t>ÚV</w:t>
            </w:r>
          </w:p>
        </w:tc>
        <w:tc>
          <w:tcPr>
            <w:tcW w:w="1418" w:type="dxa"/>
            <w:vAlign w:val="center"/>
          </w:tcPr>
          <w:p w14:paraId="3C14AFED" w14:textId="02BC5E3D" w:rsidR="0073690F" w:rsidRPr="00AE1B07" w:rsidRDefault="0073690F" w:rsidP="00B66AA6">
            <w:pPr>
              <w:jc w:val="center"/>
              <w:rPr>
                <w:rFonts w:cs="Calibri"/>
                <w:color w:val="BFBFBF" w:themeColor="background1" w:themeShade="BF"/>
              </w:rPr>
            </w:pPr>
            <w:r w:rsidRPr="00AE1B07">
              <w:rPr>
                <w:rFonts w:cs="Calibri"/>
                <w:lang w:eastAsia="cs-CZ"/>
              </w:rPr>
              <w:t>12,13</w:t>
            </w:r>
          </w:p>
        </w:tc>
        <w:tc>
          <w:tcPr>
            <w:tcW w:w="1984" w:type="dxa"/>
            <w:vAlign w:val="center"/>
          </w:tcPr>
          <w:p w14:paraId="00ADE1F5" w14:textId="77777777" w:rsidR="0073690F" w:rsidRPr="00AE1B07" w:rsidRDefault="0073690F" w:rsidP="00B66AA6">
            <w:pPr>
              <w:jc w:val="right"/>
              <w:rPr>
                <w:rFonts w:cs="Calibri"/>
                <w:color w:val="BFBFBF" w:themeColor="background1" w:themeShade="BF"/>
              </w:rPr>
            </w:pPr>
            <w:r w:rsidRPr="00AE1B07">
              <w:rPr>
                <w:rFonts w:cs="Calibri"/>
                <w:lang w:eastAsia="cs-CZ"/>
              </w:rPr>
              <w:t>8 223 073,- Kč</w:t>
            </w:r>
          </w:p>
        </w:tc>
        <w:tc>
          <w:tcPr>
            <w:tcW w:w="1418" w:type="dxa"/>
            <w:vAlign w:val="center"/>
          </w:tcPr>
          <w:p w14:paraId="29C212BA" w14:textId="77777777" w:rsidR="0073690F" w:rsidRPr="00AE1B07" w:rsidRDefault="0073690F" w:rsidP="00B66AA6">
            <w:pPr>
              <w:jc w:val="center"/>
              <w:rPr>
                <w:rFonts w:cs="Calibri"/>
              </w:rPr>
            </w:pPr>
            <w:r w:rsidRPr="00AE1B07">
              <w:rPr>
                <w:rFonts w:cs="Calibri"/>
              </w:rPr>
              <w:t>-</w:t>
            </w:r>
          </w:p>
        </w:tc>
        <w:tc>
          <w:tcPr>
            <w:tcW w:w="991" w:type="dxa"/>
            <w:vAlign w:val="center"/>
          </w:tcPr>
          <w:p w14:paraId="15552F2F" w14:textId="77777777" w:rsidR="0073690F" w:rsidRPr="00AE1B07" w:rsidRDefault="0073690F" w:rsidP="00B66AA6">
            <w:pPr>
              <w:jc w:val="right"/>
              <w:rPr>
                <w:rFonts w:cs="Calibri"/>
              </w:rPr>
            </w:pPr>
            <w:r w:rsidRPr="00AE1B07">
              <w:rPr>
                <w:rFonts w:cs="Calibri"/>
              </w:rPr>
              <w:t>0,- Kč</w:t>
            </w:r>
          </w:p>
        </w:tc>
      </w:tr>
      <w:tr w:rsidR="0073690F" w:rsidRPr="00D7055D" w14:paraId="1B9635B2" w14:textId="77777777" w:rsidTr="0073690F">
        <w:trPr>
          <w:trHeight w:val="454"/>
        </w:trPr>
        <w:tc>
          <w:tcPr>
            <w:tcW w:w="2410" w:type="dxa"/>
            <w:vAlign w:val="center"/>
          </w:tcPr>
          <w:p w14:paraId="14578CFD" w14:textId="77777777" w:rsidR="0073690F" w:rsidRPr="00AE1B07" w:rsidRDefault="0073690F" w:rsidP="00B66AA6">
            <w:pPr>
              <w:jc w:val="left"/>
              <w:rPr>
                <w:rFonts w:cs="Calibri"/>
                <w:color w:val="BFBFBF" w:themeColor="background1" w:themeShade="BF"/>
              </w:rPr>
            </w:pPr>
            <w:r w:rsidRPr="00AE1B07">
              <w:rPr>
                <w:rFonts w:cs="Calibri"/>
                <w:lang w:eastAsia="cs-CZ"/>
              </w:rPr>
              <w:t>Sociálně terapeutické dílny</w:t>
            </w:r>
          </w:p>
        </w:tc>
        <w:tc>
          <w:tcPr>
            <w:tcW w:w="1418" w:type="dxa"/>
          </w:tcPr>
          <w:p w14:paraId="205C4C14" w14:textId="6216C6D9" w:rsidR="0073690F" w:rsidRPr="00AE1B07" w:rsidRDefault="0073690F" w:rsidP="00B66AA6">
            <w:pPr>
              <w:jc w:val="center"/>
              <w:rPr>
                <w:rFonts w:cs="Calibri"/>
                <w:lang w:eastAsia="cs-CZ"/>
              </w:rPr>
            </w:pPr>
            <w:r w:rsidRPr="00AE1B07">
              <w:rPr>
                <w:rFonts w:cs="Calibri"/>
              </w:rPr>
              <w:t>ÚV</w:t>
            </w:r>
          </w:p>
        </w:tc>
        <w:tc>
          <w:tcPr>
            <w:tcW w:w="1418" w:type="dxa"/>
            <w:vAlign w:val="center"/>
          </w:tcPr>
          <w:p w14:paraId="7DC87C3B" w14:textId="09446827" w:rsidR="0073690F" w:rsidRPr="00AE1B07" w:rsidRDefault="0073690F" w:rsidP="00B66AA6">
            <w:pPr>
              <w:jc w:val="center"/>
              <w:rPr>
                <w:rFonts w:cs="Calibri"/>
                <w:color w:val="BFBFBF" w:themeColor="background1" w:themeShade="BF"/>
              </w:rPr>
            </w:pPr>
            <w:r w:rsidRPr="00AE1B07">
              <w:rPr>
                <w:rFonts w:cs="Calibri"/>
                <w:lang w:eastAsia="cs-CZ"/>
              </w:rPr>
              <w:t>58,62</w:t>
            </w:r>
          </w:p>
        </w:tc>
        <w:tc>
          <w:tcPr>
            <w:tcW w:w="1984" w:type="dxa"/>
            <w:vAlign w:val="center"/>
          </w:tcPr>
          <w:p w14:paraId="0F52D7BA" w14:textId="77777777" w:rsidR="0073690F" w:rsidRPr="00AE1B07" w:rsidRDefault="0073690F" w:rsidP="00B66AA6">
            <w:pPr>
              <w:jc w:val="right"/>
              <w:rPr>
                <w:rFonts w:cs="Calibri"/>
                <w:color w:val="BFBFBF" w:themeColor="background1" w:themeShade="BF"/>
              </w:rPr>
            </w:pPr>
            <w:r w:rsidRPr="00AE1B07">
              <w:rPr>
                <w:rFonts w:cs="Calibri"/>
                <w:lang w:eastAsia="cs-CZ"/>
              </w:rPr>
              <w:t>38 001 470,- Kč</w:t>
            </w:r>
          </w:p>
        </w:tc>
        <w:tc>
          <w:tcPr>
            <w:tcW w:w="1418" w:type="dxa"/>
            <w:vAlign w:val="center"/>
          </w:tcPr>
          <w:p w14:paraId="782AAA72" w14:textId="77777777" w:rsidR="0073690F" w:rsidRPr="00AE1B07" w:rsidRDefault="0073690F" w:rsidP="00B66AA6">
            <w:pPr>
              <w:jc w:val="center"/>
              <w:rPr>
                <w:rFonts w:cs="Calibri"/>
              </w:rPr>
            </w:pPr>
            <w:r w:rsidRPr="00AE1B07">
              <w:rPr>
                <w:rFonts w:cs="Calibri"/>
              </w:rPr>
              <w:t>-</w:t>
            </w:r>
          </w:p>
        </w:tc>
        <w:tc>
          <w:tcPr>
            <w:tcW w:w="991" w:type="dxa"/>
            <w:vAlign w:val="center"/>
          </w:tcPr>
          <w:p w14:paraId="17D9DA3E" w14:textId="77777777" w:rsidR="0073690F" w:rsidRPr="00AE1B07" w:rsidRDefault="0073690F" w:rsidP="00B66AA6">
            <w:pPr>
              <w:jc w:val="right"/>
              <w:rPr>
                <w:rFonts w:cs="Calibri"/>
              </w:rPr>
            </w:pPr>
            <w:r w:rsidRPr="00AE1B07">
              <w:rPr>
                <w:rFonts w:cs="Calibri"/>
              </w:rPr>
              <w:t>0,- Kč</w:t>
            </w:r>
          </w:p>
        </w:tc>
      </w:tr>
      <w:tr w:rsidR="0073690F" w:rsidRPr="00D7055D" w14:paraId="50397E14" w14:textId="77777777" w:rsidTr="0073690F">
        <w:trPr>
          <w:trHeight w:val="454"/>
        </w:trPr>
        <w:tc>
          <w:tcPr>
            <w:tcW w:w="2410" w:type="dxa"/>
            <w:vAlign w:val="center"/>
          </w:tcPr>
          <w:p w14:paraId="6C96B7D7" w14:textId="77777777" w:rsidR="0073690F" w:rsidRPr="00AE1B07" w:rsidRDefault="0073690F" w:rsidP="00B66AA6">
            <w:pPr>
              <w:spacing w:before="120" w:after="120"/>
              <w:jc w:val="left"/>
              <w:rPr>
                <w:rFonts w:cs="Calibri"/>
                <w:color w:val="BFBFBF" w:themeColor="background1" w:themeShade="BF"/>
              </w:rPr>
            </w:pPr>
            <w:r w:rsidRPr="00AE1B07">
              <w:rPr>
                <w:rFonts w:cs="Calibri"/>
                <w:lang w:eastAsia="cs-CZ"/>
              </w:rPr>
              <w:t>Sociální rehabilitace</w:t>
            </w:r>
          </w:p>
        </w:tc>
        <w:tc>
          <w:tcPr>
            <w:tcW w:w="1418" w:type="dxa"/>
          </w:tcPr>
          <w:p w14:paraId="07664379" w14:textId="1ED75B6F" w:rsidR="0073690F" w:rsidRPr="00AE1B07" w:rsidRDefault="0073690F" w:rsidP="00B66AA6">
            <w:pPr>
              <w:spacing w:before="120"/>
              <w:jc w:val="center"/>
              <w:rPr>
                <w:rFonts w:cs="Calibri"/>
                <w:lang w:eastAsia="cs-CZ"/>
              </w:rPr>
            </w:pPr>
            <w:r w:rsidRPr="00AE1B07">
              <w:rPr>
                <w:rFonts w:cs="Calibri"/>
              </w:rPr>
              <w:t>ÚV</w:t>
            </w:r>
          </w:p>
        </w:tc>
        <w:tc>
          <w:tcPr>
            <w:tcW w:w="1418" w:type="dxa"/>
            <w:vAlign w:val="center"/>
          </w:tcPr>
          <w:p w14:paraId="6D17AC90" w14:textId="0FDF5FAE" w:rsidR="0073690F" w:rsidRPr="00AE1B07" w:rsidRDefault="0073690F" w:rsidP="00B66AA6">
            <w:pPr>
              <w:spacing w:before="120" w:after="120"/>
              <w:jc w:val="center"/>
              <w:rPr>
                <w:rFonts w:cs="Calibri"/>
                <w:color w:val="BFBFBF" w:themeColor="background1" w:themeShade="BF"/>
              </w:rPr>
            </w:pPr>
            <w:r w:rsidRPr="00AE1B07">
              <w:rPr>
                <w:rFonts w:cs="Calibri"/>
                <w:lang w:eastAsia="cs-CZ"/>
              </w:rPr>
              <w:t>61,76</w:t>
            </w:r>
          </w:p>
        </w:tc>
        <w:tc>
          <w:tcPr>
            <w:tcW w:w="1984" w:type="dxa"/>
            <w:vAlign w:val="center"/>
          </w:tcPr>
          <w:p w14:paraId="4043FB16" w14:textId="77777777" w:rsidR="0073690F" w:rsidRPr="00AE1B07" w:rsidRDefault="0073690F" w:rsidP="00B66AA6">
            <w:pPr>
              <w:spacing w:before="120" w:after="120"/>
              <w:jc w:val="right"/>
              <w:rPr>
                <w:rFonts w:cs="Calibri"/>
                <w:color w:val="BFBFBF" w:themeColor="background1" w:themeShade="BF"/>
              </w:rPr>
            </w:pPr>
            <w:r w:rsidRPr="00AE1B07">
              <w:rPr>
                <w:rFonts w:cs="Calibri"/>
                <w:lang w:eastAsia="cs-CZ"/>
              </w:rPr>
              <w:t>42 518 425,- Kč</w:t>
            </w:r>
          </w:p>
        </w:tc>
        <w:tc>
          <w:tcPr>
            <w:tcW w:w="1418" w:type="dxa"/>
            <w:vAlign w:val="center"/>
          </w:tcPr>
          <w:p w14:paraId="0B044EB1" w14:textId="77777777" w:rsidR="0073690F" w:rsidRPr="00AE1B07" w:rsidRDefault="0073690F" w:rsidP="00B66AA6">
            <w:pPr>
              <w:spacing w:before="120" w:after="120"/>
              <w:jc w:val="center"/>
              <w:rPr>
                <w:rFonts w:cs="Calibri"/>
              </w:rPr>
            </w:pPr>
            <w:r w:rsidRPr="00AE1B07">
              <w:rPr>
                <w:rFonts w:cs="Calibri"/>
              </w:rPr>
              <w:t>-</w:t>
            </w:r>
          </w:p>
        </w:tc>
        <w:tc>
          <w:tcPr>
            <w:tcW w:w="991" w:type="dxa"/>
            <w:vAlign w:val="center"/>
          </w:tcPr>
          <w:p w14:paraId="3F4B8BA8" w14:textId="77777777" w:rsidR="0073690F" w:rsidRPr="00AE1B07" w:rsidRDefault="0073690F" w:rsidP="00B66AA6">
            <w:pPr>
              <w:spacing w:before="120" w:after="120"/>
              <w:jc w:val="right"/>
              <w:rPr>
                <w:rFonts w:cs="Calibri"/>
              </w:rPr>
            </w:pPr>
            <w:r w:rsidRPr="00AE1B07">
              <w:rPr>
                <w:rFonts w:cs="Calibri"/>
              </w:rPr>
              <w:t>0,- Kč</w:t>
            </w:r>
          </w:p>
        </w:tc>
      </w:tr>
      <w:tr w:rsidR="0073690F" w:rsidRPr="00D7055D" w14:paraId="7EA33AF5" w14:textId="77777777" w:rsidTr="0073690F">
        <w:trPr>
          <w:trHeight w:val="454"/>
        </w:trPr>
        <w:tc>
          <w:tcPr>
            <w:tcW w:w="2410" w:type="dxa"/>
            <w:vAlign w:val="center"/>
          </w:tcPr>
          <w:p w14:paraId="48A69B22" w14:textId="77777777" w:rsidR="0073690F" w:rsidRPr="00AE1B07" w:rsidRDefault="0073690F" w:rsidP="00B66AA6">
            <w:pPr>
              <w:jc w:val="left"/>
              <w:rPr>
                <w:rFonts w:cs="Calibri"/>
                <w:color w:val="BFBFBF" w:themeColor="background1" w:themeShade="BF"/>
              </w:rPr>
            </w:pPr>
            <w:r w:rsidRPr="00AE1B07">
              <w:rPr>
                <w:rFonts w:cs="Calibri"/>
                <w:lang w:eastAsia="cs-CZ"/>
              </w:rPr>
              <w:t>Sociální služby poskytované ve zdravotnických zařízení lůžkové péče</w:t>
            </w:r>
          </w:p>
        </w:tc>
        <w:tc>
          <w:tcPr>
            <w:tcW w:w="1418" w:type="dxa"/>
          </w:tcPr>
          <w:p w14:paraId="53070323" w14:textId="46DB7AAE" w:rsidR="0073690F" w:rsidRPr="00AE1B07" w:rsidRDefault="0073690F" w:rsidP="00B66AA6">
            <w:pPr>
              <w:jc w:val="center"/>
              <w:rPr>
                <w:rFonts w:cs="Calibri"/>
                <w:lang w:eastAsia="cs-CZ"/>
              </w:rPr>
            </w:pPr>
            <w:r w:rsidRPr="00AE1B07">
              <w:rPr>
                <w:rFonts w:cs="Calibri"/>
                <w:lang w:eastAsia="cs-CZ"/>
              </w:rPr>
              <w:t>L</w:t>
            </w:r>
          </w:p>
        </w:tc>
        <w:tc>
          <w:tcPr>
            <w:tcW w:w="1418" w:type="dxa"/>
            <w:vAlign w:val="center"/>
          </w:tcPr>
          <w:p w14:paraId="3A9A4756" w14:textId="79372157" w:rsidR="0073690F" w:rsidRPr="00AE1B07" w:rsidRDefault="0073690F" w:rsidP="00B66AA6">
            <w:pPr>
              <w:jc w:val="center"/>
              <w:rPr>
                <w:rFonts w:cs="Calibri"/>
                <w:color w:val="BFBFBF" w:themeColor="background1" w:themeShade="BF"/>
              </w:rPr>
            </w:pPr>
            <w:r w:rsidRPr="00AE1B07">
              <w:rPr>
                <w:rFonts w:cs="Calibri"/>
                <w:lang w:eastAsia="cs-CZ"/>
              </w:rPr>
              <w:t>15</w:t>
            </w:r>
          </w:p>
        </w:tc>
        <w:tc>
          <w:tcPr>
            <w:tcW w:w="1984" w:type="dxa"/>
            <w:vAlign w:val="center"/>
          </w:tcPr>
          <w:p w14:paraId="4BAF7BDE" w14:textId="77777777" w:rsidR="0073690F" w:rsidRPr="00AE1B07" w:rsidRDefault="0073690F" w:rsidP="00B66AA6">
            <w:pPr>
              <w:jc w:val="right"/>
              <w:rPr>
                <w:rFonts w:cs="Calibri"/>
                <w:color w:val="BFBFBF" w:themeColor="background1" w:themeShade="BF"/>
              </w:rPr>
            </w:pPr>
            <w:r w:rsidRPr="00AE1B07">
              <w:rPr>
                <w:rFonts w:cs="Calibri"/>
                <w:lang w:eastAsia="cs-CZ"/>
              </w:rPr>
              <w:t>7 103 415,- Kč</w:t>
            </w:r>
          </w:p>
        </w:tc>
        <w:tc>
          <w:tcPr>
            <w:tcW w:w="1418" w:type="dxa"/>
            <w:vAlign w:val="center"/>
          </w:tcPr>
          <w:p w14:paraId="262FD462" w14:textId="77777777" w:rsidR="0073690F" w:rsidRPr="00AE1B07" w:rsidRDefault="0073690F" w:rsidP="00B66AA6">
            <w:pPr>
              <w:jc w:val="center"/>
              <w:rPr>
                <w:rFonts w:cs="Calibri"/>
              </w:rPr>
            </w:pPr>
            <w:r w:rsidRPr="00AE1B07">
              <w:rPr>
                <w:rFonts w:cs="Calibri"/>
              </w:rPr>
              <w:t>-</w:t>
            </w:r>
          </w:p>
        </w:tc>
        <w:tc>
          <w:tcPr>
            <w:tcW w:w="991" w:type="dxa"/>
            <w:vAlign w:val="center"/>
          </w:tcPr>
          <w:p w14:paraId="13F37A30" w14:textId="77777777" w:rsidR="0073690F" w:rsidRPr="00AE1B07" w:rsidRDefault="0073690F" w:rsidP="00B66AA6">
            <w:pPr>
              <w:jc w:val="right"/>
              <w:rPr>
                <w:rFonts w:cs="Calibri"/>
              </w:rPr>
            </w:pPr>
            <w:r w:rsidRPr="00AE1B07">
              <w:rPr>
                <w:rFonts w:cs="Calibri"/>
              </w:rPr>
              <w:t>0,- Kč</w:t>
            </w:r>
          </w:p>
        </w:tc>
      </w:tr>
      <w:tr w:rsidR="0073690F" w:rsidRPr="00D7055D" w14:paraId="1C540D71" w14:textId="77777777" w:rsidTr="0073690F">
        <w:trPr>
          <w:trHeight w:val="454"/>
        </w:trPr>
        <w:tc>
          <w:tcPr>
            <w:tcW w:w="2410" w:type="dxa"/>
            <w:vAlign w:val="center"/>
          </w:tcPr>
          <w:p w14:paraId="5719B9B2" w14:textId="77777777" w:rsidR="0073690F" w:rsidRPr="00AE1B07" w:rsidRDefault="0073690F" w:rsidP="00B66AA6">
            <w:pPr>
              <w:jc w:val="left"/>
              <w:rPr>
                <w:rFonts w:cs="Calibri"/>
                <w:color w:val="BFBFBF" w:themeColor="background1" w:themeShade="BF"/>
              </w:rPr>
            </w:pPr>
            <w:r w:rsidRPr="00AE1B07">
              <w:rPr>
                <w:rFonts w:cs="Calibri"/>
                <w:lang w:eastAsia="cs-CZ"/>
              </w:rPr>
              <w:t>Sociální rehabilitace – pobytová forma</w:t>
            </w:r>
          </w:p>
        </w:tc>
        <w:tc>
          <w:tcPr>
            <w:tcW w:w="1418" w:type="dxa"/>
          </w:tcPr>
          <w:p w14:paraId="3A5C3380" w14:textId="6CFE3861" w:rsidR="0073690F" w:rsidRPr="00AE1B07" w:rsidRDefault="0073690F" w:rsidP="00B66AA6">
            <w:pPr>
              <w:jc w:val="center"/>
              <w:rPr>
                <w:rFonts w:cs="Calibri"/>
                <w:lang w:eastAsia="cs-CZ"/>
              </w:rPr>
            </w:pPr>
            <w:r w:rsidRPr="00AE1B07">
              <w:rPr>
                <w:rFonts w:cs="Calibri"/>
                <w:lang w:eastAsia="cs-CZ"/>
              </w:rPr>
              <w:t>L</w:t>
            </w:r>
          </w:p>
        </w:tc>
        <w:tc>
          <w:tcPr>
            <w:tcW w:w="1418" w:type="dxa"/>
            <w:vAlign w:val="center"/>
          </w:tcPr>
          <w:p w14:paraId="10F5C2B3" w14:textId="4F102B5B" w:rsidR="0073690F" w:rsidRPr="00AE1B07" w:rsidRDefault="0073690F" w:rsidP="00B66AA6">
            <w:pPr>
              <w:jc w:val="center"/>
              <w:rPr>
                <w:rFonts w:cs="Calibri"/>
                <w:color w:val="BFBFBF" w:themeColor="background1" w:themeShade="BF"/>
              </w:rPr>
            </w:pPr>
            <w:r w:rsidRPr="00AE1B07">
              <w:rPr>
                <w:rFonts w:cs="Calibri"/>
                <w:lang w:eastAsia="cs-CZ"/>
              </w:rPr>
              <w:t>28</w:t>
            </w:r>
          </w:p>
        </w:tc>
        <w:tc>
          <w:tcPr>
            <w:tcW w:w="1984" w:type="dxa"/>
            <w:vAlign w:val="center"/>
          </w:tcPr>
          <w:p w14:paraId="3F3B091F" w14:textId="77777777" w:rsidR="0073690F" w:rsidRPr="00AE1B07" w:rsidRDefault="0073690F" w:rsidP="00B66AA6">
            <w:pPr>
              <w:jc w:val="right"/>
              <w:rPr>
                <w:rFonts w:cs="Calibri"/>
                <w:color w:val="BFBFBF" w:themeColor="background1" w:themeShade="BF"/>
              </w:rPr>
            </w:pPr>
            <w:r w:rsidRPr="00AE1B07">
              <w:rPr>
                <w:rFonts w:cs="Calibri"/>
                <w:lang w:eastAsia="cs-CZ"/>
              </w:rPr>
              <w:t>12 020 932,- Kč</w:t>
            </w:r>
          </w:p>
        </w:tc>
        <w:tc>
          <w:tcPr>
            <w:tcW w:w="1418" w:type="dxa"/>
            <w:vAlign w:val="center"/>
          </w:tcPr>
          <w:p w14:paraId="56D9B7A9" w14:textId="77777777" w:rsidR="0073690F" w:rsidRPr="00AE1B07" w:rsidRDefault="0073690F" w:rsidP="00B66AA6">
            <w:pPr>
              <w:jc w:val="center"/>
              <w:rPr>
                <w:rFonts w:cs="Calibri"/>
              </w:rPr>
            </w:pPr>
            <w:r w:rsidRPr="00AE1B07">
              <w:rPr>
                <w:rFonts w:cs="Calibri"/>
              </w:rPr>
              <w:t>-</w:t>
            </w:r>
          </w:p>
        </w:tc>
        <w:tc>
          <w:tcPr>
            <w:tcW w:w="991" w:type="dxa"/>
            <w:vAlign w:val="center"/>
          </w:tcPr>
          <w:p w14:paraId="7967C095" w14:textId="77777777" w:rsidR="0073690F" w:rsidRPr="00AE1B07" w:rsidRDefault="0073690F" w:rsidP="00B66AA6">
            <w:pPr>
              <w:jc w:val="right"/>
              <w:rPr>
                <w:rFonts w:cs="Calibri"/>
              </w:rPr>
            </w:pPr>
            <w:r w:rsidRPr="00AE1B07">
              <w:rPr>
                <w:rFonts w:cs="Calibri"/>
              </w:rPr>
              <w:t>0,- Kč</w:t>
            </w:r>
          </w:p>
        </w:tc>
      </w:tr>
      <w:tr w:rsidR="0073690F" w:rsidRPr="00D7055D" w14:paraId="19A8493F" w14:textId="77777777" w:rsidTr="0073690F">
        <w:trPr>
          <w:trHeight w:val="454"/>
        </w:trPr>
        <w:tc>
          <w:tcPr>
            <w:tcW w:w="2410" w:type="dxa"/>
            <w:shd w:val="clear" w:color="auto" w:fill="F2F2F2" w:themeFill="background1" w:themeFillShade="F2"/>
            <w:vAlign w:val="center"/>
          </w:tcPr>
          <w:p w14:paraId="5F945E86" w14:textId="77777777" w:rsidR="0073690F" w:rsidRPr="00AE1B07" w:rsidRDefault="0073690F" w:rsidP="00B66AA6">
            <w:pPr>
              <w:spacing w:before="120" w:after="120"/>
              <w:rPr>
                <w:rFonts w:cs="Calibri"/>
              </w:rPr>
            </w:pPr>
            <w:r w:rsidRPr="00AE1B07">
              <w:rPr>
                <w:rFonts w:cs="Calibri"/>
              </w:rPr>
              <w:t>Celkem</w:t>
            </w:r>
          </w:p>
        </w:tc>
        <w:tc>
          <w:tcPr>
            <w:tcW w:w="1418" w:type="dxa"/>
            <w:shd w:val="clear" w:color="auto" w:fill="F2F2F2" w:themeFill="background1" w:themeFillShade="F2"/>
          </w:tcPr>
          <w:p w14:paraId="27FD8E05" w14:textId="77777777" w:rsidR="0073690F" w:rsidRPr="00AE1B07" w:rsidRDefault="0073690F" w:rsidP="00B66AA6">
            <w:pPr>
              <w:spacing w:before="120"/>
              <w:rPr>
                <w:rFonts w:cs="Calibri"/>
              </w:rPr>
            </w:pPr>
          </w:p>
        </w:tc>
        <w:tc>
          <w:tcPr>
            <w:tcW w:w="1418" w:type="dxa"/>
            <w:shd w:val="clear" w:color="auto" w:fill="F2F2F2" w:themeFill="background1" w:themeFillShade="F2"/>
            <w:vAlign w:val="center"/>
          </w:tcPr>
          <w:p w14:paraId="59FB168A" w14:textId="7E308F7C" w:rsidR="0073690F" w:rsidRPr="00AE1B07" w:rsidRDefault="0073690F" w:rsidP="00B66AA6">
            <w:pPr>
              <w:spacing w:before="120" w:after="120"/>
              <w:rPr>
                <w:rFonts w:cs="Calibri"/>
              </w:rPr>
            </w:pPr>
          </w:p>
        </w:tc>
        <w:tc>
          <w:tcPr>
            <w:tcW w:w="1984" w:type="dxa"/>
            <w:shd w:val="clear" w:color="auto" w:fill="F2F2F2" w:themeFill="background1" w:themeFillShade="F2"/>
            <w:vAlign w:val="center"/>
          </w:tcPr>
          <w:p w14:paraId="109CA080" w14:textId="77777777" w:rsidR="0073690F" w:rsidRPr="00AE1B07" w:rsidRDefault="0073690F" w:rsidP="00B66AA6">
            <w:pPr>
              <w:pStyle w:val="Odstavecseseznamem"/>
              <w:spacing w:before="120" w:after="120"/>
              <w:ind w:left="0"/>
              <w:rPr>
                <w:rFonts w:cs="Calibri"/>
              </w:rPr>
            </w:pPr>
            <w:r w:rsidRPr="00AE1B07">
              <w:rPr>
                <w:rFonts w:cs="Calibri"/>
              </w:rPr>
              <w:t>1 214 821 299,- Kč</w:t>
            </w:r>
          </w:p>
        </w:tc>
        <w:tc>
          <w:tcPr>
            <w:tcW w:w="1418" w:type="dxa"/>
            <w:shd w:val="clear" w:color="auto" w:fill="F2F2F2" w:themeFill="background1" w:themeFillShade="F2"/>
            <w:vAlign w:val="center"/>
          </w:tcPr>
          <w:p w14:paraId="63C60558" w14:textId="77777777" w:rsidR="0073690F" w:rsidRPr="00AE1B07" w:rsidRDefault="0073690F" w:rsidP="00B66AA6">
            <w:pPr>
              <w:spacing w:before="120" w:after="120"/>
              <w:rPr>
                <w:rFonts w:cs="Calibri"/>
              </w:rPr>
            </w:pPr>
          </w:p>
        </w:tc>
        <w:tc>
          <w:tcPr>
            <w:tcW w:w="991" w:type="dxa"/>
            <w:shd w:val="clear" w:color="auto" w:fill="F2F2F2" w:themeFill="background1" w:themeFillShade="F2"/>
            <w:vAlign w:val="center"/>
          </w:tcPr>
          <w:p w14:paraId="3EC7FFAC" w14:textId="77777777" w:rsidR="0073690F" w:rsidRPr="00AE1B07" w:rsidRDefault="0073690F" w:rsidP="00B66AA6">
            <w:pPr>
              <w:pStyle w:val="Odstavecseseznamem"/>
              <w:spacing w:before="120" w:after="120"/>
              <w:ind w:left="0"/>
              <w:jc w:val="right"/>
              <w:rPr>
                <w:rFonts w:cs="Calibri"/>
              </w:rPr>
            </w:pPr>
            <w:r w:rsidRPr="00AE1B07">
              <w:rPr>
                <w:rFonts w:cs="Calibri"/>
                <w:lang w:eastAsia="cs-CZ"/>
              </w:rPr>
              <w:t>20 000 000,- Kč</w:t>
            </w:r>
          </w:p>
        </w:tc>
      </w:tr>
    </w:tbl>
    <w:p w14:paraId="3D3225FE" w14:textId="77777777" w:rsidR="00387F2C" w:rsidRPr="003436F0" w:rsidRDefault="00387F2C" w:rsidP="003436F0"/>
    <w:p w14:paraId="47E84E73" w14:textId="77777777" w:rsidR="00387F2C" w:rsidRPr="00AE1B07" w:rsidRDefault="00387F2C" w:rsidP="00304DC5">
      <w:pPr>
        <w:pStyle w:val="Nadpis3"/>
        <w:rPr>
          <w:rFonts w:cs="Calibri"/>
        </w:rPr>
      </w:pPr>
      <w:bookmarkStart w:id="113" w:name="_Toc87011667"/>
      <w:r w:rsidRPr="00AE1B07">
        <w:rPr>
          <w:rFonts w:cs="Calibri"/>
        </w:rPr>
        <w:t>Oblast služeb pro (dospělé) osoby s duševním onemocněním</w:t>
      </w:r>
      <w:bookmarkEnd w:id="113"/>
    </w:p>
    <w:p w14:paraId="3C449EA5" w14:textId="77777777" w:rsidR="00386CDA" w:rsidRPr="00AE1B07" w:rsidRDefault="00386CDA" w:rsidP="00386CDA">
      <w:pPr>
        <w:tabs>
          <w:tab w:val="left" w:pos="284"/>
        </w:tabs>
        <w:rPr>
          <w:rFonts w:cs="Calibri"/>
        </w:rPr>
      </w:pPr>
      <w:bookmarkStart w:id="114" w:name="_Hlk103851822"/>
      <w:r w:rsidRPr="00AE1B07">
        <w:rPr>
          <w:rFonts w:cs="Calibri"/>
        </w:rPr>
        <w:t xml:space="preserve">Pro kvantifikaci cílové skupiny vycházíme v této oblasti z výstupů studií Národního ústavu pro duševní zdraví (NÚDZ), z nichž vyplývá, že přibližně 20 % české populace trpí některou z běžných forem duševního onemocnění, přičemž během pandemie Covid-19, tento podíl významně vzrostl. Jedná se o poruchy spojené s užíváním alkoholu (cca 10 %), úzkostné poruchy (cca 7 %), poruchy nálady (cca 5,5 %) či poruchy spojené s užíváním nealkoholových a netabákových návykových látek (až 3 %), přičemž </w:t>
      </w:r>
      <w:r w:rsidRPr="00AE1B07">
        <w:rPr>
          <w:rFonts w:cs="Calibri"/>
          <w:b/>
          <w:bCs/>
        </w:rPr>
        <w:t>prevalence psychotických onemocnění</w:t>
      </w:r>
      <w:r w:rsidRPr="00AE1B07">
        <w:rPr>
          <w:rFonts w:cs="Calibri"/>
        </w:rPr>
        <w:t xml:space="preserve"> dosahuje v ČR </w:t>
      </w:r>
      <w:r w:rsidRPr="00AE1B07">
        <w:rPr>
          <w:rFonts w:cs="Calibri"/>
          <w:b/>
          <w:bCs/>
        </w:rPr>
        <w:t>1,5 %</w:t>
      </w:r>
      <w:r w:rsidRPr="00AE1B07">
        <w:rPr>
          <w:rFonts w:cs="Calibri"/>
        </w:rPr>
        <w:t xml:space="preserve"> (tj. přibližně 150 tisíc dospělých osob).</w:t>
      </w:r>
      <w:r w:rsidRPr="00AE1B07">
        <w:rPr>
          <w:rStyle w:val="Znakapoznpodarou"/>
          <w:rFonts w:ascii="Calibri" w:hAnsi="Calibri" w:cs="Calibri"/>
        </w:rPr>
        <w:footnoteReference w:id="65"/>
      </w:r>
      <w:r w:rsidRPr="00AE1B07">
        <w:rPr>
          <w:rFonts w:cs="Calibri"/>
        </w:rPr>
        <w:t xml:space="preserve"> </w:t>
      </w:r>
    </w:p>
    <w:p w14:paraId="2F86F68F" w14:textId="77777777" w:rsidR="00386CDA" w:rsidRPr="00AE1B07" w:rsidRDefault="00386CDA" w:rsidP="00386CDA">
      <w:pPr>
        <w:tabs>
          <w:tab w:val="left" w:pos="284"/>
        </w:tabs>
        <w:rPr>
          <w:rFonts w:cs="Calibri"/>
        </w:rPr>
      </w:pPr>
      <w:r w:rsidRPr="00AE1B07">
        <w:rPr>
          <w:rFonts w:cs="Calibri"/>
        </w:rPr>
        <w:t xml:space="preserve">Hrubým odhadem a na základě zkušeností z jednotlivých SO lze konstatovat, že na území hl. m. Prahy je trvale hlášeno téměř </w:t>
      </w:r>
      <w:r w:rsidRPr="00AE1B07">
        <w:rPr>
          <w:rFonts w:cs="Calibri"/>
          <w:b/>
          <w:bCs/>
        </w:rPr>
        <w:t>7 000 osob s dlouhodobým duševním onemocněním</w:t>
      </w:r>
      <w:r w:rsidRPr="00AE1B07">
        <w:rPr>
          <w:rFonts w:cs="Calibri"/>
        </w:rPr>
        <w:t>,</w:t>
      </w:r>
      <w:r w:rsidRPr="00AE1B07">
        <w:rPr>
          <w:rStyle w:val="Znakapoznpodarou"/>
          <w:rFonts w:ascii="Calibri" w:hAnsi="Calibri" w:cs="Calibri"/>
        </w:rPr>
        <w:footnoteReference w:id="66"/>
      </w:r>
      <w:r w:rsidRPr="00AE1B07">
        <w:rPr>
          <w:rFonts w:cs="Calibri"/>
        </w:rPr>
        <w:t xml:space="preserve"> jejichž situace vyžaduje služby komunitních týmů. Z odhadovaného počtu až 730 osob potřebuje bydlení či podporu v bydlení.</w:t>
      </w:r>
      <w:r w:rsidRPr="00AE1B07">
        <w:rPr>
          <w:rStyle w:val="Znakapoznpodarou"/>
          <w:rFonts w:ascii="Calibri" w:hAnsi="Calibri" w:cs="Calibri"/>
        </w:rPr>
        <w:footnoteReference w:id="67"/>
      </w:r>
      <w:r w:rsidRPr="00AE1B07">
        <w:rPr>
          <w:rFonts w:cs="Calibri"/>
        </w:rPr>
        <w:t xml:space="preserve"> </w:t>
      </w:r>
    </w:p>
    <w:p w14:paraId="67ADA4E3" w14:textId="77777777" w:rsidR="00386CDA" w:rsidRPr="00AE1B07" w:rsidRDefault="00386CDA" w:rsidP="00386CDA">
      <w:pPr>
        <w:tabs>
          <w:tab w:val="left" w:pos="284"/>
        </w:tabs>
        <w:spacing w:after="0"/>
        <w:rPr>
          <w:rFonts w:cs="Calibri"/>
        </w:rPr>
      </w:pPr>
      <w:r w:rsidRPr="00AE1B07">
        <w:rPr>
          <w:rFonts w:cs="Calibri"/>
        </w:rPr>
        <w:t xml:space="preserve">Kromě dlouhodobě hospitalizovaných osob (vč. osob v domovech se zvláštním režimem), využívá část této populace i služby sociální prevence v ambulantní, terénní či pobytové formě. Jedná se především o denní centra, noclehárny, azylové domy či pečovatelskou službu. Odhadujeme, že až </w:t>
      </w:r>
      <w:r w:rsidRPr="00AE1B07">
        <w:rPr>
          <w:rFonts w:cs="Calibri"/>
          <w:b/>
          <w:bCs/>
        </w:rPr>
        <w:t>30 % osob</w:t>
      </w:r>
      <w:r w:rsidRPr="00AE1B07">
        <w:rPr>
          <w:rFonts w:cs="Calibri"/>
        </w:rPr>
        <w:t xml:space="preserve"> s duševním onemocněním se pohybuje </w:t>
      </w:r>
      <w:r w:rsidRPr="00AE1B07">
        <w:rPr>
          <w:rFonts w:cs="Calibri"/>
          <w:b/>
          <w:bCs/>
        </w:rPr>
        <w:t>mezi uživateli návykových látek</w:t>
      </w:r>
      <w:r w:rsidRPr="00AE1B07">
        <w:rPr>
          <w:rFonts w:cs="Calibri"/>
        </w:rPr>
        <w:t xml:space="preserve"> a až </w:t>
      </w:r>
      <w:r w:rsidRPr="00AE1B07">
        <w:rPr>
          <w:rFonts w:cs="Calibri"/>
          <w:b/>
          <w:bCs/>
        </w:rPr>
        <w:t>40 %</w:t>
      </w:r>
      <w:r w:rsidRPr="00AE1B07">
        <w:rPr>
          <w:rFonts w:cs="Calibri"/>
        </w:rPr>
        <w:t xml:space="preserve"> mezi </w:t>
      </w:r>
      <w:r w:rsidRPr="00AE1B07">
        <w:rPr>
          <w:rFonts w:cs="Calibri"/>
          <w:b/>
          <w:bCs/>
        </w:rPr>
        <w:t>osobami bez domova</w:t>
      </w:r>
      <w:r w:rsidRPr="00AE1B07">
        <w:rPr>
          <w:rFonts w:cs="Calibri"/>
        </w:rPr>
        <w:t>.</w:t>
      </w:r>
    </w:p>
    <w:bookmarkEnd w:id="114"/>
    <w:p w14:paraId="43234CC3" w14:textId="77777777" w:rsidR="00386CDA" w:rsidRPr="00AE1B07" w:rsidRDefault="00386CDA" w:rsidP="003436F0">
      <w:pPr>
        <w:rPr>
          <w:rFonts w:cs="Calibri"/>
        </w:rPr>
      </w:pPr>
    </w:p>
    <w:p w14:paraId="11956FAB" w14:textId="77777777" w:rsidR="00387F2C" w:rsidRPr="00AE1B07" w:rsidRDefault="00387F2C" w:rsidP="003436F0">
      <w:pPr>
        <w:rPr>
          <w:rFonts w:cs="Calibri"/>
          <w:b/>
          <w:bCs/>
        </w:rPr>
      </w:pPr>
      <w:r w:rsidRPr="00AE1B07">
        <w:rPr>
          <w:rFonts w:cs="Calibri"/>
          <w:b/>
          <w:bCs/>
        </w:rPr>
        <w:t>Potřeby cílové skupiny</w:t>
      </w:r>
    </w:p>
    <w:p w14:paraId="0FC59C8E" w14:textId="77777777" w:rsidR="00386CDA" w:rsidRPr="00AE1B07" w:rsidRDefault="00386CDA" w:rsidP="00386CDA">
      <w:pPr>
        <w:pStyle w:val="Odstavecseseznamem"/>
        <w:numPr>
          <w:ilvl w:val="0"/>
          <w:numId w:val="56"/>
        </w:numPr>
        <w:tabs>
          <w:tab w:val="left" w:pos="284"/>
        </w:tabs>
        <w:spacing w:line="259" w:lineRule="auto"/>
        <w:ind w:left="284" w:hanging="284"/>
        <w:contextualSpacing w:val="0"/>
        <w:rPr>
          <w:rFonts w:cs="Calibri"/>
        </w:rPr>
      </w:pPr>
      <w:bookmarkStart w:id="118" w:name="_Hlk103851998"/>
      <w:r w:rsidRPr="00AE1B07">
        <w:rPr>
          <w:rFonts w:cs="Calibri"/>
        </w:rPr>
        <w:t>Posílení multidisciplinární a multirezortní spolupráce (zejm. v oblasti sociálních služeb a sociální práce a zdravotnictví)</w:t>
      </w:r>
    </w:p>
    <w:p w14:paraId="2B13BDD7"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provázanost zdravotních a sociálních služeb a koordinace poskytované podpory a péče;</w:t>
      </w:r>
    </w:p>
    <w:p w14:paraId="2F66BB2C"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sdílený přístup zaměřený na princip zotavení;</w:t>
      </w:r>
    </w:p>
    <w:p w14:paraId="13274733"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spolupráce s adiktologickými službami v případě duálních diagnóz.</w:t>
      </w:r>
    </w:p>
    <w:p w14:paraId="64E33C8D" w14:textId="77777777" w:rsidR="00386CDA" w:rsidRPr="00AE1B07" w:rsidRDefault="00386CDA" w:rsidP="00386CDA">
      <w:pPr>
        <w:pStyle w:val="Odstavecseseznamem"/>
        <w:numPr>
          <w:ilvl w:val="0"/>
          <w:numId w:val="56"/>
        </w:numPr>
        <w:tabs>
          <w:tab w:val="left" w:pos="284"/>
        </w:tabs>
        <w:spacing w:line="259" w:lineRule="auto"/>
        <w:ind w:left="284" w:hanging="284"/>
        <w:contextualSpacing w:val="0"/>
        <w:rPr>
          <w:rFonts w:cs="Calibri"/>
        </w:rPr>
      </w:pPr>
      <w:r w:rsidRPr="00AE1B07">
        <w:rPr>
          <w:rFonts w:cs="Calibri"/>
        </w:rPr>
        <w:t>Podpora při vyhledávání a setrvání v ambulantních službách, prostřednictvím posílení personální kapacity terénních týmu (zejm. CDZ, multidisciplinární a komunitní týmy).</w:t>
      </w:r>
      <w:r w:rsidRPr="00AE1B07">
        <w:rPr>
          <w:rStyle w:val="Znakapoznpodarou"/>
          <w:rFonts w:ascii="Calibri" w:hAnsi="Calibri" w:cs="Calibri"/>
        </w:rPr>
        <w:footnoteReference w:id="68"/>
      </w:r>
    </w:p>
    <w:p w14:paraId="7C96E2EE" w14:textId="77777777" w:rsidR="00386CDA" w:rsidRPr="00AE1B07" w:rsidRDefault="00386CDA" w:rsidP="00386CDA">
      <w:pPr>
        <w:pStyle w:val="Odstavecseseznamem"/>
        <w:numPr>
          <w:ilvl w:val="0"/>
          <w:numId w:val="56"/>
        </w:numPr>
        <w:tabs>
          <w:tab w:val="left" w:pos="284"/>
        </w:tabs>
        <w:spacing w:line="259" w:lineRule="auto"/>
        <w:ind w:left="284" w:hanging="284"/>
        <w:contextualSpacing w:val="0"/>
        <w:rPr>
          <w:rFonts w:cs="Calibri"/>
        </w:rPr>
      </w:pPr>
      <w:r w:rsidRPr="00AE1B07">
        <w:rPr>
          <w:rFonts w:cs="Calibri"/>
        </w:rPr>
        <w:t>Dostupnost bydlení s různou mírou podpory a péče:</w:t>
      </w:r>
      <w:r w:rsidRPr="00AE1B07">
        <w:rPr>
          <w:rStyle w:val="Znakapoznpodarou"/>
          <w:rFonts w:ascii="Calibri" w:hAnsi="Calibri" w:cs="Calibri"/>
        </w:rPr>
        <w:footnoteReference w:id="69"/>
      </w:r>
    </w:p>
    <w:p w14:paraId="438CD260"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posílení kapacit chráněného bydlení;</w:t>
      </w:r>
    </w:p>
    <w:p w14:paraId="0C6F87EB"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individualizované pobytové služby s intenzívní podporu (mnohdy nepřetržitou).</w:t>
      </w:r>
    </w:p>
    <w:p w14:paraId="2DBDEA16" w14:textId="77777777" w:rsidR="00386CDA" w:rsidRPr="00AE1B07" w:rsidRDefault="00386CDA" w:rsidP="00386CDA">
      <w:pPr>
        <w:pStyle w:val="Odstavecseseznamem"/>
        <w:numPr>
          <w:ilvl w:val="0"/>
          <w:numId w:val="56"/>
        </w:numPr>
        <w:tabs>
          <w:tab w:val="left" w:pos="284"/>
        </w:tabs>
        <w:spacing w:line="259" w:lineRule="auto"/>
        <w:ind w:left="284" w:hanging="284"/>
        <w:contextualSpacing w:val="0"/>
        <w:rPr>
          <w:rFonts w:cs="Calibri"/>
        </w:rPr>
      </w:pPr>
      <w:r w:rsidRPr="00AE1B07">
        <w:rPr>
          <w:rFonts w:cs="Calibri"/>
        </w:rPr>
        <w:t>Dostupnost komunitních služeb pro osoby vyžadující dlouhodobou a intenzivní péči (mnohdy nepřetržitou).</w:t>
      </w:r>
    </w:p>
    <w:p w14:paraId="69CA0BCE" w14:textId="55A67119" w:rsidR="00386CDA" w:rsidRPr="00AE1B07" w:rsidRDefault="00386CDA" w:rsidP="00386CDA">
      <w:pPr>
        <w:pStyle w:val="Odstavecseseznamem"/>
        <w:numPr>
          <w:ilvl w:val="0"/>
          <w:numId w:val="56"/>
        </w:numPr>
        <w:tabs>
          <w:tab w:val="left" w:pos="284"/>
        </w:tabs>
        <w:spacing w:line="259" w:lineRule="auto"/>
        <w:ind w:left="284" w:hanging="284"/>
        <w:contextualSpacing w:val="0"/>
        <w:rPr>
          <w:rFonts w:cs="Calibri"/>
        </w:rPr>
      </w:pPr>
      <w:r w:rsidRPr="00AE1B07">
        <w:rPr>
          <w:rFonts w:cs="Calibri"/>
        </w:rPr>
        <w:t xml:space="preserve">Časová, místní a kapacitní </w:t>
      </w:r>
      <w:r w:rsidR="00D60DE0" w:rsidRPr="00AE1B07">
        <w:rPr>
          <w:rFonts w:cs="Calibri"/>
        </w:rPr>
        <w:t xml:space="preserve">dostupnost </w:t>
      </w:r>
      <w:r w:rsidRPr="00AE1B07">
        <w:rPr>
          <w:rFonts w:cs="Calibri"/>
        </w:rPr>
        <w:t>návazných podpůrných služeb (zejm. v terénní formě), se zaměřením na volnočasové či komunitní aktivity či na sebevzdělávání a seberealizaci prostřednictvím zájmových kurzů či kroužků apod.</w:t>
      </w:r>
    </w:p>
    <w:p w14:paraId="0733D86C" w14:textId="77777777" w:rsidR="00386CDA" w:rsidRPr="00AE1B07" w:rsidRDefault="00386CDA" w:rsidP="00386CDA">
      <w:pPr>
        <w:pStyle w:val="Odstavecseseznamem"/>
        <w:numPr>
          <w:ilvl w:val="0"/>
          <w:numId w:val="56"/>
        </w:numPr>
        <w:tabs>
          <w:tab w:val="left" w:pos="284"/>
        </w:tabs>
        <w:spacing w:line="259" w:lineRule="auto"/>
        <w:ind w:left="284" w:hanging="284"/>
        <w:contextualSpacing w:val="0"/>
        <w:rPr>
          <w:rFonts w:cs="Calibri"/>
        </w:rPr>
      </w:pPr>
      <w:r w:rsidRPr="00AE1B07">
        <w:rPr>
          <w:rFonts w:cs="Calibri"/>
        </w:rPr>
        <w:t>Podpora pracovního uplatnění a podpora při udržení zaměstnání:</w:t>
      </w:r>
      <w:r w:rsidRPr="00AE1B07">
        <w:rPr>
          <w:rStyle w:val="Znakapoznpodarou"/>
          <w:rFonts w:ascii="Calibri" w:hAnsi="Calibri" w:cs="Calibri"/>
        </w:rPr>
        <w:footnoteReference w:id="70"/>
      </w:r>
    </w:p>
    <w:p w14:paraId="6B026100"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podporované zaměstnávání prostřednictvím komunitních služeb či s využitím modelu IPS;</w:t>
      </w:r>
      <w:r w:rsidRPr="00AE1B07">
        <w:rPr>
          <w:rStyle w:val="Znakapoznpodarou"/>
          <w:rFonts w:ascii="Calibri" w:hAnsi="Calibri" w:cs="Calibri"/>
        </w:rPr>
        <w:footnoteReference w:id="71"/>
      </w:r>
    </w:p>
    <w:p w14:paraId="55503EED"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využití sociálně-terapeutických dílen a tréninkových míst.</w:t>
      </w:r>
    </w:p>
    <w:p w14:paraId="028AE2BE" w14:textId="77777777" w:rsidR="00386CDA" w:rsidRPr="00AE1B07" w:rsidRDefault="00386CDA" w:rsidP="00386CDA">
      <w:pPr>
        <w:pStyle w:val="Odstavecseseznamem"/>
        <w:numPr>
          <w:ilvl w:val="0"/>
          <w:numId w:val="56"/>
        </w:numPr>
        <w:tabs>
          <w:tab w:val="left" w:pos="284"/>
        </w:tabs>
        <w:spacing w:line="259" w:lineRule="auto"/>
        <w:ind w:left="284" w:hanging="284"/>
        <w:contextualSpacing w:val="0"/>
        <w:rPr>
          <w:rFonts w:cs="Calibri"/>
        </w:rPr>
      </w:pPr>
      <w:r w:rsidRPr="00AE1B07">
        <w:rPr>
          <w:rFonts w:cs="Calibri"/>
        </w:rPr>
        <w:t>Destigmatizace duševního onemocnění ve společnosti</w:t>
      </w:r>
    </w:p>
    <w:p w14:paraId="252941EE" w14:textId="77777777" w:rsidR="00386CDA" w:rsidRPr="00AE1B07" w:rsidRDefault="00386CDA" w:rsidP="00386CDA">
      <w:pPr>
        <w:pStyle w:val="Odstavecseseznamem"/>
        <w:numPr>
          <w:ilvl w:val="0"/>
          <w:numId w:val="56"/>
        </w:numPr>
        <w:tabs>
          <w:tab w:val="left" w:pos="284"/>
        </w:tabs>
        <w:spacing w:line="259" w:lineRule="auto"/>
        <w:ind w:left="284" w:hanging="284"/>
        <w:contextualSpacing w:val="0"/>
        <w:rPr>
          <w:rFonts w:cs="Calibri"/>
        </w:rPr>
      </w:pPr>
      <w:r w:rsidRPr="00AE1B07">
        <w:rPr>
          <w:rFonts w:cs="Calibri"/>
        </w:rPr>
        <w:t xml:space="preserve">Svépomocné aktivity vč. </w:t>
      </w:r>
      <w:r w:rsidRPr="00AE1B07">
        <w:rPr>
          <w:rFonts w:cs="Calibri"/>
          <w:i/>
          <w:iCs/>
        </w:rPr>
        <w:t>„peer programů“</w:t>
      </w:r>
      <w:r w:rsidRPr="00AE1B07">
        <w:rPr>
          <w:rFonts w:cs="Calibri"/>
        </w:rPr>
        <w:t xml:space="preserve"> zaměřených j. na posilování a sebeobhajobu práv.</w:t>
      </w:r>
    </w:p>
    <w:p w14:paraId="3AD31610" w14:textId="77777777" w:rsidR="00386CDA" w:rsidRPr="00AE1B07" w:rsidRDefault="00386CDA" w:rsidP="00386CDA">
      <w:pPr>
        <w:pStyle w:val="Odstavecseseznamem"/>
        <w:numPr>
          <w:ilvl w:val="0"/>
          <w:numId w:val="56"/>
        </w:numPr>
        <w:tabs>
          <w:tab w:val="left" w:pos="284"/>
        </w:tabs>
        <w:spacing w:line="259" w:lineRule="auto"/>
        <w:ind w:left="284" w:hanging="284"/>
        <w:contextualSpacing w:val="0"/>
        <w:rPr>
          <w:rFonts w:cs="Calibri"/>
        </w:rPr>
      </w:pPr>
      <w:r w:rsidRPr="00AE1B07">
        <w:rPr>
          <w:rFonts w:cs="Calibri"/>
        </w:rPr>
        <w:t xml:space="preserve">Podpora a kontrola výkonu opatrovnictví </w:t>
      </w:r>
    </w:p>
    <w:p w14:paraId="4F02430C"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metodická podpora veřejných opatrovníků zaměřená zejm. na ochranu práv opatrovanců;</w:t>
      </w:r>
    </w:p>
    <w:p w14:paraId="24D2F808"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podpora osob omezených ve svéprávnosti (zejm. aplikace nástrojů dle občanského zákoníku</w:t>
      </w:r>
      <w:r w:rsidRPr="00AE1B07">
        <w:rPr>
          <w:rStyle w:val="Znakapoznpodarou"/>
          <w:rFonts w:ascii="Calibri" w:hAnsi="Calibri" w:cs="Calibri"/>
        </w:rPr>
        <w:footnoteReference w:id="72"/>
      </w:r>
      <w:r w:rsidRPr="00AE1B07">
        <w:rPr>
          <w:rFonts w:cs="Calibri"/>
        </w:rPr>
        <w:t>).</w:t>
      </w:r>
    </w:p>
    <w:bookmarkEnd w:id="118"/>
    <w:p w14:paraId="04D473BA" w14:textId="77777777" w:rsidR="007D2618" w:rsidRPr="00AE1B07" w:rsidRDefault="007D2618" w:rsidP="003436F0">
      <w:pPr>
        <w:rPr>
          <w:rFonts w:cs="Calibri"/>
        </w:rPr>
      </w:pPr>
    </w:p>
    <w:p w14:paraId="4B37DE7A" w14:textId="77777777" w:rsidR="00386CDA" w:rsidRPr="00AE1B07" w:rsidRDefault="00386CDA" w:rsidP="00386CDA">
      <w:pPr>
        <w:rPr>
          <w:rFonts w:cs="Calibri"/>
          <w:b/>
          <w:bCs/>
        </w:rPr>
      </w:pPr>
      <w:r w:rsidRPr="00AE1B07">
        <w:rPr>
          <w:rFonts w:cs="Calibri"/>
          <w:b/>
          <w:bCs/>
        </w:rPr>
        <w:t>Zajištění pomoci a podpory</w:t>
      </w:r>
    </w:p>
    <w:p w14:paraId="395ED127" w14:textId="77777777" w:rsidR="00386CDA" w:rsidRPr="00AE1B07" w:rsidRDefault="00386CDA" w:rsidP="00386CDA">
      <w:pPr>
        <w:tabs>
          <w:tab w:val="left" w:pos="284"/>
        </w:tabs>
        <w:ind w:left="1418" w:hanging="1418"/>
        <w:jc w:val="left"/>
        <w:rPr>
          <w:rFonts w:cs="Calibri"/>
          <w:i/>
          <w:iCs/>
        </w:rPr>
      </w:pPr>
      <w:bookmarkStart w:id="121" w:name="_Hlk103852318"/>
      <w:r w:rsidRPr="00AE1B07">
        <w:rPr>
          <w:rFonts w:cs="Calibri"/>
          <w:b/>
          <w:bCs/>
          <w:i/>
        </w:rPr>
        <w:t xml:space="preserve">Tabulka č. 11.: </w:t>
      </w:r>
      <w:r w:rsidRPr="00AE1B07">
        <w:rPr>
          <w:rFonts w:cs="Calibri"/>
          <w:b/>
          <w:bCs/>
          <w:i/>
        </w:rPr>
        <w:tab/>
        <w:t>Přehled kapacity a nákladovosti sociálních služeb pro osoby s duševním onemocněním v Základní a Doplňkové síti v roce 2021</w:t>
      </w:r>
    </w:p>
    <w:tbl>
      <w:tblPr>
        <w:tblStyle w:val="Mkatabulky"/>
        <w:tblW w:w="9827" w:type="dxa"/>
        <w:tblInd w:w="-5" w:type="dxa"/>
        <w:tblLook w:val="04A0" w:firstRow="1" w:lastRow="0" w:firstColumn="1" w:lastColumn="0" w:noHBand="0" w:noVBand="1"/>
      </w:tblPr>
      <w:tblGrid>
        <w:gridCol w:w="2258"/>
        <w:gridCol w:w="1328"/>
        <w:gridCol w:w="1328"/>
        <w:gridCol w:w="1859"/>
        <w:gridCol w:w="1328"/>
        <w:gridCol w:w="1726"/>
      </w:tblGrid>
      <w:tr w:rsidR="0073690F" w:rsidRPr="00D7055D" w14:paraId="23BFD6A8" w14:textId="77777777" w:rsidTr="001E0C29">
        <w:trPr>
          <w:trHeight w:val="1005"/>
        </w:trPr>
        <w:tc>
          <w:tcPr>
            <w:tcW w:w="2258" w:type="dxa"/>
            <w:shd w:val="clear" w:color="auto" w:fill="0070C0"/>
            <w:vAlign w:val="center"/>
          </w:tcPr>
          <w:bookmarkEnd w:id="121"/>
          <w:p w14:paraId="058A8F0D" w14:textId="77777777" w:rsidR="0073690F" w:rsidRPr="00AE1B07" w:rsidRDefault="0073690F" w:rsidP="00B66AA6">
            <w:pPr>
              <w:keepNext/>
              <w:keepLines/>
              <w:rPr>
                <w:rFonts w:cs="Calibri"/>
                <w:b/>
                <w:bCs/>
                <w:color w:val="FFFFFF" w:themeColor="background1"/>
              </w:rPr>
            </w:pPr>
            <w:r w:rsidRPr="00AE1B07">
              <w:rPr>
                <w:rFonts w:cs="Calibri"/>
                <w:b/>
                <w:bCs/>
                <w:color w:val="FFFFFF" w:themeColor="background1"/>
              </w:rPr>
              <w:t xml:space="preserve">Druh sociální služby </w:t>
            </w:r>
          </w:p>
        </w:tc>
        <w:tc>
          <w:tcPr>
            <w:tcW w:w="1328" w:type="dxa"/>
            <w:shd w:val="clear" w:color="auto" w:fill="0070C0"/>
          </w:tcPr>
          <w:p w14:paraId="2447CD18" w14:textId="77777777" w:rsidR="0073690F" w:rsidRPr="00AE1B07" w:rsidRDefault="0073690F" w:rsidP="0073690F">
            <w:pPr>
              <w:keepNext/>
              <w:keepLines/>
              <w:jc w:val="center"/>
              <w:rPr>
                <w:rFonts w:cs="Calibri"/>
                <w:b/>
                <w:bCs/>
                <w:color w:val="FFFFFF" w:themeColor="background1"/>
              </w:rPr>
            </w:pPr>
          </w:p>
          <w:p w14:paraId="30EDEC1D" w14:textId="595531C9" w:rsidR="0073690F" w:rsidRPr="00AE1B07" w:rsidRDefault="0073690F" w:rsidP="001E0C29">
            <w:pPr>
              <w:keepNext/>
              <w:keepLines/>
              <w:jc w:val="center"/>
              <w:rPr>
                <w:rFonts w:cs="Calibri"/>
                <w:b/>
                <w:bCs/>
                <w:color w:val="FFFFFF" w:themeColor="background1"/>
              </w:rPr>
            </w:pPr>
            <w:r w:rsidRPr="00AE1B07">
              <w:rPr>
                <w:rFonts w:cs="Calibri"/>
                <w:b/>
                <w:bCs/>
                <w:color w:val="FFFFFF" w:themeColor="background1"/>
              </w:rPr>
              <w:t>Jednotka</w:t>
            </w:r>
          </w:p>
        </w:tc>
        <w:tc>
          <w:tcPr>
            <w:tcW w:w="1328" w:type="dxa"/>
            <w:shd w:val="clear" w:color="auto" w:fill="0070C0"/>
            <w:vAlign w:val="center"/>
          </w:tcPr>
          <w:p w14:paraId="2F9E9CF2" w14:textId="66ED193B" w:rsidR="0073690F" w:rsidRPr="00AE1B07" w:rsidRDefault="0073690F" w:rsidP="00B66AA6">
            <w:pPr>
              <w:keepNext/>
              <w:keepLines/>
              <w:rPr>
                <w:rFonts w:cs="Calibri"/>
                <w:b/>
                <w:bCs/>
                <w:color w:val="FFFFFF" w:themeColor="background1"/>
              </w:rPr>
            </w:pPr>
            <w:r w:rsidRPr="00AE1B07">
              <w:rPr>
                <w:rFonts w:cs="Calibri"/>
                <w:b/>
                <w:bCs/>
                <w:color w:val="FFFFFF" w:themeColor="background1"/>
              </w:rPr>
              <w:t>Kapacita v Základní síti 2021</w:t>
            </w:r>
          </w:p>
        </w:tc>
        <w:tc>
          <w:tcPr>
            <w:tcW w:w="1859" w:type="dxa"/>
            <w:shd w:val="clear" w:color="auto" w:fill="0070C0"/>
            <w:vAlign w:val="center"/>
          </w:tcPr>
          <w:p w14:paraId="72F7C4BB" w14:textId="77777777" w:rsidR="0073690F" w:rsidRPr="00AE1B07" w:rsidRDefault="0073690F" w:rsidP="00B66AA6">
            <w:pPr>
              <w:keepNext/>
              <w:keepLines/>
              <w:rPr>
                <w:rFonts w:cs="Calibri"/>
                <w:b/>
                <w:bCs/>
                <w:color w:val="FFFFFF" w:themeColor="background1"/>
              </w:rPr>
            </w:pPr>
            <w:r w:rsidRPr="00AE1B07">
              <w:rPr>
                <w:rFonts w:cs="Calibri"/>
                <w:b/>
                <w:bCs/>
                <w:color w:val="FFFFFF" w:themeColor="background1"/>
              </w:rPr>
              <w:t>Nákladovost kapacit v Základní síti 2021</w:t>
            </w:r>
          </w:p>
        </w:tc>
        <w:tc>
          <w:tcPr>
            <w:tcW w:w="1328" w:type="dxa"/>
            <w:shd w:val="clear" w:color="auto" w:fill="0070C0"/>
            <w:vAlign w:val="center"/>
          </w:tcPr>
          <w:p w14:paraId="26432B74" w14:textId="77777777" w:rsidR="0073690F" w:rsidRPr="00AE1B07" w:rsidRDefault="0073690F" w:rsidP="00B66AA6">
            <w:pPr>
              <w:keepNext/>
              <w:keepLines/>
              <w:rPr>
                <w:rFonts w:cs="Calibri"/>
                <w:b/>
                <w:bCs/>
                <w:color w:val="FFFFFF" w:themeColor="background1"/>
              </w:rPr>
            </w:pPr>
            <w:r w:rsidRPr="00AE1B07">
              <w:rPr>
                <w:rFonts w:cs="Calibri"/>
                <w:b/>
                <w:bCs/>
                <w:color w:val="FFFFFF" w:themeColor="background1"/>
              </w:rPr>
              <w:t>Kapacita v Doplňkové síti 2021</w:t>
            </w:r>
            <w:r w:rsidRPr="00AE1B07">
              <w:rPr>
                <w:rFonts w:cs="Calibri"/>
                <w:b/>
                <w:bCs/>
                <w:color w:val="FFFFFF" w:themeColor="background1"/>
                <w:vertAlign w:val="superscript"/>
              </w:rPr>
              <w:footnoteReference w:id="73"/>
            </w:r>
          </w:p>
        </w:tc>
        <w:tc>
          <w:tcPr>
            <w:tcW w:w="1726" w:type="dxa"/>
            <w:shd w:val="clear" w:color="auto" w:fill="0070C0"/>
            <w:vAlign w:val="center"/>
          </w:tcPr>
          <w:p w14:paraId="79E6BBCE" w14:textId="77777777" w:rsidR="0073690F" w:rsidRPr="00AE1B07" w:rsidRDefault="0073690F" w:rsidP="00B66AA6">
            <w:pPr>
              <w:keepNext/>
              <w:keepLines/>
              <w:rPr>
                <w:rFonts w:cs="Calibri"/>
                <w:b/>
                <w:bCs/>
                <w:color w:val="FFFFFF" w:themeColor="background1"/>
              </w:rPr>
            </w:pPr>
            <w:r w:rsidRPr="00AE1B07">
              <w:rPr>
                <w:rFonts w:cs="Calibri"/>
                <w:b/>
                <w:bCs/>
                <w:color w:val="FFFFFF" w:themeColor="background1"/>
              </w:rPr>
              <w:t>Nákladovost kapacit v Doplňkové síti 2021</w:t>
            </w:r>
          </w:p>
        </w:tc>
      </w:tr>
      <w:tr w:rsidR="0073690F" w:rsidRPr="00D7055D" w14:paraId="4D8D88B0" w14:textId="77777777" w:rsidTr="001E0C29">
        <w:trPr>
          <w:trHeight w:val="454"/>
        </w:trPr>
        <w:tc>
          <w:tcPr>
            <w:tcW w:w="2258" w:type="dxa"/>
            <w:vAlign w:val="center"/>
          </w:tcPr>
          <w:p w14:paraId="119AB896" w14:textId="77777777" w:rsidR="0073690F" w:rsidRPr="00AE1B07" w:rsidRDefault="0073690F" w:rsidP="00B66AA6">
            <w:pPr>
              <w:keepNext/>
              <w:keepLines/>
              <w:rPr>
                <w:rFonts w:cs="Calibri"/>
                <w:color w:val="BFBFBF" w:themeColor="background1" w:themeShade="BF"/>
              </w:rPr>
            </w:pPr>
            <w:r w:rsidRPr="00AE1B07">
              <w:rPr>
                <w:rFonts w:cs="Calibri"/>
              </w:rPr>
              <w:t>Sociální rehabilitace</w:t>
            </w:r>
          </w:p>
        </w:tc>
        <w:tc>
          <w:tcPr>
            <w:tcW w:w="1328" w:type="dxa"/>
          </w:tcPr>
          <w:p w14:paraId="2107CA9F" w14:textId="73564703" w:rsidR="0073690F" w:rsidRPr="00AE1B07" w:rsidRDefault="0073690F" w:rsidP="00B66AA6">
            <w:pPr>
              <w:keepNext/>
              <w:keepLines/>
              <w:jc w:val="center"/>
              <w:rPr>
                <w:rFonts w:cs="Calibri"/>
              </w:rPr>
            </w:pPr>
            <w:r w:rsidRPr="00AE1B07">
              <w:rPr>
                <w:rFonts w:cs="Calibri"/>
              </w:rPr>
              <w:t>ÚV</w:t>
            </w:r>
          </w:p>
        </w:tc>
        <w:tc>
          <w:tcPr>
            <w:tcW w:w="1328" w:type="dxa"/>
            <w:vAlign w:val="center"/>
          </w:tcPr>
          <w:p w14:paraId="77A805E4" w14:textId="3287DBCB" w:rsidR="0073690F" w:rsidRPr="00AE1B07" w:rsidRDefault="0073690F" w:rsidP="00B66AA6">
            <w:pPr>
              <w:keepNext/>
              <w:keepLines/>
              <w:jc w:val="center"/>
              <w:rPr>
                <w:rFonts w:cs="Calibri"/>
                <w:color w:val="BFBFBF" w:themeColor="background1" w:themeShade="BF"/>
              </w:rPr>
            </w:pPr>
            <w:r w:rsidRPr="00AE1B07">
              <w:rPr>
                <w:rFonts w:cs="Calibri"/>
              </w:rPr>
              <w:t>187,47</w:t>
            </w:r>
          </w:p>
        </w:tc>
        <w:tc>
          <w:tcPr>
            <w:tcW w:w="1859" w:type="dxa"/>
            <w:vAlign w:val="center"/>
          </w:tcPr>
          <w:p w14:paraId="03F6ECE6" w14:textId="77777777" w:rsidR="0073690F" w:rsidRPr="00AE1B07" w:rsidRDefault="0073690F" w:rsidP="00B66AA6">
            <w:pPr>
              <w:keepNext/>
              <w:keepLines/>
              <w:jc w:val="right"/>
              <w:rPr>
                <w:rFonts w:cs="Calibri"/>
                <w:color w:val="BFBFBF" w:themeColor="background1" w:themeShade="BF"/>
              </w:rPr>
            </w:pPr>
            <w:r w:rsidRPr="00AE1B07">
              <w:rPr>
                <w:rFonts w:cs="Calibri"/>
              </w:rPr>
              <w:t>129 062 972,- Kč</w:t>
            </w:r>
          </w:p>
        </w:tc>
        <w:tc>
          <w:tcPr>
            <w:tcW w:w="1328" w:type="dxa"/>
            <w:vAlign w:val="center"/>
          </w:tcPr>
          <w:p w14:paraId="32EAEAC7" w14:textId="77777777" w:rsidR="0073690F" w:rsidRPr="00AE1B07" w:rsidRDefault="0073690F" w:rsidP="00B66AA6">
            <w:pPr>
              <w:keepNext/>
              <w:keepLines/>
              <w:jc w:val="center"/>
              <w:rPr>
                <w:rFonts w:cs="Calibri"/>
                <w:color w:val="BFBFBF" w:themeColor="background1" w:themeShade="BF"/>
              </w:rPr>
            </w:pPr>
            <w:r w:rsidRPr="00AE1B07">
              <w:rPr>
                <w:rFonts w:cs="Calibri"/>
              </w:rPr>
              <w:t>-</w:t>
            </w:r>
          </w:p>
        </w:tc>
        <w:tc>
          <w:tcPr>
            <w:tcW w:w="1726" w:type="dxa"/>
            <w:vAlign w:val="center"/>
          </w:tcPr>
          <w:p w14:paraId="793DA91C" w14:textId="77777777" w:rsidR="0073690F" w:rsidRPr="00AE1B07" w:rsidRDefault="0073690F" w:rsidP="00B66AA6">
            <w:pPr>
              <w:keepNext/>
              <w:keepLines/>
              <w:jc w:val="right"/>
              <w:rPr>
                <w:rFonts w:cs="Calibri"/>
                <w:color w:val="BFBFBF" w:themeColor="background1" w:themeShade="BF"/>
              </w:rPr>
            </w:pPr>
            <w:r w:rsidRPr="00AE1B07">
              <w:rPr>
                <w:rFonts w:cs="Calibri"/>
              </w:rPr>
              <w:t>0,- Kč</w:t>
            </w:r>
          </w:p>
        </w:tc>
      </w:tr>
      <w:tr w:rsidR="0073690F" w:rsidRPr="00D7055D" w14:paraId="7B07F553" w14:textId="77777777" w:rsidTr="001E0C29">
        <w:trPr>
          <w:trHeight w:val="454"/>
        </w:trPr>
        <w:tc>
          <w:tcPr>
            <w:tcW w:w="2258" w:type="dxa"/>
            <w:vAlign w:val="center"/>
          </w:tcPr>
          <w:p w14:paraId="49C1A8F8" w14:textId="77777777" w:rsidR="0073690F" w:rsidRPr="00AE1B07" w:rsidRDefault="0073690F" w:rsidP="00B66AA6">
            <w:pPr>
              <w:keepNext/>
              <w:keepLines/>
              <w:rPr>
                <w:rFonts w:cs="Calibri"/>
              </w:rPr>
            </w:pPr>
            <w:r w:rsidRPr="00AE1B07">
              <w:rPr>
                <w:rFonts w:cs="Calibri"/>
              </w:rPr>
              <w:t>Chráněné bydlení</w:t>
            </w:r>
          </w:p>
        </w:tc>
        <w:tc>
          <w:tcPr>
            <w:tcW w:w="1328" w:type="dxa"/>
          </w:tcPr>
          <w:p w14:paraId="4C423130" w14:textId="7961D789" w:rsidR="0073690F" w:rsidRPr="00AE1B07" w:rsidRDefault="0073690F" w:rsidP="00B66AA6">
            <w:pPr>
              <w:keepNext/>
              <w:keepLines/>
              <w:jc w:val="center"/>
              <w:rPr>
                <w:rFonts w:cs="Calibri"/>
              </w:rPr>
            </w:pPr>
            <w:r w:rsidRPr="00AE1B07">
              <w:rPr>
                <w:rFonts w:cs="Calibri"/>
              </w:rPr>
              <w:t>L</w:t>
            </w:r>
          </w:p>
        </w:tc>
        <w:tc>
          <w:tcPr>
            <w:tcW w:w="1328" w:type="dxa"/>
            <w:vAlign w:val="center"/>
          </w:tcPr>
          <w:p w14:paraId="257C148D" w14:textId="42F5015D" w:rsidR="0073690F" w:rsidRPr="00AE1B07" w:rsidRDefault="0073690F" w:rsidP="00B66AA6">
            <w:pPr>
              <w:keepNext/>
              <w:keepLines/>
              <w:jc w:val="center"/>
              <w:rPr>
                <w:rFonts w:cs="Calibri"/>
              </w:rPr>
            </w:pPr>
            <w:r w:rsidRPr="00AE1B07">
              <w:rPr>
                <w:rFonts w:cs="Calibri"/>
              </w:rPr>
              <w:t>166</w:t>
            </w:r>
          </w:p>
        </w:tc>
        <w:tc>
          <w:tcPr>
            <w:tcW w:w="1859" w:type="dxa"/>
            <w:vAlign w:val="center"/>
          </w:tcPr>
          <w:p w14:paraId="242D32A0" w14:textId="77777777" w:rsidR="0073690F" w:rsidRPr="00AE1B07" w:rsidRDefault="0073690F" w:rsidP="00B66AA6">
            <w:pPr>
              <w:keepNext/>
              <w:keepLines/>
              <w:jc w:val="right"/>
              <w:rPr>
                <w:rFonts w:cs="Calibri"/>
              </w:rPr>
            </w:pPr>
            <w:r w:rsidRPr="00AE1B07">
              <w:rPr>
                <w:rFonts w:cs="Calibri"/>
              </w:rPr>
              <w:t>74 939 040,- Kč</w:t>
            </w:r>
          </w:p>
        </w:tc>
        <w:tc>
          <w:tcPr>
            <w:tcW w:w="1328" w:type="dxa"/>
            <w:vAlign w:val="center"/>
          </w:tcPr>
          <w:p w14:paraId="74FBEFF3" w14:textId="77777777" w:rsidR="0073690F" w:rsidRPr="00AE1B07" w:rsidRDefault="0073690F" w:rsidP="00B66AA6">
            <w:pPr>
              <w:keepNext/>
              <w:keepLines/>
              <w:jc w:val="center"/>
              <w:rPr>
                <w:rFonts w:cs="Calibri"/>
                <w:color w:val="BFBFBF" w:themeColor="background1" w:themeShade="BF"/>
              </w:rPr>
            </w:pPr>
            <w:r w:rsidRPr="00AE1B07">
              <w:rPr>
                <w:rFonts w:cs="Calibri"/>
              </w:rPr>
              <w:t>-</w:t>
            </w:r>
          </w:p>
        </w:tc>
        <w:tc>
          <w:tcPr>
            <w:tcW w:w="1726" w:type="dxa"/>
            <w:vAlign w:val="center"/>
          </w:tcPr>
          <w:p w14:paraId="00313697" w14:textId="77777777" w:rsidR="0073690F" w:rsidRPr="00AE1B07" w:rsidRDefault="0073690F" w:rsidP="00B66AA6">
            <w:pPr>
              <w:keepNext/>
              <w:keepLines/>
              <w:jc w:val="right"/>
              <w:rPr>
                <w:rFonts w:cs="Calibri"/>
                <w:color w:val="BFBFBF" w:themeColor="background1" w:themeShade="BF"/>
              </w:rPr>
            </w:pPr>
            <w:r w:rsidRPr="00AE1B07">
              <w:rPr>
                <w:rFonts w:cs="Calibri"/>
              </w:rPr>
              <w:t>0,- Kč</w:t>
            </w:r>
          </w:p>
        </w:tc>
      </w:tr>
      <w:tr w:rsidR="0073690F" w:rsidRPr="00D7055D" w14:paraId="6C1A09AA" w14:textId="77777777" w:rsidTr="001E0C29">
        <w:trPr>
          <w:trHeight w:val="454"/>
        </w:trPr>
        <w:tc>
          <w:tcPr>
            <w:tcW w:w="2258" w:type="dxa"/>
            <w:vAlign w:val="center"/>
          </w:tcPr>
          <w:p w14:paraId="7B5B7360" w14:textId="77777777" w:rsidR="0073690F" w:rsidRPr="00AE1B07" w:rsidRDefault="0073690F" w:rsidP="00B66AA6">
            <w:pPr>
              <w:rPr>
                <w:rFonts w:cs="Calibri"/>
              </w:rPr>
            </w:pPr>
            <w:r w:rsidRPr="00AE1B07">
              <w:rPr>
                <w:rFonts w:cs="Calibri"/>
              </w:rPr>
              <w:t>Krizová pomoc</w:t>
            </w:r>
          </w:p>
        </w:tc>
        <w:tc>
          <w:tcPr>
            <w:tcW w:w="1328" w:type="dxa"/>
          </w:tcPr>
          <w:p w14:paraId="3A715315" w14:textId="399696FC" w:rsidR="0073690F" w:rsidRPr="00AE1B07" w:rsidRDefault="0073690F" w:rsidP="00B66AA6">
            <w:pPr>
              <w:jc w:val="center"/>
              <w:rPr>
                <w:rFonts w:cs="Calibri"/>
              </w:rPr>
            </w:pPr>
            <w:r w:rsidRPr="00AE1B07">
              <w:rPr>
                <w:rFonts w:cs="Calibri"/>
              </w:rPr>
              <w:t>ÚV</w:t>
            </w:r>
          </w:p>
        </w:tc>
        <w:tc>
          <w:tcPr>
            <w:tcW w:w="1328" w:type="dxa"/>
            <w:vAlign w:val="center"/>
          </w:tcPr>
          <w:p w14:paraId="7E662C9F" w14:textId="2265E790" w:rsidR="0073690F" w:rsidRPr="00AE1B07" w:rsidRDefault="0073690F" w:rsidP="00B66AA6">
            <w:pPr>
              <w:jc w:val="center"/>
              <w:rPr>
                <w:rFonts w:cs="Calibri"/>
              </w:rPr>
            </w:pPr>
            <w:r w:rsidRPr="00AE1B07">
              <w:rPr>
                <w:rFonts w:cs="Calibri"/>
              </w:rPr>
              <w:t>6,5</w:t>
            </w:r>
          </w:p>
        </w:tc>
        <w:tc>
          <w:tcPr>
            <w:tcW w:w="1859" w:type="dxa"/>
            <w:vAlign w:val="center"/>
          </w:tcPr>
          <w:p w14:paraId="30CACE9E" w14:textId="77777777" w:rsidR="0073690F" w:rsidRPr="00AE1B07" w:rsidRDefault="0073690F" w:rsidP="00B66AA6">
            <w:pPr>
              <w:jc w:val="right"/>
              <w:rPr>
                <w:rFonts w:cs="Calibri"/>
              </w:rPr>
            </w:pPr>
            <w:r w:rsidRPr="00AE1B07">
              <w:rPr>
                <w:rFonts w:cs="Calibri"/>
              </w:rPr>
              <w:t>4 400 565,- Kč</w:t>
            </w:r>
          </w:p>
        </w:tc>
        <w:tc>
          <w:tcPr>
            <w:tcW w:w="1328" w:type="dxa"/>
            <w:vAlign w:val="center"/>
          </w:tcPr>
          <w:p w14:paraId="6F654ACD" w14:textId="77777777" w:rsidR="0073690F" w:rsidRPr="00AE1B07" w:rsidRDefault="0073690F" w:rsidP="00B66AA6">
            <w:pPr>
              <w:jc w:val="center"/>
              <w:rPr>
                <w:rFonts w:cs="Calibri"/>
                <w:color w:val="BFBFBF" w:themeColor="background1" w:themeShade="BF"/>
              </w:rPr>
            </w:pPr>
            <w:r w:rsidRPr="00AE1B07">
              <w:rPr>
                <w:rFonts w:cs="Calibri"/>
              </w:rPr>
              <w:t>-</w:t>
            </w:r>
          </w:p>
        </w:tc>
        <w:tc>
          <w:tcPr>
            <w:tcW w:w="1726" w:type="dxa"/>
            <w:vAlign w:val="center"/>
          </w:tcPr>
          <w:p w14:paraId="1BF39EA6" w14:textId="77777777" w:rsidR="0073690F" w:rsidRPr="00AE1B07" w:rsidRDefault="0073690F" w:rsidP="00B66AA6">
            <w:pPr>
              <w:jc w:val="right"/>
              <w:rPr>
                <w:rFonts w:cs="Calibri"/>
                <w:color w:val="BFBFBF" w:themeColor="background1" w:themeShade="BF"/>
              </w:rPr>
            </w:pPr>
            <w:r w:rsidRPr="00AE1B07">
              <w:rPr>
                <w:rFonts w:cs="Calibri"/>
              </w:rPr>
              <w:t>0,- Kč</w:t>
            </w:r>
          </w:p>
        </w:tc>
      </w:tr>
      <w:tr w:rsidR="0073690F" w:rsidRPr="00D7055D" w14:paraId="5134900A" w14:textId="77777777" w:rsidTr="001E0C29">
        <w:trPr>
          <w:trHeight w:val="454"/>
        </w:trPr>
        <w:tc>
          <w:tcPr>
            <w:tcW w:w="2258" w:type="dxa"/>
            <w:vAlign w:val="center"/>
          </w:tcPr>
          <w:p w14:paraId="3DF1A3E9" w14:textId="77777777" w:rsidR="0073690F" w:rsidRPr="00AE1B07" w:rsidRDefault="0073690F" w:rsidP="00B66AA6">
            <w:pPr>
              <w:rPr>
                <w:rFonts w:cs="Calibri"/>
              </w:rPr>
            </w:pPr>
            <w:r w:rsidRPr="00AE1B07">
              <w:rPr>
                <w:rFonts w:cs="Calibri"/>
              </w:rPr>
              <w:t>Odlehčovací služby – ambulantní/terénní forma</w:t>
            </w:r>
          </w:p>
        </w:tc>
        <w:tc>
          <w:tcPr>
            <w:tcW w:w="1328" w:type="dxa"/>
          </w:tcPr>
          <w:p w14:paraId="4A76D65A" w14:textId="612B10E5" w:rsidR="0073690F" w:rsidRPr="00AE1B07" w:rsidRDefault="0073690F" w:rsidP="00B66AA6">
            <w:pPr>
              <w:jc w:val="center"/>
              <w:rPr>
                <w:rFonts w:cs="Calibri"/>
              </w:rPr>
            </w:pPr>
            <w:r w:rsidRPr="00AE1B07">
              <w:rPr>
                <w:rFonts w:cs="Calibri"/>
              </w:rPr>
              <w:t>ÚV</w:t>
            </w:r>
          </w:p>
        </w:tc>
        <w:tc>
          <w:tcPr>
            <w:tcW w:w="1328" w:type="dxa"/>
            <w:vAlign w:val="center"/>
          </w:tcPr>
          <w:p w14:paraId="7A2A03DF" w14:textId="288D2951" w:rsidR="0073690F" w:rsidRPr="00AE1B07" w:rsidRDefault="0073690F" w:rsidP="00B66AA6">
            <w:pPr>
              <w:jc w:val="center"/>
              <w:rPr>
                <w:rFonts w:cs="Calibri"/>
              </w:rPr>
            </w:pPr>
            <w:r w:rsidRPr="00AE1B07">
              <w:rPr>
                <w:rFonts w:cs="Calibri"/>
              </w:rPr>
              <w:t>3,5</w:t>
            </w:r>
          </w:p>
        </w:tc>
        <w:tc>
          <w:tcPr>
            <w:tcW w:w="1859" w:type="dxa"/>
            <w:vAlign w:val="center"/>
          </w:tcPr>
          <w:p w14:paraId="38E3873C" w14:textId="77777777" w:rsidR="0073690F" w:rsidRPr="00AE1B07" w:rsidRDefault="0073690F" w:rsidP="00B66AA6">
            <w:pPr>
              <w:jc w:val="right"/>
              <w:rPr>
                <w:rFonts w:cs="Calibri"/>
              </w:rPr>
            </w:pPr>
            <w:r w:rsidRPr="00AE1B07">
              <w:rPr>
                <w:rFonts w:cs="Calibri"/>
              </w:rPr>
              <w:t>2 220 484,- Kč</w:t>
            </w:r>
          </w:p>
        </w:tc>
        <w:tc>
          <w:tcPr>
            <w:tcW w:w="1328" w:type="dxa"/>
            <w:vAlign w:val="center"/>
          </w:tcPr>
          <w:p w14:paraId="0BC7E124" w14:textId="77777777" w:rsidR="0073690F" w:rsidRPr="00AE1B07" w:rsidRDefault="0073690F" w:rsidP="00B66AA6">
            <w:pPr>
              <w:jc w:val="center"/>
              <w:rPr>
                <w:rFonts w:cs="Calibri"/>
                <w:color w:val="BFBFBF" w:themeColor="background1" w:themeShade="BF"/>
              </w:rPr>
            </w:pPr>
            <w:r w:rsidRPr="00AE1B07">
              <w:rPr>
                <w:rFonts w:cs="Calibri"/>
              </w:rPr>
              <w:t>-</w:t>
            </w:r>
          </w:p>
        </w:tc>
        <w:tc>
          <w:tcPr>
            <w:tcW w:w="1726" w:type="dxa"/>
            <w:vAlign w:val="center"/>
          </w:tcPr>
          <w:p w14:paraId="0E14DB7A" w14:textId="77777777" w:rsidR="0073690F" w:rsidRPr="00AE1B07" w:rsidRDefault="0073690F" w:rsidP="00B66AA6">
            <w:pPr>
              <w:jc w:val="right"/>
              <w:rPr>
                <w:rFonts w:cs="Calibri"/>
                <w:color w:val="BFBFBF" w:themeColor="background1" w:themeShade="BF"/>
              </w:rPr>
            </w:pPr>
            <w:r w:rsidRPr="00AE1B07">
              <w:rPr>
                <w:rFonts w:cs="Calibri"/>
              </w:rPr>
              <w:t>0,- Kč</w:t>
            </w:r>
          </w:p>
        </w:tc>
      </w:tr>
      <w:tr w:rsidR="0073690F" w:rsidRPr="00D7055D" w14:paraId="1E62E0FB" w14:textId="77777777" w:rsidTr="001E0C29">
        <w:trPr>
          <w:trHeight w:val="454"/>
        </w:trPr>
        <w:tc>
          <w:tcPr>
            <w:tcW w:w="2258" w:type="dxa"/>
            <w:vAlign w:val="center"/>
          </w:tcPr>
          <w:p w14:paraId="6886BCBA" w14:textId="77777777" w:rsidR="0073690F" w:rsidRPr="00AE1B07" w:rsidRDefault="0073690F" w:rsidP="00B66AA6">
            <w:pPr>
              <w:rPr>
                <w:rFonts w:cs="Calibri"/>
              </w:rPr>
            </w:pPr>
            <w:r w:rsidRPr="00AE1B07">
              <w:rPr>
                <w:rFonts w:cs="Calibri"/>
              </w:rPr>
              <w:t>Odlehčovací služby – pobytová forma</w:t>
            </w:r>
          </w:p>
        </w:tc>
        <w:tc>
          <w:tcPr>
            <w:tcW w:w="1328" w:type="dxa"/>
          </w:tcPr>
          <w:p w14:paraId="3938A3A6" w14:textId="4C3408BE" w:rsidR="0073690F" w:rsidRPr="00AE1B07" w:rsidRDefault="0073690F" w:rsidP="00B66AA6">
            <w:pPr>
              <w:jc w:val="center"/>
              <w:rPr>
                <w:rFonts w:cs="Calibri"/>
              </w:rPr>
            </w:pPr>
            <w:r w:rsidRPr="00AE1B07">
              <w:rPr>
                <w:rFonts w:cs="Calibri"/>
              </w:rPr>
              <w:t>L</w:t>
            </w:r>
          </w:p>
        </w:tc>
        <w:tc>
          <w:tcPr>
            <w:tcW w:w="1328" w:type="dxa"/>
            <w:vAlign w:val="center"/>
          </w:tcPr>
          <w:p w14:paraId="14031765" w14:textId="4C0A10F0" w:rsidR="0073690F" w:rsidRPr="00AE1B07" w:rsidRDefault="0073690F" w:rsidP="00B66AA6">
            <w:pPr>
              <w:jc w:val="center"/>
              <w:rPr>
                <w:rFonts w:cs="Calibri"/>
              </w:rPr>
            </w:pPr>
            <w:r w:rsidRPr="00AE1B07">
              <w:rPr>
                <w:rFonts w:cs="Calibri"/>
              </w:rPr>
              <w:t>15</w:t>
            </w:r>
          </w:p>
        </w:tc>
        <w:tc>
          <w:tcPr>
            <w:tcW w:w="1859" w:type="dxa"/>
            <w:vAlign w:val="center"/>
          </w:tcPr>
          <w:p w14:paraId="55A53FC7" w14:textId="77777777" w:rsidR="0073690F" w:rsidRPr="00AE1B07" w:rsidRDefault="0073690F" w:rsidP="00B66AA6">
            <w:pPr>
              <w:jc w:val="right"/>
              <w:rPr>
                <w:rFonts w:cs="Calibri"/>
              </w:rPr>
            </w:pPr>
            <w:r w:rsidRPr="00AE1B07">
              <w:rPr>
                <w:rFonts w:cs="Calibri"/>
              </w:rPr>
              <w:t>8 335 845,- Kč</w:t>
            </w:r>
          </w:p>
        </w:tc>
        <w:tc>
          <w:tcPr>
            <w:tcW w:w="1328" w:type="dxa"/>
            <w:vAlign w:val="center"/>
          </w:tcPr>
          <w:p w14:paraId="3F8C9713" w14:textId="77777777" w:rsidR="0073690F" w:rsidRPr="00AE1B07" w:rsidRDefault="0073690F" w:rsidP="00B66AA6">
            <w:pPr>
              <w:jc w:val="center"/>
              <w:rPr>
                <w:rFonts w:cs="Calibri"/>
                <w:color w:val="BFBFBF" w:themeColor="background1" w:themeShade="BF"/>
              </w:rPr>
            </w:pPr>
            <w:r w:rsidRPr="00AE1B07">
              <w:rPr>
                <w:rFonts w:cs="Calibri"/>
              </w:rPr>
              <w:t>-</w:t>
            </w:r>
          </w:p>
        </w:tc>
        <w:tc>
          <w:tcPr>
            <w:tcW w:w="1726" w:type="dxa"/>
            <w:vAlign w:val="center"/>
          </w:tcPr>
          <w:p w14:paraId="0F8C8F51" w14:textId="77777777" w:rsidR="0073690F" w:rsidRPr="00AE1B07" w:rsidRDefault="0073690F" w:rsidP="00B66AA6">
            <w:pPr>
              <w:jc w:val="right"/>
              <w:rPr>
                <w:rFonts w:cs="Calibri"/>
                <w:color w:val="BFBFBF" w:themeColor="background1" w:themeShade="BF"/>
              </w:rPr>
            </w:pPr>
            <w:r w:rsidRPr="00AE1B07">
              <w:rPr>
                <w:rFonts w:cs="Calibri"/>
              </w:rPr>
              <w:t>0,- Kč</w:t>
            </w:r>
          </w:p>
        </w:tc>
      </w:tr>
      <w:tr w:rsidR="0073690F" w:rsidRPr="00D7055D" w14:paraId="757E9F60" w14:textId="77777777" w:rsidTr="001E0C29">
        <w:trPr>
          <w:trHeight w:val="454"/>
        </w:trPr>
        <w:tc>
          <w:tcPr>
            <w:tcW w:w="2258" w:type="dxa"/>
            <w:vAlign w:val="center"/>
          </w:tcPr>
          <w:p w14:paraId="525DCCC2" w14:textId="77777777" w:rsidR="0073690F" w:rsidRPr="00AE1B07" w:rsidRDefault="0073690F" w:rsidP="00B66AA6">
            <w:pPr>
              <w:rPr>
                <w:rFonts w:cs="Calibri"/>
              </w:rPr>
            </w:pPr>
            <w:r w:rsidRPr="00AE1B07">
              <w:rPr>
                <w:rFonts w:cs="Calibri"/>
              </w:rPr>
              <w:t xml:space="preserve">Odborné sociální </w:t>
            </w:r>
            <w:r w:rsidRPr="00AE1B07">
              <w:rPr>
                <w:rFonts w:cs="Calibri"/>
              </w:rPr>
              <w:br/>
              <w:t>poradenství</w:t>
            </w:r>
          </w:p>
        </w:tc>
        <w:tc>
          <w:tcPr>
            <w:tcW w:w="1328" w:type="dxa"/>
          </w:tcPr>
          <w:p w14:paraId="6D06A08A" w14:textId="03403BEA" w:rsidR="0073690F" w:rsidRPr="00AE1B07" w:rsidRDefault="0073690F" w:rsidP="00B66AA6">
            <w:pPr>
              <w:jc w:val="center"/>
              <w:rPr>
                <w:rFonts w:cs="Calibri"/>
              </w:rPr>
            </w:pPr>
            <w:r w:rsidRPr="00AE1B07">
              <w:rPr>
                <w:rFonts w:cs="Calibri"/>
              </w:rPr>
              <w:t>ÚV</w:t>
            </w:r>
          </w:p>
        </w:tc>
        <w:tc>
          <w:tcPr>
            <w:tcW w:w="1328" w:type="dxa"/>
            <w:vAlign w:val="center"/>
          </w:tcPr>
          <w:p w14:paraId="73850491" w14:textId="4CEAF6B0" w:rsidR="0073690F" w:rsidRPr="00AE1B07" w:rsidRDefault="0073690F" w:rsidP="00B66AA6">
            <w:pPr>
              <w:jc w:val="center"/>
              <w:rPr>
                <w:rFonts w:cs="Calibri"/>
              </w:rPr>
            </w:pPr>
            <w:r w:rsidRPr="00AE1B07">
              <w:rPr>
                <w:rFonts w:cs="Calibri"/>
              </w:rPr>
              <w:t>2,6</w:t>
            </w:r>
          </w:p>
        </w:tc>
        <w:tc>
          <w:tcPr>
            <w:tcW w:w="1859" w:type="dxa"/>
            <w:vAlign w:val="center"/>
          </w:tcPr>
          <w:p w14:paraId="510D2390" w14:textId="77777777" w:rsidR="0073690F" w:rsidRPr="00AE1B07" w:rsidRDefault="0073690F" w:rsidP="00B66AA6">
            <w:pPr>
              <w:jc w:val="right"/>
              <w:rPr>
                <w:rFonts w:cs="Calibri"/>
              </w:rPr>
            </w:pPr>
            <w:r w:rsidRPr="00AE1B07">
              <w:rPr>
                <w:rFonts w:cs="Calibri"/>
              </w:rPr>
              <w:t>1 793 873,- Kč</w:t>
            </w:r>
          </w:p>
        </w:tc>
        <w:tc>
          <w:tcPr>
            <w:tcW w:w="1328" w:type="dxa"/>
            <w:vAlign w:val="center"/>
          </w:tcPr>
          <w:p w14:paraId="001A32F1" w14:textId="77777777" w:rsidR="0073690F" w:rsidRPr="00AE1B07" w:rsidRDefault="0073690F" w:rsidP="00B66AA6">
            <w:pPr>
              <w:jc w:val="center"/>
              <w:rPr>
                <w:rFonts w:cs="Calibri"/>
                <w:color w:val="BFBFBF" w:themeColor="background1" w:themeShade="BF"/>
              </w:rPr>
            </w:pPr>
            <w:r w:rsidRPr="00AE1B07">
              <w:rPr>
                <w:rFonts w:cs="Calibri"/>
              </w:rPr>
              <w:t>2</w:t>
            </w:r>
          </w:p>
        </w:tc>
        <w:tc>
          <w:tcPr>
            <w:tcW w:w="1726" w:type="dxa"/>
            <w:vAlign w:val="center"/>
          </w:tcPr>
          <w:p w14:paraId="0821030C" w14:textId="77777777" w:rsidR="0073690F" w:rsidRPr="00AE1B07" w:rsidRDefault="0073690F" w:rsidP="00B66AA6">
            <w:pPr>
              <w:jc w:val="right"/>
              <w:rPr>
                <w:rFonts w:cs="Calibri"/>
                <w:color w:val="BFBFBF" w:themeColor="background1" w:themeShade="BF"/>
              </w:rPr>
            </w:pPr>
            <w:r w:rsidRPr="00AE1B07">
              <w:rPr>
                <w:rFonts w:cs="Calibri"/>
              </w:rPr>
              <w:t>1 379 902,- Kč</w:t>
            </w:r>
          </w:p>
        </w:tc>
      </w:tr>
      <w:tr w:rsidR="0073690F" w:rsidRPr="00D7055D" w14:paraId="429403E7" w14:textId="77777777" w:rsidTr="001E0C29">
        <w:trPr>
          <w:trHeight w:val="454"/>
        </w:trPr>
        <w:tc>
          <w:tcPr>
            <w:tcW w:w="2258" w:type="dxa"/>
            <w:vAlign w:val="center"/>
          </w:tcPr>
          <w:p w14:paraId="15B5210D" w14:textId="77777777" w:rsidR="0073690F" w:rsidRPr="00AE1B07" w:rsidRDefault="0073690F" w:rsidP="00B66AA6">
            <w:pPr>
              <w:rPr>
                <w:rFonts w:cs="Calibri"/>
              </w:rPr>
            </w:pPr>
            <w:r w:rsidRPr="00AE1B07">
              <w:rPr>
                <w:rFonts w:cs="Calibri"/>
              </w:rPr>
              <w:t>Denní stacionáře</w:t>
            </w:r>
          </w:p>
        </w:tc>
        <w:tc>
          <w:tcPr>
            <w:tcW w:w="1328" w:type="dxa"/>
          </w:tcPr>
          <w:p w14:paraId="54B70867" w14:textId="52474025" w:rsidR="0073690F" w:rsidRPr="00AE1B07" w:rsidRDefault="0073690F" w:rsidP="00B66AA6">
            <w:pPr>
              <w:jc w:val="center"/>
              <w:rPr>
                <w:rFonts w:cs="Calibri"/>
              </w:rPr>
            </w:pPr>
            <w:r w:rsidRPr="00AE1B07">
              <w:rPr>
                <w:rFonts w:cs="Calibri"/>
              </w:rPr>
              <w:t>ÚV</w:t>
            </w:r>
          </w:p>
        </w:tc>
        <w:tc>
          <w:tcPr>
            <w:tcW w:w="1328" w:type="dxa"/>
            <w:vAlign w:val="center"/>
          </w:tcPr>
          <w:p w14:paraId="60C1ABBD" w14:textId="3249CFD6" w:rsidR="0073690F" w:rsidRPr="00AE1B07" w:rsidRDefault="0073690F" w:rsidP="00B66AA6">
            <w:pPr>
              <w:jc w:val="center"/>
              <w:rPr>
                <w:rFonts w:cs="Calibri"/>
              </w:rPr>
            </w:pPr>
            <w:r w:rsidRPr="00AE1B07">
              <w:rPr>
                <w:rFonts w:cs="Calibri"/>
              </w:rPr>
              <w:t>6,2</w:t>
            </w:r>
          </w:p>
        </w:tc>
        <w:tc>
          <w:tcPr>
            <w:tcW w:w="1859" w:type="dxa"/>
            <w:vAlign w:val="center"/>
          </w:tcPr>
          <w:p w14:paraId="00E65E76" w14:textId="77777777" w:rsidR="0073690F" w:rsidRPr="00AE1B07" w:rsidRDefault="0073690F" w:rsidP="00B66AA6">
            <w:pPr>
              <w:jc w:val="right"/>
              <w:rPr>
                <w:rFonts w:cs="Calibri"/>
              </w:rPr>
            </w:pPr>
            <w:r w:rsidRPr="00AE1B07">
              <w:rPr>
                <w:rFonts w:cs="Calibri"/>
              </w:rPr>
              <w:t>3 965 148,- Kč</w:t>
            </w:r>
          </w:p>
        </w:tc>
        <w:tc>
          <w:tcPr>
            <w:tcW w:w="1328" w:type="dxa"/>
            <w:vAlign w:val="center"/>
          </w:tcPr>
          <w:p w14:paraId="20C27E74" w14:textId="77777777" w:rsidR="0073690F" w:rsidRPr="00AE1B07" w:rsidRDefault="0073690F" w:rsidP="00B66AA6">
            <w:pPr>
              <w:jc w:val="center"/>
              <w:rPr>
                <w:rFonts w:cs="Calibri"/>
                <w:color w:val="BFBFBF" w:themeColor="background1" w:themeShade="BF"/>
              </w:rPr>
            </w:pPr>
            <w:r w:rsidRPr="00AE1B07">
              <w:rPr>
                <w:rFonts w:cs="Calibri"/>
              </w:rPr>
              <w:t>-</w:t>
            </w:r>
          </w:p>
        </w:tc>
        <w:tc>
          <w:tcPr>
            <w:tcW w:w="1726" w:type="dxa"/>
            <w:vAlign w:val="center"/>
          </w:tcPr>
          <w:p w14:paraId="6079FAB6" w14:textId="77777777" w:rsidR="0073690F" w:rsidRPr="00AE1B07" w:rsidRDefault="0073690F" w:rsidP="00B66AA6">
            <w:pPr>
              <w:jc w:val="right"/>
              <w:rPr>
                <w:rFonts w:cs="Calibri"/>
                <w:color w:val="BFBFBF" w:themeColor="background1" w:themeShade="BF"/>
              </w:rPr>
            </w:pPr>
            <w:r w:rsidRPr="00AE1B07">
              <w:rPr>
                <w:rFonts w:cs="Calibri"/>
              </w:rPr>
              <w:t>0,- Kč</w:t>
            </w:r>
          </w:p>
        </w:tc>
      </w:tr>
      <w:tr w:rsidR="0073690F" w:rsidRPr="00D7055D" w14:paraId="1B429F9F" w14:textId="77777777" w:rsidTr="001E0C29">
        <w:trPr>
          <w:trHeight w:val="454"/>
        </w:trPr>
        <w:tc>
          <w:tcPr>
            <w:tcW w:w="2258" w:type="dxa"/>
            <w:vAlign w:val="center"/>
          </w:tcPr>
          <w:p w14:paraId="436686BD" w14:textId="77777777" w:rsidR="0073690F" w:rsidRPr="00AE1B07" w:rsidRDefault="0073690F" w:rsidP="00B66AA6">
            <w:pPr>
              <w:rPr>
                <w:rFonts w:cs="Calibri"/>
              </w:rPr>
            </w:pPr>
            <w:r w:rsidRPr="00AE1B07">
              <w:rPr>
                <w:rFonts w:cs="Calibri"/>
              </w:rPr>
              <w:t>Sociálně aktivizační služby pro seniory a osoby se zdravotním postižením</w:t>
            </w:r>
          </w:p>
        </w:tc>
        <w:tc>
          <w:tcPr>
            <w:tcW w:w="1328" w:type="dxa"/>
          </w:tcPr>
          <w:p w14:paraId="43F0213A" w14:textId="1274B7DE" w:rsidR="0073690F" w:rsidRPr="00AE1B07" w:rsidRDefault="0073690F" w:rsidP="00B66AA6">
            <w:pPr>
              <w:jc w:val="center"/>
              <w:rPr>
                <w:rFonts w:cs="Calibri"/>
              </w:rPr>
            </w:pPr>
            <w:r w:rsidRPr="00AE1B07">
              <w:rPr>
                <w:rFonts w:cs="Calibri"/>
              </w:rPr>
              <w:t>ÚV</w:t>
            </w:r>
          </w:p>
        </w:tc>
        <w:tc>
          <w:tcPr>
            <w:tcW w:w="1328" w:type="dxa"/>
            <w:vAlign w:val="center"/>
          </w:tcPr>
          <w:p w14:paraId="4F4BE7FC" w14:textId="0CCA3216" w:rsidR="0073690F" w:rsidRPr="00AE1B07" w:rsidRDefault="0073690F" w:rsidP="00B66AA6">
            <w:pPr>
              <w:jc w:val="center"/>
              <w:rPr>
                <w:rFonts w:cs="Calibri"/>
              </w:rPr>
            </w:pPr>
            <w:r w:rsidRPr="00AE1B07">
              <w:rPr>
                <w:rFonts w:cs="Calibri"/>
              </w:rPr>
              <w:t>9,3</w:t>
            </w:r>
          </w:p>
        </w:tc>
        <w:tc>
          <w:tcPr>
            <w:tcW w:w="1859" w:type="dxa"/>
            <w:vAlign w:val="center"/>
          </w:tcPr>
          <w:p w14:paraId="2E0F9AE5" w14:textId="77777777" w:rsidR="0073690F" w:rsidRPr="00AE1B07" w:rsidRDefault="0073690F" w:rsidP="00B66AA6">
            <w:pPr>
              <w:jc w:val="right"/>
              <w:rPr>
                <w:rFonts w:cs="Calibri"/>
              </w:rPr>
            </w:pPr>
            <w:r w:rsidRPr="00AE1B07">
              <w:rPr>
                <w:rFonts w:cs="Calibri"/>
              </w:rPr>
              <w:t>6 304 582,- Kč</w:t>
            </w:r>
          </w:p>
        </w:tc>
        <w:tc>
          <w:tcPr>
            <w:tcW w:w="1328" w:type="dxa"/>
            <w:vAlign w:val="center"/>
          </w:tcPr>
          <w:p w14:paraId="27B60FB2" w14:textId="77777777" w:rsidR="0073690F" w:rsidRPr="00AE1B07" w:rsidRDefault="0073690F" w:rsidP="00B66AA6">
            <w:pPr>
              <w:jc w:val="center"/>
              <w:rPr>
                <w:rFonts w:cs="Calibri"/>
                <w:color w:val="BFBFBF" w:themeColor="background1" w:themeShade="BF"/>
              </w:rPr>
            </w:pPr>
            <w:r w:rsidRPr="00AE1B07">
              <w:rPr>
                <w:rFonts w:cs="Calibri"/>
              </w:rPr>
              <w:t>-</w:t>
            </w:r>
          </w:p>
        </w:tc>
        <w:tc>
          <w:tcPr>
            <w:tcW w:w="1726" w:type="dxa"/>
            <w:vAlign w:val="center"/>
          </w:tcPr>
          <w:p w14:paraId="0E84E49A" w14:textId="77777777" w:rsidR="0073690F" w:rsidRPr="00AE1B07" w:rsidRDefault="0073690F" w:rsidP="00B66AA6">
            <w:pPr>
              <w:jc w:val="right"/>
              <w:rPr>
                <w:rFonts w:cs="Calibri"/>
                <w:color w:val="BFBFBF" w:themeColor="background1" w:themeShade="BF"/>
              </w:rPr>
            </w:pPr>
            <w:r w:rsidRPr="00AE1B07">
              <w:rPr>
                <w:rFonts w:cs="Calibri"/>
              </w:rPr>
              <w:t>0,- Kč</w:t>
            </w:r>
          </w:p>
        </w:tc>
      </w:tr>
      <w:tr w:rsidR="0073690F" w:rsidRPr="00D7055D" w14:paraId="2F41FE72" w14:textId="77777777" w:rsidTr="001E0C29">
        <w:trPr>
          <w:trHeight w:val="454"/>
        </w:trPr>
        <w:tc>
          <w:tcPr>
            <w:tcW w:w="2258" w:type="dxa"/>
            <w:vAlign w:val="center"/>
          </w:tcPr>
          <w:p w14:paraId="65F248A9" w14:textId="77777777" w:rsidR="0073690F" w:rsidRPr="00AE1B07" w:rsidRDefault="0073690F" w:rsidP="00B66AA6">
            <w:pPr>
              <w:rPr>
                <w:rFonts w:cs="Calibri"/>
              </w:rPr>
            </w:pPr>
            <w:r w:rsidRPr="00AE1B07">
              <w:rPr>
                <w:rFonts w:cs="Calibri"/>
              </w:rPr>
              <w:t>služby následné péče</w:t>
            </w:r>
          </w:p>
        </w:tc>
        <w:tc>
          <w:tcPr>
            <w:tcW w:w="1328" w:type="dxa"/>
          </w:tcPr>
          <w:p w14:paraId="6249341E" w14:textId="22BE83C3" w:rsidR="0073690F" w:rsidRPr="00AE1B07" w:rsidRDefault="0073690F" w:rsidP="00B66AA6">
            <w:pPr>
              <w:jc w:val="center"/>
              <w:rPr>
                <w:rFonts w:cs="Calibri"/>
              </w:rPr>
            </w:pPr>
            <w:r w:rsidRPr="00AE1B07">
              <w:rPr>
                <w:rFonts w:cs="Calibri"/>
              </w:rPr>
              <w:t>ÚV</w:t>
            </w:r>
          </w:p>
        </w:tc>
        <w:tc>
          <w:tcPr>
            <w:tcW w:w="1328" w:type="dxa"/>
            <w:vAlign w:val="center"/>
          </w:tcPr>
          <w:p w14:paraId="1ADA7A8D" w14:textId="6E37807D" w:rsidR="0073690F" w:rsidRPr="00AE1B07" w:rsidRDefault="0073690F" w:rsidP="00B66AA6">
            <w:pPr>
              <w:jc w:val="center"/>
              <w:rPr>
                <w:rFonts w:cs="Calibri"/>
              </w:rPr>
            </w:pPr>
            <w:r w:rsidRPr="00AE1B07">
              <w:rPr>
                <w:rFonts w:cs="Calibri"/>
              </w:rPr>
              <w:t>5,1</w:t>
            </w:r>
          </w:p>
        </w:tc>
        <w:tc>
          <w:tcPr>
            <w:tcW w:w="1859" w:type="dxa"/>
            <w:vAlign w:val="center"/>
          </w:tcPr>
          <w:p w14:paraId="4A9C3010" w14:textId="77777777" w:rsidR="0073690F" w:rsidRPr="00AE1B07" w:rsidRDefault="0073690F" w:rsidP="00B66AA6">
            <w:pPr>
              <w:jc w:val="right"/>
              <w:rPr>
                <w:rFonts w:cs="Calibri"/>
              </w:rPr>
            </w:pPr>
            <w:r w:rsidRPr="00AE1B07">
              <w:rPr>
                <w:rFonts w:cs="Calibri"/>
              </w:rPr>
              <w:t>3 573 239,- Kč</w:t>
            </w:r>
          </w:p>
        </w:tc>
        <w:tc>
          <w:tcPr>
            <w:tcW w:w="1328" w:type="dxa"/>
            <w:vAlign w:val="center"/>
          </w:tcPr>
          <w:p w14:paraId="64ECC288" w14:textId="77777777" w:rsidR="0073690F" w:rsidRPr="00AE1B07" w:rsidRDefault="0073690F" w:rsidP="00B66AA6">
            <w:pPr>
              <w:jc w:val="center"/>
              <w:rPr>
                <w:rFonts w:cs="Calibri"/>
                <w:color w:val="BFBFBF" w:themeColor="background1" w:themeShade="BF"/>
              </w:rPr>
            </w:pPr>
            <w:r w:rsidRPr="00AE1B07">
              <w:rPr>
                <w:rFonts w:cs="Calibri"/>
              </w:rPr>
              <w:t>-</w:t>
            </w:r>
          </w:p>
        </w:tc>
        <w:tc>
          <w:tcPr>
            <w:tcW w:w="1726" w:type="dxa"/>
            <w:vAlign w:val="center"/>
          </w:tcPr>
          <w:p w14:paraId="69EFCABF" w14:textId="77777777" w:rsidR="0073690F" w:rsidRPr="00AE1B07" w:rsidRDefault="0073690F" w:rsidP="00B66AA6">
            <w:pPr>
              <w:jc w:val="right"/>
              <w:rPr>
                <w:rFonts w:cs="Calibri"/>
                <w:color w:val="BFBFBF" w:themeColor="background1" w:themeShade="BF"/>
              </w:rPr>
            </w:pPr>
            <w:r w:rsidRPr="00AE1B07">
              <w:rPr>
                <w:rFonts w:cs="Calibri"/>
              </w:rPr>
              <w:t>0,- Kč</w:t>
            </w:r>
          </w:p>
        </w:tc>
      </w:tr>
      <w:tr w:rsidR="0073690F" w:rsidRPr="00D7055D" w14:paraId="609B5981" w14:textId="77777777" w:rsidTr="001E0C29">
        <w:trPr>
          <w:trHeight w:val="454"/>
        </w:trPr>
        <w:tc>
          <w:tcPr>
            <w:tcW w:w="2258" w:type="dxa"/>
            <w:vAlign w:val="center"/>
          </w:tcPr>
          <w:p w14:paraId="11CB14F6" w14:textId="77777777" w:rsidR="0073690F" w:rsidRPr="00AE1B07" w:rsidRDefault="0073690F" w:rsidP="00B66AA6">
            <w:pPr>
              <w:rPr>
                <w:rFonts w:cs="Calibri"/>
              </w:rPr>
            </w:pPr>
            <w:r w:rsidRPr="00AE1B07">
              <w:rPr>
                <w:rFonts w:cs="Calibri"/>
              </w:rPr>
              <w:t>terapeutické komunity</w:t>
            </w:r>
          </w:p>
        </w:tc>
        <w:tc>
          <w:tcPr>
            <w:tcW w:w="1328" w:type="dxa"/>
          </w:tcPr>
          <w:p w14:paraId="09FBC6F4" w14:textId="01D18797" w:rsidR="0073690F" w:rsidRPr="00AE1B07" w:rsidRDefault="0073690F" w:rsidP="00B66AA6">
            <w:pPr>
              <w:jc w:val="center"/>
              <w:rPr>
                <w:rFonts w:cs="Calibri"/>
              </w:rPr>
            </w:pPr>
            <w:r w:rsidRPr="00AE1B07">
              <w:rPr>
                <w:rFonts w:cs="Calibri"/>
              </w:rPr>
              <w:t>L</w:t>
            </w:r>
          </w:p>
        </w:tc>
        <w:tc>
          <w:tcPr>
            <w:tcW w:w="1328" w:type="dxa"/>
            <w:vAlign w:val="center"/>
          </w:tcPr>
          <w:p w14:paraId="36EFE807" w14:textId="2D6154B7" w:rsidR="0073690F" w:rsidRPr="00AE1B07" w:rsidRDefault="0073690F" w:rsidP="00B66AA6">
            <w:pPr>
              <w:jc w:val="center"/>
              <w:rPr>
                <w:rFonts w:cs="Calibri"/>
              </w:rPr>
            </w:pPr>
            <w:r w:rsidRPr="00AE1B07">
              <w:rPr>
                <w:rFonts w:cs="Calibri"/>
              </w:rPr>
              <w:t>8</w:t>
            </w:r>
          </w:p>
        </w:tc>
        <w:tc>
          <w:tcPr>
            <w:tcW w:w="1859" w:type="dxa"/>
            <w:vAlign w:val="center"/>
          </w:tcPr>
          <w:p w14:paraId="2CA51309" w14:textId="77777777" w:rsidR="0073690F" w:rsidRPr="00AE1B07" w:rsidRDefault="0073690F" w:rsidP="00B66AA6">
            <w:pPr>
              <w:jc w:val="right"/>
              <w:rPr>
                <w:rFonts w:cs="Calibri"/>
              </w:rPr>
            </w:pPr>
            <w:r w:rsidRPr="00AE1B07">
              <w:rPr>
                <w:rFonts w:cs="Calibri"/>
              </w:rPr>
              <w:t>3 282 872,- Kč</w:t>
            </w:r>
          </w:p>
        </w:tc>
        <w:tc>
          <w:tcPr>
            <w:tcW w:w="1328" w:type="dxa"/>
            <w:vAlign w:val="center"/>
          </w:tcPr>
          <w:p w14:paraId="53D8067A" w14:textId="77777777" w:rsidR="0073690F" w:rsidRPr="00AE1B07" w:rsidRDefault="0073690F" w:rsidP="00B66AA6">
            <w:pPr>
              <w:jc w:val="center"/>
              <w:rPr>
                <w:rFonts w:cs="Calibri"/>
                <w:color w:val="BFBFBF" w:themeColor="background1" w:themeShade="BF"/>
              </w:rPr>
            </w:pPr>
            <w:r w:rsidRPr="00AE1B07">
              <w:rPr>
                <w:rFonts w:cs="Calibri"/>
              </w:rPr>
              <w:t>-</w:t>
            </w:r>
          </w:p>
        </w:tc>
        <w:tc>
          <w:tcPr>
            <w:tcW w:w="1726" w:type="dxa"/>
            <w:vAlign w:val="center"/>
          </w:tcPr>
          <w:p w14:paraId="217D57BB" w14:textId="77777777" w:rsidR="0073690F" w:rsidRPr="00AE1B07" w:rsidRDefault="0073690F" w:rsidP="00B66AA6">
            <w:pPr>
              <w:jc w:val="right"/>
              <w:rPr>
                <w:rFonts w:cs="Calibri"/>
                <w:color w:val="BFBFBF" w:themeColor="background1" w:themeShade="BF"/>
              </w:rPr>
            </w:pPr>
            <w:r w:rsidRPr="00AE1B07">
              <w:rPr>
                <w:rFonts w:cs="Calibri"/>
              </w:rPr>
              <w:t>0,- Kč</w:t>
            </w:r>
          </w:p>
        </w:tc>
      </w:tr>
      <w:tr w:rsidR="0073690F" w:rsidRPr="00D7055D" w14:paraId="07A680E1" w14:textId="77777777" w:rsidTr="001E0C29">
        <w:trPr>
          <w:trHeight w:val="454"/>
        </w:trPr>
        <w:tc>
          <w:tcPr>
            <w:tcW w:w="2258" w:type="dxa"/>
            <w:vAlign w:val="center"/>
          </w:tcPr>
          <w:p w14:paraId="42C58906" w14:textId="77777777" w:rsidR="0073690F" w:rsidRPr="00AE1B07" w:rsidRDefault="0073690F" w:rsidP="00B66AA6">
            <w:pPr>
              <w:rPr>
                <w:rFonts w:cs="Calibri"/>
              </w:rPr>
            </w:pPr>
            <w:r w:rsidRPr="00AE1B07">
              <w:rPr>
                <w:rFonts w:cs="Calibri"/>
              </w:rPr>
              <w:t>Domovy se zvláštním režimem</w:t>
            </w:r>
            <w:r w:rsidRPr="00AE1B07">
              <w:rPr>
                <w:rStyle w:val="Znakapoznpodarou"/>
                <w:rFonts w:ascii="Calibri" w:hAnsi="Calibri" w:cs="Calibri"/>
              </w:rPr>
              <w:footnoteReference w:id="74"/>
            </w:r>
          </w:p>
        </w:tc>
        <w:tc>
          <w:tcPr>
            <w:tcW w:w="1328" w:type="dxa"/>
          </w:tcPr>
          <w:p w14:paraId="3BB2542D" w14:textId="5E4B64B9" w:rsidR="0073690F" w:rsidRPr="00AE1B07" w:rsidRDefault="0073690F" w:rsidP="00B66AA6">
            <w:pPr>
              <w:jc w:val="center"/>
              <w:rPr>
                <w:rFonts w:cs="Calibri"/>
              </w:rPr>
            </w:pPr>
            <w:r w:rsidRPr="00AE1B07">
              <w:rPr>
                <w:rFonts w:cs="Calibri"/>
              </w:rPr>
              <w:t>ÚV</w:t>
            </w:r>
          </w:p>
        </w:tc>
        <w:tc>
          <w:tcPr>
            <w:tcW w:w="1328" w:type="dxa"/>
            <w:vAlign w:val="center"/>
          </w:tcPr>
          <w:p w14:paraId="2F2678E2" w14:textId="1B0C2348" w:rsidR="0073690F" w:rsidRPr="00AE1B07" w:rsidRDefault="0073690F" w:rsidP="00B66AA6">
            <w:pPr>
              <w:jc w:val="center"/>
              <w:rPr>
                <w:rFonts w:cs="Calibri"/>
              </w:rPr>
            </w:pPr>
            <w:r w:rsidRPr="00AE1B07">
              <w:rPr>
                <w:rFonts w:cs="Calibri"/>
              </w:rPr>
              <w:t>533</w:t>
            </w:r>
          </w:p>
        </w:tc>
        <w:tc>
          <w:tcPr>
            <w:tcW w:w="1859" w:type="dxa"/>
            <w:vAlign w:val="center"/>
          </w:tcPr>
          <w:p w14:paraId="71F83770" w14:textId="77777777" w:rsidR="0073690F" w:rsidRPr="00AE1B07" w:rsidRDefault="0073690F" w:rsidP="00B66AA6">
            <w:pPr>
              <w:jc w:val="right"/>
              <w:rPr>
                <w:rFonts w:cs="Calibri"/>
              </w:rPr>
            </w:pPr>
            <w:r w:rsidRPr="00AE1B07">
              <w:rPr>
                <w:rFonts w:cs="Calibri"/>
              </w:rPr>
              <w:t>333 175 102,- Kč</w:t>
            </w:r>
          </w:p>
        </w:tc>
        <w:tc>
          <w:tcPr>
            <w:tcW w:w="1328" w:type="dxa"/>
            <w:vAlign w:val="center"/>
          </w:tcPr>
          <w:p w14:paraId="5A73AC83" w14:textId="77777777" w:rsidR="0073690F" w:rsidRPr="00AE1B07" w:rsidRDefault="0073690F" w:rsidP="00B66AA6">
            <w:pPr>
              <w:jc w:val="center"/>
              <w:rPr>
                <w:rFonts w:cs="Calibri"/>
                <w:color w:val="BFBFBF" w:themeColor="background1" w:themeShade="BF"/>
              </w:rPr>
            </w:pPr>
            <w:r w:rsidRPr="00AE1B07">
              <w:rPr>
                <w:rFonts w:cs="Calibri"/>
              </w:rPr>
              <w:t>-</w:t>
            </w:r>
          </w:p>
        </w:tc>
        <w:tc>
          <w:tcPr>
            <w:tcW w:w="1726" w:type="dxa"/>
            <w:vAlign w:val="center"/>
          </w:tcPr>
          <w:p w14:paraId="22ADFBED" w14:textId="77777777" w:rsidR="0073690F" w:rsidRPr="00AE1B07" w:rsidRDefault="0073690F" w:rsidP="00B66AA6">
            <w:pPr>
              <w:jc w:val="right"/>
              <w:rPr>
                <w:rFonts w:cs="Calibri"/>
                <w:color w:val="BFBFBF" w:themeColor="background1" w:themeShade="BF"/>
              </w:rPr>
            </w:pPr>
            <w:r w:rsidRPr="00AE1B07">
              <w:rPr>
                <w:rFonts w:cs="Calibri"/>
              </w:rPr>
              <w:t>0,- Kč</w:t>
            </w:r>
          </w:p>
        </w:tc>
      </w:tr>
      <w:tr w:rsidR="0073690F" w:rsidRPr="00D7055D" w14:paraId="4E42B28E" w14:textId="77777777" w:rsidTr="001E0C29">
        <w:trPr>
          <w:trHeight w:val="454"/>
        </w:trPr>
        <w:tc>
          <w:tcPr>
            <w:tcW w:w="2258" w:type="dxa"/>
            <w:vAlign w:val="center"/>
          </w:tcPr>
          <w:p w14:paraId="19AAD9AF" w14:textId="77777777" w:rsidR="0073690F" w:rsidRPr="00AE1B07" w:rsidRDefault="0073690F" w:rsidP="00B66AA6">
            <w:pPr>
              <w:rPr>
                <w:rFonts w:cs="Calibri"/>
              </w:rPr>
            </w:pPr>
            <w:r w:rsidRPr="00AE1B07">
              <w:rPr>
                <w:rFonts w:cs="Calibri"/>
              </w:rPr>
              <w:t>Sociální služby poskytované ve zdravotnických zařízeních lůžkové péče</w:t>
            </w:r>
          </w:p>
        </w:tc>
        <w:tc>
          <w:tcPr>
            <w:tcW w:w="1328" w:type="dxa"/>
          </w:tcPr>
          <w:p w14:paraId="0E459E0B" w14:textId="0D64083F" w:rsidR="0073690F" w:rsidRPr="00AE1B07" w:rsidRDefault="0073690F" w:rsidP="00B66AA6">
            <w:pPr>
              <w:jc w:val="center"/>
              <w:rPr>
                <w:rFonts w:cs="Calibri"/>
              </w:rPr>
            </w:pPr>
            <w:r w:rsidRPr="00AE1B07">
              <w:rPr>
                <w:rFonts w:cs="Calibri"/>
              </w:rPr>
              <w:t>ÚV</w:t>
            </w:r>
          </w:p>
        </w:tc>
        <w:tc>
          <w:tcPr>
            <w:tcW w:w="1328" w:type="dxa"/>
            <w:vAlign w:val="center"/>
          </w:tcPr>
          <w:p w14:paraId="4A6DCCEA" w14:textId="43542614" w:rsidR="0073690F" w:rsidRPr="00AE1B07" w:rsidRDefault="0073690F" w:rsidP="00B66AA6">
            <w:pPr>
              <w:jc w:val="center"/>
              <w:rPr>
                <w:rFonts w:cs="Calibri"/>
              </w:rPr>
            </w:pPr>
            <w:r w:rsidRPr="00AE1B07">
              <w:rPr>
                <w:rFonts w:cs="Calibri"/>
              </w:rPr>
              <w:t>15</w:t>
            </w:r>
          </w:p>
        </w:tc>
        <w:tc>
          <w:tcPr>
            <w:tcW w:w="1859" w:type="dxa"/>
            <w:vAlign w:val="center"/>
          </w:tcPr>
          <w:p w14:paraId="715B0BA4" w14:textId="77777777" w:rsidR="0073690F" w:rsidRPr="00AE1B07" w:rsidRDefault="0073690F" w:rsidP="00B66AA6">
            <w:pPr>
              <w:jc w:val="right"/>
              <w:rPr>
                <w:rFonts w:cs="Calibri"/>
              </w:rPr>
            </w:pPr>
            <w:r w:rsidRPr="00AE1B07">
              <w:rPr>
                <w:rFonts w:cs="Calibri"/>
              </w:rPr>
              <w:t>7 103 415,- Kč</w:t>
            </w:r>
          </w:p>
        </w:tc>
        <w:tc>
          <w:tcPr>
            <w:tcW w:w="1328" w:type="dxa"/>
            <w:vAlign w:val="center"/>
          </w:tcPr>
          <w:p w14:paraId="4CDA7C3A" w14:textId="77777777" w:rsidR="0073690F" w:rsidRPr="00AE1B07" w:rsidRDefault="0073690F" w:rsidP="00B66AA6">
            <w:pPr>
              <w:jc w:val="center"/>
              <w:rPr>
                <w:rFonts w:cs="Calibri"/>
                <w:color w:val="BFBFBF" w:themeColor="background1" w:themeShade="BF"/>
              </w:rPr>
            </w:pPr>
            <w:r w:rsidRPr="00AE1B07">
              <w:rPr>
                <w:rFonts w:cs="Calibri"/>
              </w:rPr>
              <w:t>-</w:t>
            </w:r>
          </w:p>
        </w:tc>
        <w:tc>
          <w:tcPr>
            <w:tcW w:w="1726" w:type="dxa"/>
            <w:vAlign w:val="center"/>
          </w:tcPr>
          <w:p w14:paraId="74DC9B67" w14:textId="77777777" w:rsidR="0073690F" w:rsidRPr="00AE1B07" w:rsidRDefault="0073690F" w:rsidP="00B66AA6">
            <w:pPr>
              <w:jc w:val="right"/>
              <w:rPr>
                <w:rFonts w:cs="Calibri"/>
                <w:color w:val="BFBFBF" w:themeColor="background1" w:themeShade="BF"/>
              </w:rPr>
            </w:pPr>
            <w:r w:rsidRPr="00AE1B07">
              <w:rPr>
                <w:rFonts w:cs="Calibri"/>
              </w:rPr>
              <w:t>0,- Kč</w:t>
            </w:r>
          </w:p>
        </w:tc>
      </w:tr>
      <w:tr w:rsidR="0073690F" w:rsidRPr="00D7055D" w14:paraId="772C231F" w14:textId="77777777" w:rsidTr="001E0C29">
        <w:trPr>
          <w:trHeight w:val="454"/>
        </w:trPr>
        <w:tc>
          <w:tcPr>
            <w:tcW w:w="2258" w:type="dxa"/>
            <w:shd w:val="clear" w:color="auto" w:fill="F2F2F2" w:themeFill="background1" w:themeFillShade="F2"/>
            <w:vAlign w:val="center"/>
          </w:tcPr>
          <w:p w14:paraId="6FC8E067" w14:textId="77777777" w:rsidR="0073690F" w:rsidRPr="00AE1B07" w:rsidRDefault="0073690F" w:rsidP="00B66AA6">
            <w:pPr>
              <w:rPr>
                <w:rFonts w:cs="Calibri"/>
              </w:rPr>
            </w:pPr>
            <w:r w:rsidRPr="00AE1B07">
              <w:rPr>
                <w:rFonts w:cs="Calibri"/>
              </w:rPr>
              <w:t>Celkem</w:t>
            </w:r>
          </w:p>
        </w:tc>
        <w:tc>
          <w:tcPr>
            <w:tcW w:w="1328" w:type="dxa"/>
            <w:shd w:val="clear" w:color="auto" w:fill="F2F2F2" w:themeFill="background1" w:themeFillShade="F2"/>
          </w:tcPr>
          <w:p w14:paraId="0BC0A34E" w14:textId="77777777" w:rsidR="0073690F" w:rsidRPr="00AE1B07" w:rsidRDefault="0073690F" w:rsidP="00B66AA6">
            <w:pPr>
              <w:rPr>
                <w:rFonts w:cs="Calibri"/>
              </w:rPr>
            </w:pPr>
          </w:p>
        </w:tc>
        <w:tc>
          <w:tcPr>
            <w:tcW w:w="1328" w:type="dxa"/>
            <w:shd w:val="clear" w:color="auto" w:fill="F2F2F2" w:themeFill="background1" w:themeFillShade="F2"/>
          </w:tcPr>
          <w:p w14:paraId="0855C210" w14:textId="1FCCB822" w:rsidR="0073690F" w:rsidRPr="00AE1B07" w:rsidRDefault="0073690F" w:rsidP="00B66AA6">
            <w:pPr>
              <w:rPr>
                <w:rFonts w:cs="Calibri"/>
              </w:rPr>
            </w:pPr>
          </w:p>
        </w:tc>
        <w:tc>
          <w:tcPr>
            <w:tcW w:w="1859" w:type="dxa"/>
            <w:shd w:val="clear" w:color="auto" w:fill="F2F2F2" w:themeFill="background1" w:themeFillShade="F2"/>
            <w:vAlign w:val="center"/>
          </w:tcPr>
          <w:p w14:paraId="5D028FFD" w14:textId="77777777" w:rsidR="0073690F" w:rsidRPr="00AE1B07" w:rsidRDefault="0073690F" w:rsidP="00B66AA6">
            <w:pPr>
              <w:jc w:val="right"/>
              <w:rPr>
                <w:rFonts w:cs="Calibri"/>
              </w:rPr>
            </w:pPr>
            <w:r w:rsidRPr="00AE1B07">
              <w:rPr>
                <w:rFonts w:cs="Calibri"/>
              </w:rPr>
              <w:t>578 157 137,-Kč</w:t>
            </w:r>
          </w:p>
        </w:tc>
        <w:tc>
          <w:tcPr>
            <w:tcW w:w="1328" w:type="dxa"/>
            <w:shd w:val="clear" w:color="auto" w:fill="F2F2F2" w:themeFill="background1" w:themeFillShade="F2"/>
            <w:vAlign w:val="center"/>
          </w:tcPr>
          <w:p w14:paraId="465AD53F" w14:textId="77777777" w:rsidR="0073690F" w:rsidRPr="00AE1B07" w:rsidRDefault="0073690F" w:rsidP="00B66AA6">
            <w:pPr>
              <w:rPr>
                <w:rFonts w:cs="Calibri"/>
              </w:rPr>
            </w:pPr>
            <w:r w:rsidRPr="00AE1B07">
              <w:rPr>
                <w:rFonts w:cs="Calibri"/>
              </w:rPr>
              <w:t> </w:t>
            </w:r>
          </w:p>
        </w:tc>
        <w:tc>
          <w:tcPr>
            <w:tcW w:w="1726" w:type="dxa"/>
            <w:shd w:val="clear" w:color="auto" w:fill="F2F2F2" w:themeFill="background1" w:themeFillShade="F2"/>
            <w:vAlign w:val="center"/>
          </w:tcPr>
          <w:p w14:paraId="25B3A0CA" w14:textId="77777777" w:rsidR="0073690F" w:rsidRPr="00AE1B07" w:rsidRDefault="0073690F" w:rsidP="00B66AA6">
            <w:pPr>
              <w:jc w:val="right"/>
              <w:rPr>
                <w:rFonts w:cs="Calibri"/>
              </w:rPr>
            </w:pPr>
            <w:r w:rsidRPr="00AE1B07">
              <w:rPr>
                <w:rFonts w:cs="Calibri"/>
              </w:rPr>
              <w:t>1 379 902,- Kč</w:t>
            </w:r>
          </w:p>
        </w:tc>
      </w:tr>
    </w:tbl>
    <w:p w14:paraId="22FD4046" w14:textId="77777777" w:rsidR="00387F2C" w:rsidRPr="003436F0" w:rsidRDefault="00387F2C" w:rsidP="003436F0"/>
    <w:p w14:paraId="68977F4A" w14:textId="77777777" w:rsidR="00387F2C" w:rsidRPr="00AE1B07" w:rsidRDefault="00387F2C" w:rsidP="00304DC5">
      <w:pPr>
        <w:pStyle w:val="Nadpis3"/>
        <w:rPr>
          <w:rFonts w:cs="Calibri"/>
        </w:rPr>
      </w:pPr>
      <w:bookmarkStart w:id="122" w:name="_Toc87011668"/>
      <w:r w:rsidRPr="00AE1B07">
        <w:rPr>
          <w:rFonts w:cs="Calibri"/>
        </w:rPr>
        <w:t>Oblast služeb pro dospělé osoby (jednotlivce) sociálně vyloučené nebo sociálním vyloučením ohrožené</w:t>
      </w:r>
      <w:bookmarkEnd w:id="122"/>
    </w:p>
    <w:p w14:paraId="16FB2D20" w14:textId="77777777" w:rsidR="004E1618" w:rsidRPr="00AE1B07" w:rsidRDefault="004E1618" w:rsidP="003436F0">
      <w:pPr>
        <w:rPr>
          <w:rFonts w:cs="Calibri"/>
        </w:rPr>
      </w:pPr>
    </w:p>
    <w:p w14:paraId="3CFEE60A" w14:textId="77777777" w:rsidR="00387F2C" w:rsidRPr="00AE1B07" w:rsidRDefault="00387F2C" w:rsidP="003436F0">
      <w:pPr>
        <w:pStyle w:val="Nadpis4"/>
        <w:rPr>
          <w:rFonts w:cs="Calibri"/>
        </w:rPr>
      </w:pPr>
      <w:r w:rsidRPr="00AE1B07">
        <w:rPr>
          <w:rFonts w:cs="Calibri"/>
        </w:rPr>
        <w:t>Lidé bez domova (jednotlivci)</w:t>
      </w:r>
    </w:p>
    <w:p w14:paraId="19CBD711" w14:textId="77777777" w:rsidR="00387F2C" w:rsidRPr="00AE1B07" w:rsidRDefault="00387F2C" w:rsidP="003436F0">
      <w:pPr>
        <w:rPr>
          <w:rFonts w:cs="Calibri"/>
        </w:rPr>
      </w:pPr>
    </w:p>
    <w:p w14:paraId="058413D3" w14:textId="3EB7BF80" w:rsidR="00386CDA" w:rsidRPr="00AE1B07" w:rsidRDefault="00386CDA" w:rsidP="00386CDA">
      <w:pPr>
        <w:tabs>
          <w:tab w:val="left" w:pos="284"/>
        </w:tabs>
        <w:rPr>
          <w:rFonts w:cs="Calibri"/>
        </w:rPr>
      </w:pPr>
      <w:bookmarkStart w:id="123" w:name="_Hlk103854981"/>
      <w:r w:rsidRPr="00AE1B07">
        <w:rPr>
          <w:rFonts w:cs="Calibri"/>
        </w:rPr>
        <w:t>Cílovou skupinu dělíme v souladu s typologií ETHOS</w:t>
      </w:r>
      <w:r w:rsidRPr="00AE1B07">
        <w:rPr>
          <w:rStyle w:val="Znakapoznpodarou"/>
          <w:rFonts w:ascii="Calibri" w:hAnsi="Calibri" w:cs="Calibri"/>
        </w:rPr>
        <w:footnoteReference w:id="75"/>
      </w:r>
      <w:r w:rsidRPr="00AE1B07">
        <w:rPr>
          <w:rFonts w:cs="Calibri"/>
        </w:rPr>
        <w:t xml:space="preserve"> v závislosti na bytové situac</w:t>
      </w:r>
      <w:r w:rsidR="00D60DE0" w:rsidRPr="00AE1B07">
        <w:rPr>
          <w:rFonts w:cs="Calibri"/>
        </w:rPr>
        <w:t>i</w:t>
      </w:r>
      <w:r w:rsidRPr="00AE1B07">
        <w:rPr>
          <w:rFonts w:cs="Calibri"/>
        </w:rPr>
        <w:t xml:space="preserve"> do čtyř skupin: </w:t>
      </w:r>
      <w:r w:rsidRPr="00AE1B07">
        <w:rPr>
          <w:rFonts w:cs="Calibri"/>
          <w:b/>
          <w:bCs/>
        </w:rPr>
        <w:t>1) osoby v nevyhovujícím bydlení</w:t>
      </w:r>
      <w:r w:rsidRPr="00AE1B07">
        <w:rPr>
          <w:rFonts w:cs="Calibri"/>
        </w:rPr>
        <w:t>,</w:t>
      </w:r>
      <w:r w:rsidRPr="00AE1B07">
        <w:rPr>
          <w:rStyle w:val="Znakapoznpodarou"/>
          <w:rFonts w:ascii="Calibri" w:hAnsi="Calibri" w:cs="Calibri"/>
        </w:rPr>
        <w:footnoteReference w:id="76"/>
      </w:r>
      <w:r w:rsidRPr="00AE1B07">
        <w:rPr>
          <w:rFonts w:cs="Calibri"/>
        </w:rPr>
        <w:t xml:space="preserve"> </w:t>
      </w:r>
      <w:r w:rsidRPr="00AE1B07">
        <w:rPr>
          <w:rFonts w:cs="Calibri"/>
          <w:b/>
          <w:bCs/>
        </w:rPr>
        <w:t>2) osoby v nejistém bydlení</w:t>
      </w:r>
      <w:r w:rsidRPr="00AE1B07">
        <w:rPr>
          <w:rFonts w:cs="Calibri"/>
        </w:rPr>
        <w:t>,</w:t>
      </w:r>
      <w:r w:rsidRPr="00AE1B07">
        <w:rPr>
          <w:rStyle w:val="Znakapoznpodarou"/>
          <w:rFonts w:ascii="Calibri" w:hAnsi="Calibri" w:cs="Calibri"/>
        </w:rPr>
        <w:footnoteReference w:id="77"/>
      </w:r>
      <w:r w:rsidRPr="00AE1B07">
        <w:rPr>
          <w:rFonts w:cs="Calibri"/>
        </w:rPr>
        <w:t xml:space="preserve"> </w:t>
      </w:r>
      <w:r w:rsidRPr="00AE1B07">
        <w:rPr>
          <w:rFonts w:cs="Calibri"/>
          <w:b/>
          <w:bCs/>
        </w:rPr>
        <w:t>3) osoby bez bytu</w:t>
      </w:r>
      <w:r w:rsidRPr="00AE1B07">
        <w:rPr>
          <w:rStyle w:val="Znakapoznpodarou"/>
          <w:rFonts w:ascii="Calibri" w:hAnsi="Calibri" w:cs="Calibri"/>
        </w:rPr>
        <w:footnoteReference w:id="78"/>
      </w:r>
      <w:r w:rsidRPr="00AE1B07">
        <w:rPr>
          <w:rFonts w:cs="Calibri"/>
        </w:rPr>
        <w:t xml:space="preserve"> a </w:t>
      </w:r>
      <w:r w:rsidRPr="00AE1B07">
        <w:rPr>
          <w:rFonts w:cs="Calibri"/>
          <w:b/>
          <w:bCs/>
        </w:rPr>
        <w:t>4) osoby bez střechy</w:t>
      </w:r>
      <w:r w:rsidRPr="00AE1B07">
        <w:rPr>
          <w:rFonts w:cs="Calibri"/>
        </w:rPr>
        <w:t>.</w:t>
      </w:r>
      <w:r w:rsidRPr="00AE1B07">
        <w:rPr>
          <w:rStyle w:val="Znakapoznpodarou"/>
          <w:rFonts w:ascii="Calibri" w:hAnsi="Calibri" w:cs="Calibri"/>
        </w:rPr>
        <w:footnoteReference w:id="79"/>
      </w:r>
      <w:r w:rsidRPr="00AE1B07">
        <w:rPr>
          <w:rFonts w:cs="Calibri"/>
        </w:rPr>
        <w:t xml:space="preserve"> </w:t>
      </w:r>
    </w:p>
    <w:p w14:paraId="36F93036" w14:textId="77777777" w:rsidR="00386CDA" w:rsidRPr="00AE1B07" w:rsidRDefault="00386CDA" w:rsidP="00386CDA">
      <w:pPr>
        <w:tabs>
          <w:tab w:val="left" w:pos="284"/>
        </w:tabs>
        <w:rPr>
          <w:rFonts w:cs="Calibri"/>
        </w:rPr>
      </w:pPr>
      <w:r w:rsidRPr="00AE1B07">
        <w:rPr>
          <w:rFonts w:cs="Calibri"/>
        </w:rPr>
        <w:t>Při kvantifikaci cílové skupiny vycházíme z Analýzy situace bezdomovectví v Praze (2020),</w:t>
      </w:r>
      <w:r w:rsidRPr="00AE1B07">
        <w:rPr>
          <w:rStyle w:val="Znakapoznpodarou"/>
          <w:rFonts w:ascii="Calibri" w:hAnsi="Calibri" w:cs="Calibri"/>
        </w:rPr>
        <w:footnoteReference w:id="80"/>
      </w:r>
      <w:r w:rsidRPr="00AE1B07">
        <w:rPr>
          <w:rFonts w:cs="Calibri"/>
        </w:rPr>
        <w:t xml:space="preserve"> dle které na území hl. m. Prahy žije přibližně 19,6 – 20,6 tisíc osob z nichž je cca 7 tisíc v bytové nouzi (tj. v nevyhovujícím bydlení a osoby ohrožené ztrátou bydlení), dále cca 8,7 tisíc bez bytu a cca </w:t>
      </w:r>
      <w:r w:rsidRPr="00AE1B07">
        <w:rPr>
          <w:rFonts w:cs="Calibri"/>
          <w:b/>
          <w:bCs/>
        </w:rPr>
        <w:t>3,9 – 4,9 tisíc osob bez střechy</w:t>
      </w:r>
      <w:r w:rsidRPr="00AE1B07">
        <w:rPr>
          <w:rFonts w:cs="Calibri"/>
        </w:rPr>
        <w:t>.</w:t>
      </w:r>
      <w:r w:rsidRPr="00AE1B07">
        <w:rPr>
          <w:rStyle w:val="Znakapoznpodarou"/>
          <w:rFonts w:ascii="Calibri" w:hAnsi="Calibri" w:cs="Calibri"/>
        </w:rPr>
        <w:footnoteReference w:id="81"/>
      </w:r>
      <w:r w:rsidRPr="00AE1B07">
        <w:rPr>
          <w:rFonts w:cs="Calibri"/>
        </w:rPr>
        <w:t xml:space="preserve"> Tato nejohroženější skupina je z většiny tvořena </w:t>
      </w:r>
      <w:r w:rsidRPr="00AE1B07">
        <w:rPr>
          <w:rFonts w:cs="Calibri"/>
          <w:b/>
          <w:bCs/>
        </w:rPr>
        <w:t>muži ve věku 31-61 let</w:t>
      </w:r>
      <w:r w:rsidRPr="00AE1B07">
        <w:rPr>
          <w:rFonts w:cs="Calibri"/>
        </w:rPr>
        <w:t xml:space="preserve"> (cca 84 %).</w:t>
      </w:r>
    </w:p>
    <w:p w14:paraId="10BB680E" w14:textId="77777777" w:rsidR="00386CDA" w:rsidRPr="00AE1B07" w:rsidRDefault="00386CDA" w:rsidP="00386CDA">
      <w:pPr>
        <w:tabs>
          <w:tab w:val="left" w:pos="284"/>
        </w:tabs>
        <w:spacing w:after="0"/>
        <w:rPr>
          <w:rFonts w:cs="Calibri"/>
        </w:rPr>
      </w:pPr>
      <w:r w:rsidRPr="00AE1B07">
        <w:rPr>
          <w:rFonts w:cs="Calibri"/>
        </w:rPr>
        <w:t xml:space="preserve">Z celkového počtu osob bez střechy má pouze </w:t>
      </w:r>
      <w:r w:rsidRPr="00AE1B07">
        <w:rPr>
          <w:rFonts w:cs="Calibri"/>
          <w:b/>
          <w:bCs/>
        </w:rPr>
        <w:t>23 %</w:t>
      </w:r>
      <w:r w:rsidRPr="00AE1B07">
        <w:rPr>
          <w:rFonts w:cs="Calibri"/>
        </w:rPr>
        <w:t xml:space="preserve"> hlášené trvalé bydliště na území hl. m. Prahy. Z hlediska národnosti tvoří tuto skupinu 73 % osob české národnosti a 27 % cizí národnosti (z toho 18 % slovenská a 9 jiná národnost). Více než </w:t>
      </w:r>
      <w:r w:rsidRPr="00AE1B07">
        <w:rPr>
          <w:rFonts w:cs="Calibri"/>
          <w:b/>
          <w:bCs/>
        </w:rPr>
        <w:t>40 %</w:t>
      </w:r>
      <w:r w:rsidRPr="00AE1B07">
        <w:rPr>
          <w:rFonts w:cs="Calibri"/>
        </w:rPr>
        <w:t xml:space="preserve"> osob bez střechy dle provedené analýzy trpí zdravotními komplikacemi, z toho 10 % má závažné zdravotní problémy. Tyto výsledky jsou víceméně srovnatelné s výstupy šetření Výzkumného ústavu práce a sociálních věcí v roce 2019.</w:t>
      </w:r>
      <w:r w:rsidRPr="00AE1B07">
        <w:rPr>
          <w:rStyle w:val="Znakapoznpodarou"/>
          <w:rFonts w:ascii="Calibri" w:hAnsi="Calibri" w:cs="Calibri"/>
        </w:rPr>
        <w:footnoteReference w:id="82"/>
      </w:r>
      <w:bookmarkEnd w:id="123"/>
    </w:p>
    <w:p w14:paraId="7B2DD9CB" w14:textId="77777777" w:rsidR="004E1618" w:rsidRPr="00AE1B07" w:rsidRDefault="004E1618" w:rsidP="003436F0">
      <w:pPr>
        <w:rPr>
          <w:rFonts w:cs="Calibri"/>
        </w:rPr>
      </w:pPr>
    </w:p>
    <w:p w14:paraId="290946A5" w14:textId="77777777" w:rsidR="004E1618" w:rsidRPr="00AE1B07" w:rsidRDefault="004E1618" w:rsidP="003436F0">
      <w:pPr>
        <w:rPr>
          <w:rFonts w:cs="Calibri"/>
          <w:b/>
          <w:bCs/>
        </w:rPr>
      </w:pPr>
      <w:r w:rsidRPr="00AE1B07">
        <w:rPr>
          <w:rFonts w:cs="Calibri"/>
          <w:b/>
          <w:bCs/>
        </w:rPr>
        <w:t>Potřeby cílové skupiny</w:t>
      </w:r>
    </w:p>
    <w:p w14:paraId="3D7EA3DA" w14:textId="77777777" w:rsidR="00386CDA" w:rsidRPr="00AE1B07" w:rsidRDefault="00386CDA" w:rsidP="00386CDA">
      <w:pPr>
        <w:pStyle w:val="Odstavecseseznamem"/>
        <w:numPr>
          <w:ilvl w:val="0"/>
          <w:numId w:val="57"/>
        </w:numPr>
        <w:tabs>
          <w:tab w:val="left" w:pos="284"/>
        </w:tabs>
        <w:spacing w:line="259" w:lineRule="auto"/>
        <w:ind w:left="284" w:hanging="284"/>
        <w:contextualSpacing w:val="0"/>
        <w:rPr>
          <w:rFonts w:cs="Calibri"/>
        </w:rPr>
      </w:pPr>
      <w:bookmarkStart w:id="124" w:name="_Hlk103855112"/>
      <w:r w:rsidRPr="00AE1B07">
        <w:rPr>
          <w:rFonts w:cs="Calibri"/>
        </w:rPr>
        <w:t>Zajištění bezpečí, hygieny, tepla a ochrany před nepříznivými vlivy počasí:</w:t>
      </w:r>
    </w:p>
    <w:p w14:paraId="3E60C6E6"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místně, časově a kapacitně dostupné služby</w:t>
      </w:r>
      <w:r w:rsidRPr="00AE1B07">
        <w:rPr>
          <w:rStyle w:val="Znakapoznpodarou"/>
          <w:rFonts w:ascii="Calibri" w:hAnsi="Calibri" w:cs="Calibri"/>
        </w:rPr>
        <w:footnoteReference w:id="83"/>
      </w:r>
      <w:r w:rsidRPr="00AE1B07">
        <w:rPr>
          <w:rFonts w:cs="Calibri"/>
        </w:rPr>
        <w:t xml:space="preserve"> zajišťující nocleh (zejm. v zimních obdobích), které jsou čisté a zdravotně nezávadné;</w:t>
      </w:r>
    </w:p>
    <w:p w14:paraId="21BB4431"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možnost využití sociálního zázemí pro vykonání pravidelné hygieny</w:t>
      </w:r>
    </w:p>
    <w:p w14:paraId="2833CF17"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zajištění bezpečí ve vztahu k jiným uživatelům služeb zajišťujících nocleh či krizové ubytování</w:t>
      </w:r>
    </w:p>
    <w:p w14:paraId="669C5D2D" w14:textId="77777777" w:rsidR="00386CDA" w:rsidRPr="00AE1B07" w:rsidRDefault="00386CDA" w:rsidP="00386CDA">
      <w:pPr>
        <w:pStyle w:val="Odstavecseseznamem"/>
        <w:numPr>
          <w:ilvl w:val="0"/>
          <w:numId w:val="57"/>
        </w:numPr>
        <w:tabs>
          <w:tab w:val="left" w:pos="284"/>
        </w:tabs>
        <w:spacing w:line="259" w:lineRule="auto"/>
        <w:ind w:left="284" w:hanging="284"/>
        <w:contextualSpacing w:val="0"/>
        <w:rPr>
          <w:rFonts w:cs="Calibri"/>
        </w:rPr>
      </w:pPr>
      <w:r w:rsidRPr="00AE1B07">
        <w:rPr>
          <w:rFonts w:cs="Calibri"/>
        </w:rPr>
        <w:t>Zajištění bydlení, ubytování či vhodné pobytové služby</w:t>
      </w:r>
    </w:p>
    <w:p w14:paraId="17AF6D8D"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místně a kapacitně dostupné pobytové služby s ohledem na specifické potřeby dotyčných osob;</w:t>
      </w:r>
      <w:r w:rsidRPr="00AE1B07">
        <w:rPr>
          <w:rStyle w:val="Znakapoznpodarou"/>
          <w:rFonts w:ascii="Calibri" w:hAnsi="Calibri" w:cs="Calibri"/>
        </w:rPr>
        <w:footnoteReference w:id="84"/>
      </w:r>
    </w:p>
    <w:p w14:paraId="400A8AC5" w14:textId="77777777" w:rsidR="00386CDA" w:rsidRPr="00AE1B07" w:rsidRDefault="00386CDA" w:rsidP="00386CDA">
      <w:pPr>
        <w:pStyle w:val="Odstavecseseznamem"/>
        <w:numPr>
          <w:ilvl w:val="0"/>
          <w:numId w:val="54"/>
        </w:numPr>
        <w:tabs>
          <w:tab w:val="left" w:pos="284"/>
        </w:tabs>
        <w:spacing w:after="60" w:line="259" w:lineRule="auto"/>
        <w:contextualSpacing w:val="0"/>
        <w:rPr>
          <w:rFonts w:cs="Calibri"/>
        </w:rPr>
      </w:pPr>
      <w:r w:rsidRPr="00AE1B07">
        <w:rPr>
          <w:rFonts w:cs="Calibri"/>
        </w:rPr>
        <w:t>cenově dostupné bydlení v komerčních ubytovnách či v pronájmu, optimálně v obecních či magistrátních bytech vyhrazených pro sociální bydlení.</w:t>
      </w:r>
    </w:p>
    <w:p w14:paraId="6F7A8B85" w14:textId="77777777" w:rsidR="00386CDA" w:rsidRPr="00AE1B07" w:rsidRDefault="00386CDA" w:rsidP="00386CDA">
      <w:pPr>
        <w:pStyle w:val="Odstavecseseznamem"/>
        <w:numPr>
          <w:ilvl w:val="0"/>
          <w:numId w:val="57"/>
        </w:numPr>
        <w:tabs>
          <w:tab w:val="left" w:pos="284"/>
        </w:tabs>
        <w:spacing w:line="259" w:lineRule="auto"/>
        <w:ind w:left="284" w:hanging="284"/>
        <w:contextualSpacing w:val="0"/>
        <w:rPr>
          <w:rFonts w:cs="Calibri"/>
        </w:rPr>
      </w:pPr>
      <w:r w:rsidRPr="00AE1B07">
        <w:rPr>
          <w:rFonts w:cs="Calibri"/>
        </w:rPr>
        <w:t>Nalezení a udržení vhodného pracovního uplatnění a zvyšování kompetencí:</w:t>
      </w:r>
    </w:p>
    <w:p w14:paraId="4B4752FE" w14:textId="77777777" w:rsidR="00386CDA" w:rsidRPr="00AE1B07" w:rsidRDefault="00386CDA" w:rsidP="00386CDA">
      <w:pPr>
        <w:pStyle w:val="Odstavecseseznamem"/>
        <w:numPr>
          <w:ilvl w:val="0"/>
          <w:numId w:val="58"/>
        </w:numPr>
        <w:tabs>
          <w:tab w:val="left" w:pos="284"/>
        </w:tabs>
        <w:spacing w:after="60" w:line="259" w:lineRule="auto"/>
        <w:contextualSpacing w:val="0"/>
        <w:rPr>
          <w:rFonts w:cs="Calibri"/>
        </w:rPr>
      </w:pPr>
      <w:r w:rsidRPr="00AE1B07">
        <w:rPr>
          <w:rFonts w:cs="Calibri"/>
        </w:rPr>
        <w:t>podpora při hledání stabilního zaměstnání (min. na základě DPČ, tj. rozsahu odpovídajícím 0,50 pracovního úvazku), vč. školení v oblasti PC gramotnosti a zajištění přístupu k PC s připojením k internetu, rekvalifikačních kurzů atd.</w:t>
      </w:r>
    </w:p>
    <w:p w14:paraId="0A47C6D9" w14:textId="77777777" w:rsidR="00386CDA" w:rsidRPr="00AE1B07" w:rsidRDefault="00386CDA" w:rsidP="00386CDA">
      <w:pPr>
        <w:pStyle w:val="Odstavecseseznamem"/>
        <w:numPr>
          <w:ilvl w:val="0"/>
          <w:numId w:val="57"/>
        </w:numPr>
        <w:tabs>
          <w:tab w:val="left" w:pos="284"/>
        </w:tabs>
        <w:spacing w:line="259" w:lineRule="auto"/>
        <w:ind w:left="284" w:hanging="284"/>
        <w:contextualSpacing w:val="0"/>
        <w:rPr>
          <w:rFonts w:cs="Calibri"/>
        </w:rPr>
      </w:pPr>
      <w:r w:rsidRPr="00AE1B07">
        <w:rPr>
          <w:rFonts w:cs="Calibri"/>
        </w:rPr>
        <w:t>Zajištění finančních prostředků a podpora při vstupu do národních systémů sociálního zabezpečení</w:t>
      </w:r>
    </w:p>
    <w:p w14:paraId="7EA42DDF" w14:textId="77777777" w:rsidR="00386CDA" w:rsidRPr="00AE1B07" w:rsidRDefault="00386CDA" w:rsidP="00386CDA">
      <w:pPr>
        <w:pStyle w:val="Odstavecseseznamem"/>
        <w:numPr>
          <w:ilvl w:val="0"/>
          <w:numId w:val="58"/>
        </w:numPr>
        <w:tabs>
          <w:tab w:val="left" w:pos="284"/>
        </w:tabs>
        <w:spacing w:after="60" w:line="259" w:lineRule="auto"/>
        <w:contextualSpacing w:val="0"/>
        <w:rPr>
          <w:rFonts w:cs="Calibri"/>
        </w:rPr>
      </w:pPr>
      <w:r w:rsidRPr="00AE1B07">
        <w:rPr>
          <w:rFonts w:cs="Calibri"/>
        </w:rPr>
        <w:t>konzultace a asistence při vyřizování žádosti o přiznání a výplatu pojistných i nepojistných sociálních dávek (zejm. dávky pomoci v hmotné nouzi či invalidní důchod);</w:t>
      </w:r>
    </w:p>
    <w:p w14:paraId="7B80C94E" w14:textId="77777777" w:rsidR="00386CDA" w:rsidRPr="00AE1B07" w:rsidRDefault="00386CDA" w:rsidP="00386CDA">
      <w:pPr>
        <w:pStyle w:val="Odstavecseseznamem"/>
        <w:numPr>
          <w:ilvl w:val="0"/>
          <w:numId w:val="58"/>
        </w:numPr>
        <w:tabs>
          <w:tab w:val="left" w:pos="284"/>
        </w:tabs>
        <w:spacing w:after="60" w:line="259" w:lineRule="auto"/>
        <w:contextualSpacing w:val="0"/>
        <w:rPr>
          <w:rFonts w:cs="Calibri"/>
        </w:rPr>
      </w:pPr>
      <w:r w:rsidRPr="00AE1B07">
        <w:rPr>
          <w:rFonts w:cs="Calibri"/>
        </w:rPr>
        <w:t>podpora při řešení dluhové situace v rámci sociálního poradenství ve využívaných sociálních službách,</w:t>
      </w:r>
      <w:r w:rsidRPr="00AE1B07">
        <w:rPr>
          <w:rStyle w:val="Znakapoznpodarou"/>
          <w:rFonts w:ascii="Calibri" w:hAnsi="Calibri" w:cs="Calibri"/>
        </w:rPr>
        <w:footnoteReference w:id="85"/>
      </w:r>
      <w:r w:rsidRPr="00AE1B07">
        <w:rPr>
          <w:rFonts w:cs="Calibri"/>
        </w:rPr>
        <w:t xml:space="preserve"> spolupráce se specializovanými službami (dluhové poradny).</w:t>
      </w:r>
    </w:p>
    <w:p w14:paraId="16B7BAF0" w14:textId="77777777" w:rsidR="00386CDA" w:rsidRPr="00AE1B07" w:rsidRDefault="00386CDA" w:rsidP="00386CDA">
      <w:pPr>
        <w:pStyle w:val="Odstavecseseznamem"/>
        <w:numPr>
          <w:ilvl w:val="0"/>
          <w:numId w:val="57"/>
        </w:numPr>
        <w:tabs>
          <w:tab w:val="left" w:pos="284"/>
        </w:tabs>
        <w:spacing w:line="259" w:lineRule="auto"/>
        <w:ind w:left="284" w:hanging="284"/>
        <w:contextualSpacing w:val="0"/>
        <w:rPr>
          <w:rFonts w:cs="Calibri"/>
        </w:rPr>
      </w:pPr>
      <w:r w:rsidRPr="00AE1B07">
        <w:rPr>
          <w:rFonts w:cs="Calibri"/>
        </w:rPr>
        <w:t>Vyřizování úředních záležitostí:</w:t>
      </w:r>
    </w:p>
    <w:p w14:paraId="218B3792" w14:textId="77777777" w:rsidR="00386CDA" w:rsidRPr="00AE1B07" w:rsidRDefault="00386CDA" w:rsidP="00386CDA">
      <w:pPr>
        <w:pStyle w:val="Odstavecseseznamem"/>
        <w:numPr>
          <w:ilvl w:val="0"/>
          <w:numId w:val="58"/>
        </w:numPr>
        <w:tabs>
          <w:tab w:val="left" w:pos="284"/>
        </w:tabs>
        <w:spacing w:after="60" w:line="259" w:lineRule="auto"/>
        <w:contextualSpacing w:val="0"/>
        <w:rPr>
          <w:rFonts w:cs="Calibri"/>
        </w:rPr>
      </w:pPr>
      <w:r w:rsidRPr="00AE1B07">
        <w:rPr>
          <w:rFonts w:cs="Calibri"/>
        </w:rPr>
        <w:t>podpora a asistence při obstarávání osobních dokladů (nejčastěji občanský průkaz, průkaz pojištěnce), či dokladů nezbytných pro výkon zaměstnání (např. potravinářský průkaz, potvrzení o pracovní způsobilosti a dal.);</w:t>
      </w:r>
    </w:p>
    <w:p w14:paraId="74DFA039" w14:textId="77777777" w:rsidR="00386CDA" w:rsidRPr="00AE1B07" w:rsidRDefault="00386CDA" w:rsidP="00386CDA">
      <w:pPr>
        <w:pStyle w:val="Odstavecseseznamem"/>
        <w:numPr>
          <w:ilvl w:val="0"/>
          <w:numId w:val="58"/>
        </w:numPr>
        <w:tabs>
          <w:tab w:val="left" w:pos="284"/>
        </w:tabs>
        <w:spacing w:after="60" w:line="259" w:lineRule="auto"/>
        <w:contextualSpacing w:val="0"/>
        <w:rPr>
          <w:rFonts w:cs="Calibri"/>
        </w:rPr>
      </w:pPr>
      <w:r w:rsidRPr="00AE1B07">
        <w:rPr>
          <w:rFonts w:cs="Calibri"/>
        </w:rPr>
        <w:t xml:space="preserve">podpora a asistence při vyřizování úředních záležitostí (často v souvislosti s bodem 3). </w:t>
      </w:r>
    </w:p>
    <w:p w14:paraId="42128FC9" w14:textId="77777777" w:rsidR="00386CDA" w:rsidRPr="00AE1B07" w:rsidRDefault="00386CDA" w:rsidP="00386CDA">
      <w:pPr>
        <w:pStyle w:val="Odstavecseseznamem"/>
        <w:numPr>
          <w:ilvl w:val="0"/>
          <w:numId w:val="57"/>
        </w:numPr>
        <w:tabs>
          <w:tab w:val="left" w:pos="284"/>
        </w:tabs>
        <w:spacing w:line="259" w:lineRule="auto"/>
        <w:ind w:left="284" w:hanging="284"/>
        <w:contextualSpacing w:val="0"/>
        <w:rPr>
          <w:rFonts w:cs="Calibri"/>
        </w:rPr>
      </w:pPr>
      <w:r w:rsidRPr="00AE1B07">
        <w:rPr>
          <w:rFonts w:cs="Calibri"/>
        </w:rPr>
        <w:t xml:space="preserve">Zdraví a dostupná zdravotní péče </w:t>
      </w:r>
    </w:p>
    <w:p w14:paraId="5D22ED35" w14:textId="77777777" w:rsidR="00386CDA" w:rsidRPr="00AE1B07" w:rsidRDefault="00386CDA" w:rsidP="00386CDA">
      <w:pPr>
        <w:pStyle w:val="Odstavecseseznamem"/>
        <w:numPr>
          <w:ilvl w:val="0"/>
          <w:numId w:val="58"/>
        </w:numPr>
        <w:tabs>
          <w:tab w:val="left" w:pos="284"/>
        </w:tabs>
        <w:spacing w:after="60" w:line="259" w:lineRule="auto"/>
        <w:contextualSpacing w:val="0"/>
        <w:rPr>
          <w:rFonts w:cs="Calibri"/>
        </w:rPr>
      </w:pPr>
      <w:r w:rsidRPr="00AE1B07">
        <w:rPr>
          <w:rFonts w:cs="Calibri"/>
        </w:rPr>
        <w:t>včasná identifikace zdravotních obtíží (zejm. spojených se životem na ulici), dostupnost základní zdravotní péče;</w:t>
      </w:r>
    </w:p>
    <w:p w14:paraId="1FF2E645" w14:textId="77777777" w:rsidR="00386CDA" w:rsidRPr="00AE1B07" w:rsidRDefault="00386CDA" w:rsidP="00386CDA">
      <w:pPr>
        <w:pStyle w:val="Odstavecseseznamem"/>
        <w:numPr>
          <w:ilvl w:val="0"/>
          <w:numId w:val="58"/>
        </w:numPr>
        <w:tabs>
          <w:tab w:val="left" w:pos="284"/>
        </w:tabs>
        <w:spacing w:after="60" w:line="259" w:lineRule="auto"/>
        <w:contextualSpacing w:val="0"/>
        <w:rPr>
          <w:rFonts w:cs="Calibri"/>
        </w:rPr>
      </w:pPr>
      <w:r w:rsidRPr="00AE1B07">
        <w:rPr>
          <w:rFonts w:cs="Calibri"/>
        </w:rPr>
        <w:t>snižování bariér s ohledem na poskytování zdravotní péče ve zdravotnických zařízeních a zvýšení dostupnosti ošetřovatelské péče a specializované zdravotní péče (stomatologie, gynekologie, psychiatrie);</w:t>
      </w:r>
    </w:p>
    <w:p w14:paraId="44789AA4" w14:textId="77777777" w:rsidR="00386CDA" w:rsidRPr="00AE1B07" w:rsidRDefault="00386CDA" w:rsidP="00386CDA">
      <w:pPr>
        <w:pStyle w:val="Odstavecseseznamem"/>
        <w:numPr>
          <w:ilvl w:val="0"/>
          <w:numId w:val="58"/>
        </w:numPr>
        <w:tabs>
          <w:tab w:val="left" w:pos="284"/>
        </w:tabs>
        <w:spacing w:after="0" w:line="259" w:lineRule="auto"/>
        <w:contextualSpacing w:val="0"/>
        <w:rPr>
          <w:rFonts w:cs="Calibri"/>
        </w:rPr>
      </w:pPr>
      <w:r w:rsidRPr="00AE1B07">
        <w:rPr>
          <w:rFonts w:cs="Calibri"/>
        </w:rPr>
        <w:t>navýšení kapacit v rámci doléčování osob propuštěných z hospitalizace (před návratem na „ulici“).</w:t>
      </w:r>
    </w:p>
    <w:bookmarkEnd w:id="124"/>
    <w:p w14:paraId="0F81ED43" w14:textId="2B8F31DF" w:rsidR="008760F4" w:rsidRPr="00AE1B07" w:rsidRDefault="008760F4" w:rsidP="001E0C29">
      <w:pPr>
        <w:rPr>
          <w:rFonts w:cs="Calibri"/>
        </w:rPr>
      </w:pPr>
    </w:p>
    <w:p w14:paraId="3127744A" w14:textId="77777777" w:rsidR="00AE1B07" w:rsidRDefault="004E1618" w:rsidP="003436F0">
      <w:pPr>
        <w:rPr>
          <w:rFonts w:cs="Calibri"/>
          <w:b/>
          <w:bCs/>
        </w:rPr>
      </w:pPr>
      <w:r w:rsidRPr="00AE1B07">
        <w:rPr>
          <w:rFonts w:cs="Calibri"/>
          <w:b/>
          <w:bCs/>
        </w:rPr>
        <w:t xml:space="preserve">Zajištění </w:t>
      </w:r>
      <w:r w:rsidR="00985278" w:rsidRPr="00AE1B07">
        <w:rPr>
          <w:rFonts w:cs="Calibri"/>
          <w:b/>
          <w:bCs/>
        </w:rPr>
        <w:t>pomoci</w:t>
      </w:r>
      <w:r w:rsidRPr="00AE1B07">
        <w:rPr>
          <w:rFonts w:cs="Calibri"/>
          <w:b/>
          <w:bCs/>
        </w:rPr>
        <w:t xml:space="preserve"> a podpory</w:t>
      </w:r>
      <w:r w:rsidR="00AE1B07" w:rsidRPr="00AE1B07">
        <w:rPr>
          <w:rFonts w:cs="Calibri"/>
          <w:b/>
          <w:bCs/>
        </w:rPr>
        <w:t xml:space="preserve"> </w:t>
      </w:r>
    </w:p>
    <w:p w14:paraId="0677D073" w14:textId="10A1FB04" w:rsidR="004E1618" w:rsidRPr="00AE1B07" w:rsidRDefault="00AE1B07" w:rsidP="003436F0">
      <w:pPr>
        <w:rPr>
          <w:rFonts w:cs="Calibri"/>
          <w:b/>
          <w:bCs/>
        </w:rPr>
      </w:pPr>
      <w:r w:rsidRPr="00AE1B07">
        <w:rPr>
          <w:rFonts w:cs="Calibri"/>
          <w:b/>
          <w:bCs/>
        </w:rPr>
        <w:t xml:space="preserve">Tabulka č. 12.: </w:t>
      </w:r>
      <w:r w:rsidRPr="00AE1B07">
        <w:rPr>
          <w:rFonts w:cs="Calibri"/>
          <w:b/>
          <w:bCs/>
        </w:rPr>
        <w:tab/>
        <w:t>Přehled kapacity a nákladovosti sociálních služeb pro osoby bez domova v Základní a Doplňkové síti v roce 2021</w:t>
      </w:r>
    </w:p>
    <w:tbl>
      <w:tblPr>
        <w:tblStyle w:val="Mkatabulky"/>
        <w:tblpPr w:leftFromText="141" w:rightFromText="141" w:vertAnchor="text" w:horzAnchor="margin" w:tblpXSpec="center" w:tblpY="501"/>
        <w:tblW w:w="9351" w:type="dxa"/>
        <w:tblLook w:val="04A0" w:firstRow="1" w:lastRow="0" w:firstColumn="1" w:lastColumn="0" w:noHBand="0" w:noVBand="1"/>
      </w:tblPr>
      <w:tblGrid>
        <w:gridCol w:w="2188"/>
        <w:gridCol w:w="1084"/>
        <w:gridCol w:w="1231"/>
        <w:gridCol w:w="1827"/>
        <w:gridCol w:w="1231"/>
        <w:gridCol w:w="1790"/>
      </w:tblGrid>
      <w:tr w:rsidR="00AE1B07" w:rsidRPr="00AE1B07" w14:paraId="121703B6" w14:textId="77777777" w:rsidTr="00AE1B07">
        <w:trPr>
          <w:trHeight w:val="775"/>
        </w:trPr>
        <w:tc>
          <w:tcPr>
            <w:tcW w:w="2188" w:type="dxa"/>
            <w:shd w:val="clear" w:color="auto" w:fill="0070C0"/>
            <w:vAlign w:val="center"/>
          </w:tcPr>
          <w:p w14:paraId="59F778DF" w14:textId="77777777" w:rsidR="00AE1B07" w:rsidRPr="00AE1B07" w:rsidRDefault="00AE1B07" w:rsidP="00AE1B07">
            <w:pPr>
              <w:rPr>
                <w:rFonts w:cs="Calibri"/>
                <w:b/>
                <w:bCs/>
                <w:color w:val="FFFFFF" w:themeColor="background1"/>
              </w:rPr>
            </w:pPr>
            <w:bookmarkStart w:id="125" w:name="_Hlk103856528"/>
            <w:bookmarkStart w:id="126" w:name="_Hlk103856465"/>
            <w:r w:rsidRPr="00AE1B07">
              <w:rPr>
                <w:rFonts w:cs="Calibri"/>
                <w:b/>
                <w:bCs/>
                <w:color w:val="FFFFFF" w:themeColor="background1"/>
              </w:rPr>
              <w:t xml:space="preserve">Druh sociální služby </w:t>
            </w:r>
          </w:p>
        </w:tc>
        <w:tc>
          <w:tcPr>
            <w:tcW w:w="1084" w:type="dxa"/>
            <w:shd w:val="clear" w:color="auto" w:fill="0070C0"/>
          </w:tcPr>
          <w:p w14:paraId="05E4EC84" w14:textId="77777777" w:rsidR="00AE1B07" w:rsidRPr="00AE1B07" w:rsidRDefault="00AE1B07" w:rsidP="00AE1B07">
            <w:pPr>
              <w:jc w:val="center"/>
              <w:rPr>
                <w:rFonts w:cs="Calibri"/>
                <w:b/>
                <w:bCs/>
                <w:color w:val="FFFFFF" w:themeColor="background1"/>
              </w:rPr>
            </w:pPr>
          </w:p>
          <w:p w14:paraId="3A522DD7" w14:textId="77777777" w:rsidR="00AE1B07" w:rsidRPr="00AE1B07" w:rsidRDefault="00AE1B07" w:rsidP="00AE1B07">
            <w:pPr>
              <w:jc w:val="center"/>
              <w:rPr>
                <w:rFonts w:cs="Calibri"/>
                <w:b/>
                <w:bCs/>
                <w:color w:val="FFFFFF" w:themeColor="background1"/>
              </w:rPr>
            </w:pPr>
            <w:r w:rsidRPr="00AE1B07">
              <w:rPr>
                <w:rFonts w:cs="Calibri"/>
                <w:b/>
                <w:bCs/>
                <w:color w:val="FFFFFF" w:themeColor="background1"/>
              </w:rPr>
              <w:t>Jednotka</w:t>
            </w:r>
          </w:p>
        </w:tc>
        <w:tc>
          <w:tcPr>
            <w:tcW w:w="1231" w:type="dxa"/>
            <w:shd w:val="clear" w:color="auto" w:fill="0070C0"/>
            <w:vAlign w:val="center"/>
          </w:tcPr>
          <w:p w14:paraId="7DB5592F" w14:textId="77777777" w:rsidR="00AE1B07" w:rsidRPr="00AE1B07" w:rsidRDefault="00AE1B07" w:rsidP="00AE1B07">
            <w:pPr>
              <w:rPr>
                <w:rFonts w:cs="Calibri"/>
                <w:b/>
                <w:bCs/>
                <w:color w:val="FFFFFF" w:themeColor="background1"/>
              </w:rPr>
            </w:pPr>
            <w:r w:rsidRPr="00AE1B07">
              <w:rPr>
                <w:rFonts w:cs="Calibri"/>
                <w:b/>
                <w:bCs/>
                <w:color w:val="FFFFFF" w:themeColor="background1"/>
              </w:rPr>
              <w:t>Kapacita v Základní síti 2021</w:t>
            </w:r>
          </w:p>
        </w:tc>
        <w:tc>
          <w:tcPr>
            <w:tcW w:w="1827" w:type="dxa"/>
            <w:shd w:val="clear" w:color="auto" w:fill="0070C0"/>
            <w:vAlign w:val="center"/>
          </w:tcPr>
          <w:p w14:paraId="312B563D" w14:textId="77777777" w:rsidR="00AE1B07" w:rsidRPr="00AE1B07" w:rsidRDefault="00AE1B07" w:rsidP="00AE1B07">
            <w:pPr>
              <w:rPr>
                <w:rFonts w:cs="Calibri"/>
                <w:b/>
                <w:bCs/>
                <w:color w:val="FFFFFF" w:themeColor="background1"/>
              </w:rPr>
            </w:pPr>
            <w:r w:rsidRPr="00AE1B07">
              <w:rPr>
                <w:rFonts w:cs="Calibri"/>
                <w:b/>
                <w:bCs/>
                <w:color w:val="FFFFFF" w:themeColor="background1"/>
              </w:rPr>
              <w:t>Nákladovost kapacit v Základní síti 2021</w:t>
            </w:r>
          </w:p>
        </w:tc>
        <w:tc>
          <w:tcPr>
            <w:tcW w:w="1231" w:type="dxa"/>
            <w:shd w:val="clear" w:color="auto" w:fill="0070C0"/>
            <w:vAlign w:val="center"/>
          </w:tcPr>
          <w:p w14:paraId="669826DE" w14:textId="77777777" w:rsidR="00AE1B07" w:rsidRPr="00AE1B07" w:rsidRDefault="00AE1B07" w:rsidP="00AE1B07">
            <w:pPr>
              <w:rPr>
                <w:rFonts w:cs="Calibri"/>
                <w:b/>
                <w:bCs/>
                <w:color w:val="FFFFFF" w:themeColor="background1"/>
              </w:rPr>
            </w:pPr>
            <w:r w:rsidRPr="00AE1B07">
              <w:rPr>
                <w:rFonts w:cs="Calibri"/>
                <w:b/>
                <w:bCs/>
                <w:color w:val="FFFFFF" w:themeColor="background1"/>
              </w:rPr>
              <w:t>Kapacita v Doplňkové síti 2021</w:t>
            </w:r>
            <w:r w:rsidRPr="00AE1B07">
              <w:rPr>
                <w:rFonts w:cs="Calibri"/>
                <w:b/>
                <w:bCs/>
                <w:color w:val="FFFFFF" w:themeColor="background1"/>
                <w:vertAlign w:val="superscript"/>
              </w:rPr>
              <w:footnoteReference w:id="86"/>
            </w:r>
          </w:p>
        </w:tc>
        <w:tc>
          <w:tcPr>
            <w:tcW w:w="1790" w:type="dxa"/>
            <w:shd w:val="clear" w:color="auto" w:fill="0070C0"/>
            <w:vAlign w:val="center"/>
          </w:tcPr>
          <w:p w14:paraId="76180224" w14:textId="77777777" w:rsidR="00AE1B07" w:rsidRPr="00AE1B07" w:rsidRDefault="00AE1B07" w:rsidP="00AE1B07">
            <w:pPr>
              <w:rPr>
                <w:rFonts w:cs="Calibri"/>
                <w:b/>
                <w:bCs/>
                <w:color w:val="FFFFFF" w:themeColor="background1"/>
              </w:rPr>
            </w:pPr>
            <w:r w:rsidRPr="00AE1B07">
              <w:rPr>
                <w:rFonts w:cs="Calibri"/>
                <w:b/>
                <w:bCs/>
                <w:color w:val="FFFFFF" w:themeColor="background1"/>
              </w:rPr>
              <w:t>Nákladovost kapacit v Doplňkové síti 2021</w:t>
            </w:r>
          </w:p>
        </w:tc>
      </w:tr>
      <w:tr w:rsidR="00AE1B07" w:rsidRPr="00AE1B07" w14:paraId="390C02A3" w14:textId="77777777" w:rsidTr="00AE1B07">
        <w:trPr>
          <w:trHeight w:val="469"/>
        </w:trPr>
        <w:tc>
          <w:tcPr>
            <w:tcW w:w="2188" w:type="dxa"/>
            <w:vAlign w:val="center"/>
          </w:tcPr>
          <w:p w14:paraId="17F60E7F" w14:textId="77777777" w:rsidR="00AE1B07" w:rsidRPr="00AE1B07" w:rsidRDefault="00AE1B07" w:rsidP="00AE1B07">
            <w:pPr>
              <w:rPr>
                <w:rFonts w:cs="Calibri"/>
                <w:color w:val="BFBFBF" w:themeColor="background1" w:themeShade="BF"/>
              </w:rPr>
            </w:pPr>
            <w:r w:rsidRPr="00AE1B07">
              <w:rPr>
                <w:rFonts w:cs="Calibri"/>
              </w:rPr>
              <w:t>Noclehárny</w:t>
            </w:r>
          </w:p>
        </w:tc>
        <w:tc>
          <w:tcPr>
            <w:tcW w:w="1084" w:type="dxa"/>
          </w:tcPr>
          <w:p w14:paraId="5596EC83" w14:textId="77777777" w:rsidR="00AE1B07" w:rsidRPr="00AE1B07" w:rsidRDefault="00AE1B07" w:rsidP="00AE1B07">
            <w:pPr>
              <w:jc w:val="center"/>
              <w:rPr>
                <w:rFonts w:cs="Calibri"/>
              </w:rPr>
            </w:pPr>
            <w:r w:rsidRPr="00AE1B07">
              <w:rPr>
                <w:rFonts w:cs="Calibri"/>
              </w:rPr>
              <w:t>L</w:t>
            </w:r>
          </w:p>
        </w:tc>
        <w:tc>
          <w:tcPr>
            <w:tcW w:w="1231" w:type="dxa"/>
            <w:vAlign w:val="center"/>
          </w:tcPr>
          <w:p w14:paraId="19FC3748" w14:textId="77777777" w:rsidR="00AE1B07" w:rsidRPr="00AE1B07" w:rsidRDefault="00AE1B07" w:rsidP="00AE1B07">
            <w:pPr>
              <w:jc w:val="center"/>
              <w:rPr>
                <w:rFonts w:cs="Calibri"/>
                <w:color w:val="BFBFBF" w:themeColor="background1" w:themeShade="BF"/>
              </w:rPr>
            </w:pPr>
            <w:r w:rsidRPr="00AE1B07">
              <w:rPr>
                <w:rFonts w:cs="Calibri"/>
              </w:rPr>
              <w:t>318</w:t>
            </w:r>
          </w:p>
        </w:tc>
        <w:tc>
          <w:tcPr>
            <w:tcW w:w="1827" w:type="dxa"/>
            <w:vAlign w:val="center"/>
          </w:tcPr>
          <w:p w14:paraId="7BE188E3" w14:textId="77777777" w:rsidR="00AE1B07" w:rsidRPr="00AE1B07" w:rsidRDefault="00AE1B07" w:rsidP="00AE1B07">
            <w:pPr>
              <w:jc w:val="right"/>
              <w:rPr>
                <w:rFonts w:cs="Calibri"/>
                <w:color w:val="000000"/>
                <w14:textFill>
                  <w14:solidFill>
                    <w14:srgbClr w14:val="000000">
                      <w14:lumMod w14:val="75000"/>
                    </w14:srgbClr>
                  </w14:solidFill>
                </w14:textFill>
              </w:rPr>
            </w:pPr>
            <w:r w:rsidRPr="00AE1B07">
              <w:rPr>
                <w:rFonts w:cs="Calibri"/>
              </w:rPr>
              <w:t>36 128 616,- Kč</w:t>
            </w:r>
          </w:p>
        </w:tc>
        <w:tc>
          <w:tcPr>
            <w:tcW w:w="1231" w:type="dxa"/>
            <w:vAlign w:val="center"/>
          </w:tcPr>
          <w:p w14:paraId="164D7476" w14:textId="77777777" w:rsidR="00AE1B07" w:rsidRPr="00AE1B07" w:rsidRDefault="00AE1B07" w:rsidP="00AE1B07">
            <w:pPr>
              <w:jc w:val="center"/>
              <w:rPr>
                <w:rFonts w:cs="Calibri"/>
              </w:rPr>
            </w:pPr>
            <w:r w:rsidRPr="00AE1B07">
              <w:rPr>
                <w:rFonts w:cs="Calibri"/>
              </w:rPr>
              <w:t>-</w:t>
            </w:r>
          </w:p>
        </w:tc>
        <w:tc>
          <w:tcPr>
            <w:tcW w:w="1790" w:type="dxa"/>
            <w:vAlign w:val="center"/>
          </w:tcPr>
          <w:p w14:paraId="3479A06B" w14:textId="77777777" w:rsidR="00AE1B07" w:rsidRPr="00AE1B07" w:rsidRDefault="00AE1B07" w:rsidP="00AE1B07">
            <w:pPr>
              <w:jc w:val="right"/>
              <w:rPr>
                <w:rFonts w:cs="Calibri"/>
              </w:rPr>
            </w:pPr>
            <w:r w:rsidRPr="00AE1B07">
              <w:rPr>
                <w:rFonts w:cs="Calibri"/>
              </w:rPr>
              <w:t>0,- Kč</w:t>
            </w:r>
          </w:p>
        </w:tc>
      </w:tr>
      <w:tr w:rsidR="00AE1B07" w:rsidRPr="00AE1B07" w14:paraId="72B2E369" w14:textId="77777777" w:rsidTr="00AE1B07">
        <w:trPr>
          <w:trHeight w:val="469"/>
        </w:trPr>
        <w:tc>
          <w:tcPr>
            <w:tcW w:w="2188" w:type="dxa"/>
            <w:vAlign w:val="center"/>
          </w:tcPr>
          <w:p w14:paraId="1CCDF1EC" w14:textId="77777777" w:rsidR="00AE1B07" w:rsidRPr="00AE1B07" w:rsidRDefault="00AE1B07" w:rsidP="00AE1B07">
            <w:pPr>
              <w:rPr>
                <w:rFonts w:cs="Calibri"/>
              </w:rPr>
            </w:pPr>
            <w:r w:rsidRPr="00AE1B07">
              <w:rPr>
                <w:rFonts w:cs="Calibri"/>
              </w:rPr>
              <w:t>Nízkoprahová denní centra</w:t>
            </w:r>
          </w:p>
        </w:tc>
        <w:tc>
          <w:tcPr>
            <w:tcW w:w="1084" w:type="dxa"/>
          </w:tcPr>
          <w:p w14:paraId="23C6A1E2" w14:textId="77777777" w:rsidR="00AE1B07" w:rsidRPr="00AE1B07" w:rsidRDefault="00AE1B07" w:rsidP="00AE1B07">
            <w:pPr>
              <w:jc w:val="center"/>
              <w:rPr>
                <w:rFonts w:cs="Calibri"/>
              </w:rPr>
            </w:pPr>
            <w:r w:rsidRPr="00AE1B07">
              <w:rPr>
                <w:rFonts w:cs="Calibri"/>
              </w:rPr>
              <w:t>ÚV</w:t>
            </w:r>
          </w:p>
        </w:tc>
        <w:tc>
          <w:tcPr>
            <w:tcW w:w="1231" w:type="dxa"/>
            <w:vAlign w:val="center"/>
          </w:tcPr>
          <w:p w14:paraId="163D28F4" w14:textId="77777777" w:rsidR="00AE1B07" w:rsidRPr="00AE1B07" w:rsidRDefault="00AE1B07" w:rsidP="00AE1B07">
            <w:pPr>
              <w:jc w:val="center"/>
              <w:rPr>
                <w:rFonts w:cs="Calibri"/>
              </w:rPr>
            </w:pPr>
            <w:r w:rsidRPr="00AE1B07">
              <w:rPr>
                <w:rFonts w:cs="Calibri"/>
              </w:rPr>
              <w:t>62,88</w:t>
            </w:r>
          </w:p>
        </w:tc>
        <w:tc>
          <w:tcPr>
            <w:tcW w:w="1827" w:type="dxa"/>
            <w:vAlign w:val="center"/>
          </w:tcPr>
          <w:p w14:paraId="4358E7EA" w14:textId="77777777" w:rsidR="00AE1B07" w:rsidRPr="00AE1B07" w:rsidRDefault="00AE1B07" w:rsidP="00AE1B07">
            <w:pPr>
              <w:jc w:val="right"/>
              <w:rPr>
                <w:rFonts w:cs="Calibri"/>
              </w:rPr>
            </w:pPr>
            <w:r w:rsidRPr="00AE1B07">
              <w:rPr>
                <w:rFonts w:cs="Calibri"/>
              </w:rPr>
              <w:t>41 084 786,- Kč</w:t>
            </w:r>
          </w:p>
        </w:tc>
        <w:tc>
          <w:tcPr>
            <w:tcW w:w="1231" w:type="dxa"/>
            <w:vAlign w:val="center"/>
          </w:tcPr>
          <w:p w14:paraId="44C5DC97" w14:textId="77777777" w:rsidR="00AE1B07" w:rsidRPr="00AE1B07" w:rsidRDefault="00AE1B07" w:rsidP="00AE1B07">
            <w:pPr>
              <w:jc w:val="center"/>
              <w:rPr>
                <w:rFonts w:cs="Calibri"/>
              </w:rPr>
            </w:pPr>
            <w:r w:rsidRPr="00AE1B07">
              <w:rPr>
                <w:rFonts w:cs="Calibri"/>
              </w:rPr>
              <w:t>-</w:t>
            </w:r>
          </w:p>
        </w:tc>
        <w:tc>
          <w:tcPr>
            <w:tcW w:w="1790" w:type="dxa"/>
            <w:vAlign w:val="center"/>
          </w:tcPr>
          <w:p w14:paraId="75AC6BDD" w14:textId="77777777" w:rsidR="00AE1B07" w:rsidRPr="00AE1B07" w:rsidRDefault="00AE1B07" w:rsidP="00AE1B07">
            <w:pPr>
              <w:jc w:val="right"/>
              <w:rPr>
                <w:rFonts w:cs="Calibri"/>
              </w:rPr>
            </w:pPr>
            <w:r w:rsidRPr="00AE1B07">
              <w:rPr>
                <w:rFonts w:cs="Calibri"/>
              </w:rPr>
              <w:t>0,- Kč</w:t>
            </w:r>
          </w:p>
        </w:tc>
      </w:tr>
      <w:tr w:rsidR="00AE1B07" w:rsidRPr="00AE1B07" w14:paraId="7C847D7A" w14:textId="77777777" w:rsidTr="00AE1B07">
        <w:trPr>
          <w:trHeight w:val="469"/>
        </w:trPr>
        <w:tc>
          <w:tcPr>
            <w:tcW w:w="2188" w:type="dxa"/>
            <w:vAlign w:val="center"/>
          </w:tcPr>
          <w:p w14:paraId="53CB2329" w14:textId="77777777" w:rsidR="00AE1B07" w:rsidRPr="00AE1B07" w:rsidRDefault="00AE1B07" w:rsidP="00AE1B07">
            <w:pPr>
              <w:rPr>
                <w:rFonts w:cs="Calibri"/>
              </w:rPr>
            </w:pPr>
            <w:r w:rsidRPr="00AE1B07">
              <w:rPr>
                <w:rFonts w:cs="Calibri"/>
              </w:rPr>
              <w:t>Terénní programy</w:t>
            </w:r>
          </w:p>
        </w:tc>
        <w:tc>
          <w:tcPr>
            <w:tcW w:w="1084" w:type="dxa"/>
          </w:tcPr>
          <w:p w14:paraId="3310CB04" w14:textId="77777777" w:rsidR="00AE1B07" w:rsidRPr="00AE1B07" w:rsidRDefault="00AE1B07" w:rsidP="00AE1B07">
            <w:pPr>
              <w:jc w:val="center"/>
              <w:rPr>
                <w:rFonts w:cs="Calibri"/>
              </w:rPr>
            </w:pPr>
            <w:r w:rsidRPr="00AE1B07">
              <w:rPr>
                <w:rFonts w:cs="Calibri"/>
              </w:rPr>
              <w:t>ÚV</w:t>
            </w:r>
          </w:p>
        </w:tc>
        <w:tc>
          <w:tcPr>
            <w:tcW w:w="1231" w:type="dxa"/>
            <w:vAlign w:val="center"/>
          </w:tcPr>
          <w:p w14:paraId="26491A3E" w14:textId="77777777" w:rsidR="00AE1B07" w:rsidRPr="00AE1B07" w:rsidRDefault="00AE1B07" w:rsidP="00AE1B07">
            <w:pPr>
              <w:jc w:val="center"/>
              <w:rPr>
                <w:rFonts w:cs="Calibri"/>
              </w:rPr>
            </w:pPr>
            <w:r w:rsidRPr="00AE1B07">
              <w:rPr>
                <w:rFonts w:cs="Calibri"/>
              </w:rPr>
              <w:t>59,15</w:t>
            </w:r>
          </w:p>
        </w:tc>
        <w:tc>
          <w:tcPr>
            <w:tcW w:w="1827" w:type="dxa"/>
            <w:vAlign w:val="center"/>
          </w:tcPr>
          <w:p w14:paraId="5D80826E" w14:textId="77777777" w:rsidR="00AE1B07" w:rsidRPr="00AE1B07" w:rsidRDefault="00AE1B07" w:rsidP="00AE1B07">
            <w:pPr>
              <w:jc w:val="right"/>
              <w:rPr>
                <w:rFonts w:cs="Calibri"/>
              </w:rPr>
            </w:pPr>
            <w:r w:rsidRPr="00AE1B07">
              <w:rPr>
                <w:rFonts w:cs="Calibri"/>
              </w:rPr>
              <w:t>40 570 275,- Kč</w:t>
            </w:r>
          </w:p>
        </w:tc>
        <w:tc>
          <w:tcPr>
            <w:tcW w:w="1231" w:type="dxa"/>
            <w:vAlign w:val="center"/>
          </w:tcPr>
          <w:p w14:paraId="2618A1DC" w14:textId="77777777" w:rsidR="00AE1B07" w:rsidRPr="00AE1B07" w:rsidRDefault="00AE1B07" w:rsidP="00AE1B07">
            <w:pPr>
              <w:jc w:val="center"/>
              <w:rPr>
                <w:rFonts w:cs="Calibri"/>
              </w:rPr>
            </w:pPr>
            <w:r w:rsidRPr="00AE1B07">
              <w:rPr>
                <w:rFonts w:cs="Calibri"/>
              </w:rPr>
              <w:t>22</w:t>
            </w:r>
          </w:p>
        </w:tc>
        <w:tc>
          <w:tcPr>
            <w:tcW w:w="1790" w:type="dxa"/>
            <w:vAlign w:val="center"/>
          </w:tcPr>
          <w:p w14:paraId="1A063DFB" w14:textId="77777777" w:rsidR="00AE1B07" w:rsidRPr="00AE1B07" w:rsidRDefault="00AE1B07" w:rsidP="00AE1B07">
            <w:pPr>
              <w:jc w:val="right"/>
              <w:rPr>
                <w:rFonts w:cs="Calibri"/>
                <w:color w:val="000000"/>
                <w14:textFill>
                  <w14:solidFill>
                    <w14:srgbClr w14:val="000000">
                      <w14:lumMod w14:val="75000"/>
                    </w14:srgbClr>
                  </w14:solidFill>
                </w14:textFill>
              </w:rPr>
            </w:pPr>
            <w:r w:rsidRPr="00AE1B07">
              <w:rPr>
                <w:rFonts w:cs="Calibri"/>
              </w:rPr>
              <w:t>16 598 494,- Kč</w:t>
            </w:r>
          </w:p>
        </w:tc>
      </w:tr>
      <w:tr w:rsidR="00AE1B07" w:rsidRPr="00AE1B07" w14:paraId="0C2F83C9" w14:textId="77777777" w:rsidTr="00AE1B07">
        <w:trPr>
          <w:trHeight w:val="469"/>
        </w:trPr>
        <w:tc>
          <w:tcPr>
            <w:tcW w:w="2188" w:type="dxa"/>
            <w:vAlign w:val="center"/>
          </w:tcPr>
          <w:p w14:paraId="01CEB37A" w14:textId="77777777" w:rsidR="00AE1B07" w:rsidRPr="00AE1B07" w:rsidRDefault="00AE1B07" w:rsidP="00AE1B07">
            <w:pPr>
              <w:rPr>
                <w:rFonts w:cs="Calibri"/>
              </w:rPr>
            </w:pPr>
            <w:r w:rsidRPr="00AE1B07">
              <w:rPr>
                <w:rFonts w:cs="Calibri"/>
              </w:rPr>
              <w:t>Azylové domy</w:t>
            </w:r>
          </w:p>
        </w:tc>
        <w:tc>
          <w:tcPr>
            <w:tcW w:w="1084" w:type="dxa"/>
          </w:tcPr>
          <w:p w14:paraId="71C7F010" w14:textId="77777777" w:rsidR="00AE1B07" w:rsidRPr="00AE1B07" w:rsidRDefault="00AE1B07" w:rsidP="00AE1B07">
            <w:pPr>
              <w:jc w:val="center"/>
              <w:rPr>
                <w:rFonts w:cs="Calibri"/>
              </w:rPr>
            </w:pPr>
            <w:r w:rsidRPr="00AE1B07">
              <w:rPr>
                <w:rFonts w:cs="Calibri"/>
              </w:rPr>
              <w:t>L</w:t>
            </w:r>
          </w:p>
        </w:tc>
        <w:tc>
          <w:tcPr>
            <w:tcW w:w="1231" w:type="dxa"/>
            <w:vAlign w:val="center"/>
          </w:tcPr>
          <w:p w14:paraId="1E517E1E" w14:textId="77777777" w:rsidR="00AE1B07" w:rsidRPr="00AE1B07" w:rsidRDefault="00AE1B07" w:rsidP="00AE1B07">
            <w:pPr>
              <w:jc w:val="center"/>
              <w:rPr>
                <w:rFonts w:cs="Calibri"/>
              </w:rPr>
            </w:pPr>
            <w:r w:rsidRPr="00AE1B07">
              <w:rPr>
                <w:rFonts w:cs="Calibri"/>
              </w:rPr>
              <w:t>502</w:t>
            </w:r>
          </w:p>
        </w:tc>
        <w:tc>
          <w:tcPr>
            <w:tcW w:w="1827" w:type="dxa"/>
            <w:vAlign w:val="center"/>
          </w:tcPr>
          <w:p w14:paraId="37600975" w14:textId="77777777" w:rsidR="00AE1B07" w:rsidRPr="00AE1B07" w:rsidRDefault="00AE1B07" w:rsidP="00AE1B07">
            <w:pPr>
              <w:jc w:val="right"/>
              <w:rPr>
                <w:rFonts w:cs="Calibri"/>
              </w:rPr>
            </w:pPr>
            <w:r w:rsidRPr="00AE1B07">
              <w:rPr>
                <w:rFonts w:cs="Calibri"/>
              </w:rPr>
              <w:t>71 310 606,- Kč</w:t>
            </w:r>
          </w:p>
        </w:tc>
        <w:tc>
          <w:tcPr>
            <w:tcW w:w="1231" w:type="dxa"/>
            <w:vAlign w:val="center"/>
          </w:tcPr>
          <w:p w14:paraId="7A57AF0F" w14:textId="77777777" w:rsidR="00AE1B07" w:rsidRPr="00AE1B07" w:rsidRDefault="00AE1B07" w:rsidP="00AE1B07">
            <w:pPr>
              <w:jc w:val="center"/>
              <w:rPr>
                <w:rFonts w:cs="Calibri"/>
              </w:rPr>
            </w:pPr>
            <w:r w:rsidRPr="00AE1B07">
              <w:rPr>
                <w:rFonts w:cs="Calibri"/>
              </w:rPr>
              <w:t>-</w:t>
            </w:r>
          </w:p>
        </w:tc>
        <w:tc>
          <w:tcPr>
            <w:tcW w:w="1790" w:type="dxa"/>
            <w:vAlign w:val="center"/>
          </w:tcPr>
          <w:p w14:paraId="10E3BF53" w14:textId="77777777" w:rsidR="00AE1B07" w:rsidRPr="00AE1B07" w:rsidRDefault="00AE1B07" w:rsidP="00AE1B07">
            <w:pPr>
              <w:jc w:val="right"/>
              <w:rPr>
                <w:rFonts w:cs="Calibri"/>
              </w:rPr>
            </w:pPr>
            <w:r w:rsidRPr="00AE1B07">
              <w:rPr>
                <w:rFonts w:cs="Calibri"/>
              </w:rPr>
              <w:t>0,- Kč</w:t>
            </w:r>
          </w:p>
        </w:tc>
      </w:tr>
      <w:tr w:rsidR="00AE1B07" w:rsidRPr="00AE1B07" w14:paraId="798E3C88" w14:textId="77777777" w:rsidTr="00AE1B07">
        <w:trPr>
          <w:trHeight w:val="469"/>
        </w:trPr>
        <w:tc>
          <w:tcPr>
            <w:tcW w:w="2188" w:type="dxa"/>
            <w:shd w:val="clear" w:color="auto" w:fill="F2F2F2" w:themeFill="background1" w:themeFillShade="F2"/>
            <w:vAlign w:val="center"/>
          </w:tcPr>
          <w:p w14:paraId="15DF6514" w14:textId="77777777" w:rsidR="00AE1B07" w:rsidRPr="00AE1B07" w:rsidRDefault="00AE1B07" w:rsidP="00AE1B07">
            <w:pPr>
              <w:rPr>
                <w:rFonts w:cs="Calibri"/>
              </w:rPr>
            </w:pPr>
            <w:r w:rsidRPr="00AE1B07">
              <w:rPr>
                <w:rFonts w:cs="Calibri"/>
              </w:rPr>
              <w:t>Celkem</w:t>
            </w:r>
          </w:p>
        </w:tc>
        <w:tc>
          <w:tcPr>
            <w:tcW w:w="1084" w:type="dxa"/>
            <w:shd w:val="clear" w:color="auto" w:fill="F2F2F2" w:themeFill="background1" w:themeFillShade="F2"/>
          </w:tcPr>
          <w:p w14:paraId="36356671" w14:textId="77777777" w:rsidR="00AE1B07" w:rsidRPr="00AE1B07" w:rsidRDefault="00AE1B07" w:rsidP="00AE1B07">
            <w:pPr>
              <w:rPr>
                <w:rFonts w:cs="Calibri"/>
              </w:rPr>
            </w:pPr>
          </w:p>
        </w:tc>
        <w:tc>
          <w:tcPr>
            <w:tcW w:w="1231" w:type="dxa"/>
            <w:shd w:val="clear" w:color="auto" w:fill="F2F2F2" w:themeFill="background1" w:themeFillShade="F2"/>
            <w:vAlign w:val="center"/>
          </w:tcPr>
          <w:p w14:paraId="39A7BD0A" w14:textId="77777777" w:rsidR="00AE1B07" w:rsidRPr="00AE1B07" w:rsidRDefault="00AE1B07" w:rsidP="00AE1B07">
            <w:pPr>
              <w:rPr>
                <w:rFonts w:cs="Calibri"/>
              </w:rPr>
            </w:pPr>
          </w:p>
        </w:tc>
        <w:tc>
          <w:tcPr>
            <w:tcW w:w="1827" w:type="dxa"/>
            <w:shd w:val="clear" w:color="auto" w:fill="F2F2F2" w:themeFill="background1" w:themeFillShade="F2"/>
            <w:vAlign w:val="center"/>
          </w:tcPr>
          <w:p w14:paraId="730C071D" w14:textId="77777777" w:rsidR="00AE1B07" w:rsidRPr="00AE1B07" w:rsidRDefault="00AE1B07" w:rsidP="00AE1B07">
            <w:pPr>
              <w:jc w:val="right"/>
              <w:rPr>
                <w:rFonts w:cs="Calibri"/>
              </w:rPr>
            </w:pPr>
            <w:r w:rsidRPr="00AE1B07">
              <w:rPr>
                <w:rFonts w:cs="Calibri"/>
              </w:rPr>
              <w:t>189 094 283,- Kč</w:t>
            </w:r>
          </w:p>
        </w:tc>
        <w:tc>
          <w:tcPr>
            <w:tcW w:w="1231" w:type="dxa"/>
            <w:shd w:val="clear" w:color="auto" w:fill="F2F2F2" w:themeFill="background1" w:themeFillShade="F2"/>
            <w:vAlign w:val="center"/>
          </w:tcPr>
          <w:p w14:paraId="2F79E59D" w14:textId="77777777" w:rsidR="00AE1B07" w:rsidRPr="00AE1B07" w:rsidRDefault="00AE1B07" w:rsidP="00AE1B07">
            <w:pPr>
              <w:rPr>
                <w:rFonts w:cs="Calibri"/>
              </w:rPr>
            </w:pPr>
          </w:p>
        </w:tc>
        <w:tc>
          <w:tcPr>
            <w:tcW w:w="1790" w:type="dxa"/>
            <w:shd w:val="clear" w:color="auto" w:fill="F2F2F2" w:themeFill="background1" w:themeFillShade="F2"/>
            <w:vAlign w:val="center"/>
          </w:tcPr>
          <w:p w14:paraId="726A7819" w14:textId="77777777" w:rsidR="00AE1B07" w:rsidRPr="00AE1B07" w:rsidRDefault="00AE1B07" w:rsidP="00AE1B07">
            <w:pPr>
              <w:jc w:val="right"/>
              <w:rPr>
                <w:rFonts w:cs="Calibri"/>
              </w:rPr>
            </w:pPr>
            <w:r w:rsidRPr="00AE1B07">
              <w:rPr>
                <w:rFonts w:cs="Calibri"/>
              </w:rPr>
              <w:t>16 598 494,- Kč</w:t>
            </w:r>
          </w:p>
        </w:tc>
      </w:tr>
    </w:tbl>
    <w:bookmarkEnd w:id="125"/>
    <w:p w14:paraId="4FEB1293" w14:textId="55B1B723" w:rsidR="00B66AA6" w:rsidRPr="00AE1B07" w:rsidRDefault="00AE1B07" w:rsidP="00B66AA6">
      <w:pPr>
        <w:pStyle w:val="Titulek"/>
        <w:keepNext/>
        <w:keepLines/>
        <w:ind w:left="1418" w:hanging="1418"/>
        <w:rPr>
          <w:rFonts w:cs="Calibri"/>
          <w:b/>
          <w:bCs/>
        </w:rPr>
      </w:pPr>
      <w:r w:rsidRPr="00AE1B07">
        <w:rPr>
          <w:rFonts w:cs="Calibri"/>
          <w:b/>
          <w:bCs/>
        </w:rPr>
        <w:t xml:space="preserve"> </w:t>
      </w:r>
    </w:p>
    <w:bookmarkEnd w:id="126"/>
    <w:p w14:paraId="1F700B36" w14:textId="77777777" w:rsidR="00B66AA6" w:rsidRPr="00D7055D" w:rsidRDefault="00B66AA6" w:rsidP="00B66AA6">
      <w:pPr>
        <w:rPr>
          <w:rFonts w:ascii="Times New Roman" w:hAnsi="Times New Roman"/>
        </w:rPr>
      </w:pPr>
    </w:p>
    <w:p w14:paraId="286ACE71" w14:textId="77777777" w:rsidR="00B66AA6" w:rsidRPr="00AE1B07" w:rsidRDefault="00B66AA6" w:rsidP="00B66AA6">
      <w:pPr>
        <w:pStyle w:val="Titulek"/>
        <w:keepNext/>
        <w:keepLines/>
        <w:ind w:left="1418" w:hanging="1418"/>
        <w:rPr>
          <w:rFonts w:cs="Calibri"/>
          <w:b/>
          <w:bCs/>
        </w:rPr>
      </w:pPr>
      <w:bookmarkStart w:id="127" w:name="_Hlk103856624"/>
      <w:r w:rsidRPr="00AE1B07">
        <w:rPr>
          <w:rFonts w:cs="Calibri"/>
          <w:b/>
          <w:bCs/>
        </w:rPr>
        <w:t xml:space="preserve">Tabulka č. 13.: </w:t>
      </w:r>
      <w:r w:rsidRPr="00AE1B07">
        <w:rPr>
          <w:rFonts w:cs="Calibri"/>
          <w:b/>
          <w:bCs/>
        </w:rPr>
        <w:tab/>
        <w:t>Přehled kapacity a nákladovosti vybraných druhů služeb pro osoby vedoucí rizikový životní styl v Základní a Doplňkové síti v roce 2021</w:t>
      </w:r>
    </w:p>
    <w:tbl>
      <w:tblPr>
        <w:tblStyle w:val="Mkatabulky"/>
        <w:tblW w:w="9340" w:type="dxa"/>
        <w:tblInd w:w="-5" w:type="dxa"/>
        <w:tblLook w:val="04A0" w:firstRow="1" w:lastRow="0" w:firstColumn="1" w:lastColumn="0" w:noHBand="0" w:noVBand="1"/>
      </w:tblPr>
      <w:tblGrid>
        <w:gridCol w:w="2009"/>
        <w:gridCol w:w="1206"/>
        <w:gridCol w:w="1205"/>
        <w:gridCol w:w="1827"/>
        <w:gridCol w:w="1202"/>
        <w:gridCol w:w="1891"/>
      </w:tblGrid>
      <w:tr w:rsidR="0073690F" w:rsidRPr="00AE1B07" w14:paraId="63A2AD6B" w14:textId="77777777" w:rsidTr="001E0C29">
        <w:trPr>
          <w:trHeight w:val="750"/>
        </w:trPr>
        <w:tc>
          <w:tcPr>
            <w:tcW w:w="2033" w:type="dxa"/>
            <w:shd w:val="clear" w:color="auto" w:fill="0070C0"/>
            <w:vAlign w:val="center"/>
          </w:tcPr>
          <w:bookmarkEnd w:id="127"/>
          <w:p w14:paraId="247E84E4" w14:textId="77777777" w:rsidR="0073690F" w:rsidRPr="00AE1B07" w:rsidRDefault="0073690F" w:rsidP="00B66AA6">
            <w:pPr>
              <w:rPr>
                <w:rFonts w:cs="Calibri"/>
                <w:b/>
                <w:bCs/>
                <w:color w:val="FFFFFF" w:themeColor="background1"/>
              </w:rPr>
            </w:pPr>
            <w:r w:rsidRPr="00AE1B07">
              <w:rPr>
                <w:rFonts w:cs="Calibri"/>
                <w:b/>
                <w:bCs/>
                <w:color w:val="FFFFFF" w:themeColor="background1"/>
              </w:rPr>
              <w:t xml:space="preserve">Druh sociální služby </w:t>
            </w:r>
          </w:p>
        </w:tc>
        <w:tc>
          <w:tcPr>
            <w:tcW w:w="1210" w:type="dxa"/>
            <w:shd w:val="clear" w:color="auto" w:fill="0070C0"/>
          </w:tcPr>
          <w:p w14:paraId="0F61FC6D" w14:textId="77777777" w:rsidR="0073690F" w:rsidRPr="00AE1B07" w:rsidRDefault="0073690F" w:rsidP="0073690F">
            <w:pPr>
              <w:jc w:val="center"/>
              <w:rPr>
                <w:rFonts w:cs="Calibri"/>
                <w:b/>
                <w:bCs/>
                <w:color w:val="FFFFFF" w:themeColor="background1"/>
              </w:rPr>
            </w:pPr>
          </w:p>
          <w:p w14:paraId="2474C7CE" w14:textId="73211A7D" w:rsidR="0073690F" w:rsidRPr="00AE1B07" w:rsidRDefault="0073690F" w:rsidP="001E0C29">
            <w:pPr>
              <w:jc w:val="center"/>
              <w:rPr>
                <w:rFonts w:cs="Calibri"/>
                <w:b/>
                <w:bCs/>
                <w:color w:val="FFFFFF" w:themeColor="background1"/>
              </w:rPr>
            </w:pPr>
            <w:r w:rsidRPr="00AE1B07">
              <w:rPr>
                <w:rFonts w:cs="Calibri"/>
                <w:b/>
                <w:bCs/>
                <w:color w:val="FFFFFF" w:themeColor="background1"/>
              </w:rPr>
              <w:t>Jednotka</w:t>
            </w:r>
          </w:p>
        </w:tc>
        <w:tc>
          <w:tcPr>
            <w:tcW w:w="1210" w:type="dxa"/>
            <w:shd w:val="clear" w:color="auto" w:fill="0070C0"/>
            <w:vAlign w:val="center"/>
          </w:tcPr>
          <w:p w14:paraId="24BCEF61" w14:textId="255762C4" w:rsidR="0073690F" w:rsidRPr="00AE1B07" w:rsidRDefault="0073690F" w:rsidP="00B66AA6">
            <w:pPr>
              <w:rPr>
                <w:rFonts w:cs="Calibri"/>
                <w:b/>
                <w:bCs/>
                <w:color w:val="FFFFFF" w:themeColor="background1"/>
              </w:rPr>
            </w:pPr>
            <w:r w:rsidRPr="00AE1B07">
              <w:rPr>
                <w:rFonts w:cs="Calibri"/>
                <w:b/>
                <w:bCs/>
                <w:color w:val="FFFFFF" w:themeColor="background1"/>
              </w:rPr>
              <w:t>Kapacita v Základní síti 2021</w:t>
            </w:r>
          </w:p>
        </w:tc>
        <w:tc>
          <w:tcPr>
            <w:tcW w:w="1839" w:type="dxa"/>
            <w:shd w:val="clear" w:color="auto" w:fill="0070C0"/>
            <w:vAlign w:val="center"/>
          </w:tcPr>
          <w:p w14:paraId="7F3819D3" w14:textId="77777777" w:rsidR="0073690F" w:rsidRPr="00AE1B07" w:rsidRDefault="0073690F" w:rsidP="00B66AA6">
            <w:pPr>
              <w:rPr>
                <w:rFonts w:cs="Calibri"/>
                <w:b/>
                <w:bCs/>
                <w:color w:val="FFFFFF" w:themeColor="background1"/>
              </w:rPr>
            </w:pPr>
            <w:r w:rsidRPr="00AE1B07">
              <w:rPr>
                <w:rFonts w:cs="Calibri"/>
                <w:b/>
                <w:bCs/>
                <w:color w:val="FFFFFF" w:themeColor="background1"/>
              </w:rPr>
              <w:t>Nákladovost kapacit v Základní síti 2021</w:t>
            </w:r>
          </w:p>
        </w:tc>
        <w:tc>
          <w:tcPr>
            <w:tcW w:w="1143" w:type="dxa"/>
            <w:shd w:val="clear" w:color="auto" w:fill="0070C0"/>
            <w:vAlign w:val="center"/>
          </w:tcPr>
          <w:p w14:paraId="2643BFB2" w14:textId="77777777" w:rsidR="0073690F" w:rsidRPr="00AE1B07" w:rsidRDefault="0073690F" w:rsidP="00B66AA6">
            <w:pPr>
              <w:rPr>
                <w:rFonts w:cs="Calibri"/>
                <w:b/>
                <w:bCs/>
                <w:color w:val="FFFFFF" w:themeColor="background1"/>
              </w:rPr>
            </w:pPr>
            <w:r w:rsidRPr="00AE1B07">
              <w:rPr>
                <w:rFonts w:cs="Calibri"/>
                <w:b/>
                <w:bCs/>
                <w:color w:val="FFFFFF" w:themeColor="background1"/>
              </w:rPr>
              <w:t>Kapacita v Doplňkové síti 2021</w:t>
            </w:r>
            <w:r w:rsidRPr="00AE1B07">
              <w:rPr>
                <w:rFonts w:cs="Calibri"/>
                <w:b/>
                <w:bCs/>
                <w:color w:val="FFFFFF" w:themeColor="background1"/>
                <w:vertAlign w:val="superscript"/>
              </w:rPr>
              <w:t>81</w:t>
            </w:r>
          </w:p>
        </w:tc>
        <w:tc>
          <w:tcPr>
            <w:tcW w:w="1905" w:type="dxa"/>
            <w:shd w:val="clear" w:color="auto" w:fill="0070C0"/>
            <w:vAlign w:val="center"/>
          </w:tcPr>
          <w:p w14:paraId="101DD5E0" w14:textId="77777777" w:rsidR="0073690F" w:rsidRPr="00AE1B07" w:rsidRDefault="0073690F" w:rsidP="00B66AA6">
            <w:pPr>
              <w:rPr>
                <w:rFonts w:cs="Calibri"/>
                <w:b/>
                <w:bCs/>
                <w:color w:val="FFFFFF" w:themeColor="background1"/>
              </w:rPr>
            </w:pPr>
            <w:r w:rsidRPr="00AE1B07">
              <w:rPr>
                <w:rFonts w:cs="Calibri"/>
                <w:b/>
                <w:bCs/>
                <w:color w:val="FFFFFF" w:themeColor="background1"/>
              </w:rPr>
              <w:t>Nákladovost kapacit v Doplňkové síti 2021</w:t>
            </w:r>
          </w:p>
        </w:tc>
      </w:tr>
      <w:tr w:rsidR="0073690F" w:rsidRPr="00AE1B07" w14:paraId="0580CA8B" w14:textId="77777777" w:rsidTr="001E0C29">
        <w:trPr>
          <w:trHeight w:val="454"/>
        </w:trPr>
        <w:tc>
          <w:tcPr>
            <w:tcW w:w="2033" w:type="dxa"/>
            <w:vAlign w:val="center"/>
          </w:tcPr>
          <w:p w14:paraId="72E3C0CD" w14:textId="77777777" w:rsidR="0073690F" w:rsidRPr="00AE1B07" w:rsidRDefault="0073690F" w:rsidP="00B66AA6">
            <w:pPr>
              <w:rPr>
                <w:rFonts w:cs="Calibri"/>
              </w:rPr>
            </w:pPr>
            <w:r w:rsidRPr="00AE1B07">
              <w:rPr>
                <w:rFonts w:cs="Calibri"/>
              </w:rPr>
              <w:t>Terénní programy</w:t>
            </w:r>
          </w:p>
        </w:tc>
        <w:tc>
          <w:tcPr>
            <w:tcW w:w="1210" w:type="dxa"/>
          </w:tcPr>
          <w:p w14:paraId="445053E9" w14:textId="58022D29" w:rsidR="0073690F" w:rsidRPr="00AE1B07" w:rsidRDefault="0073690F" w:rsidP="00B66AA6">
            <w:pPr>
              <w:jc w:val="center"/>
              <w:rPr>
                <w:rFonts w:cs="Calibri"/>
              </w:rPr>
            </w:pPr>
            <w:r w:rsidRPr="00AE1B07">
              <w:rPr>
                <w:rFonts w:cs="Calibri"/>
              </w:rPr>
              <w:t>ÚV</w:t>
            </w:r>
          </w:p>
        </w:tc>
        <w:tc>
          <w:tcPr>
            <w:tcW w:w="1210" w:type="dxa"/>
            <w:vAlign w:val="center"/>
          </w:tcPr>
          <w:p w14:paraId="26687DFF" w14:textId="2F21F211" w:rsidR="0073690F" w:rsidRPr="00AE1B07" w:rsidRDefault="0073690F" w:rsidP="00B66AA6">
            <w:pPr>
              <w:jc w:val="center"/>
              <w:rPr>
                <w:rFonts w:cs="Calibri"/>
              </w:rPr>
            </w:pPr>
            <w:r w:rsidRPr="00AE1B07">
              <w:rPr>
                <w:rFonts w:cs="Calibri"/>
              </w:rPr>
              <w:t>3,55</w:t>
            </w:r>
          </w:p>
        </w:tc>
        <w:tc>
          <w:tcPr>
            <w:tcW w:w="1839" w:type="dxa"/>
            <w:vAlign w:val="center"/>
          </w:tcPr>
          <w:p w14:paraId="11B66D7E" w14:textId="77777777" w:rsidR="0073690F" w:rsidRPr="00AE1B07" w:rsidRDefault="0073690F" w:rsidP="00B66AA6">
            <w:pPr>
              <w:jc w:val="right"/>
              <w:rPr>
                <w:rFonts w:cs="Calibri"/>
              </w:rPr>
            </w:pPr>
            <w:r w:rsidRPr="00AE1B07">
              <w:rPr>
                <w:rFonts w:cs="Calibri"/>
              </w:rPr>
              <w:t>2 434 902,- Kč</w:t>
            </w:r>
          </w:p>
        </w:tc>
        <w:tc>
          <w:tcPr>
            <w:tcW w:w="1143" w:type="dxa"/>
            <w:vAlign w:val="center"/>
          </w:tcPr>
          <w:p w14:paraId="1E9323B0" w14:textId="77777777" w:rsidR="0073690F" w:rsidRPr="00AE1B07" w:rsidRDefault="0073690F" w:rsidP="00B66AA6">
            <w:pPr>
              <w:jc w:val="center"/>
              <w:rPr>
                <w:rFonts w:cs="Calibri"/>
              </w:rPr>
            </w:pPr>
            <w:r w:rsidRPr="00AE1B07">
              <w:rPr>
                <w:rFonts w:cs="Calibri"/>
              </w:rPr>
              <w:t>-</w:t>
            </w:r>
          </w:p>
        </w:tc>
        <w:tc>
          <w:tcPr>
            <w:tcW w:w="1905" w:type="dxa"/>
            <w:vAlign w:val="center"/>
          </w:tcPr>
          <w:p w14:paraId="0DCCD129" w14:textId="77777777" w:rsidR="0073690F" w:rsidRPr="00AE1B07" w:rsidRDefault="0073690F" w:rsidP="00B66AA6">
            <w:pPr>
              <w:jc w:val="right"/>
              <w:rPr>
                <w:rFonts w:cs="Calibri"/>
                <w:color w:val="000000"/>
                <w14:textFill>
                  <w14:solidFill>
                    <w14:srgbClr w14:val="000000">
                      <w14:lumMod w14:val="75000"/>
                    </w14:srgbClr>
                  </w14:solidFill>
                </w14:textFill>
              </w:rPr>
            </w:pPr>
            <w:r w:rsidRPr="00AE1B07">
              <w:rPr>
                <w:rFonts w:cs="Calibri"/>
              </w:rPr>
              <w:t>0,- Kč</w:t>
            </w:r>
          </w:p>
        </w:tc>
      </w:tr>
      <w:tr w:rsidR="0073690F" w:rsidRPr="00AE1B07" w14:paraId="40B64941" w14:textId="77777777" w:rsidTr="001E0C29">
        <w:trPr>
          <w:trHeight w:val="454"/>
        </w:trPr>
        <w:tc>
          <w:tcPr>
            <w:tcW w:w="2033" w:type="dxa"/>
            <w:vAlign w:val="center"/>
          </w:tcPr>
          <w:p w14:paraId="38E6F643" w14:textId="77777777" w:rsidR="0073690F" w:rsidRPr="00AE1B07" w:rsidRDefault="0073690F" w:rsidP="00B66AA6">
            <w:pPr>
              <w:rPr>
                <w:rFonts w:cs="Calibri"/>
              </w:rPr>
            </w:pPr>
            <w:r w:rsidRPr="00AE1B07">
              <w:rPr>
                <w:rFonts w:cs="Calibri"/>
              </w:rPr>
              <w:t>Azylové domy</w:t>
            </w:r>
          </w:p>
        </w:tc>
        <w:tc>
          <w:tcPr>
            <w:tcW w:w="1210" w:type="dxa"/>
          </w:tcPr>
          <w:p w14:paraId="713FD654" w14:textId="668B728E" w:rsidR="0073690F" w:rsidRPr="00AE1B07" w:rsidRDefault="0073690F" w:rsidP="00B66AA6">
            <w:pPr>
              <w:jc w:val="center"/>
              <w:rPr>
                <w:rFonts w:cs="Calibri"/>
              </w:rPr>
            </w:pPr>
            <w:r w:rsidRPr="00AE1B07">
              <w:rPr>
                <w:rFonts w:cs="Calibri"/>
              </w:rPr>
              <w:t>L</w:t>
            </w:r>
          </w:p>
        </w:tc>
        <w:tc>
          <w:tcPr>
            <w:tcW w:w="1210" w:type="dxa"/>
            <w:vAlign w:val="center"/>
          </w:tcPr>
          <w:p w14:paraId="0F8231EC" w14:textId="58AFF466" w:rsidR="0073690F" w:rsidRPr="00AE1B07" w:rsidRDefault="0073690F" w:rsidP="00B66AA6">
            <w:pPr>
              <w:jc w:val="center"/>
              <w:rPr>
                <w:rFonts w:cs="Calibri"/>
              </w:rPr>
            </w:pPr>
            <w:r w:rsidRPr="00AE1B07">
              <w:rPr>
                <w:rFonts w:cs="Calibri"/>
              </w:rPr>
              <w:t>15</w:t>
            </w:r>
          </w:p>
        </w:tc>
        <w:tc>
          <w:tcPr>
            <w:tcW w:w="1839" w:type="dxa"/>
            <w:vAlign w:val="center"/>
          </w:tcPr>
          <w:p w14:paraId="10C1EC73" w14:textId="77777777" w:rsidR="0073690F" w:rsidRPr="00AE1B07" w:rsidRDefault="0073690F" w:rsidP="00B66AA6">
            <w:pPr>
              <w:jc w:val="right"/>
              <w:rPr>
                <w:rFonts w:cs="Calibri"/>
              </w:rPr>
            </w:pPr>
            <w:r w:rsidRPr="00AE1B07">
              <w:rPr>
                <w:rFonts w:cs="Calibri"/>
              </w:rPr>
              <w:t>2 130 795,- Kč</w:t>
            </w:r>
          </w:p>
        </w:tc>
        <w:tc>
          <w:tcPr>
            <w:tcW w:w="1143" w:type="dxa"/>
            <w:vAlign w:val="center"/>
          </w:tcPr>
          <w:p w14:paraId="7A98B6B7" w14:textId="77777777" w:rsidR="0073690F" w:rsidRPr="00AE1B07" w:rsidRDefault="0073690F" w:rsidP="00B66AA6">
            <w:pPr>
              <w:jc w:val="center"/>
              <w:rPr>
                <w:rFonts w:cs="Calibri"/>
              </w:rPr>
            </w:pPr>
            <w:r w:rsidRPr="00AE1B07">
              <w:rPr>
                <w:rFonts w:cs="Calibri"/>
              </w:rPr>
              <w:t>-</w:t>
            </w:r>
          </w:p>
        </w:tc>
        <w:tc>
          <w:tcPr>
            <w:tcW w:w="1905" w:type="dxa"/>
            <w:vAlign w:val="center"/>
          </w:tcPr>
          <w:p w14:paraId="4FA67A7F" w14:textId="77777777" w:rsidR="0073690F" w:rsidRPr="00AE1B07" w:rsidRDefault="0073690F" w:rsidP="00B66AA6">
            <w:pPr>
              <w:jc w:val="right"/>
              <w:rPr>
                <w:rFonts w:cs="Calibri"/>
              </w:rPr>
            </w:pPr>
            <w:r w:rsidRPr="00AE1B07">
              <w:rPr>
                <w:rFonts w:cs="Calibri"/>
              </w:rPr>
              <w:t>0,- Kč</w:t>
            </w:r>
          </w:p>
        </w:tc>
      </w:tr>
      <w:tr w:rsidR="0073690F" w:rsidRPr="00AE1B07" w14:paraId="4BC06786" w14:textId="77777777" w:rsidTr="001E0C29">
        <w:trPr>
          <w:trHeight w:val="454"/>
        </w:trPr>
        <w:tc>
          <w:tcPr>
            <w:tcW w:w="2033" w:type="dxa"/>
            <w:shd w:val="clear" w:color="auto" w:fill="F2F2F2" w:themeFill="background1" w:themeFillShade="F2"/>
            <w:vAlign w:val="center"/>
          </w:tcPr>
          <w:p w14:paraId="2C252AC4" w14:textId="77777777" w:rsidR="0073690F" w:rsidRPr="00AE1B07" w:rsidRDefault="0073690F" w:rsidP="00B66AA6">
            <w:pPr>
              <w:rPr>
                <w:rFonts w:cs="Calibri"/>
              </w:rPr>
            </w:pPr>
            <w:r w:rsidRPr="00AE1B07">
              <w:rPr>
                <w:rFonts w:cs="Calibri"/>
              </w:rPr>
              <w:t>Celkem</w:t>
            </w:r>
          </w:p>
        </w:tc>
        <w:tc>
          <w:tcPr>
            <w:tcW w:w="1210" w:type="dxa"/>
            <w:shd w:val="clear" w:color="auto" w:fill="F2F2F2" w:themeFill="background1" w:themeFillShade="F2"/>
          </w:tcPr>
          <w:p w14:paraId="7142FD26" w14:textId="77777777" w:rsidR="0073690F" w:rsidRPr="00AE1B07" w:rsidRDefault="0073690F" w:rsidP="00B66AA6">
            <w:pPr>
              <w:rPr>
                <w:rFonts w:cs="Calibri"/>
              </w:rPr>
            </w:pPr>
          </w:p>
        </w:tc>
        <w:tc>
          <w:tcPr>
            <w:tcW w:w="1210" w:type="dxa"/>
            <w:shd w:val="clear" w:color="auto" w:fill="F2F2F2" w:themeFill="background1" w:themeFillShade="F2"/>
          </w:tcPr>
          <w:p w14:paraId="28E6671D" w14:textId="390E3639" w:rsidR="0073690F" w:rsidRPr="00AE1B07" w:rsidRDefault="0073690F" w:rsidP="00B66AA6">
            <w:pPr>
              <w:rPr>
                <w:rFonts w:cs="Calibri"/>
              </w:rPr>
            </w:pPr>
          </w:p>
        </w:tc>
        <w:tc>
          <w:tcPr>
            <w:tcW w:w="1839" w:type="dxa"/>
            <w:shd w:val="clear" w:color="auto" w:fill="F2F2F2" w:themeFill="background1" w:themeFillShade="F2"/>
            <w:vAlign w:val="center"/>
          </w:tcPr>
          <w:p w14:paraId="2A0E8912" w14:textId="77777777" w:rsidR="0073690F" w:rsidRPr="00AE1B07" w:rsidRDefault="0073690F" w:rsidP="00B66AA6">
            <w:pPr>
              <w:jc w:val="right"/>
              <w:rPr>
                <w:rFonts w:cs="Calibri"/>
              </w:rPr>
            </w:pPr>
            <w:r w:rsidRPr="00AE1B07">
              <w:rPr>
                <w:rFonts w:cs="Calibri"/>
              </w:rPr>
              <w:t>4 565 697,- Kč</w:t>
            </w:r>
          </w:p>
        </w:tc>
        <w:tc>
          <w:tcPr>
            <w:tcW w:w="1143" w:type="dxa"/>
            <w:shd w:val="clear" w:color="auto" w:fill="F2F2F2" w:themeFill="background1" w:themeFillShade="F2"/>
            <w:vAlign w:val="center"/>
          </w:tcPr>
          <w:p w14:paraId="0AAD4099" w14:textId="77777777" w:rsidR="0073690F" w:rsidRPr="00AE1B07" w:rsidRDefault="0073690F" w:rsidP="00B66AA6">
            <w:pPr>
              <w:rPr>
                <w:rFonts w:cs="Calibri"/>
              </w:rPr>
            </w:pPr>
          </w:p>
        </w:tc>
        <w:tc>
          <w:tcPr>
            <w:tcW w:w="1905" w:type="dxa"/>
            <w:shd w:val="clear" w:color="auto" w:fill="F2F2F2" w:themeFill="background1" w:themeFillShade="F2"/>
            <w:vAlign w:val="center"/>
          </w:tcPr>
          <w:p w14:paraId="3393E4E1" w14:textId="77777777" w:rsidR="0073690F" w:rsidRPr="00AE1B07" w:rsidRDefault="0073690F" w:rsidP="00B66AA6">
            <w:pPr>
              <w:jc w:val="right"/>
              <w:rPr>
                <w:rFonts w:cs="Calibri"/>
              </w:rPr>
            </w:pPr>
            <w:r w:rsidRPr="00AE1B07">
              <w:rPr>
                <w:rFonts w:cs="Calibri"/>
              </w:rPr>
              <w:t>0,- Kč</w:t>
            </w:r>
          </w:p>
        </w:tc>
      </w:tr>
    </w:tbl>
    <w:p w14:paraId="2F506D14" w14:textId="77777777" w:rsidR="00B66AA6" w:rsidRPr="00D7055D" w:rsidRDefault="00B66AA6" w:rsidP="00B66AA6">
      <w:pPr>
        <w:rPr>
          <w:rFonts w:ascii="Times New Roman" w:hAnsi="Times New Roman"/>
        </w:rPr>
      </w:pPr>
    </w:p>
    <w:p w14:paraId="3B75533C" w14:textId="7F7105D7" w:rsidR="00B66AA6" w:rsidRPr="00AE1B07" w:rsidRDefault="00B66AA6" w:rsidP="00B66AA6">
      <w:pPr>
        <w:tabs>
          <w:tab w:val="left" w:pos="284"/>
        </w:tabs>
        <w:rPr>
          <w:rFonts w:cs="Calibri"/>
        </w:rPr>
      </w:pPr>
      <w:bookmarkStart w:id="128" w:name="_Hlk103856800"/>
      <w:r w:rsidRPr="00AE1B07">
        <w:rPr>
          <w:rFonts w:cs="Calibri"/>
        </w:rPr>
        <w:t xml:space="preserve">Mimo uvedené služby (tab. </w:t>
      </w:r>
      <w:r w:rsidR="0073690F" w:rsidRPr="00AE1B07">
        <w:rPr>
          <w:rFonts w:cs="Calibri"/>
        </w:rPr>
        <w:t>Č</w:t>
      </w:r>
      <w:r w:rsidRPr="00AE1B07">
        <w:rPr>
          <w:rFonts w:cs="Calibri"/>
        </w:rPr>
        <w:t>. 12 a 13) disponuje hl. m. Praha níže uvedenými nástroji, jimiž zmírňuje negativní dopady bezdomovectví (zejm. s</w:t>
      </w:r>
      <w:r w:rsidR="0073690F" w:rsidRPr="00AE1B07">
        <w:rPr>
          <w:rFonts w:cs="Calibri"/>
        </w:rPr>
        <w:t> </w:t>
      </w:r>
      <w:r w:rsidRPr="00AE1B07">
        <w:rPr>
          <w:rFonts w:cs="Calibri"/>
        </w:rPr>
        <w:t xml:space="preserve">ohledem na skupinu </w:t>
      </w:r>
      <w:r w:rsidRPr="00AE1B07">
        <w:rPr>
          <w:rFonts w:cs="Calibri"/>
          <w:b/>
          <w:bCs/>
        </w:rPr>
        <w:t>osob bez střechy</w:t>
      </w:r>
      <w:r w:rsidRPr="00AE1B07">
        <w:rPr>
          <w:rFonts w:cs="Calibri"/>
        </w:rPr>
        <w:t>):</w:t>
      </w:r>
    </w:p>
    <w:p w14:paraId="1F06FCC4" w14:textId="6391EFEA" w:rsidR="00B66AA6" w:rsidRPr="00AE1B07" w:rsidRDefault="00B66AA6" w:rsidP="00B66AA6">
      <w:pPr>
        <w:pStyle w:val="Odstavecseseznamem"/>
        <w:numPr>
          <w:ilvl w:val="0"/>
          <w:numId w:val="58"/>
        </w:numPr>
        <w:tabs>
          <w:tab w:val="left" w:pos="284"/>
        </w:tabs>
        <w:spacing w:line="259" w:lineRule="auto"/>
        <w:ind w:left="284" w:hanging="284"/>
        <w:contextualSpacing w:val="0"/>
        <w:rPr>
          <w:rFonts w:cs="Calibri"/>
        </w:rPr>
      </w:pPr>
      <w:r w:rsidRPr="00AE1B07">
        <w:rPr>
          <w:rFonts w:cs="Calibri"/>
          <w:b/>
          <w:bCs/>
        </w:rPr>
        <w:t>mobilní výdej stravy</w:t>
      </w:r>
      <w:r w:rsidRPr="00AE1B07">
        <w:rPr>
          <w:rFonts w:cs="Calibri"/>
        </w:rPr>
        <w:t>, jehož cílem je ulevit službám nízkoprahových denních center v</w:t>
      </w:r>
      <w:r w:rsidR="0073690F" w:rsidRPr="00AE1B07">
        <w:rPr>
          <w:rFonts w:cs="Calibri"/>
        </w:rPr>
        <w:t> </w:t>
      </w:r>
      <w:r w:rsidRPr="00AE1B07">
        <w:rPr>
          <w:rFonts w:cs="Calibri"/>
        </w:rPr>
        <w:t>době oběda tak, aby tato centra nenesla nadměrnou zátěž spojenou s</w:t>
      </w:r>
      <w:r w:rsidR="0073690F" w:rsidRPr="00AE1B07">
        <w:rPr>
          <w:rFonts w:cs="Calibri"/>
        </w:rPr>
        <w:t> </w:t>
      </w:r>
      <w:r w:rsidRPr="00AE1B07">
        <w:rPr>
          <w:rFonts w:cs="Calibri"/>
        </w:rPr>
        <w:t>kumulací většího množství osob spadajících do cílové skupiny v</w:t>
      </w:r>
      <w:r w:rsidR="0073690F" w:rsidRPr="00AE1B07">
        <w:rPr>
          <w:rFonts w:cs="Calibri"/>
        </w:rPr>
        <w:t> </w:t>
      </w:r>
      <w:r w:rsidRPr="00AE1B07">
        <w:rPr>
          <w:rFonts w:cs="Calibri"/>
        </w:rPr>
        <w:t>jeden okamžik na jednom místě. Strava je distribuována v</w:t>
      </w:r>
      <w:r w:rsidR="0073690F" w:rsidRPr="00AE1B07">
        <w:rPr>
          <w:rFonts w:cs="Calibri"/>
        </w:rPr>
        <w:t> </w:t>
      </w:r>
      <w:r w:rsidRPr="00AE1B07">
        <w:rPr>
          <w:rFonts w:cs="Calibri"/>
        </w:rPr>
        <w:t>lokalitách, v</w:t>
      </w:r>
      <w:r w:rsidR="0073690F" w:rsidRPr="00AE1B07">
        <w:rPr>
          <w:rFonts w:cs="Calibri"/>
        </w:rPr>
        <w:t> </w:t>
      </w:r>
      <w:r w:rsidRPr="00AE1B07">
        <w:rPr>
          <w:rFonts w:cs="Calibri"/>
        </w:rPr>
        <w:t>nichž se osoby z</w:t>
      </w:r>
      <w:r w:rsidR="0073690F" w:rsidRPr="00AE1B07">
        <w:rPr>
          <w:rFonts w:cs="Calibri"/>
        </w:rPr>
        <w:t> </w:t>
      </w:r>
      <w:r w:rsidRPr="00AE1B07">
        <w:rPr>
          <w:rFonts w:cs="Calibri"/>
        </w:rPr>
        <w:t>cílové skupiny běžně nachází, čímž dochází k</w:t>
      </w:r>
      <w:r w:rsidR="0073690F" w:rsidRPr="00AE1B07">
        <w:rPr>
          <w:rFonts w:cs="Calibri"/>
        </w:rPr>
        <w:t> </w:t>
      </w:r>
      <w:r w:rsidRPr="00AE1B07">
        <w:rPr>
          <w:rFonts w:cs="Calibri"/>
        </w:rPr>
        <w:t xml:space="preserve">prevenci jejich hromadného přesunu do nízkoprahových denních center a zároveň jsou tak zajišťovány jejich základní životní potřeby. </w:t>
      </w:r>
    </w:p>
    <w:p w14:paraId="6A1BA81E" w14:textId="54F9F843" w:rsidR="00B66AA6" w:rsidRPr="00AE1B07" w:rsidRDefault="00B66AA6" w:rsidP="00B66AA6">
      <w:pPr>
        <w:pStyle w:val="Odstavecseseznamem"/>
        <w:numPr>
          <w:ilvl w:val="0"/>
          <w:numId w:val="58"/>
        </w:numPr>
        <w:tabs>
          <w:tab w:val="left" w:pos="284"/>
        </w:tabs>
        <w:spacing w:line="259" w:lineRule="auto"/>
        <w:ind w:left="284" w:hanging="284"/>
        <w:contextualSpacing w:val="0"/>
        <w:rPr>
          <w:rFonts w:cs="Calibri"/>
        </w:rPr>
      </w:pPr>
      <w:r w:rsidRPr="00AE1B07">
        <w:rPr>
          <w:rFonts w:cs="Calibri"/>
          <w:b/>
          <w:bCs/>
        </w:rPr>
        <w:t>zimní krizová opatření</w:t>
      </w:r>
      <w:r w:rsidRPr="00AE1B07">
        <w:rPr>
          <w:rFonts w:cs="Calibri"/>
        </w:rPr>
        <w:t>, jejichž cílem je zajištění bezpečného prostředí pro nocleh a hygienické potřeby osobám z</w:t>
      </w:r>
      <w:r w:rsidR="0073690F" w:rsidRPr="00AE1B07">
        <w:rPr>
          <w:rFonts w:cs="Calibri"/>
        </w:rPr>
        <w:t> </w:t>
      </w:r>
      <w:r w:rsidRPr="00AE1B07">
        <w:rPr>
          <w:rFonts w:cs="Calibri"/>
        </w:rPr>
        <w:t>cílové skupiny v</w:t>
      </w:r>
      <w:r w:rsidR="0073690F" w:rsidRPr="00AE1B07">
        <w:rPr>
          <w:rFonts w:cs="Calibri"/>
        </w:rPr>
        <w:t> </w:t>
      </w:r>
      <w:r w:rsidRPr="00AE1B07">
        <w:rPr>
          <w:rFonts w:cs="Calibri"/>
        </w:rPr>
        <w:t>průběhu zimních období (obvykle listopad/prosinec–únor/březen).</w:t>
      </w:r>
    </w:p>
    <w:p w14:paraId="420D7A97" w14:textId="2475C3F0" w:rsidR="00B66AA6" w:rsidRPr="00AE1B07" w:rsidRDefault="00B66AA6" w:rsidP="00B66AA6">
      <w:pPr>
        <w:pStyle w:val="Odstavecseseznamem"/>
        <w:numPr>
          <w:ilvl w:val="0"/>
          <w:numId w:val="58"/>
        </w:numPr>
        <w:tabs>
          <w:tab w:val="left" w:pos="284"/>
        </w:tabs>
        <w:spacing w:after="0" w:line="259" w:lineRule="auto"/>
        <w:ind w:left="284" w:hanging="284"/>
        <w:contextualSpacing w:val="0"/>
        <w:rPr>
          <w:rFonts w:cs="Calibri"/>
        </w:rPr>
      </w:pPr>
      <w:r w:rsidRPr="00AE1B07">
        <w:rPr>
          <w:rFonts w:cs="Calibri"/>
          <w:b/>
          <w:bCs/>
        </w:rPr>
        <w:t>humanitární ubytování s</w:t>
      </w:r>
      <w:r w:rsidR="0073690F" w:rsidRPr="00AE1B07">
        <w:rPr>
          <w:rFonts w:cs="Calibri"/>
          <w:b/>
          <w:bCs/>
        </w:rPr>
        <w:t> </w:t>
      </w:r>
      <w:r w:rsidRPr="00AE1B07">
        <w:rPr>
          <w:rFonts w:cs="Calibri"/>
          <w:b/>
          <w:bCs/>
        </w:rPr>
        <w:t>podporou terénní práce</w:t>
      </w:r>
      <w:r w:rsidRPr="00AE1B07">
        <w:rPr>
          <w:rFonts w:cs="Calibri"/>
        </w:rPr>
        <w:t xml:space="preserve"> v</w:t>
      </w:r>
      <w:r w:rsidR="0073690F" w:rsidRPr="00AE1B07">
        <w:rPr>
          <w:rFonts w:cs="Calibri"/>
        </w:rPr>
        <w:t> </w:t>
      </w:r>
      <w:r w:rsidRPr="00AE1B07">
        <w:rPr>
          <w:rFonts w:cs="Calibri"/>
        </w:rPr>
        <w:t>reakci na protipandemická opatření Vlády ČR a pověřených ministerstev (zejm. MZ ČR, MPSV).</w:t>
      </w:r>
      <w:r w:rsidRPr="00AE1B07">
        <w:rPr>
          <w:rStyle w:val="Znakapoznpodarou"/>
          <w:rFonts w:ascii="Calibri" w:hAnsi="Calibri" w:cs="Calibri"/>
        </w:rPr>
        <w:footnoteReference w:id="87"/>
      </w:r>
      <w:r w:rsidRPr="00AE1B07">
        <w:rPr>
          <w:rFonts w:cs="Calibri"/>
        </w:rPr>
        <w:t xml:space="preserve"> </w:t>
      </w:r>
    </w:p>
    <w:bookmarkEnd w:id="128"/>
    <w:p w14:paraId="309724B2" w14:textId="77777777" w:rsidR="00726FEB" w:rsidRPr="00AE1B07" w:rsidRDefault="00726FEB" w:rsidP="001E0C29">
      <w:pPr>
        <w:rPr>
          <w:rFonts w:cs="Calibri"/>
        </w:rPr>
      </w:pPr>
    </w:p>
    <w:p w14:paraId="31678E24" w14:textId="01594535" w:rsidR="008217C9" w:rsidRPr="00AE1B07" w:rsidRDefault="00B66AA6" w:rsidP="003436F0">
      <w:pPr>
        <w:pStyle w:val="Nadpis4"/>
        <w:rPr>
          <w:rFonts w:cs="Calibri"/>
        </w:rPr>
      </w:pPr>
      <w:bookmarkStart w:id="129" w:name="_Hlk78962926"/>
      <w:r w:rsidRPr="00AE1B07">
        <w:rPr>
          <w:rFonts w:cs="Calibri"/>
        </w:rPr>
        <w:t>Osoby se závislostním chováním</w:t>
      </w:r>
    </w:p>
    <w:p w14:paraId="4EFF31F1" w14:textId="4BD0F52E" w:rsidR="00B66AA6" w:rsidRPr="00AE1B07" w:rsidRDefault="00B66AA6" w:rsidP="00B66AA6">
      <w:pPr>
        <w:tabs>
          <w:tab w:val="left" w:pos="284"/>
        </w:tabs>
        <w:rPr>
          <w:rFonts w:cs="Calibri"/>
        </w:rPr>
      </w:pPr>
      <w:bookmarkStart w:id="130" w:name="_Hlk103857027"/>
      <w:bookmarkEnd w:id="129"/>
      <w:r w:rsidRPr="00AE1B07">
        <w:rPr>
          <w:rFonts w:cs="Calibri"/>
        </w:rPr>
        <w:t>Cílovou skupinu tvoří osoby, u nichž v</w:t>
      </w:r>
      <w:r w:rsidR="0073690F" w:rsidRPr="00AE1B07">
        <w:rPr>
          <w:rFonts w:cs="Calibri"/>
        </w:rPr>
        <w:t> </w:t>
      </w:r>
      <w:r w:rsidRPr="00AE1B07">
        <w:rPr>
          <w:rFonts w:cs="Calibri"/>
        </w:rPr>
        <w:t>důsledku </w:t>
      </w:r>
      <w:r w:rsidRPr="00AE1B07">
        <w:rPr>
          <w:rFonts w:cs="Calibri"/>
          <w:b/>
          <w:bCs/>
        </w:rPr>
        <w:t>látkové</w:t>
      </w:r>
      <w:r w:rsidRPr="00AE1B07">
        <w:rPr>
          <w:rFonts w:cs="Calibri"/>
        </w:rPr>
        <w:t xml:space="preserve"> (drogové) či </w:t>
      </w:r>
      <w:r w:rsidRPr="00AE1B07">
        <w:rPr>
          <w:rFonts w:cs="Calibri"/>
          <w:b/>
          <w:bCs/>
        </w:rPr>
        <w:t>nelátkové</w:t>
      </w:r>
      <w:r w:rsidRPr="00AE1B07">
        <w:rPr>
          <w:rFonts w:cs="Calibri"/>
        </w:rPr>
        <w:t xml:space="preserve"> (nedrogové, behaviorální) </w:t>
      </w:r>
      <w:r w:rsidRPr="00AE1B07">
        <w:rPr>
          <w:rFonts w:cs="Calibri"/>
          <w:b/>
          <w:bCs/>
        </w:rPr>
        <w:t>závislosti</w:t>
      </w:r>
      <w:r w:rsidRPr="00AE1B07">
        <w:rPr>
          <w:rFonts w:cs="Calibri"/>
        </w:rPr>
        <w:t xml:space="preserve"> lze identifikovat negativní dopady v</w:t>
      </w:r>
      <w:r w:rsidR="0073690F" w:rsidRPr="00AE1B07">
        <w:rPr>
          <w:rFonts w:cs="Calibri"/>
        </w:rPr>
        <w:t> </w:t>
      </w:r>
      <w:r w:rsidRPr="00AE1B07">
        <w:rPr>
          <w:rFonts w:cs="Calibri"/>
        </w:rPr>
        <w:t>oblasti duševního anebo somatického zdraví (zdravotní stav) a sociálního fungování.</w:t>
      </w:r>
      <w:r w:rsidRPr="00AE1B07">
        <w:rPr>
          <w:rStyle w:val="Znakapoznpodarou"/>
          <w:rFonts w:ascii="Calibri" w:hAnsi="Calibri" w:cs="Calibri"/>
        </w:rPr>
        <w:footnoteReference w:id="88"/>
      </w:r>
      <w:r w:rsidRPr="00AE1B07">
        <w:rPr>
          <w:rFonts w:cs="Calibri"/>
        </w:rPr>
        <w:t xml:space="preserve"> Jedná se o poměrně široké spektrum problémů,</w:t>
      </w:r>
      <w:r w:rsidRPr="00D7055D">
        <w:rPr>
          <w:rFonts w:ascii="Times New Roman" w:hAnsi="Times New Roman"/>
        </w:rPr>
        <w:t xml:space="preserve"> </w:t>
      </w:r>
      <w:r w:rsidRPr="00AE1B07">
        <w:rPr>
          <w:rFonts w:cs="Calibri"/>
        </w:rPr>
        <w:t>přičemž vedle přenosných a jiných infekčních komorbidit či rizika předávkování, vzniku úrazu nebo jiných poranění typických zejm. pro tzv. problémové (rizikové) uživatele drog (PUD).</w:t>
      </w:r>
      <w:r w:rsidRPr="00AE1B07">
        <w:rPr>
          <w:rStyle w:val="Znakapoznpodarou"/>
          <w:rFonts w:ascii="Calibri" w:hAnsi="Calibri" w:cs="Calibri"/>
        </w:rPr>
        <w:footnoteReference w:id="89"/>
      </w:r>
      <w:r w:rsidRPr="00AE1B07">
        <w:rPr>
          <w:rFonts w:cs="Calibri"/>
        </w:rPr>
        <w:t xml:space="preserve"> Sociální škody a dopady se odráží zejm. ve vztahu k</w:t>
      </w:r>
      <w:r w:rsidR="0073690F" w:rsidRPr="00AE1B07">
        <w:rPr>
          <w:rFonts w:cs="Calibri"/>
        </w:rPr>
        <w:t> </w:t>
      </w:r>
      <w:r w:rsidRPr="00AE1B07">
        <w:rPr>
          <w:rFonts w:cs="Calibri"/>
        </w:rPr>
        <w:t>bydlení (riziko ztráty bydlení, nejisté bydlení, bezdomovectví latentní či zjevné), zaměstnanosti (riziko ztráty zaměstnání, nezaměstnanost), finančním zdrojům (zadluženost, předluženost) či k</w:t>
      </w:r>
      <w:r w:rsidR="0073690F" w:rsidRPr="00AE1B07">
        <w:rPr>
          <w:rFonts w:cs="Calibri"/>
        </w:rPr>
        <w:t> </w:t>
      </w:r>
      <w:r w:rsidRPr="00AE1B07">
        <w:rPr>
          <w:rFonts w:cs="Calibri"/>
        </w:rPr>
        <w:t>sociálním vazbám (vztahy z</w:t>
      </w:r>
      <w:r w:rsidR="0073690F" w:rsidRPr="00AE1B07">
        <w:rPr>
          <w:rFonts w:cs="Calibri"/>
        </w:rPr>
        <w:t> </w:t>
      </w:r>
      <w:r w:rsidRPr="00AE1B07">
        <w:rPr>
          <w:rFonts w:cs="Calibri"/>
        </w:rPr>
        <w:t>blízkými, především rodina a přátelé).</w:t>
      </w:r>
      <w:r w:rsidRPr="00AE1B07">
        <w:rPr>
          <w:rStyle w:val="Znakapoznpodarou"/>
          <w:rFonts w:ascii="Calibri" w:hAnsi="Calibri" w:cs="Calibri"/>
        </w:rPr>
        <w:footnoteReference w:id="90"/>
      </w:r>
    </w:p>
    <w:p w14:paraId="2F2BDA7F" w14:textId="391BDC9F" w:rsidR="00B66AA6" w:rsidRPr="00AE1B07" w:rsidRDefault="00B66AA6" w:rsidP="00B66AA6">
      <w:pPr>
        <w:tabs>
          <w:tab w:val="left" w:pos="284"/>
        </w:tabs>
        <w:rPr>
          <w:rFonts w:cs="Calibri"/>
        </w:rPr>
      </w:pPr>
      <w:r w:rsidRPr="00AE1B07">
        <w:rPr>
          <w:rFonts w:cs="Calibri"/>
        </w:rPr>
        <w:t>Pro kvantifikaci cílové skupiny se opíráme o data publikovaná v</w:t>
      </w:r>
      <w:r w:rsidR="0073690F" w:rsidRPr="00AE1B07">
        <w:rPr>
          <w:rFonts w:cs="Calibri"/>
        </w:rPr>
        <w:t> </w:t>
      </w:r>
      <w:r w:rsidRPr="00AE1B07">
        <w:rPr>
          <w:rFonts w:cs="Calibri"/>
        </w:rPr>
        <w:t>recentní analýze v</w:t>
      </w:r>
      <w:r w:rsidR="0073690F" w:rsidRPr="00AE1B07">
        <w:rPr>
          <w:rFonts w:cs="Calibri"/>
        </w:rPr>
        <w:t> </w:t>
      </w:r>
      <w:r w:rsidRPr="00AE1B07">
        <w:rPr>
          <w:rFonts w:cs="Calibri"/>
        </w:rPr>
        <w:t>oblasti užívání návykových látek (2022)</w:t>
      </w:r>
      <w:r w:rsidRPr="00AE1B07">
        <w:rPr>
          <w:rStyle w:val="Znakapoznpodarou"/>
          <w:rFonts w:ascii="Calibri" w:hAnsi="Calibri" w:cs="Calibri"/>
        </w:rPr>
        <w:footnoteReference w:id="91"/>
      </w:r>
      <w:r w:rsidRPr="00AE1B07">
        <w:rPr>
          <w:rFonts w:cs="Calibri"/>
        </w:rPr>
        <w:t xml:space="preserve"> a výstupy zpráv Národního monitorovacího střediska pro drogy a závislosti (NMS), vydaná Úřadem vlády ČR.</w:t>
      </w:r>
      <w:r w:rsidRPr="00AE1B07">
        <w:rPr>
          <w:rStyle w:val="Znakapoznpodarou"/>
          <w:rFonts w:ascii="Calibri" w:hAnsi="Calibri" w:cs="Calibri"/>
        </w:rPr>
        <w:footnoteReference w:id="92"/>
      </w:r>
      <w:r w:rsidRPr="00AE1B07">
        <w:rPr>
          <w:rFonts w:cs="Calibri"/>
        </w:rPr>
        <w:t xml:space="preserve"> Odhadovaný počet </w:t>
      </w:r>
      <w:r w:rsidRPr="00AE1B07">
        <w:rPr>
          <w:rFonts w:cs="Calibri"/>
          <w:b/>
          <w:bCs/>
        </w:rPr>
        <w:t>PUD</w:t>
      </w:r>
      <w:r w:rsidRPr="00AE1B07">
        <w:rPr>
          <w:rFonts w:cs="Calibri"/>
        </w:rPr>
        <w:t xml:space="preserve"> dle zmíněných dat činí na území hl. m. Prahy přibližně </w:t>
      </w:r>
      <w:r w:rsidRPr="00AE1B07">
        <w:rPr>
          <w:rFonts w:cs="Calibri"/>
          <w:b/>
          <w:bCs/>
        </w:rPr>
        <w:t>13 tisíc osob</w:t>
      </w:r>
      <w:r w:rsidRPr="00AE1B07">
        <w:rPr>
          <w:rFonts w:cs="Calibri"/>
        </w:rPr>
        <w:t xml:space="preserve"> (celorepublikově cca 44,2 tisíc osob), přičemž 5,5 osob jsou uživatelé pervitinu a 7,5 tisíc osob uživatelů opioidů (2 300 uživatelů heroinu, 4 800 uživatelů buprenorfinu a 500 uživatelů jiných opioidů). Z</w:t>
      </w:r>
      <w:r w:rsidR="0073690F" w:rsidRPr="00AE1B07">
        <w:rPr>
          <w:rFonts w:cs="Calibri"/>
        </w:rPr>
        <w:t> </w:t>
      </w:r>
      <w:r w:rsidRPr="00AE1B07">
        <w:rPr>
          <w:rFonts w:cs="Calibri"/>
        </w:rPr>
        <w:t>uvedeného počtu má trvalé bydliště na území Prahy cca 60 % uživatelů. Celkem 5 % (možná i více) PUD tvoří cizinci, z</w:t>
      </w:r>
      <w:r w:rsidR="0073690F" w:rsidRPr="00AE1B07">
        <w:rPr>
          <w:rFonts w:cs="Calibri"/>
        </w:rPr>
        <w:t> </w:t>
      </w:r>
      <w:r w:rsidRPr="00AE1B07">
        <w:rPr>
          <w:rFonts w:cs="Calibri"/>
        </w:rPr>
        <w:t>čehož 3,9 % tvoří občané EU (nejvíce Slovensko) a 1,2 % státní příslušníci třetích zemí.</w:t>
      </w:r>
    </w:p>
    <w:p w14:paraId="4069FBD9" w14:textId="7F768E92" w:rsidR="00B66AA6" w:rsidRPr="00AE1B07" w:rsidRDefault="00B66AA6" w:rsidP="00B66AA6">
      <w:pPr>
        <w:tabs>
          <w:tab w:val="left" w:pos="284"/>
        </w:tabs>
        <w:spacing w:after="0"/>
        <w:rPr>
          <w:rFonts w:cs="Calibri"/>
        </w:rPr>
      </w:pPr>
      <w:r w:rsidRPr="00AE1B07">
        <w:rPr>
          <w:rFonts w:cs="Calibri"/>
        </w:rPr>
        <w:t xml:space="preserve">Mezi další formy intenzivního (rizikového) závislostního chování patří </w:t>
      </w:r>
      <w:r w:rsidRPr="00AE1B07">
        <w:rPr>
          <w:rFonts w:cs="Calibri"/>
          <w:b/>
          <w:bCs/>
        </w:rPr>
        <w:t>rizikoví konzumenti alkoholu</w:t>
      </w:r>
      <w:r w:rsidRPr="00AE1B07">
        <w:rPr>
          <w:rFonts w:cs="Calibri"/>
        </w:rPr>
        <w:t xml:space="preserve"> (99–122 tisíc osob),</w:t>
      </w:r>
      <w:r w:rsidRPr="00AE1B07">
        <w:rPr>
          <w:rStyle w:val="Znakapoznpodarou"/>
          <w:rFonts w:ascii="Calibri" w:hAnsi="Calibri" w:cs="Calibri"/>
        </w:rPr>
        <w:footnoteReference w:id="93"/>
      </w:r>
      <w:r w:rsidRPr="00AE1B07">
        <w:rPr>
          <w:rFonts w:cs="Calibri"/>
        </w:rPr>
        <w:t xml:space="preserve"> </w:t>
      </w:r>
      <w:r w:rsidRPr="00AE1B07">
        <w:rPr>
          <w:rFonts w:cs="Calibri"/>
          <w:b/>
          <w:bCs/>
        </w:rPr>
        <w:t>intenzivní uživatelé konopných látek</w:t>
      </w:r>
      <w:r w:rsidRPr="00AE1B07">
        <w:rPr>
          <w:rFonts w:cs="Calibri"/>
        </w:rPr>
        <w:t xml:space="preserve"> (44–58 tisíc osob, z</w:t>
      </w:r>
      <w:r w:rsidR="0073690F" w:rsidRPr="00AE1B07">
        <w:rPr>
          <w:rFonts w:cs="Calibri"/>
        </w:rPr>
        <w:t> </w:t>
      </w:r>
      <w:r w:rsidRPr="00AE1B07">
        <w:rPr>
          <w:rFonts w:cs="Calibri"/>
        </w:rPr>
        <w:t xml:space="preserve">toho 20–31 tisíc osob ve vysokém riziku), </w:t>
      </w:r>
      <w:r w:rsidRPr="00AE1B07">
        <w:rPr>
          <w:rFonts w:cs="Calibri"/>
          <w:b/>
          <w:bCs/>
        </w:rPr>
        <w:t>rizikoví uživatelé psychoaktivních léků</w:t>
      </w:r>
      <w:r w:rsidRPr="00AE1B07">
        <w:rPr>
          <w:rFonts w:cs="Calibri"/>
        </w:rPr>
        <w:t xml:space="preserve"> (161–186 tisíc osob) </w:t>
      </w:r>
      <w:r w:rsidRPr="00AE1B07">
        <w:rPr>
          <w:rFonts w:cs="Calibri"/>
          <w:b/>
          <w:bCs/>
        </w:rPr>
        <w:t>a osoby v</w:t>
      </w:r>
      <w:r w:rsidR="0073690F" w:rsidRPr="00AE1B07">
        <w:rPr>
          <w:rFonts w:cs="Calibri"/>
          <w:b/>
          <w:bCs/>
        </w:rPr>
        <w:t> </w:t>
      </w:r>
      <w:r w:rsidRPr="00AE1B07">
        <w:rPr>
          <w:rFonts w:cs="Calibri"/>
          <w:b/>
          <w:bCs/>
        </w:rPr>
        <w:t>riziku problémového hraní</w:t>
      </w:r>
      <w:r w:rsidRPr="00AE1B07">
        <w:rPr>
          <w:rFonts w:cs="Calibri"/>
        </w:rPr>
        <w:t>, tj. gambling (21–27 tisíc osob). Ke zmíněným údajům je však nutno podoktnout že se jedná o tzv. střední odhad, určený na základě extrapolovaných odhadů NMS ve vztahu k</w:t>
      </w:r>
      <w:r w:rsidR="0073690F" w:rsidRPr="00AE1B07">
        <w:rPr>
          <w:rFonts w:cs="Calibri"/>
        </w:rPr>
        <w:t> </w:t>
      </w:r>
      <w:r w:rsidRPr="00AE1B07">
        <w:rPr>
          <w:rFonts w:cs="Calibri"/>
        </w:rPr>
        <w:t>výskytu jednotlivých forem závislostního chování v</w:t>
      </w:r>
      <w:r w:rsidR="0073690F" w:rsidRPr="00AE1B07">
        <w:rPr>
          <w:rFonts w:cs="Calibri"/>
        </w:rPr>
        <w:t> </w:t>
      </w:r>
      <w:r w:rsidRPr="00AE1B07">
        <w:rPr>
          <w:rFonts w:cs="Calibri"/>
        </w:rPr>
        <w:t>ČR na počet obyvatel v</w:t>
      </w:r>
      <w:r w:rsidR="0073690F" w:rsidRPr="00AE1B07">
        <w:rPr>
          <w:rFonts w:cs="Calibri"/>
        </w:rPr>
        <w:t> </w:t>
      </w:r>
      <w:r w:rsidRPr="00AE1B07">
        <w:rPr>
          <w:rFonts w:cs="Calibri"/>
        </w:rPr>
        <w:t xml:space="preserve">Praze. Data jsou proto spíše orientačního charakteru. </w:t>
      </w:r>
    </w:p>
    <w:bookmarkEnd w:id="130"/>
    <w:p w14:paraId="6CC4CDDF" w14:textId="3D3A33F3" w:rsidR="00780C0C" w:rsidRPr="003436F0" w:rsidRDefault="0073690F" w:rsidP="003436F0">
      <w:r>
        <w:t>      </w:t>
      </w:r>
    </w:p>
    <w:p w14:paraId="551AD933" w14:textId="77777777" w:rsidR="00057C85" w:rsidRPr="00AE1B07" w:rsidRDefault="00057C85" w:rsidP="003436F0">
      <w:pPr>
        <w:rPr>
          <w:rFonts w:cs="Calibri"/>
          <w:b/>
          <w:bCs/>
        </w:rPr>
      </w:pPr>
      <w:r w:rsidRPr="00AE1B07">
        <w:rPr>
          <w:rFonts w:cs="Calibri"/>
          <w:b/>
          <w:bCs/>
        </w:rPr>
        <w:t>Potřeby cílové skupiny</w:t>
      </w:r>
    </w:p>
    <w:p w14:paraId="03C0718E" w14:textId="4EAD1CBC" w:rsidR="00B66AA6" w:rsidRPr="00AE1B07" w:rsidRDefault="00B66AA6" w:rsidP="00B66AA6">
      <w:pPr>
        <w:pStyle w:val="Odstavecseseznamem"/>
        <w:numPr>
          <w:ilvl w:val="0"/>
          <w:numId w:val="59"/>
        </w:numPr>
        <w:tabs>
          <w:tab w:val="left" w:pos="284"/>
        </w:tabs>
        <w:spacing w:line="259" w:lineRule="auto"/>
        <w:ind w:left="284" w:hanging="284"/>
        <w:contextualSpacing w:val="0"/>
        <w:rPr>
          <w:rFonts w:cs="Calibri"/>
        </w:rPr>
      </w:pPr>
      <w:r w:rsidRPr="00AE1B07">
        <w:rPr>
          <w:rFonts w:cs="Calibri"/>
        </w:rPr>
        <w:t>Časová a místní dostupnost nízkoprahových adiktologických služeb (terénní programy, kontaktní centra). Ve vztahu ke kontaktním centrům pak jejich rovnoměrné pokrytí v</w:t>
      </w:r>
      <w:r w:rsidR="0073690F" w:rsidRPr="00AE1B07">
        <w:rPr>
          <w:rFonts w:cs="Calibri"/>
        </w:rPr>
        <w:t> </w:t>
      </w:r>
      <w:r w:rsidRPr="00AE1B07">
        <w:rPr>
          <w:rFonts w:cs="Calibri"/>
        </w:rPr>
        <w:t>rámci hl. m. Prahy takovým způsobem, aby nedocházelo k</w:t>
      </w:r>
      <w:r w:rsidR="0073690F" w:rsidRPr="00AE1B07">
        <w:rPr>
          <w:rFonts w:cs="Calibri"/>
        </w:rPr>
        <w:t> </w:t>
      </w:r>
      <w:r w:rsidRPr="00AE1B07">
        <w:rPr>
          <w:rFonts w:cs="Calibri"/>
        </w:rPr>
        <w:t>nežádoucí kumulaci velkého množství osob v</w:t>
      </w:r>
      <w:r w:rsidR="0073690F" w:rsidRPr="00AE1B07">
        <w:rPr>
          <w:rFonts w:cs="Calibri"/>
        </w:rPr>
        <w:t> </w:t>
      </w:r>
      <w:r w:rsidRPr="00AE1B07">
        <w:rPr>
          <w:rFonts w:cs="Calibri"/>
        </w:rPr>
        <w:t>jednom místě (snížení kapacity, větší pokrytí v</w:t>
      </w:r>
      <w:r w:rsidR="0073690F" w:rsidRPr="00AE1B07">
        <w:rPr>
          <w:rFonts w:cs="Calibri"/>
        </w:rPr>
        <w:t> </w:t>
      </w:r>
      <w:r w:rsidRPr="00AE1B07">
        <w:rPr>
          <w:rFonts w:cs="Calibri"/>
        </w:rPr>
        <w:t>rámci města).</w:t>
      </w:r>
    </w:p>
    <w:p w14:paraId="08D10358" w14:textId="623434D5" w:rsidR="00B66AA6" w:rsidRPr="00AE1B07" w:rsidRDefault="00B66AA6" w:rsidP="00B66AA6">
      <w:pPr>
        <w:pStyle w:val="Odstavecseseznamem"/>
        <w:numPr>
          <w:ilvl w:val="0"/>
          <w:numId w:val="59"/>
        </w:numPr>
        <w:tabs>
          <w:tab w:val="left" w:pos="284"/>
        </w:tabs>
        <w:spacing w:line="259" w:lineRule="auto"/>
        <w:ind w:left="284" w:hanging="284"/>
        <w:contextualSpacing w:val="0"/>
        <w:rPr>
          <w:rFonts w:cs="Calibri"/>
        </w:rPr>
      </w:pPr>
      <w:r w:rsidRPr="00AE1B07">
        <w:rPr>
          <w:rFonts w:cs="Calibri"/>
        </w:rPr>
        <w:t>Existence a dostatečná kapacita (zejm. z</w:t>
      </w:r>
      <w:r w:rsidR="0073690F" w:rsidRPr="00AE1B07">
        <w:rPr>
          <w:rFonts w:cs="Calibri"/>
        </w:rPr>
        <w:t> </w:t>
      </w:r>
      <w:r w:rsidRPr="00AE1B07">
        <w:rPr>
          <w:rFonts w:cs="Calibri"/>
        </w:rPr>
        <w:t xml:space="preserve">hlediska místní dostupnosti) tzv. mokrých center ev. </w:t>
      </w:r>
      <w:r w:rsidR="0073690F" w:rsidRPr="00AE1B07">
        <w:rPr>
          <w:rFonts w:cs="Calibri"/>
        </w:rPr>
        <w:t>M</w:t>
      </w:r>
      <w:r w:rsidRPr="00AE1B07">
        <w:rPr>
          <w:rFonts w:cs="Calibri"/>
        </w:rPr>
        <w:t>okrých pobytových zařízení poskytujících zázemí pro bezpečnou aplikaci návykové látky, nízkoprahový jednodenní výdej a aplikaci substituční látky či kontrolovanou konzumaci alkoholu.</w:t>
      </w:r>
    </w:p>
    <w:p w14:paraId="557A07A2" w14:textId="537BBA9B" w:rsidR="00B66AA6" w:rsidRPr="00AE1B07" w:rsidRDefault="00B66AA6" w:rsidP="00B66AA6">
      <w:pPr>
        <w:pStyle w:val="Odstavecseseznamem"/>
        <w:numPr>
          <w:ilvl w:val="0"/>
          <w:numId w:val="59"/>
        </w:numPr>
        <w:tabs>
          <w:tab w:val="left" w:pos="284"/>
        </w:tabs>
        <w:spacing w:after="60" w:line="259" w:lineRule="auto"/>
        <w:ind w:left="284" w:hanging="284"/>
        <w:contextualSpacing w:val="0"/>
        <w:rPr>
          <w:rFonts w:cs="Calibri"/>
        </w:rPr>
      </w:pPr>
      <w:r w:rsidRPr="00AE1B07">
        <w:rPr>
          <w:rFonts w:cs="Calibri"/>
        </w:rPr>
        <w:t xml:space="preserve">Adekvátní nastavení kapacity (vč. </w:t>
      </w:r>
      <w:r w:rsidR="0073690F" w:rsidRPr="00AE1B07">
        <w:rPr>
          <w:rFonts w:cs="Calibri"/>
        </w:rPr>
        <w:t>J</w:t>
      </w:r>
      <w:r w:rsidRPr="00AE1B07">
        <w:rPr>
          <w:rFonts w:cs="Calibri"/>
        </w:rPr>
        <w:t>ejího zvýšení) u služeb pro osoby ohrožené látkovými i nelátkovými závislostmi.</w:t>
      </w:r>
    </w:p>
    <w:p w14:paraId="4583A253" w14:textId="75F1D595" w:rsidR="00B66AA6" w:rsidRPr="00AE1B07" w:rsidRDefault="00B66AA6" w:rsidP="00B66AA6">
      <w:pPr>
        <w:pStyle w:val="Odstavecseseznamem"/>
        <w:numPr>
          <w:ilvl w:val="0"/>
          <w:numId w:val="58"/>
        </w:numPr>
        <w:tabs>
          <w:tab w:val="left" w:pos="284"/>
        </w:tabs>
        <w:spacing w:after="60" w:line="259" w:lineRule="auto"/>
        <w:ind w:left="567" w:hanging="283"/>
        <w:contextualSpacing w:val="0"/>
        <w:rPr>
          <w:rFonts w:cs="Calibri"/>
        </w:rPr>
      </w:pPr>
      <w:r w:rsidRPr="00AE1B07">
        <w:rPr>
          <w:rFonts w:cs="Calibri"/>
        </w:rPr>
        <w:t>tyto služby (zejm. pobytové) by zároveň měly akceptovat aktivní uživatele a uživatele s</w:t>
      </w:r>
      <w:r w:rsidR="0073690F" w:rsidRPr="00AE1B07">
        <w:rPr>
          <w:rFonts w:cs="Calibri"/>
        </w:rPr>
        <w:t> </w:t>
      </w:r>
      <w:r w:rsidRPr="00AE1B07">
        <w:rPr>
          <w:rFonts w:cs="Calibri"/>
        </w:rPr>
        <w:t>komplexními potřebami v</w:t>
      </w:r>
      <w:r w:rsidR="0073690F" w:rsidRPr="00AE1B07">
        <w:rPr>
          <w:rFonts w:cs="Calibri"/>
        </w:rPr>
        <w:t> </w:t>
      </w:r>
      <w:r w:rsidRPr="00AE1B07">
        <w:rPr>
          <w:rFonts w:cs="Calibri"/>
        </w:rPr>
        <w:t>oblasti péče a měly by být ochotné a schopné koordinovat či se podílet na koordinaci v</w:t>
      </w:r>
      <w:r w:rsidR="0073690F" w:rsidRPr="00AE1B07">
        <w:rPr>
          <w:rFonts w:cs="Calibri"/>
        </w:rPr>
        <w:t> </w:t>
      </w:r>
      <w:r w:rsidRPr="00AE1B07">
        <w:rPr>
          <w:rFonts w:cs="Calibri"/>
        </w:rPr>
        <w:t>oblasti individuální případové práce a péče.</w:t>
      </w:r>
    </w:p>
    <w:p w14:paraId="65F72723" w14:textId="77777777" w:rsidR="00B66AA6" w:rsidRPr="00AE1B07" w:rsidRDefault="00B66AA6" w:rsidP="00B66AA6">
      <w:pPr>
        <w:pStyle w:val="Odstavecseseznamem"/>
        <w:numPr>
          <w:ilvl w:val="0"/>
          <w:numId w:val="59"/>
        </w:numPr>
        <w:tabs>
          <w:tab w:val="left" w:pos="284"/>
        </w:tabs>
        <w:spacing w:after="60" w:line="259" w:lineRule="auto"/>
        <w:ind w:left="284" w:hanging="284"/>
        <w:contextualSpacing w:val="0"/>
        <w:rPr>
          <w:rFonts w:cs="Calibri"/>
        </w:rPr>
      </w:pPr>
      <w:r w:rsidRPr="00AE1B07">
        <w:rPr>
          <w:rFonts w:cs="Calibri"/>
        </w:rPr>
        <w:t xml:space="preserve">Propojení a efektivní spolupráce mezi klíčovými aktéry, na všech úrovních: </w:t>
      </w:r>
    </w:p>
    <w:p w14:paraId="55A55383" w14:textId="599B9B8E" w:rsidR="00B66AA6" w:rsidRPr="00AE1B07" w:rsidRDefault="00B66AA6" w:rsidP="00B66AA6">
      <w:pPr>
        <w:pStyle w:val="Odstavecseseznamem"/>
        <w:numPr>
          <w:ilvl w:val="0"/>
          <w:numId w:val="58"/>
        </w:numPr>
        <w:tabs>
          <w:tab w:val="left" w:pos="284"/>
        </w:tabs>
        <w:spacing w:after="60" w:line="259" w:lineRule="auto"/>
        <w:ind w:left="567" w:hanging="283"/>
        <w:contextualSpacing w:val="0"/>
        <w:rPr>
          <w:rFonts w:cs="Calibri"/>
        </w:rPr>
      </w:pPr>
      <w:r w:rsidRPr="00AE1B07">
        <w:rPr>
          <w:rFonts w:cs="Calibri"/>
        </w:rPr>
        <w:t>na úrovni přímého kontaktu s</w:t>
      </w:r>
      <w:r w:rsidR="0073690F" w:rsidRPr="00AE1B07">
        <w:rPr>
          <w:rFonts w:cs="Calibri"/>
        </w:rPr>
        <w:t> </w:t>
      </w:r>
      <w:r w:rsidRPr="00AE1B07">
        <w:rPr>
          <w:rFonts w:cs="Calibri"/>
        </w:rPr>
        <w:t xml:space="preserve">cílovou skupinou: poskytovatelé sociálních služeb, poskytovatelé zdravotních služeb, městská policie (ev. </w:t>
      </w:r>
      <w:r w:rsidR="0073690F" w:rsidRPr="00AE1B07">
        <w:rPr>
          <w:rFonts w:cs="Calibri"/>
        </w:rPr>
        <w:t>R</w:t>
      </w:r>
      <w:r w:rsidRPr="00AE1B07">
        <w:rPr>
          <w:rFonts w:cs="Calibri"/>
        </w:rPr>
        <w:t>elevantní útvary policie ČR);</w:t>
      </w:r>
    </w:p>
    <w:p w14:paraId="4281B4B6" w14:textId="77777777" w:rsidR="00B66AA6" w:rsidRPr="00AE1B07" w:rsidRDefault="00B66AA6" w:rsidP="00B66AA6">
      <w:pPr>
        <w:pStyle w:val="Odstavecseseznamem"/>
        <w:numPr>
          <w:ilvl w:val="0"/>
          <w:numId w:val="58"/>
        </w:numPr>
        <w:tabs>
          <w:tab w:val="left" w:pos="284"/>
        </w:tabs>
        <w:spacing w:after="60" w:line="259" w:lineRule="auto"/>
        <w:ind w:left="567" w:hanging="283"/>
        <w:contextualSpacing w:val="0"/>
        <w:rPr>
          <w:rFonts w:cs="Calibri"/>
        </w:rPr>
      </w:pPr>
      <w:r w:rsidRPr="00AE1B07">
        <w:rPr>
          <w:rFonts w:cs="Calibri"/>
        </w:rPr>
        <w:t>na úrovni samosprávy: Magistrát hl. m. Prahy, městské části (SO P1-22);</w:t>
      </w:r>
    </w:p>
    <w:p w14:paraId="04FE8815" w14:textId="77777777" w:rsidR="00B66AA6" w:rsidRPr="00AE1B07" w:rsidRDefault="00B66AA6" w:rsidP="00B66AA6">
      <w:pPr>
        <w:pStyle w:val="Odstavecseseznamem"/>
        <w:numPr>
          <w:ilvl w:val="0"/>
          <w:numId w:val="58"/>
        </w:numPr>
        <w:tabs>
          <w:tab w:val="left" w:pos="284"/>
        </w:tabs>
        <w:spacing w:after="0" w:line="259" w:lineRule="auto"/>
        <w:ind w:left="567" w:hanging="283"/>
        <w:contextualSpacing w:val="0"/>
        <w:rPr>
          <w:rFonts w:cs="Calibri"/>
        </w:rPr>
      </w:pPr>
      <w:r w:rsidRPr="00AE1B07">
        <w:rPr>
          <w:rFonts w:cs="Calibri"/>
        </w:rPr>
        <w:t>na celostátní úrovni: zejm. Ministerstvo práce a sociálních věcí, Ministerstvo zdravotnictví.</w:t>
      </w:r>
    </w:p>
    <w:p w14:paraId="6F8BE4FA" w14:textId="77777777" w:rsidR="00B66AA6" w:rsidRPr="003436F0" w:rsidRDefault="00B66AA6" w:rsidP="001E0C29"/>
    <w:p w14:paraId="3D2FC628" w14:textId="28AF1882" w:rsidR="00B10E32" w:rsidRPr="00AE1B07" w:rsidRDefault="0073690F" w:rsidP="003436F0">
      <w:pPr>
        <w:rPr>
          <w:rFonts w:cs="Calibri"/>
          <w:b/>
          <w:bCs/>
        </w:rPr>
      </w:pPr>
      <w:r>
        <w:t>       </w:t>
      </w:r>
      <w:r w:rsidR="00057C85" w:rsidRPr="00AE1B07">
        <w:rPr>
          <w:rFonts w:cs="Calibri"/>
          <w:b/>
          <w:bCs/>
        </w:rPr>
        <w:t>Zajištění p</w:t>
      </w:r>
      <w:r w:rsidR="00016729" w:rsidRPr="00AE1B07">
        <w:rPr>
          <w:rFonts w:cs="Calibri"/>
          <w:b/>
          <w:bCs/>
        </w:rPr>
        <w:t>omoci</w:t>
      </w:r>
      <w:r w:rsidR="00057C85" w:rsidRPr="00AE1B07">
        <w:rPr>
          <w:rFonts w:cs="Calibri"/>
          <w:b/>
          <w:bCs/>
        </w:rPr>
        <w:t xml:space="preserve"> a podpory</w:t>
      </w:r>
    </w:p>
    <w:p w14:paraId="5061E6BD" w14:textId="61B23CBD" w:rsidR="00B66AA6" w:rsidRPr="00AE1B07" w:rsidRDefault="0073690F" w:rsidP="00B66AA6">
      <w:pPr>
        <w:pStyle w:val="Titulek"/>
        <w:keepNext/>
        <w:keepLines/>
        <w:ind w:left="1418" w:hanging="1418"/>
        <w:rPr>
          <w:rFonts w:cs="Calibri"/>
          <w:b/>
          <w:bCs/>
        </w:rPr>
      </w:pPr>
      <w:r w:rsidRPr="00AE1B07">
        <w:rPr>
          <w:rFonts w:cs="Calibri"/>
          <w:b/>
          <w:bCs/>
        </w:rPr>
        <w:t>  </w:t>
      </w:r>
      <w:r w:rsidRPr="00AE1B07">
        <w:rPr>
          <w:rFonts w:cs="Calibri"/>
          <w:b/>
          <w:bCs/>
          <w:color w:val="FFFFFF" w:themeColor="background1"/>
        </w:rPr>
        <w:t>    </w:t>
      </w:r>
      <w:bookmarkStart w:id="137" w:name="_Hlk79004020"/>
      <w:r w:rsidRPr="00AE1B07">
        <w:rPr>
          <w:rFonts w:cs="Calibri"/>
        </w:rPr>
        <w:t>  </w:t>
      </w:r>
      <w:bookmarkStart w:id="138" w:name="_Hlk78906062"/>
      <w:bookmarkEnd w:id="137"/>
      <w:r w:rsidR="00B66AA6" w:rsidRPr="00AE1B07">
        <w:rPr>
          <w:rFonts w:cs="Calibri"/>
          <w:b/>
          <w:bCs/>
        </w:rPr>
        <w:t xml:space="preserve">Tabulka č. 14.: </w:t>
      </w:r>
      <w:r w:rsidR="00B66AA6" w:rsidRPr="00AE1B07">
        <w:rPr>
          <w:rFonts w:cs="Calibri"/>
          <w:b/>
          <w:bCs/>
        </w:rPr>
        <w:tab/>
        <w:t>Přehled kapacit a nákladovosti sociálních služeb pro osoby se závislostmi v</w:t>
      </w:r>
      <w:r w:rsidRPr="00AE1B07">
        <w:rPr>
          <w:rFonts w:cs="Calibri"/>
          <w:b/>
          <w:bCs/>
        </w:rPr>
        <w:t> </w:t>
      </w:r>
      <w:r w:rsidR="00B66AA6" w:rsidRPr="00AE1B07">
        <w:rPr>
          <w:rFonts w:cs="Calibri"/>
          <w:b/>
          <w:bCs/>
        </w:rPr>
        <w:t>Základní a Doplňkové síti v</w:t>
      </w:r>
      <w:r w:rsidRPr="00AE1B07">
        <w:rPr>
          <w:rFonts w:cs="Calibri"/>
          <w:b/>
          <w:bCs/>
        </w:rPr>
        <w:t> </w:t>
      </w:r>
      <w:r w:rsidR="00B66AA6" w:rsidRPr="00AE1B07">
        <w:rPr>
          <w:rFonts w:cs="Calibri"/>
          <w:b/>
          <w:bCs/>
        </w:rPr>
        <w:t>roce 2021</w:t>
      </w:r>
    </w:p>
    <w:tbl>
      <w:tblPr>
        <w:tblStyle w:val="Mkatabulky5"/>
        <w:tblW w:w="9311" w:type="dxa"/>
        <w:tblLook w:val="04A0" w:firstRow="1" w:lastRow="0" w:firstColumn="1" w:lastColumn="0" w:noHBand="0" w:noVBand="1"/>
      </w:tblPr>
      <w:tblGrid>
        <w:gridCol w:w="2273"/>
        <w:gridCol w:w="1239"/>
        <w:gridCol w:w="1258"/>
        <w:gridCol w:w="1703"/>
        <w:gridCol w:w="1202"/>
        <w:gridCol w:w="1636"/>
      </w:tblGrid>
      <w:tr w:rsidR="0073690F" w:rsidRPr="00AE1B07" w14:paraId="7137C560" w14:textId="77777777" w:rsidTr="001E0C29">
        <w:trPr>
          <w:trHeight w:val="866"/>
        </w:trPr>
        <w:tc>
          <w:tcPr>
            <w:tcW w:w="2363" w:type="dxa"/>
            <w:shd w:val="clear" w:color="auto" w:fill="0070C0"/>
            <w:vAlign w:val="center"/>
            <w:hideMark/>
          </w:tcPr>
          <w:p w14:paraId="56DDD2A0" w14:textId="77777777" w:rsidR="0073690F" w:rsidRPr="00AE1B07" w:rsidRDefault="0073690F" w:rsidP="00B66AA6">
            <w:pPr>
              <w:rPr>
                <w:rFonts w:eastAsia="Times New Roman" w:cs="Calibri"/>
                <w:b/>
                <w:bCs/>
                <w:color w:val="FFFFFF" w:themeColor="background1"/>
                <w:lang w:eastAsia="cs-CZ"/>
              </w:rPr>
            </w:pPr>
            <w:r w:rsidRPr="00AE1B07">
              <w:rPr>
                <w:rFonts w:cs="Calibri"/>
                <w:b/>
                <w:bCs/>
                <w:color w:val="FFFFFF" w:themeColor="background1"/>
              </w:rPr>
              <w:t xml:space="preserve">Druh sociální služby </w:t>
            </w:r>
          </w:p>
        </w:tc>
        <w:tc>
          <w:tcPr>
            <w:tcW w:w="1258" w:type="dxa"/>
            <w:shd w:val="clear" w:color="auto" w:fill="0070C0"/>
          </w:tcPr>
          <w:p w14:paraId="4F546AD7" w14:textId="77777777" w:rsidR="0073690F" w:rsidRPr="00AE1B07" w:rsidRDefault="0073690F" w:rsidP="0073690F">
            <w:pPr>
              <w:jc w:val="center"/>
              <w:rPr>
                <w:rFonts w:cs="Calibri"/>
                <w:b/>
                <w:bCs/>
                <w:color w:val="FFFFFF" w:themeColor="background1"/>
              </w:rPr>
            </w:pPr>
          </w:p>
          <w:p w14:paraId="05595689" w14:textId="3505C9CE" w:rsidR="0073690F" w:rsidRPr="00AE1B07" w:rsidRDefault="0073690F" w:rsidP="001E0C29">
            <w:pPr>
              <w:jc w:val="center"/>
              <w:rPr>
                <w:rFonts w:cs="Calibri"/>
                <w:b/>
                <w:bCs/>
                <w:color w:val="FFFFFF" w:themeColor="background1"/>
              </w:rPr>
            </w:pPr>
            <w:r w:rsidRPr="00AE1B07">
              <w:rPr>
                <w:rFonts w:cs="Calibri"/>
                <w:b/>
                <w:bCs/>
                <w:color w:val="FFFFFF" w:themeColor="background1"/>
              </w:rPr>
              <w:t>Jednotka</w:t>
            </w:r>
          </w:p>
        </w:tc>
        <w:tc>
          <w:tcPr>
            <w:tcW w:w="1258" w:type="dxa"/>
            <w:shd w:val="clear" w:color="auto" w:fill="0070C0"/>
            <w:vAlign w:val="center"/>
            <w:hideMark/>
          </w:tcPr>
          <w:p w14:paraId="16E62888" w14:textId="1E678B57" w:rsidR="0073690F" w:rsidRPr="00AE1B07" w:rsidRDefault="0073690F" w:rsidP="00B66AA6">
            <w:pPr>
              <w:rPr>
                <w:rFonts w:eastAsia="Times New Roman" w:cs="Calibri"/>
                <w:b/>
                <w:bCs/>
                <w:color w:val="FFFFFF" w:themeColor="background1"/>
                <w:lang w:eastAsia="cs-CZ"/>
              </w:rPr>
            </w:pPr>
            <w:r w:rsidRPr="00AE1B07">
              <w:rPr>
                <w:rFonts w:cs="Calibri"/>
                <w:b/>
                <w:bCs/>
                <w:color w:val="FFFFFF" w:themeColor="background1"/>
              </w:rPr>
              <w:t>Kapacita v Základní síti 2021</w:t>
            </w:r>
          </w:p>
        </w:tc>
        <w:tc>
          <w:tcPr>
            <w:tcW w:w="1703" w:type="dxa"/>
            <w:shd w:val="clear" w:color="auto" w:fill="0070C0"/>
            <w:vAlign w:val="center"/>
            <w:hideMark/>
          </w:tcPr>
          <w:p w14:paraId="16ADAC2C" w14:textId="77777777" w:rsidR="0073690F" w:rsidRPr="00AE1B07" w:rsidRDefault="0073690F" w:rsidP="00B66AA6">
            <w:pPr>
              <w:rPr>
                <w:rFonts w:eastAsia="Times New Roman" w:cs="Calibri"/>
                <w:b/>
                <w:bCs/>
                <w:color w:val="FFFFFF" w:themeColor="background1"/>
                <w:lang w:eastAsia="cs-CZ"/>
              </w:rPr>
            </w:pPr>
            <w:r w:rsidRPr="00AE1B07">
              <w:rPr>
                <w:rFonts w:cs="Calibri"/>
                <w:b/>
                <w:bCs/>
                <w:color w:val="FFFFFF" w:themeColor="background1"/>
              </w:rPr>
              <w:t>Nákladovost kapacit v Základní síti 2021</w:t>
            </w:r>
          </w:p>
        </w:tc>
        <w:tc>
          <w:tcPr>
            <w:tcW w:w="1093" w:type="dxa"/>
            <w:shd w:val="clear" w:color="auto" w:fill="0070C0"/>
            <w:vAlign w:val="center"/>
            <w:hideMark/>
          </w:tcPr>
          <w:p w14:paraId="1FB2C165" w14:textId="77777777" w:rsidR="0073690F" w:rsidRPr="00AE1B07" w:rsidRDefault="0073690F" w:rsidP="00B66AA6">
            <w:pPr>
              <w:rPr>
                <w:rFonts w:eastAsia="Times New Roman" w:cs="Calibri"/>
                <w:b/>
                <w:bCs/>
                <w:color w:val="FFFFFF" w:themeColor="background1"/>
                <w:lang w:eastAsia="cs-CZ"/>
              </w:rPr>
            </w:pPr>
            <w:r w:rsidRPr="00AE1B07">
              <w:rPr>
                <w:rFonts w:cs="Calibri"/>
                <w:b/>
                <w:bCs/>
                <w:color w:val="FFFFFF" w:themeColor="background1"/>
              </w:rPr>
              <w:t>Kapacita v Doplňkové síti 2021</w:t>
            </w:r>
            <w:r w:rsidRPr="00AE1B07">
              <w:rPr>
                <w:rFonts w:cs="Calibri"/>
                <w:b/>
                <w:bCs/>
                <w:color w:val="FFFFFF" w:themeColor="background1"/>
                <w:vertAlign w:val="superscript"/>
              </w:rPr>
              <w:footnoteReference w:id="94"/>
            </w:r>
          </w:p>
        </w:tc>
        <w:tc>
          <w:tcPr>
            <w:tcW w:w="1636" w:type="dxa"/>
            <w:shd w:val="clear" w:color="auto" w:fill="0070C0"/>
            <w:vAlign w:val="center"/>
            <w:hideMark/>
          </w:tcPr>
          <w:p w14:paraId="27B1F604" w14:textId="77777777" w:rsidR="0073690F" w:rsidRPr="00AE1B07" w:rsidRDefault="0073690F" w:rsidP="00B66AA6">
            <w:pPr>
              <w:rPr>
                <w:rFonts w:eastAsia="Times New Roman" w:cs="Calibri"/>
                <w:b/>
                <w:bCs/>
                <w:color w:val="FFFFFF" w:themeColor="background1"/>
                <w:lang w:eastAsia="cs-CZ"/>
              </w:rPr>
            </w:pPr>
            <w:r w:rsidRPr="00AE1B07">
              <w:rPr>
                <w:rFonts w:cs="Calibri"/>
                <w:b/>
                <w:bCs/>
                <w:color w:val="FFFFFF" w:themeColor="background1"/>
              </w:rPr>
              <w:t>Nákladovost kapacit v Doplňkové síti 2021</w:t>
            </w:r>
          </w:p>
        </w:tc>
      </w:tr>
      <w:tr w:rsidR="0073690F" w:rsidRPr="00AE1B07" w14:paraId="2907E762" w14:textId="77777777" w:rsidTr="001E0C29">
        <w:trPr>
          <w:trHeight w:val="282"/>
        </w:trPr>
        <w:tc>
          <w:tcPr>
            <w:tcW w:w="2363" w:type="dxa"/>
            <w:vAlign w:val="center"/>
            <w:hideMark/>
          </w:tcPr>
          <w:p w14:paraId="039BF07C" w14:textId="77777777" w:rsidR="0073690F" w:rsidRPr="00AE1B07" w:rsidRDefault="0073690F" w:rsidP="00B66AA6">
            <w:pPr>
              <w:rPr>
                <w:rFonts w:cs="Calibri"/>
                <w:lang w:eastAsia="cs-CZ"/>
              </w:rPr>
            </w:pPr>
            <w:r w:rsidRPr="00AE1B07">
              <w:rPr>
                <w:rFonts w:cs="Calibri"/>
                <w:lang w:eastAsia="cs-CZ"/>
              </w:rPr>
              <w:t>Odborné sociální poradenství</w:t>
            </w:r>
          </w:p>
        </w:tc>
        <w:tc>
          <w:tcPr>
            <w:tcW w:w="1258" w:type="dxa"/>
          </w:tcPr>
          <w:p w14:paraId="36033DC4" w14:textId="3A1BBCC7" w:rsidR="0073690F" w:rsidRPr="00AE1B07" w:rsidRDefault="0073690F" w:rsidP="00B66AA6">
            <w:pPr>
              <w:jc w:val="center"/>
              <w:rPr>
                <w:rFonts w:cs="Calibri"/>
                <w:lang w:eastAsia="cs-CZ"/>
              </w:rPr>
            </w:pPr>
            <w:r w:rsidRPr="00AE1B07">
              <w:rPr>
                <w:rFonts w:cs="Calibri"/>
              </w:rPr>
              <w:t>ÚV</w:t>
            </w:r>
          </w:p>
        </w:tc>
        <w:tc>
          <w:tcPr>
            <w:tcW w:w="1258" w:type="dxa"/>
            <w:noWrap/>
            <w:vAlign w:val="center"/>
            <w:hideMark/>
          </w:tcPr>
          <w:p w14:paraId="10657B39" w14:textId="4F5975A6" w:rsidR="0073690F" w:rsidRPr="00AE1B07" w:rsidRDefault="0073690F" w:rsidP="00B66AA6">
            <w:pPr>
              <w:jc w:val="center"/>
              <w:rPr>
                <w:rFonts w:cs="Calibri"/>
                <w:lang w:eastAsia="cs-CZ"/>
              </w:rPr>
            </w:pPr>
            <w:r w:rsidRPr="00AE1B07">
              <w:rPr>
                <w:rFonts w:cs="Calibri"/>
                <w:lang w:eastAsia="cs-CZ"/>
              </w:rPr>
              <w:t>12,88</w:t>
            </w:r>
          </w:p>
        </w:tc>
        <w:tc>
          <w:tcPr>
            <w:tcW w:w="1703" w:type="dxa"/>
            <w:vAlign w:val="center"/>
            <w:hideMark/>
          </w:tcPr>
          <w:p w14:paraId="2034F9B3" w14:textId="77777777" w:rsidR="0073690F" w:rsidRPr="00AE1B07" w:rsidRDefault="0073690F" w:rsidP="00B66AA6">
            <w:pPr>
              <w:jc w:val="right"/>
              <w:rPr>
                <w:rFonts w:cs="Calibri"/>
                <w:lang w:eastAsia="cs-CZ"/>
              </w:rPr>
            </w:pPr>
            <w:r w:rsidRPr="00AE1B07">
              <w:rPr>
                <w:rFonts w:cs="Calibri"/>
                <w:lang w:eastAsia="cs-CZ"/>
              </w:rPr>
              <w:t>8 886 569,- Kč</w:t>
            </w:r>
          </w:p>
        </w:tc>
        <w:tc>
          <w:tcPr>
            <w:tcW w:w="1093" w:type="dxa"/>
            <w:vAlign w:val="center"/>
            <w:hideMark/>
          </w:tcPr>
          <w:p w14:paraId="2B5C0026" w14:textId="77777777" w:rsidR="0073690F" w:rsidRPr="00AE1B07" w:rsidRDefault="0073690F" w:rsidP="00B66AA6">
            <w:pPr>
              <w:jc w:val="center"/>
              <w:rPr>
                <w:rFonts w:cs="Calibri"/>
                <w:lang w:eastAsia="cs-CZ"/>
              </w:rPr>
            </w:pPr>
            <w:r w:rsidRPr="00AE1B07">
              <w:rPr>
                <w:rFonts w:cs="Calibri"/>
                <w:lang w:eastAsia="cs-CZ"/>
              </w:rPr>
              <w:t>2,9</w:t>
            </w:r>
          </w:p>
        </w:tc>
        <w:tc>
          <w:tcPr>
            <w:tcW w:w="1636" w:type="dxa"/>
            <w:noWrap/>
            <w:vAlign w:val="center"/>
            <w:hideMark/>
          </w:tcPr>
          <w:p w14:paraId="037E8D85" w14:textId="77777777" w:rsidR="0073690F" w:rsidRPr="00AE1B07" w:rsidRDefault="0073690F" w:rsidP="00B66AA6">
            <w:pPr>
              <w:rPr>
                <w:rFonts w:cs="Calibri"/>
                <w:lang w:eastAsia="cs-CZ"/>
              </w:rPr>
            </w:pPr>
            <w:r w:rsidRPr="00AE1B07">
              <w:rPr>
                <w:rFonts w:cs="Calibri"/>
                <w:lang w:eastAsia="cs-CZ"/>
              </w:rPr>
              <w:t>2 000 858,- Kč</w:t>
            </w:r>
          </w:p>
        </w:tc>
      </w:tr>
      <w:tr w:rsidR="0073690F" w:rsidRPr="00AE1B07" w14:paraId="4EE34024" w14:textId="77777777" w:rsidTr="001E0C29">
        <w:trPr>
          <w:trHeight w:val="282"/>
        </w:trPr>
        <w:tc>
          <w:tcPr>
            <w:tcW w:w="2363" w:type="dxa"/>
            <w:vAlign w:val="center"/>
            <w:hideMark/>
          </w:tcPr>
          <w:p w14:paraId="2F4459B1" w14:textId="77777777" w:rsidR="0073690F" w:rsidRPr="00AE1B07" w:rsidRDefault="0073690F" w:rsidP="00B66AA6">
            <w:pPr>
              <w:rPr>
                <w:rFonts w:cs="Calibri"/>
                <w:lang w:eastAsia="cs-CZ"/>
              </w:rPr>
            </w:pPr>
            <w:r w:rsidRPr="00AE1B07">
              <w:rPr>
                <w:rFonts w:cs="Calibri"/>
                <w:lang w:eastAsia="cs-CZ"/>
              </w:rPr>
              <w:t>Kontaktní centra</w:t>
            </w:r>
          </w:p>
          <w:p w14:paraId="6C31B2E4" w14:textId="0DD0FA00" w:rsidR="0073690F" w:rsidRPr="00AE1B07" w:rsidRDefault="0073690F" w:rsidP="00B66AA6">
            <w:pPr>
              <w:rPr>
                <w:rFonts w:cs="Calibri"/>
                <w:lang w:eastAsia="cs-CZ"/>
              </w:rPr>
            </w:pPr>
          </w:p>
        </w:tc>
        <w:tc>
          <w:tcPr>
            <w:tcW w:w="1258" w:type="dxa"/>
          </w:tcPr>
          <w:p w14:paraId="0E43C81A" w14:textId="5525E912" w:rsidR="0073690F" w:rsidRPr="00AE1B07" w:rsidRDefault="0073690F" w:rsidP="00B66AA6">
            <w:pPr>
              <w:jc w:val="center"/>
              <w:rPr>
                <w:rFonts w:cs="Calibri"/>
                <w:lang w:eastAsia="cs-CZ"/>
              </w:rPr>
            </w:pPr>
            <w:r w:rsidRPr="00AE1B07">
              <w:rPr>
                <w:rFonts w:cs="Calibri"/>
              </w:rPr>
              <w:t>ÚV</w:t>
            </w:r>
          </w:p>
        </w:tc>
        <w:tc>
          <w:tcPr>
            <w:tcW w:w="1258" w:type="dxa"/>
            <w:vAlign w:val="center"/>
            <w:hideMark/>
          </w:tcPr>
          <w:p w14:paraId="49A8BBA1" w14:textId="35656796" w:rsidR="0073690F" w:rsidRPr="00AE1B07" w:rsidRDefault="0073690F" w:rsidP="00B66AA6">
            <w:pPr>
              <w:jc w:val="center"/>
              <w:rPr>
                <w:rFonts w:cs="Calibri"/>
                <w:lang w:eastAsia="cs-CZ"/>
              </w:rPr>
            </w:pPr>
            <w:r w:rsidRPr="00AE1B07">
              <w:rPr>
                <w:rFonts w:cs="Calibri"/>
                <w:lang w:eastAsia="cs-CZ"/>
              </w:rPr>
              <w:t>35,7</w:t>
            </w:r>
          </w:p>
        </w:tc>
        <w:tc>
          <w:tcPr>
            <w:tcW w:w="1703" w:type="dxa"/>
            <w:noWrap/>
            <w:vAlign w:val="center"/>
            <w:hideMark/>
          </w:tcPr>
          <w:p w14:paraId="6932F16B" w14:textId="77777777" w:rsidR="0073690F" w:rsidRPr="00AE1B07" w:rsidRDefault="0073690F" w:rsidP="00B66AA6">
            <w:pPr>
              <w:jc w:val="right"/>
              <w:rPr>
                <w:rFonts w:cs="Calibri"/>
                <w:lang w:eastAsia="cs-CZ"/>
              </w:rPr>
            </w:pPr>
            <w:r w:rsidRPr="00AE1B07">
              <w:rPr>
                <w:rFonts w:cs="Calibri"/>
                <w:lang w:eastAsia="cs-CZ"/>
              </w:rPr>
              <w:t>33 844 457,- Kč</w:t>
            </w:r>
          </w:p>
        </w:tc>
        <w:tc>
          <w:tcPr>
            <w:tcW w:w="1093" w:type="dxa"/>
            <w:noWrap/>
            <w:vAlign w:val="center"/>
            <w:hideMark/>
          </w:tcPr>
          <w:p w14:paraId="62647F38" w14:textId="77777777" w:rsidR="0073690F" w:rsidRPr="00AE1B07" w:rsidRDefault="0073690F" w:rsidP="00B66AA6">
            <w:pPr>
              <w:jc w:val="center"/>
              <w:rPr>
                <w:rFonts w:cs="Calibri"/>
                <w:lang w:eastAsia="cs-CZ"/>
              </w:rPr>
            </w:pPr>
            <w:r w:rsidRPr="00AE1B07">
              <w:rPr>
                <w:rFonts w:cs="Calibri"/>
                <w:lang w:eastAsia="cs-CZ"/>
              </w:rPr>
              <w:t>-</w:t>
            </w:r>
          </w:p>
        </w:tc>
        <w:tc>
          <w:tcPr>
            <w:tcW w:w="1636" w:type="dxa"/>
            <w:noWrap/>
            <w:vAlign w:val="center"/>
            <w:hideMark/>
          </w:tcPr>
          <w:p w14:paraId="44717005" w14:textId="77777777" w:rsidR="0073690F" w:rsidRPr="00AE1B07" w:rsidRDefault="0073690F" w:rsidP="00B66AA6">
            <w:pPr>
              <w:rPr>
                <w:rFonts w:cs="Calibri"/>
                <w:lang w:eastAsia="cs-CZ"/>
              </w:rPr>
            </w:pPr>
            <w:r w:rsidRPr="00AE1B07">
              <w:rPr>
                <w:rFonts w:cs="Calibri"/>
                <w:lang w:eastAsia="cs-CZ"/>
              </w:rPr>
              <w:t>0,- Kč</w:t>
            </w:r>
          </w:p>
        </w:tc>
      </w:tr>
      <w:tr w:rsidR="0073690F" w:rsidRPr="00AE1B07" w14:paraId="02CDD5A4" w14:textId="77777777" w:rsidTr="001E0C29">
        <w:trPr>
          <w:trHeight w:val="282"/>
        </w:trPr>
        <w:tc>
          <w:tcPr>
            <w:tcW w:w="2363" w:type="dxa"/>
            <w:vAlign w:val="center"/>
            <w:hideMark/>
          </w:tcPr>
          <w:p w14:paraId="7F207420" w14:textId="77777777" w:rsidR="0073690F" w:rsidRPr="00AE1B07" w:rsidRDefault="0073690F" w:rsidP="00B66AA6">
            <w:pPr>
              <w:rPr>
                <w:rFonts w:cs="Calibri"/>
                <w:lang w:eastAsia="cs-CZ"/>
              </w:rPr>
            </w:pPr>
            <w:r w:rsidRPr="00AE1B07">
              <w:rPr>
                <w:rFonts w:cs="Calibri"/>
                <w:lang w:eastAsia="cs-CZ"/>
              </w:rPr>
              <w:t xml:space="preserve">Služby následné péče </w:t>
            </w:r>
          </w:p>
          <w:p w14:paraId="1B13E1AB" w14:textId="25139596" w:rsidR="0073690F" w:rsidRPr="00AE1B07" w:rsidRDefault="0073690F" w:rsidP="00B66AA6">
            <w:pPr>
              <w:rPr>
                <w:rFonts w:cs="Calibri"/>
                <w:lang w:eastAsia="cs-CZ"/>
              </w:rPr>
            </w:pPr>
          </w:p>
        </w:tc>
        <w:tc>
          <w:tcPr>
            <w:tcW w:w="1258" w:type="dxa"/>
          </w:tcPr>
          <w:p w14:paraId="5CE0ECD1" w14:textId="2A6B3C05" w:rsidR="0073690F" w:rsidRPr="00AE1B07" w:rsidRDefault="0073690F" w:rsidP="00B66AA6">
            <w:pPr>
              <w:jc w:val="center"/>
              <w:rPr>
                <w:rFonts w:cs="Calibri"/>
                <w:lang w:eastAsia="cs-CZ"/>
              </w:rPr>
            </w:pPr>
            <w:r w:rsidRPr="00AE1B07">
              <w:rPr>
                <w:rFonts w:cs="Calibri"/>
              </w:rPr>
              <w:t>ÚV</w:t>
            </w:r>
          </w:p>
        </w:tc>
        <w:tc>
          <w:tcPr>
            <w:tcW w:w="1258" w:type="dxa"/>
            <w:vAlign w:val="center"/>
            <w:hideMark/>
          </w:tcPr>
          <w:p w14:paraId="64C52247" w14:textId="5960426B" w:rsidR="0073690F" w:rsidRPr="00AE1B07" w:rsidRDefault="0073690F" w:rsidP="00B66AA6">
            <w:pPr>
              <w:jc w:val="center"/>
              <w:rPr>
                <w:rFonts w:cs="Calibri"/>
                <w:lang w:eastAsia="cs-CZ"/>
              </w:rPr>
            </w:pPr>
            <w:r w:rsidRPr="00AE1B07">
              <w:rPr>
                <w:rFonts w:cs="Calibri"/>
                <w:lang w:eastAsia="cs-CZ"/>
              </w:rPr>
              <w:t>9,25</w:t>
            </w:r>
          </w:p>
        </w:tc>
        <w:tc>
          <w:tcPr>
            <w:tcW w:w="1703" w:type="dxa"/>
            <w:noWrap/>
            <w:vAlign w:val="center"/>
            <w:hideMark/>
          </w:tcPr>
          <w:p w14:paraId="79C0F0BB" w14:textId="77777777" w:rsidR="0073690F" w:rsidRPr="00AE1B07" w:rsidRDefault="0073690F" w:rsidP="00B66AA6">
            <w:pPr>
              <w:jc w:val="right"/>
              <w:rPr>
                <w:rFonts w:cs="Calibri"/>
                <w:lang w:eastAsia="cs-CZ"/>
              </w:rPr>
            </w:pPr>
            <w:r w:rsidRPr="00AE1B07">
              <w:rPr>
                <w:rFonts w:cs="Calibri"/>
                <w:lang w:eastAsia="cs-CZ"/>
              </w:rPr>
              <w:t>6 480 874,- Kč</w:t>
            </w:r>
          </w:p>
        </w:tc>
        <w:tc>
          <w:tcPr>
            <w:tcW w:w="1093" w:type="dxa"/>
            <w:noWrap/>
            <w:vAlign w:val="center"/>
            <w:hideMark/>
          </w:tcPr>
          <w:p w14:paraId="79E02832" w14:textId="77777777" w:rsidR="0073690F" w:rsidRPr="00AE1B07" w:rsidRDefault="0073690F" w:rsidP="00B66AA6">
            <w:pPr>
              <w:jc w:val="center"/>
              <w:rPr>
                <w:rFonts w:cs="Calibri"/>
                <w:lang w:eastAsia="cs-CZ"/>
              </w:rPr>
            </w:pPr>
            <w:r w:rsidRPr="00AE1B07">
              <w:rPr>
                <w:rFonts w:cs="Calibri"/>
                <w:lang w:eastAsia="cs-CZ"/>
              </w:rPr>
              <w:t>-</w:t>
            </w:r>
          </w:p>
        </w:tc>
        <w:tc>
          <w:tcPr>
            <w:tcW w:w="1636" w:type="dxa"/>
            <w:noWrap/>
            <w:vAlign w:val="center"/>
            <w:hideMark/>
          </w:tcPr>
          <w:p w14:paraId="27730685" w14:textId="77777777" w:rsidR="0073690F" w:rsidRPr="00AE1B07" w:rsidRDefault="0073690F" w:rsidP="00B66AA6">
            <w:pPr>
              <w:rPr>
                <w:rFonts w:cs="Calibri"/>
                <w:lang w:eastAsia="cs-CZ"/>
              </w:rPr>
            </w:pPr>
            <w:r w:rsidRPr="00AE1B07">
              <w:rPr>
                <w:rFonts w:cs="Calibri"/>
                <w:lang w:eastAsia="cs-CZ"/>
              </w:rPr>
              <w:t>0,- Kč</w:t>
            </w:r>
          </w:p>
        </w:tc>
      </w:tr>
      <w:tr w:rsidR="0073690F" w:rsidRPr="00AE1B07" w14:paraId="521AD457" w14:textId="77777777" w:rsidTr="001E0C29">
        <w:trPr>
          <w:trHeight w:val="282"/>
        </w:trPr>
        <w:tc>
          <w:tcPr>
            <w:tcW w:w="2363" w:type="dxa"/>
            <w:vAlign w:val="center"/>
            <w:hideMark/>
          </w:tcPr>
          <w:p w14:paraId="2D89A655" w14:textId="77777777" w:rsidR="0073690F" w:rsidRPr="00AE1B07" w:rsidRDefault="0073690F" w:rsidP="00B66AA6">
            <w:pPr>
              <w:rPr>
                <w:rFonts w:cs="Calibri"/>
                <w:lang w:eastAsia="cs-CZ"/>
              </w:rPr>
            </w:pPr>
            <w:r w:rsidRPr="00AE1B07">
              <w:rPr>
                <w:rFonts w:cs="Calibri"/>
                <w:lang w:eastAsia="cs-CZ"/>
              </w:rPr>
              <w:t xml:space="preserve">Služby následné péče </w:t>
            </w:r>
          </w:p>
          <w:p w14:paraId="14BED5BD" w14:textId="7B5E6F2F" w:rsidR="0073690F" w:rsidRPr="00AE1B07" w:rsidRDefault="0073690F" w:rsidP="00B66AA6">
            <w:pPr>
              <w:rPr>
                <w:rFonts w:cs="Calibri"/>
                <w:lang w:eastAsia="cs-CZ"/>
              </w:rPr>
            </w:pPr>
          </w:p>
        </w:tc>
        <w:tc>
          <w:tcPr>
            <w:tcW w:w="1258" w:type="dxa"/>
          </w:tcPr>
          <w:p w14:paraId="1C412444" w14:textId="6EEA558B" w:rsidR="0073690F" w:rsidRPr="00AE1B07" w:rsidRDefault="0073690F" w:rsidP="00B66AA6">
            <w:pPr>
              <w:jc w:val="center"/>
              <w:rPr>
                <w:rFonts w:cs="Calibri"/>
                <w:lang w:eastAsia="cs-CZ"/>
              </w:rPr>
            </w:pPr>
            <w:r w:rsidRPr="00AE1B07">
              <w:rPr>
                <w:rFonts w:cs="Calibri"/>
                <w:lang w:eastAsia="cs-CZ"/>
              </w:rPr>
              <w:t>L</w:t>
            </w:r>
          </w:p>
        </w:tc>
        <w:tc>
          <w:tcPr>
            <w:tcW w:w="1258" w:type="dxa"/>
            <w:vAlign w:val="center"/>
            <w:hideMark/>
          </w:tcPr>
          <w:p w14:paraId="781A6961" w14:textId="3BEA07FC" w:rsidR="0073690F" w:rsidRPr="00AE1B07" w:rsidRDefault="0073690F" w:rsidP="00B66AA6">
            <w:pPr>
              <w:jc w:val="center"/>
              <w:rPr>
                <w:rFonts w:cs="Calibri"/>
                <w:lang w:eastAsia="cs-CZ"/>
              </w:rPr>
            </w:pPr>
            <w:r w:rsidRPr="00AE1B07">
              <w:rPr>
                <w:rFonts w:cs="Calibri"/>
                <w:lang w:eastAsia="cs-CZ"/>
              </w:rPr>
              <w:t>26</w:t>
            </w:r>
          </w:p>
        </w:tc>
        <w:tc>
          <w:tcPr>
            <w:tcW w:w="1703" w:type="dxa"/>
            <w:noWrap/>
            <w:vAlign w:val="center"/>
            <w:hideMark/>
          </w:tcPr>
          <w:p w14:paraId="2849B782" w14:textId="77777777" w:rsidR="0073690F" w:rsidRPr="00AE1B07" w:rsidRDefault="0073690F" w:rsidP="00B66AA6">
            <w:pPr>
              <w:jc w:val="right"/>
              <w:rPr>
                <w:rFonts w:cs="Calibri"/>
                <w:lang w:eastAsia="cs-CZ"/>
              </w:rPr>
            </w:pPr>
            <w:r w:rsidRPr="00AE1B07">
              <w:rPr>
                <w:rFonts w:cs="Calibri"/>
                <w:lang w:eastAsia="cs-CZ"/>
              </w:rPr>
              <w:t>10 669 334,- Kč</w:t>
            </w:r>
          </w:p>
        </w:tc>
        <w:tc>
          <w:tcPr>
            <w:tcW w:w="1093" w:type="dxa"/>
            <w:noWrap/>
            <w:vAlign w:val="center"/>
            <w:hideMark/>
          </w:tcPr>
          <w:p w14:paraId="2F11C713" w14:textId="77777777" w:rsidR="0073690F" w:rsidRPr="00AE1B07" w:rsidRDefault="0073690F" w:rsidP="00B66AA6">
            <w:pPr>
              <w:jc w:val="center"/>
              <w:rPr>
                <w:rFonts w:cs="Calibri"/>
                <w:lang w:eastAsia="cs-CZ"/>
              </w:rPr>
            </w:pPr>
            <w:r w:rsidRPr="00AE1B07">
              <w:rPr>
                <w:rFonts w:cs="Calibri"/>
                <w:lang w:eastAsia="cs-CZ"/>
              </w:rPr>
              <w:t>-</w:t>
            </w:r>
          </w:p>
        </w:tc>
        <w:tc>
          <w:tcPr>
            <w:tcW w:w="1636" w:type="dxa"/>
            <w:noWrap/>
            <w:vAlign w:val="center"/>
            <w:hideMark/>
          </w:tcPr>
          <w:p w14:paraId="580EFD5E" w14:textId="77777777" w:rsidR="0073690F" w:rsidRPr="00AE1B07" w:rsidRDefault="0073690F" w:rsidP="00B66AA6">
            <w:pPr>
              <w:rPr>
                <w:rFonts w:cs="Calibri"/>
                <w:lang w:eastAsia="cs-CZ"/>
              </w:rPr>
            </w:pPr>
            <w:r w:rsidRPr="00AE1B07">
              <w:rPr>
                <w:rFonts w:cs="Calibri"/>
                <w:lang w:eastAsia="cs-CZ"/>
              </w:rPr>
              <w:t>0,- Kč</w:t>
            </w:r>
          </w:p>
        </w:tc>
      </w:tr>
      <w:tr w:rsidR="0073690F" w:rsidRPr="00AE1B07" w14:paraId="34CE2BEE" w14:textId="77777777" w:rsidTr="001E0C29">
        <w:trPr>
          <w:trHeight w:val="508"/>
        </w:trPr>
        <w:tc>
          <w:tcPr>
            <w:tcW w:w="2363" w:type="dxa"/>
            <w:vAlign w:val="center"/>
            <w:hideMark/>
          </w:tcPr>
          <w:p w14:paraId="6A50FB99" w14:textId="77777777" w:rsidR="0073690F" w:rsidRPr="00AE1B07" w:rsidRDefault="0073690F" w:rsidP="00B66AA6">
            <w:pPr>
              <w:rPr>
                <w:rFonts w:cs="Calibri"/>
                <w:lang w:eastAsia="cs-CZ"/>
              </w:rPr>
            </w:pPr>
            <w:r w:rsidRPr="00AE1B07">
              <w:rPr>
                <w:rFonts w:cs="Calibri"/>
                <w:lang w:eastAsia="cs-CZ"/>
              </w:rPr>
              <w:t>Terapeutické komunity</w:t>
            </w:r>
          </w:p>
          <w:p w14:paraId="3FD10F4C" w14:textId="70DC5A27" w:rsidR="0073690F" w:rsidRPr="00AE1B07" w:rsidRDefault="0073690F" w:rsidP="00B66AA6">
            <w:pPr>
              <w:rPr>
                <w:rFonts w:cs="Calibri"/>
                <w:lang w:eastAsia="cs-CZ"/>
              </w:rPr>
            </w:pPr>
          </w:p>
        </w:tc>
        <w:tc>
          <w:tcPr>
            <w:tcW w:w="1258" w:type="dxa"/>
          </w:tcPr>
          <w:p w14:paraId="7F8A999D" w14:textId="2EE0AB82" w:rsidR="0073690F" w:rsidRPr="00AE1B07" w:rsidRDefault="0073690F" w:rsidP="00B66AA6">
            <w:pPr>
              <w:jc w:val="center"/>
              <w:rPr>
                <w:rFonts w:cs="Calibri"/>
                <w:lang w:eastAsia="cs-CZ"/>
              </w:rPr>
            </w:pPr>
            <w:r w:rsidRPr="00AE1B07">
              <w:rPr>
                <w:rFonts w:cs="Calibri"/>
                <w:lang w:eastAsia="cs-CZ"/>
              </w:rPr>
              <w:t>L</w:t>
            </w:r>
          </w:p>
        </w:tc>
        <w:tc>
          <w:tcPr>
            <w:tcW w:w="1258" w:type="dxa"/>
            <w:vAlign w:val="center"/>
            <w:hideMark/>
          </w:tcPr>
          <w:p w14:paraId="5244B3F8" w14:textId="0A1916C1" w:rsidR="0073690F" w:rsidRPr="00AE1B07" w:rsidRDefault="0073690F" w:rsidP="00B66AA6">
            <w:pPr>
              <w:jc w:val="center"/>
              <w:rPr>
                <w:rFonts w:cs="Calibri"/>
                <w:lang w:eastAsia="cs-CZ"/>
              </w:rPr>
            </w:pPr>
            <w:r w:rsidRPr="00AE1B07">
              <w:rPr>
                <w:rFonts w:cs="Calibri"/>
                <w:lang w:eastAsia="cs-CZ"/>
              </w:rPr>
              <w:t>17</w:t>
            </w:r>
          </w:p>
        </w:tc>
        <w:tc>
          <w:tcPr>
            <w:tcW w:w="1703" w:type="dxa"/>
            <w:noWrap/>
            <w:vAlign w:val="center"/>
            <w:hideMark/>
          </w:tcPr>
          <w:p w14:paraId="30B9175F" w14:textId="77777777" w:rsidR="0073690F" w:rsidRPr="00AE1B07" w:rsidRDefault="0073690F" w:rsidP="00B66AA6">
            <w:pPr>
              <w:jc w:val="right"/>
              <w:rPr>
                <w:rFonts w:cs="Calibri"/>
                <w:lang w:eastAsia="cs-CZ"/>
              </w:rPr>
            </w:pPr>
            <w:r w:rsidRPr="00AE1B07">
              <w:rPr>
                <w:rFonts w:cs="Calibri"/>
                <w:lang w:eastAsia="cs-CZ"/>
              </w:rPr>
              <w:t>6 976 103,- Kč</w:t>
            </w:r>
          </w:p>
        </w:tc>
        <w:tc>
          <w:tcPr>
            <w:tcW w:w="1093" w:type="dxa"/>
            <w:noWrap/>
            <w:vAlign w:val="center"/>
            <w:hideMark/>
          </w:tcPr>
          <w:p w14:paraId="47C26F07" w14:textId="77777777" w:rsidR="0073690F" w:rsidRPr="00AE1B07" w:rsidRDefault="0073690F" w:rsidP="00B66AA6">
            <w:pPr>
              <w:jc w:val="center"/>
              <w:rPr>
                <w:rFonts w:cs="Calibri"/>
                <w:lang w:eastAsia="cs-CZ"/>
              </w:rPr>
            </w:pPr>
            <w:r w:rsidRPr="00AE1B07">
              <w:rPr>
                <w:rFonts w:cs="Calibri"/>
                <w:lang w:eastAsia="cs-CZ"/>
              </w:rPr>
              <w:t>-</w:t>
            </w:r>
          </w:p>
        </w:tc>
        <w:tc>
          <w:tcPr>
            <w:tcW w:w="1636" w:type="dxa"/>
            <w:noWrap/>
            <w:vAlign w:val="center"/>
            <w:hideMark/>
          </w:tcPr>
          <w:p w14:paraId="092A3F61" w14:textId="77777777" w:rsidR="0073690F" w:rsidRPr="00AE1B07" w:rsidRDefault="0073690F" w:rsidP="00B66AA6">
            <w:pPr>
              <w:rPr>
                <w:rFonts w:cs="Calibri"/>
                <w:lang w:eastAsia="cs-CZ"/>
              </w:rPr>
            </w:pPr>
            <w:r w:rsidRPr="00AE1B07">
              <w:rPr>
                <w:rFonts w:cs="Calibri"/>
                <w:lang w:eastAsia="cs-CZ"/>
              </w:rPr>
              <w:t>0,- Kč</w:t>
            </w:r>
          </w:p>
        </w:tc>
      </w:tr>
      <w:tr w:rsidR="0073690F" w:rsidRPr="00AE1B07" w14:paraId="4369AB16" w14:textId="77777777" w:rsidTr="001E0C29">
        <w:trPr>
          <w:trHeight w:val="282"/>
        </w:trPr>
        <w:tc>
          <w:tcPr>
            <w:tcW w:w="2363" w:type="dxa"/>
            <w:vAlign w:val="center"/>
            <w:hideMark/>
          </w:tcPr>
          <w:p w14:paraId="64780C12" w14:textId="77777777" w:rsidR="0073690F" w:rsidRPr="00AE1B07" w:rsidRDefault="0073690F" w:rsidP="00B66AA6">
            <w:pPr>
              <w:rPr>
                <w:rFonts w:cs="Calibri"/>
                <w:lang w:eastAsia="cs-CZ"/>
              </w:rPr>
            </w:pPr>
            <w:r w:rsidRPr="00AE1B07">
              <w:rPr>
                <w:rFonts w:cs="Calibri"/>
                <w:lang w:eastAsia="cs-CZ"/>
              </w:rPr>
              <w:t>Terénní programy</w:t>
            </w:r>
          </w:p>
          <w:p w14:paraId="6C73FABC" w14:textId="507B8294" w:rsidR="0073690F" w:rsidRPr="00AE1B07" w:rsidRDefault="0073690F" w:rsidP="00B66AA6">
            <w:pPr>
              <w:rPr>
                <w:rFonts w:cs="Calibri"/>
                <w:lang w:eastAsia="cs-CZ"/>
              </w:rPr>
            </w:pPr>
          </w:p>
        </w:tc>
        <w:tc>
          <w:tcPr>
            <w:tcW w:w="1258" w:type="dxa"/>
          </w:tcPr>
          <w:p w14:paraId="0217D74E" w14:textId="7C20775C" w:rsidR="0073690F" w:rsidRPr="00AE1B07" w:rsidRDefault="0073690F" w:rsidP="00B66AA6">
            <w:pPr>
              <w:jc w:val="center"/>
              <w:rPr>
                <w:rFonts w:cs="Calibri"/>
                <w:lang w:eastAsia="cs-CZ"/>
              </w:rPr>
            </w:pPr>
            <w:r w:rsidRPr="00AE1B07">
              <w:rPr>
                <w:rFonts w:cs="Calibri"/>
              </w:rPr>
              <w:t>ÚV</w:t>
            </w:r>
          </w:p>
        </w:tc>
        <w:tc>
          <w:tcPr>
            <w:tcW w:w="1258" w:type="dxa"/>
            <w:vAlign w:val="center"/>
            <w:hideMark/>
          </w:tcPr>
          <w:p w14:paraId="3866E33A" w14:textId="03342263" w:rsidR="0073690F" w:rsidRPr="00AE1B07" w:rsidRDefault="0073690F" w:rsidP="00B66AA6">
            <w:pPr>
              <w:jc w:val="center"/>
              <w:rPr>
                <w:rFonts w:cs="Calibri"/>
                <w:lang w:eastAsia="cs-CZ"/>
              </w:rPr>
            </w:pPr>
            <w:r w:rsidRPr="00AE1B07">
              <w:rPr>
                <w:rFonts w:cs="Calibri"/>
                <w:lang w:eastAsia="cs-CZ"/>
              </w:rPr>
              <w:t>20,6</w:t>
            </w:r>
          </w:p>
        </w:tc>
        <w:tc>
          <w:tcPr>
            <w:tcW w:w="1703" w:type="dxa"/>
            <w:noWrap/>
            <w:vAlign w:val="center"/>
            <w:hideMark/>
          </w:tcPr>
          <w:p w14:paraId="5E27F552" w14:textId="77777777" w:rsidR="0073690F" w:rsidRPr="00AE1B07" w:rsidRDefault="0073690F" w:rsidP="00B66AA6">
            <w:pPr>
              <w:jc w:val="right"/>
              <w:rPr>
                <w:rFonts w:cs="Calibri"/>
                <w:lang w:eastAsia="cs-CZ"/>
              </w:rPr>
            </w:pPr>
            <w:r w:rsidRPr="00AE1B07">
              <w:rPr>
                <w:rFonts w:cs="Calibri"/>
                <w:lang w:eastAsia="cs-CZ"/>
              </w:rPr>
              <w:t>14 129 293,- Kč</w:t>
            </w:r>
          </w:p>
        </w:tc>
        <w:tc>
          <w:tcPr>
            <w:tcW w:w="1093" w:type="dxa"/>
            <w:noWrap/>
            <w:vAlign w:val="center"/>
            <w:hideMark/>
          </w:tcPr>
          <w:p w14:paraId="3DFB2F0B" w14:textId="77777777" w:rsidR="0073690F" w:rsidRPr="00AE1B07" w:rsidRDefault="0073690F" w:rsidP="00B66AA6">
            <w:pPr>
              <w:jc w:val="center"/>
              <w:rPr>
                <w:rFonts w:cs="Calibri"/>
                <w:lang w:eastAsia="cs-CZ"/>
              </w:rPr>
            </w:pPr>
            <w:r w:rsidRPr="00AE1B07">
              <w:rPr>
                <w:rFonts w:cs="Calibri"/>
                <w:lang w:eastAsia="cs-CZ"/>
              </w:rPr>
              <w:t>3</w:t>
            </w:r>
          </w:p>
        </w:tc>
        <w:tc>
          <w:tcPr>
            <w:tcW w:w="1636" w:type="dxa"/>
            <w:noWrap/>
            <w:vAlign w:val="center"/>
            <w:hideMark/>
          </w:tcPr>
          <w:p w14:paraId="6848942F" w14:textId="77777777" w:rsidR="0073690F" w:rsidRPr="00AE1B07" w:rsidRDefault="0073690F" w:rsidP="00B66AA6">
            <w:pPr>
              <w:rPr>
                <w:rFonts w:cs="Calibri"/>
                <w:lang w:eastAsia="cs-CZ"/>
              </w:rPr>
            </w:pPr>
            <w:r w:rsidRPr="00AE1B07">
              <w:rPr>
                <w:rFonts w:cs="Calibri"/>
                <w:lang w:eastAsia="cs-CZ"/>
              </w:rPr>
              <w:t>2 263 431,- Kč</w:t>
            </w:r>
          </w:p>
        </w:tc>
      </w:tr>
      <w:tr w:rsidR="0073690F" w:rsidRPr="00AE1B07" w14:paraId="454E6BA7" w14:textId="77777777" w:rsidTr="001E0C29">
        <w:trPr>
          <w:trHeight w:val="282"/>
        </w:trPr>
        <w:tc>
          <w:tcPr>
            <w:tcW w:w="2363" w:type="dxa"/>
            <w:shd w:val="clear" w:color="auto" w:fill="D9D9D9" w:themeFill="background1" w:themeFillShade="D9"/>
            <w:vAlign w:val="center"/>
            <w:hideMark/>
          </w:tcPr>
          <w:p w14:paraId="47D546EE" w14:textId="77777777" w:rsidR="0073690F" w:rsidRPr="00AE1B07" w:rsidRDefault="0073690F" w:rsidP="00B66AA6">
            <w:pPr>
              <w:spacing w:before="120" w:after="120"/>
              <w:rPr>
                <w:rFonts w:cs="Calibri"/>
                <w:lang w:eastAsia="cs-CZ"/>
              </w:rPr>
            </w:pPr>
            <w:r w:rsidRPr="00AE1B07">
              <w:rPr>
                <w:rFonts w:cs="Calibri"/>
                <w:lang w:eastAsia="cs-CZ"/>
              </w:rPr>
              <w:t>CELKEM</w:t>
            </w:r>
          </w:p>
        </w:tc>
        <w:tc>
          <w:tcPr>
            <w:tcW w:w="1258" w:type="dxa"/>
            <w:shd w:val="clear" w:color="auto" w:fill="D9D9D9" w:themeFill="background1" w:themeFillShade="D9"/>
          </w:tcPr>
          <w:p w14:paraId="3B40A24F" w14:textId="77777777" w:rsidR="0073690F" w:rsidRPr="00AE1B07" w:rsidRDefault="0073690F" w:rsidP="00B66AA6">
            <w:pPr>
              <w:spacing w:before="120"/>
              <w:rPr>
                <w:rFonts w:cs="Calibri"/>
                <w:lang w:eastAsia="cs-CZ"/>
              </w:rPr>
            </w:pPr>
          </w:p>
        </w:tc>
        <w:tc>
          <w:tcPr>
            <w:tcW w:w="1258" w:type="dxa"/>
            <w:shd w:val="clear" w:color="auto" w:fill="D9D9D9" w:themeFill="background1" w:themeFillShade="D9"/>
            <w:vAlign w:val="center"/>
            <w:hideMark/>
          </w:tcPr>
          <w:p w14:paraId="5C0EED6E" w14:textId="67AB8CAC" w:rsidR="0073690F" w:rsidRPr="00AE1B07" w:rsidRDefault="0073690F" w:rsidP="00B66AA6">
            <w:pPr>
              <w:spacing w:before="120" w:after="120"/>
              <w:rPr>
                <w:rFonts w:cs="Calibri"/>
                <w:lang w:eastAsia="cs-CZ"/>
              </w:rPr>
            </w:pPr>
            <w:r w:rsidRPr="00AE1B07">
              <w:rPr>
                <w:rFonts w:cs="Calibri"/>
                <w:lang w:eastAsia="cs-CZ"/>
              </w:rPr>
              <w:t> </w:t>
            </w:r>
          </w:p>
        </w:tc>
        <w:tc>
          <w:tcPr>
            <w:tcW w:w="1703" w:type="dxa"/>
            <w:shd w:val="clear" w:color="auto" w:fill="D9D9D9" w:themeFill="background1" w:themeFillShade="D9"/>
            <w:noWrap/>
            <w:vAlign w:val="center"/>
            <w:hideMark/>
          </w:tcPr>
          <w:p w14:paraId="43B76E0D" w14:textId="77777777" w:rsidR="0073690F" w:rsidRPr="00AE1B07" w:rsidRDefault="0073690F" w:rsidP="00B66AA6">
            <w:pPr>
              <w:spacing w:before="120" w:after="120"/>
              <w:jc w:val="right"/>
              <w:rPr>
                <w:rFonts w:cs="Calibri"/>
                <w:lang w:eastAsia="cs-CZ"/>
              </w:rPr>
            </w:pPr>
            <w:r w:rsidRPr="00AE1B07">
              <w:rPr>
                <w:rFonts w:cs="Calibri"/>
                <w:lang w:eastAsia="cs-CZ"/>
              </w:rPr>
              <w:t>80 986 629,- Kč</w:t>
            </w:r>
          </w:p>
        </w:tc>
        <w:tc>
          <w:tcPr>
            <w:tcW w:w="1093" w:type="dxa"/>
            <w:shd w:val="clear" w:color="auto" w:fill="D9D9D9" w:themeFill="background1" w:themeFillShade="D9"/>
            <w:noWrap/>
            <w:vAlign w:val="center"/>
            <w:hideMark/>
          </w:tcPr>
          <w:p w14:paraId="6F05C16F" w14:textId="77777777" w:rsidR="0073690F" w:rsidRPr="00AE1B07" w:rsidRDefault="0073690F" w:rsidP="00B66AA6">
            <w:pPr>
              <w:spacing w:before="120" w:after="120"/>
              <w:rPr>
                <w:rFonts w:cs="Calibri"/>
                <w:lang w:eastAsia="cs-CZ"/>
              </w:rPr>
            </w:pPr>
            <w:r w:rsidRPr="00AE1B07">
              <w:rPr>
                <w:rFonts w:cs="Calibri"/>
                <w:lang w:eastAsia="cs-CZ"/>
              </w:rPr>
              <w:t> </w:t>
            </w:r>
          </w:p>
        </w:tc>
        <w:tc>
          <w:tcPr>
            <w:tcW w:w="1636" w:type="dxa"/>
            <w:shd w:val="clear" w:color="auto" w:fill="D9D9D9" w:themeFill="background1" w:themeFillShade="D9"/>
            <w:noWrap/>
            <w:vAlign w:val="center"/>
            <w:hideMark/>
          </w:tcPr>
          <w:p w14:paraId="4ADAC1ED" w14:textId="77777777" w:rsidR="0073690F" w:rsidRPr="00AE1B07" w:rsidRDefault="0073690F" w:rsidP="00B66AA6">
            <w:pPr>
              <w:spacing w:before="120" w:after="120"/>
              <w:rPr>
                <w:rFonts w:cs="Calibri"/>
                <w:lang w:eastAsia="cs-CZ"/>
              </w:rPr>
            </w:pPr>
            <w:r w:rsidRPr="00AE1B07">
              <w:rPr>
                <w:rFonts w:cs="Calibri"/>
                <w:lang w:eastAsia="cs-CZ"/>
              </w:rPr>
              <w:t>4 264 289,- Kč</w:t>
            </w:r>
          </w:p>
        </w:tc>
      </w:tr>
    </w:tbl>
    <w:p w14:paraId="6C84B53D" w14:textId="77777777" w:rsidR="00B66AA6" w:rsidRPr="00D7055D" w:rsidRDefault="00B66AA6" w:rsidP="00B66AA6">
      <w:pPr>
        <w:rPr>
          <w:rFonts w:ascii="Times New Roman" w:hAnsi="Times New Roman"/>
        </w:rPr>
      </w:pPr>
    </w:p>
    <w:p w14:paraId="35FB60B5" w14:textId="77777777" w:rsidR="004918A0" w:rsidRPr="003436F0" w:rsidRDefault="004918A0" w:rsidP="003436F0"/>
    <w:p w14:paraId="07B9BF12" w14:textId="3C00216B" w:rsidR="00780C0C" w:rsidRPr="00AE1B07" w:rsidRDefault="00B66AA6" w:rsidP="003436F0">
      <w:pPr>
        <w:pStyle w:val="Nadpis4"/>
        <w:rPr>
          <w:rFonts w:cs="Calibri"/>
        </w:rPr>
      </w:pPr>
      <w:bookmarkStart w:id="139" w:name="_Lidé_ohrožení_vyloučením"/>
      <w:bookmarkEnd w:id="139"/>
      <w:r w:rsidRPr="00AE1B07">
        <w:rPr>
          <w:rFonts w:cs="Calibri"/>
        </w:rPr>
        <w:t>Příslušníci národnostních či etnických menšin, cizinci a uprchlíci</w:t>
      </w:r>
    </w:p>
    <w:p w14:paraId="2BAE87BB" w14:textId="77777777" w:rsidR="00B66AA6" w:rsidRPr="00AE1B07" w:rsidRDefault="00B66AA6" w:rsidP="00B66AA6">
      <w:pPr>
        <w:tabs>
          <w:tab w:val="left" w:pos="284"/>
        </w:tabs>
        <w:rPr>
          <w:rFonts w:cs="Calibri"/>
        </w:rPr>
      </w:pPr>
      <w:r w:rsidRPr="00AE1B07">
        <w:rPr>
          <w:rFonts w:cs="Calibri"/>
        </w:rPr>
        <w:t>Cílovou skupinu tvoří osoby, které jsou ohroženy sociálním vyloučením z důvodu příslušnosti k národnostní či etnické menšině a dále cizinci podle zákona o pobytu cizinců</w:t>
      </w:r>
      <w:r w:rsidRPr="00AE1B07">
        <w:rPr>
          <w:rStyle w:val="Znakapoznpodarou"/>
          <w:rFonts w:ascii="Calibri" w:hAnsi="Calibri" w:cs="Calibri"/>
        </w:rPr>
        <w:footnoteReference w:id="95"/>
      </w:r>
      <w:r w:rsidRPr="00AE1B07">
        <w:rPr>
          <w:rFonts w:cs="Calibri"/>
        </w:rPr>
        <w:t xml:space="preserve"> a uprchlíci podle zákona o azylu nebo zákona o dočasné ochraně</w:t>
      </w:r>
      <w:r w:rsidRPr="00AE1B07">
        <w:rPr>
          <w:rStyle w:val="Znakapoznpodarou"/>
          <w:rFonts w:ascii="Calibri" w:hAnsi="Calibri" w:cs="Calibri"/>
        </w:rPr>
        <w:footnoteReference w:id="96"/>
      </w:r>
      <w:r w:rsidRPr="00AE1B07">
        <w:rPr>
          <w:rFonts w:cs="Calibri"/>
        </w:rPr>
        <w:t xml:space="preserve"> s hlášeným pobytem na území hl. m. Prahy. </w:t>
      </w:r>
    </w:p>
    <w:p w14:paraId="6199D797" w14:textId="773C667D" w:rsidR="00B66AA6" w:rsidRPr="00AE1B07" w:rsidRDefault="00B66AA6" w:rsidP="00B66AA6">
      <w:pPr>
        <w:tabs>
          <w:tab w:val="left" w:pos="284"/>
        </w:tabs>
        <w:rPr>
          <w:rFonts w:cs="Calibri"/>
        </w:rPr>
      </w:pPr>
      <w:r w:rsidRPr="00AE1B07">
        <w:rPr>
          <w:rFonts w:cs="Calibri"/>
        </w:rPr>
        <w:t>Vzhledem k výrazné heterogenitě této cílové skupiny, ať už z důvodu národnostní, kulturní či jiné identity, a dále vzhledem k různým druhům pobytového oprávnění cizinců, jež se váže na legislativně vymezený rozsah práv a povinností, nelze podrobně shrnout všechny její potřeby. Důvodem je také průnik do dalších oblastí sociálních služeb zaměřených primárně na státem rozeznávaná sociální rizika a sociální události (nemoc, zdravotní postižení, ztráta příjmu, ztráta bydlení, stáří a dal</w:t>
      </w:r>
      <w:r w:rsidR="00D60DE0" w:rsidRPr="00AE1B07">
        <w:rPr>
          <w:rFonts w:cs="Calibri"/>
        </w:rPr>
        <w:t>ší</w:t>
      </w:r>
      <w:r w:rsidRPr="00AE1B07">
        <w:rPr>
          <w:rFonts w:cs="Calibri"/>
        </w:rPr>
        <w:t>).</w:t>
      </w:r>
      <w:r w:rsidRPr="00AE1B07">
        <w:rPr>
          <w:rStyle w:val="Znakapoznpodarou"/>
          <w:rFonts w:ascii="Calibri" w:hAnsi="Calibri" w:cs="Calibri"/>
        </w:rPr>
        <w:footnoteReference w:id="97"/>
      </w:r>
      <w:r w:rsidRPr="00AE1B07">
        <w:rPr>
          <w:rFonts w:cs="Calibri"/>
        </w:rPr>
        <w:t xml:space="preserve"> </w:t>
      </w:r>
    </w:p>
    <w:p w14:paraId="65F0A0B5" w14:textId="77777777" w:rsidR="00B66AA6" w:rsidRPr="00AE1B07" w:rsidRDefault="00B66AA6" w:rsidP="00B66AA6">
      <w:pPr>
        <w:tabs>
          <w:tab w:val="left" w:pos="284"/>
        </w:tabs>
        <w:spacing w:after="0"/>
        <w:rPr>
          <w:rFonts w:cs="Calibri"/>
        </w:rPr>
      </w:pPr>
      <w:r w:rsidRPr="00AE1B07">
        <w:rPr>
          <w:rFonts w:cs="Calibri"/>
        </w:rPr>
        <w:t>Z dat získaných na základě sčítání lidu, domů a bytů v roce 2021</w:t>
      </w:r>
      <w:r w:rsidRPr="00AE1B07">
        <w:rPr>
          <w:rStyle w:val="Znakapoznpodarou"/>
          <w:rFonts w:ascii="Calibri" w:hAnsi="Calibri" w:cs="Calibri"/>
        </w:rPr>
        <w:footnoteReference w:id="98"/>
      </w:r>
      <w:r w:rsidRPr="00AE1B07">
        <w:rPr>
          <w:rFonts w:cs="Calibri"/>
        </w:rPr>
        <w:t xml:space="preserve"> vyplývá, že až 13,6 %, tj. 176 995 obyvatel Prahy se hlásí k jiné než české národnosti.</w:t>
      </w:r>
      <w:r w:rsidRPr="00AE1B07">
        <w:rPr>
          <w:rStyle w:val="Znakapoznpodarou"/>
          <w:rFonts w:ascii="Calibri" w:hAnsi="Calibri" w:cs="Calibri"/>
        </w:rPr>
        <w:footnoteReference w:id="99"/>
      </w:r>
      <w:r w:rsidRPr="00AE1B07">
        <w:rPr>
          <w:rFonts w:cs="Calibri"/>
        </w:rPr>
        <w:t xml:space="preserve"> Z uvedeného počtu se 15,8 % obyvatel hlásí k </w:t>
      </w:r>
      <w:r w:rsidRPr="00AE1B07">
        <w:rPr>
          <w:rFonts w:cs="Calibri"/>
          <w:b/>
          <w:bCs/>
        </w:rPr>
        <w:t>ukrajinské</w:t>
      </w:r>
      <w:r w:rsidRPr="00AE1B07">
        <w:rPr>
          <w:rFonts w:cs="Calibri"/>
        </w:rPr>
        <w:t xml:space="preserve"> národnosti, 12,2 % k </w:t>
      </w:r>
      <w:r w:rsidRPr="00AE1B07">
        <w:rPr>
          <w:rFonts w:cs="Calibri"/>
          <w:b/>
          <w:bCs/>
        </w:rPr>
        <w:t>slovenské</w:t>
      </w:r>
      <w:r w:rsidRPr="00AE1B07">
        <w:rPr>
          <w:rFonts w:cs="Calibri"/>
        </w:rPr>
        <w:t xml:space="preserve"> národnosti, 8,7 % k </w:t>
      </w:r>
      <w:r w:rsidRPr="00AE1B07">
        <w:rPr>
          <w:rFonts w:cs="Calibri"/>
          <w:b/>
          <w:bCs/>
        </w:rPr>
        <w:t>ruské</w:t>
      </w:r>
      <w:r w:rsidRPr="00AE1B07">
        <w:rPr>
          <w:rFonts w:cs="Calibri"/>
        </w:rPr>
        <w:t xml:space="preserve"> národnosti, 4,4 % k </w:t>
      </w:r>
      <w:r w:rsidRPr="00AE1B07">
        <w:rPr>
          <w:rFonts w:cs="Calibri"/>
          <w:b/>
          <w:bCs/>
        </w:rPr>
        <w:t>vietnamské</w:t>
      </w:r>
      <w:r w:rsidRPr="00AE1B07">
        <w:rPr>
          <w:rFonts w:cs="Calibri"/>
        </w:rPr>
        <w:t xml:space="preserve"> národnosti, 1,6 % k </w:t>
      </w:r>
      <w:r w:rsidRPr="00AE1B07">
        <w:rPr>
          <w:rFonts w:cs="Calibri"/>
          <w:b/>
          <w:bCs/>
        </w:rPr>
        <w:t>moravské</w:t>
      </w:r>
      <w:r w:rsidRPr="00AE1B07">
        <w:rPr>
          <w:rFonts w:cs="Calibri"/>
        </w:rPr>
        <w:t xml:space="preserve"> národnosti, 1,1 % k </w:t>
      </w:r>
      <w:r w:rsidRPr="00AE1B07">
        <w:rPr>
          <w:rFonts w:cs="Calibri"/>
          <w:b/>
          <w:bCs/>
        </w:rPr>
        <w:t>polské</w:t>
      </w:r>
      <w:r w:rsidRPr="00AE1B07">
        <w:rPr>
          <w:rFonts w:cs="Calibri"/>
        </w:rPr>
        <w:t xml:space="preserve"> národnosti, 0,7 % k </w:t>
      </w:r>
      <w:r w:rsidRPr="00AE1B07">
        <w:rPr>
          <w:rFonts w:cs="Calibri"/>
          <w:b/>
          <w:bCs/>
        </w:rPr>
        <w:t>německé</w:t>
      </w:r>
      <w:r w:rsidRPr="00AE1B07">
        <w:rPr>
          <w:rFonts w:cs="Calibri"/>
        </w:rPr>
        <w:t xml:space="preserve"> národnosti, 0,2 %k </w:t>
      </w:r>
      <w:r w:rsidRPr="00AE1B07">
        <w:rPr>
          <w:rFonts w:cs="Calibri"/>
          <w:b/>
          <w:bCs/>
        </w:rPr>
        <w:t>romské</w:t>
      </w:r>
      <w:r w:rsidRPr="00AE1B07">
        <w:rPr>
          <w:rFonts w:cs="Calibri"/>
        </w:rPr>
        <w:t xml:space="preserve"> národnosti a 0,2 % k </w:t>
      </w:r>
      <w:r w:rsidRPr="00AE1B07">
        <w:rPr>
          <w:rFonts w:cs="Calibri"/>
          <w:b/>
          <w:bCs/>
        </w:rPr>
        <w:t xml:space="preserve">slezské </w:t>
      </w:r>
      <w:r w:rsidRPr="00AE1B07">
        <w:rPr>
          <w:rFonts w:cs="Calibri"/>
        </w:rPr>
        <w:t>národnosti. Uvedené výsledky korelují se statistickými daty Odboru azylové a migrační politiky MV ČR</w:t>
      </w:r>
      <w:r w:rsidRPr="00AE1B07">
        <w:rPr>
          <w:rStyle w:val="Znakapoznpodarou"/>
          <w:rFonts w:ascii="Calibri" w:hAnsi="Calibri" w:cs="Calibri"/>
        </w:rPr>
        <w:footnoteReference w:id="100"/>
      </w:r>
      <w:r w:rsidRPr="00AE1B07">
        <w:rPr>
          <w:rFonts w:cs="Calibri"/>
        </w:rPr>
        <w:t xml:space="preserve">, z nichž vyplývá, že mezi nejvíce početné menšiny z hlediska státní příslušnosti celorepublikově i celopražsky patří dlouhodobě občané </w:t>
      </w:r>
      <w:r w:rsidRPr="00AE1B07">
        <w:rPr>
          <w:rFonts w:cs="Calibri"/>
          <w:b/>
          <w:bCs/>
        </w:rPr>
        <w:t>Ukrajiny</w:t>
      </w:r>
      <w:r w:rsidRPr="00AE1B07">
        <w:rPr>
          <w:rFonts w:cs="Calibri"/>
        </w:rPr>
        <w:t xml:space="preserve">, </w:t>
      </w:r>
      <w:r w:rsidRPr="00AE1B07">
        <w:rPr>
          <w:rFonts w:cs="Calibri"/>
          <w:b/>
          <w:bCs/>
        </w:rPr>
        <w:t>Slovenska</w:t>
      </w:r>
      <w:r w:rsidRPr="00AE1B07">
        <w:rPr>
          <w:rFonts w:cs="Calibri"/>
        </w:rPr>
        <w:t xml:space="preserve">, </w:t>
      </w:r>
      <w:r w:rsidRPr="00AE1B07">
        <w:rPr>
          <w:rFonts w:cs="Calibri"/>
          <w:b/>
          <w:bCs/>
        </w:rPr>
        <w:t>Ruska</w:t>
      </w:r>
      <w:r w:rsidRPr="00AE1B07">
        <w:rPr>
          <w:rFonts w:cs="Calibri"/>
        </w:rPr>
        <w:t xml:space="preserve"> a </w:t>
      </w:r>
      <w:r w:rsidRPr="00AE1B07">
        <w:rPr>
          <w:rFonts w:cs="Calibri"/>
          <w:b/>
          <w:bCs/>
        </w:rPr>
        <w:t>Vietnamu</w:t>
      </w:r>
      <w:r w:rsidRPr="00AE1B07">
        <w:rPr>
          <w:rFonts w:cs="Calibri"/>
        </w:rPr>
        <w:t xml:space="preserve"> (viz graf č. 5 níže).</w:t>
      </w:r>
    </w:p>
    <w:p w14:paraId="0E27E5FB" w14:textId="43F7DDD2" w:rsidR="00B66AA6" w:rsidRDefault="00B66AA6" w:rsidP="003436F0"/>
    <w:p w14:paraId="17059403" w14:textId="4C0BFEF2" w:rsidR="00AE1B07" w:rsidRDefault="00AE1B07" w:rsidP="003436F0"/>
    <w:p w14:paraId="03406B2D" w14:textId="595C47FB" w:rsidR="00AE1B07" w:rsidRDefault="00AE1B07" w:rsidP="003436F0"/>
    <w:p w14:paraId="44424F96" w14:textId="3EF41172" w:rsidR="00AE1B07" w:rsidRDefault="00AE1B07" w:rsidP="003436F0"/>
    <w:p w14:paraId="344E2818" w14:textId="3564E6DA" w:rsidR="00AE1B07" w:rsidRDefault="00AE1B07" w:rsidP="003436F0"/>
    <w:p w14:paraId="7AF913A1" w14:textId="407310E8" w:rsidR="00AE1B07" w:rsidRDefault="00AE1B07" w:rsidP="003436F0"/>
    <w:p w14:paraId="195C7338" w14:textId="77777777" w:rsidR="00AE1B07" w:rsidRDefault="00AE1B07" w:rsidP="003436F0"/>
    <w:p w14:paraId="36C545AA" w14:textId="77777777" w:rsidR="00B66AA6" w:rsidRPr="00AE1B07" w:rsidRDefault="00B66AA6" w:rsidP="00B66AA6">
      <w:pPr>
        <w:tabs>
          <w:tab w:val="left" w:pos="284"/>
        </w:tabs>
        <w:jc w:val="center"/>
        <w:rPr>
          <w:rFonts w:cs="Calibri"/>
          <w:b/>
          <w:bCs/>
          <w:i/>
          <w:iCs/>
          <w:vertAlign w:val="superscript"/>
        </w:rPr>
      </w:pPr>
      <w:r w:rsidRPr="00AE1B07">
        <w:rPr>
          <w:rFonts w:cs="Calibri"/>
          <w:b/>
          <w:bCs/>
          <w:i/>
          <w:iCs/>
        </w:rPr>
        <w:t>Graf č. 5: Nejpočetnější skupiny cizinců na území hl. m. Prahy z hlediska státní příslušnosti</w:t>
      </w:r>
      <w:r w:rsidRPr="00AE1B07">
        <w:rPr>
          <w:rFonts w:cs="Calibri"/>
          <w:b/>
          <w:bCs/>
          <w:i/>
          <w:iCs/>
          <w:vertAlign w:val="superscript"/>
        </w:rPr>
        <w:t>101</w:t>
      </w:r>
    </w:p>
    <w:p w14:paraId="490E4F64" w14:textId="77777777" w:rsidR="00B66AA6" w:rsidRPr="00D7055D" w:rsidRDefault="00B66AA6" w:rsidP="00B66AA6">
      <w:pPr>
        <w:jc w:val="right"/>
        <w:rPr>
          <w:rFonts w:ascii="Times New Roman" w:hAnsi="Times New Roman"/>
        </w:rPr>
      </w:pPr>
      <w:r w:rsidRPr="00D7055D">
        <w:rPr>
          <w:rFonts w:ascii="Times New Roman" w:hAnsi="Times New Roman"/>
          <w:noProof/>
        </w:rPr>
        <w:drawing>
          <wp:inline distT="0" distB="0" distL="0" distR="0" wp14:anchorId="6A8BAB51" wp14:editId="0B383E49">
            <wp:extent cx="5200106" cy="2194560"/>
            <wp:effectExtent l="0" t="0" r="0" b="2540"/>
            <wp:docPr id="5" name="Graf 5">
              <a:extLst xmlns:a="http://schemas.openxmlformats.org/drawingml/2006/main">
                <a:ext uri="{FF2B5EF4-FFF2-40B4-BE49-F238E27FC236}">
                  <a16:creationId xmlns:a16="http://schemas.microsoft.com/office/drawing/2014/main" id="{A47FAAAC-C4A2-4B41-A72E-660C739463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50897DA" w14:textId="77777777" w:rsidR="00B66AA6" w:rsidRDefault="00B66AA6" w:rsidP="00B66AA6">
      <w:pPr>
        <w:tabs>
          <w:tab w:val="left" w:pos="284"/>
        </w:tabs>
        <w:spacing w:after="0"/>
        <w:rPr>
          <w:rFonts w:ascii="Times New Roman" w:hAnsi="Times New Roman"/>
        </w:rPr>
      </w:pPr>
    </w:p>
    <w:p w14:paraId="75B66EF1" w14:textId="77777777" w:rsidR="00B66AA6" w:rsidRPr="00AE1B07" w:rsidRDefault="00B66AA6" w:rsidP="00B66AA6">
      <w:pPr>
        <w:tabs>
          <w:tab w:val="left" w:pos="284"/>
        </w:tabs>
        <w:spacing w:after="0"/>
        <w:rPr>
          <w:rFonts w:cs="Calibri"/>
        </w:rPr>
      </w:pPr>
      <w:r w:rsidRPr="00AE1B07">
        <w:rPr>
          <w:rFonts w:cs="Calibri"/>
        </w:rPr>
        <w:t>Při srovnání výsledků sčítání lidu domů a bytů v roce 2011</w:t>
      </w:r>
      <w:r w:rsidRPr="00AE1B07">
        <w:rPr>
          <w:rStyle w:val="Znakapoznpodarou"/>
          <w:rFonts w:ascii="Calibri" w:hAnsi="Calibri" w:cs="Calibri"/>
        </w:rPr>
        <w:footnoteReference w:id="101"/>
      </w:r>
      <w:r w:rsidRPr="00AE1B07">
        <w:rPr>
          <w:rFonts w:cs="Calibri"/>
        </w:rPr>
        <w:t xml:space="preserve"> kdy se k jiné, než české národnosti hlásilo pouze 5,2 % lze sledovat určitý trend, související s globalizací a multikulturní rozmanitosti, zejm. v důsledku stále početnější, často ekonomicky podmíněné zahraniční imigrace. Meziroční nárůst počtu cizinců, kteří v ČR pobývají na základě přechodného či trvalého pobytu činí od roku 2016 v průměru 32 tisíc osob, z čehož zhruba třetina osob má hlášený pobyt na území hl. m. Prahy.</w:t>
      </w:r>
      <w:r w:rsidRPr="00AE1B07">
        <w:rPr>
          <w:rStyle w:val="Znakapoznpodarou"/>
          <w:rFonts w:ascii="Calibri" w:hAnsi="Calibri" w:cs="Calibri"/>
        </w:rPr>
        <w:footnoteReference w:id="102"/>
      </w:r>
    </w:p>
    <w:p w14:paraId="41845C13" w14:textId="77777777" w:rsidR="00B66AA6" w:rsidRPr="00AE1B07" w:rsidRDefault="00B66AA6" w:rsidP="001E0C29">
      <w:pPr>
        <w:tabs>
          <w:tab w:val="left" w:pos="284"/>
        </w:tabs>
        <w:spacing w:after="160" w:line="259" w:lineRule="auto"/>
        <w:rPr>
          <w:rFonts w:eastAsia="Calibri" w:cs="Calibri"/>
          <w:b/>
          <w:bCs/>
          <w:i/>
          <w:iCs/>
          <w:lang w:eastAsia="en-US"/>
        </w:rPr>
      </w:pPr>
    </w:p>
    <w:p w14:paraId="0DCD0951" w14:textId="77777777" w:rsidR="00B66AA6" w:rsidRPr="00AE1B07" w:rsidRDefault="00B66AA6" w:rsidP="00B66AA6">
      <w:pPr>
        <w:tabs>
          <w:tab w:val="left" w:pos="284"/>
        </w:tabs>
        <w:spacing w:after="160" w:line="259" w:lineRule="auto"/>
        <w:jc w:val="center"/>
        <w:rPr>
          <w:rFonts w:eastAsia="Calibri" w:cs="Calibri"/>
          <w:b/>
          <w:bCs/>
          <w:i/>
          <w:iCs/>
          <w:lang w:eastAsia="en-US"/>
        </w:rPr>
      </w:pPr>
    </w:p>
    <w:p w14:paraId="0DEB15B0" w14:textId="77777777" w:rsidR="00B66AA6" w:rsidRPr="00AE1B07" w:rsidRDefault="00B66AA6" w:rsidP="00B66AA6">
      <w:pPr>
        <w:tabs>
          <w:tab w:val="left" w:pos="284"/>
        </w:tabs>
        <w:spacing w:after="160" w:line="259" w:lineRule="auto"/>
        <w:jc w:val="center"/>
        <w:rPr>
          <w:rFonts w:eastAsia="Calibri" w:cs="Calibri"/>
          <w:lang w:eastAsia="en-US"/>
        </w:rPr>
      </w:pPr>
      <w:r w:rsidRPr="00AE1B07">
        <w:rPr>
          <w:rFonts w:eastAsia="Calibri" w:cs="Calibri"/>
          <w:b/>
          <w:bCs/>
          <w:i/>
          <w:iCs/>
          <w:lang w:eastAsia="en-US"/>
        </w:rPr>
        <w:t xml:space="preserve">Graf č. 6: Srovnání vývoje počtu cizinců se zaevidovaným přechodným či trvalým pobytem na </w:t>
      </w:r>
      <w:bookmarkStart w:id="144" w:name="_Hlk103866206"/>
      <w:r w:rsidRPr="00AE1B07">
        <w:rPr>
          <w:rFonts w:eastAsia="Calibri" w:cs="Calibri"/>
          <w:b/>
          <w:bCs/>
          <w:i/>
          <w:iCs/>
          <w:lang w:eastAsia="en-US"/>
        </w:rPr>
        <w:t>území ČR a HMP v letech 2011–2021</w:t>
      </w:r>
    </w:p>
    <w:p w14:paraId="0EABA954" w14:textId="77777777" w:rsidR="00B66AA6" w:rsidRPr="00D7055D" w:rsidRDefault="00B66AA6" w:rsidP="00B66AA6">
      <w:pPr>
        <w:tabs>
          <w:tab w:val="left" w:pos="284"/>
        </w:tabs>
        <w:spacing w:after="160" w:line="259" w:lineRule="auto"/>
        <w:jc w:val="left"/>
        <w:rPr>
          <w:rFonts w:ascii="Times New Roman" w:eastAsia="Calibri" w:hAnsi="Times New Roman"/>
          <w:b/>
          <w:bCs/>
          <w:i/>
          <w:iCs/>
          <w:lang w:eastAsia="en-US"/>
        </w:rPr>
      </w:pPr>
      <w:r w:rsidRPr="00D7055D">
        <w:rPr>
          <w:rFonts w:ascii="Times New Roman" w:eastAsia="Calibri" w:hAnsi="Times New Roman"/>
          <w:noProof/>
          <w:lang w:eastAsia="en-US"/>
        </w:rPr>
        <w:drawing>
          <wp:inline distT="0" distB="0" distL="0" distR="0" wp14:anchorId="07BA33AA" wp14:editId="0D5CBCA1">
            <wp:extent cx="2600325" cy="1619250"/>
            <wp:effectExtent l="0" t="0" r="0" b="0"/>
            <wp:docPr id="7" name="Graf 7">
              <a:extLst xmlns:a="http://schemas.openxmlformats.org/drawingml/2006/main">
                <a:ext uri="{FF2B5EF4-FFF2-40B4-BE49-F238E27FC236}">
                  <a16:creationId xmlns:a16="http://schemas.microsoft.com/office/drawing/2014/main" id="{9A48FFCD-0E7C-435D-A0F0-6D94E659F1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D7055D">
        <w:rPr>
          <w:rFonts w:ascii="Times New Roman" w:eastAsia="Calibri" w:hAnsi="Times New Roman"/>
          <w:noProof/>
          <w:lang w:eastAsia="en-US"/>
        </w:rPr>
        <w:t xml:space="preserve"> </w:t>
      </w:r>
      <w:r w:rsidRPr="00D7055D">
        <w:rPr>
          <w:rFonts w:ascii="Times New Roman" w:eastAsia="Calibri" w:hAnsi="Times New Roman"/>
          <w:noProof/>
          <w:lang w:eastAsia="en-US"/>
        </w:rPr>
        <w:drawing>
          <wp:inline distT="0" distB="0" distL="0" distR="0" wp14:anchorId="39BD24FC" wp14:editId="2840AFBD">
            <wp:extent cx="2781300" cy="1609725"/>
            <wp:effectExtent l="0" t="0" r="0" b="0"/>
            <wp:docPr id="8" name="Graf 8">
              <a:extLst xmlns:a="http://schemas.openxmlformats.org/drawingml/2006/main">
                <a:ext uri="{FF2B5EF4-FFF2-40B4-BE49-F238E27FC236}">
                  <a16:creationId xmlns:a16="http://schemas.microsoft.com/office/drawing/2014/main" id="{435D27A9-578D-4D25-BFA2-FD1DAA37BE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bookmarkEnd w:id="144"/>
    <w:p w14:paraId="6F6F2FEC" w14:textId="700ACEB9" w:rsidR="00726FEB" w:rsidRDefault="00726FEB" w:rsidP="003436F0"/>
    <w:p w14:paraId="69A974F5" w14:textId="77777777" w:rsidR="00AE1B07" w:rsidRPr="003436F0" w:rsidRDefault="00AE1B07" w:rsidP="003436F0"/>
    <w:p w14:paraId="178E53DE" w14:textId="5786DC16" w:rsidR="001A769B" w:rsidRPr="00AE1B07" w:rsidRDefault="001A769B" w:rsidP="003436F0">
      <w:pPr>
        <w:rPr>
          <w:rFonts w:cs="Calibri"/>
          <w:b/>
          <w:bCs/>
        </w:rPr>
      </w:pPr>
      <w:r w:rsidRPr="00AE1B07">
        <w:rPr>
          <w:rFonts w:cs="Calibri"/>
          <w:b/>
          <w:bCs/>
        </w:rPr>
        <w:t>Potřeby cílové skupiny</w:t>
      </w:r>
    </w:p>
    <w:p w14:paraId="4355645C" w14:textId="6334B395" w:rsidR="00B66AA6" w:rsidRPr="00AE1B07" w:rsidRDefault="00B66AA6" w:rsidP="00B66AA6">
      <w:pPr>
        <w:pStyle w:val="Odstavecseseznamem"/>
        <w:numPr>
          <w:ilvl w:val="0"/>
          <w:numId w:val="60"/>
        </w:numPr>
        <w:tabs>
          <w:tab w:val="left" w:pos="284"/>
        </w:tabs>
        <w:spacing w:line="259" w:lineRule="auto"/>
        <w:ind w:left="284" w:hanging="284"/>
        <w:contextualSpacing w:val="0"/>
        <w:rPr>
          <w:rFonts w:cs="Calibri"/>
        </w:rPr>
      </w:pPr>
      <w:bookmarkStart w:id="145" w:name="_Hlk103866331"/>
      <w:r w:rsidRPr="00AE1B07">
        <w:rPr>
          <w:rFonts w:cs="Calibri"/>
        </w:rPr>
        <w:t xml:space="preserve">Časová, místní a kapacitní dostupnost adekvátních nástrojů pro kompenzaci jazykové a příp. kulturní bariéry, tj. </w:t>
      </w:r>
      <w:r w:rsidRPr="00AE1B07">
        <w:rPr>
          <w:rFonts w:cs="Calibri"/>
          <w:b/>
          <w:bCs/>
        </w:rPr>
        <w:t>jazyková a sociokulturní mediace</w:t>
      </w:r>
      <w:r w:rsidRPr="00AE1B07">
        <w:rPr>
          <w:rFonts w:cs="Calibri"/>
        </w:rPr>
        <w:t xml:space="preserve"> (zejm. služby </w:t>
      </w:r>
      <w:r w:rsidRPr="00AE1B07">
        <w:rPr>
          <w:rFonts w:cs="Calibri"/>
          <w:b/>
          <w:bCs/>
        </w:rPr>
        <w:t>interkulturních pracovníků</w:t>
      </w:r>
      <w:r w:rsidRPr="00AE1B07">
        <w:rPr>
          <w:rFonts w:cs="Calibri"/>
        </w:rPr>
        <w:t>,</w:t>
      </w:r>
      <w:r w:rsidRPr="00AE1B07">
        <w:rPr>
          <w:rStyle w:val="Znakapoznpodarou"/>
          <w:rFonts w:ascii="Calibri" w:hAnsi="Calibri" w:cs="Calibri"/>
        </w:rPr>
        <w:footnoteReference w:id="103"/>
      </w:r>
      <w:r w:rsidRPr="00AE1B07">
        <w:rPr>
          <w:rFonts w:cs="Calibri"/>
        </w:rPr>
        <w:t xml:space="preserve"> asistenční infolinky v českém a cizím jazyce, asistence sociálních pracovníků a dal</w:t>
      </w:r>
      <w:r w:rsidR="00D60DE0" w:rsidRPr="00AE1B07">
        <w:rPr>
          <w:rFonts w:cs="Calibri"/>
        </w:rPr>
        <w:t>ší</w:t>
      </w:r>
      <w:r w:rsidRPr="00AE1B07">
        <w:rPr>
          <w:rFonts w:cs="Calibri"/>
        </w:rPr>
        <w:t>).</w:t>
      </w:r>
    </w:p>
    <w:p w14:paraId="3DF80174" w14:textId="77777777" w:rsidR="00B66AA6" w:rsidRPr="00AE1B07" w:rsidRDefault="00B66AA6" w:rsidP="00B66AA6">
      <w:pPr>
        <w:pStyle w:val="Odstavecseseznamem"/>
        <w:numPr>
          <w:ilvl w:val="0"/>
          <w:numId w:val="60"/>
        </w:numPr>
        <w:tabs>
          <w:tab w:val="left" w:pos="284"/>
        </w:tabs>
        <w:spacing w:line="259" w:lineRule="auto"/>
        <w:ind w:left="284" w:hanging="284"/>
        <w:contextualSpacing w:val="0"/>
        <w:rPr>
          <w:rFonts w:cs="Calibri"/>
        </w:rPr>
      </w:pPr>
      <w:r w:rsidRPr="00AE1B07">
        <w:rPr>
          <w:rFonts w:cs="Calibri"/>
        </w:rPr>
        <w:t>Provázanost a spolupráce poskytovatelů sociálních služeb se specializovanými a návaznými službami pro cizince</w:t>
      </w:r>
      <w:r w:rsidRPr="00AE1B07">
        <w:rPr>
          <w:rStyle w:val="Znakapoznpodarou"/>
          <w:rFonts w:ascii="Calibri" w:hAnsi="Calibri" w:cs="Calibri"/>
        </w:rPr>
        <w:footnoteReference w:id="104"/>
      </w:r>
      <w:r w:rsidRPr="00AE1B07">
        <w:rPr>
          <w:rFonts w:cs="Calibri"/>
        </w:rPr>
        <w:t xml:space="preserve"> a osoby z odlišného sociokulturního prostředí, zejm. pak služby </w:t>
      </w:r>
      <w:r w:rsidRPr="00AE1B07">
        <w:rPr>
          <w:rFonts w:cs="Calibri"/>
          <w:b/>
          <w:bCs/>
        </w:rPr>
        <w:t>interkulturní práce</w:t>
      </w:r>
      <w:r w:rsidRPr="00AE1B07">
        <w:rPr>
          <w:rFonts w:cs="Calibri"/>
          <w:vertAlign w:val="superscript"/>
        </w:rPr>
        <w:t>93</w:t>
      </w:r>
      <w:r w:rsidRPr="00AE1B07">
        <w:rPr>
          <w:rFonts w:cs="Calibri"/>
        </w:rPr>
        <w:t xml:space="preserve"> a služby komunitních tlumočníků.</w:t>
      </w:r>
      <w:r w:rsidRPr="00AE1B07">
        <w:rPr>
          <w:rStyle w:val="Znakapoznpodarou"/>
          <w:rFonts w:ascii="Calibri" w:hAnsi="Calibri" w:cs="Calibri"/>
        </w:rPr>
        <w:footnoteReference w:id="105"/>
      </w:r>
    </w:p>
    <w:p w14:paraId="6E5C856C" w14:textId="77777777" w:rsidR="00B66AA6" w:rsidRPr="00AE1B07" w:rsidRDefault="00B66AA6" w:rsidP="00B66AA6">
      <w:pPr>
        <w:pStyle w:val="Odstavecseseznamem"/>
        <w:numPr>
          <w:ilvl w:val="0"/>
          <w:numId w:val="60"/>
        </w:numPr>
        <w:tabs>
          <w:tab w:val="left" w:pos="284"/>
        </w:tabs>
        <w:spacing w:line="259" w:lineRule="auto"/>
        <w:ind w:left="284" w:hanging="284"/>
        <w:contextualSpacing w:val="0"/>
        <w:rPr>
          <w:rFonts w:cs="Calibri"/>
        </w:rPr>
      </w:pPr>
      <w:r w:rsidRPr="00AE1B07">
        <w:rPr>
          <w:rFonts w:cs="Calibri"/>
        </w:rPr>
        <w:t xml:space="preserve">Informovanost cílové skupiny ve vztahu k jejím právům a povinnostem, podpora </w:t>
      </w:r>
      <w:r w:rsidRPr="00AE1B07">
        <w:rPr>
          <w:rFonts w:cs="Calibri"/>
          <w:b/>
          <w:bCs/>
        </w:rPr>
        <w:t>sociokulturní orientace</w:t>
      </w:r>
      <w:r w:rsidRPr="00AE1B07">
        <w:rPr>
          <w:rFonts w:cs="Calibri"/>
        </w:rPr>
        <w:t xml:space="preserve"> zejména s ohledem na řešení každodenních (běžných) životních záležitostí</w:t>
      </w:r>
      <w:r w:rsidRPr="00AE1B07">
        <w:rPr>
          <w:rStyle w:val="Znakapoznpodarou"/>
          <w:rFonts w:ascii="Calibri" w:hAnsi="Calibri" w:cs="Calibri"/>
        </w:rPr>
        <w:footnoteReference w:id="106"/>
      </w:r>
    </w:p>
    <w:p w14:paraId="6E77689B" w14:textId="77777777" w:rsidR="00B66AA6" w:rsidRPr="00AE1B07" w:rsidRDefault="00B66AA6" w:rsidP="00B66AA6">
      <w:pPr>
        <w:pStyle w:val="Odstavecseseznamem"/>
        <w:numPr>
          <w:ilvl w:val="0"/>
          <w:numId w:val="60"/>
        </w:numPr>
        <w:tabs>
          <w:tab w:val="left" w:pos="284"/>
        </w:tabs>
        <w:spacing w:line="259" w:lineRule="auto"/>
        <w:ind w:left="284" w:hanging="284"/>
        <w:contextualSpacing w:val="0"/>
        <w:rPr>
          <w:rFonts w:cs="Calibri"/>
        </w:rPr>
      </w:pPr>
      <w:r w:rsidRPr="00AE1B07">
        <w:rPr>
          <w:rFonts w:cs="Calibri"/>
        </w:rPr>
        <w:t>Podpora zranitelných osob v rámci cílové skupiny, které se nachází v nepříznivé socioekonomické situaci v důsledku svého pobytového statusu.</w:t>
      </w:r>
      <w:r w:rsidRPr="00AE1B07">
        <w:rPr>
          <w:rStyle w:val="Znakapoznpodarou"/>
          <w:rFonts w:ascii="Calibri" w:hAnsi="Calibri" w:cs="Calibri"/>
        </w:rPr>
        <w:footnoteReference w:id="107"/>
      </w:r>
    </w:p>
    <w:p w14:paraId="75F5038F" w14:textId="30C121F2" w:rsidR="00B66AA6" w:rsidRPr="00AE1B07" w:rsidRDefault="00B66AA6" w:rsidP="00B66AA6">
      <w:pPr>
        <w:pStyle w:val="Odstavecseseznamem"/>
        <w:numPr>
          <w:ilvl w:val="0"/>
          <w:numId w:val="60"/>
        </w:numPr>
        <w:tabs>
          <w:tab w:val="left" w:pos="284"/>
        </w:tabs>
        <w:spacing w:after="0" w:line="259" w:lineRule="auto"/>
        <w:ind w:left="284" w:hanging="284"/>
        <w:contextualSpacing w:val="0"/>
        <w:rPr>
          <w:rFonts w:cs="Calibri"/>
        </w:rPr>
      </w:pPr>
      <w:r w:rsidRPr="00AE1B07">
        <w:rPr>
          <w:rFonts w:cs="Calibri"/>
        </w:rPr>
        <w:t>Intenzivnější propojení a efektivní spolupráce mezi klíčovými aktéry, zejm. poskytovatelé sociálních služeb poskytujících službu (ev. služby) osobám z cílové skupiny, expertní specializované organizace působící v oblasti migrace a integrace, Integrační centrum Praha, o.p.s.</w:t>
      </w:r>
      <w:r w:rsidR="00912BFB" w:rsidRPr="00AE1B07">
        <w:rPr>
          <w:rFonts w:cs="Calibri"/>
        </w:rPr>
        <w:t xml:space="preserve"> a</w:t>
      </w:r>
      <w:r w:rsidRPr="00AE1B07">
        <w:rPr>
          <w:rFonts w:cs="Calibri"/>
        </w:rPr>
        <w:t xml:space="preserve"> koordinátoři integrace cizinců v rámci jednotlivých městských částí. Na úrovni MHMP se jedná o hlubší spolupráci mezi relevantními odbory, zejm. odbor sociálních věcí, odbor </w:t>
      </w:r>
      <w:r w:rsidR="00912BFB" w:rsidRPr="00AE1B07">
        <w:rPr>
          <w:rFonts w:cs="Calibri"/>
        </w:rPr>
        <w:t>kultury a cestovního ruchu – oddělení národnostních menšin a cizinců</w:t>
      </w:r>
      <w:r w:rsidRPr="00AE1B07">
        <w:rPr>
          <w:rFonts w:cs="Calibri"/>
        </w:rPr>
        <w:t xml:space="preserve"> a odbor školství</w:t>
      </w:r>
      <w:r w:rsidR="00D54BE8" w:rsidRPr="00AE1B07">
        <w:rPr>
          <w:rFonts w:cs="Calibri"/>
        </w:rPr>
        <w:t>, mládeže a sportu</w:t>
      </w:r>
      <w:r w:rsidRPr="00AE1B07">
        <w:rPr>
          <w:rFonts w:cs="Calibri"/>
        </w:rPr>
        <w:t>.</w:t>
      </w:r>
      <w:r w:rsidRPr="00AE1B07">
        <w:rPr>
          <w:rStyle w:val="Znakapoznpodarou"/>
          <w:rFonts w:ascii="Calibri" w:hAnsi="Calibri" w:cs="Calibri"/>
        </w:rPr>
        <w:footnoteReference w:id="108"/>
      </w:r>
      <w:r w:rsidRPr="00AE1B07">
        <w:rPr>
          <w:rFonts w:cs="Calibri"/>
        </w:rPr>
        <w:t xml:space="preserve"> </w:t>
      </w:r>
    </w:p>
    <w:bookmarkEnd w:id="145"/>
    <w:p w14:paraId="6BB61520" w14:textId="5672B6AD" w:rsidR="00B66AA6" w:rsidRDefault="00B66AA6" w:rsidP="003436F0">
      <w:pPr>
        <w:rPr>
          <w:b/>
          <w:bCs/>
        </w:rPr>
      </w:pPr>
    </w:p>
    <w:p w14:paraId="09D6E00B" w14:textId="5A9DC677" w:rsidR="00AE1B07" w:rsidRDefault="00AE1B07" w:rsidP="003436F0">
      <w:pPr>
        <w:rPr>
          <w:b/>
          <w:bCs/>
        </w:rPr>
      </w:pPr>
    </w:p>
    <w:p w14:paraId="71D3A981" w14:textId="601AB7BE" w:rsidR="00AE1B07" w:rsidRDefault="00AE1B07" w:rsidP="003436F0">
      <w:pPr>
        <w:rPr>
          <w:b/>
          <w:bCs/>
        </w:rPr>
      </w:pPr>
    </w:p>
    <w:p w14:paraId="7C07D3DA" w14:textId="53575E9C" w:rsidR="00AE1B07" w:rsidRDefault="00AE1B07" w:rsidP="003436F0">
      <w:pPr>
        <w:rPr>
          <w:b/>
          <w:bCs/>
        </w:rPr>
      </w:pPr>
    </w:p>
    <w:p w14:paraId="59D56FCC" w14:textId="77777777" w:rsidR="00AE1B07" w:rsidRPr="007C516F" w:rsidRDefault="00AE1B07" w:rsidP="003436F0">
      <w:pPr>
        <w:rPr>
          <w:b/>
          <w:bCs/>
        </w:rPr>
      </w:pPr>
    </w:p>
    <w:p w14:paraId="5CCC2B15" w14:textId="77777777" w:rsidR="00780C0C" w:rsidRPr="00936FF7" w:rsidRDefault="001A769B" w:rsidP="003436F0">
      <w:pPr>
        <w:rPr>
          <w:rFonts w:cs="Calibri"/>
          <w:b/>
          <w:bCs/>
        </w:rPr>
      </w:pPr>
      <w:r w:rsidRPr="00936FF7">
        <w:rPr>
          <w:rFonts w:cs="Calibri"/>
          <w:b/>
          <w:bCs/>
        </w:rPr>
        <w:t xml:space="preserve">Zajištění </w:t>
      </w:r>
      <w:r w:rsidR="009F71C7" w:rsidRPr="00936FF7">
        <w:rPr>
          <w:rFonts w:cs="Calibri"/>
          <w:b/>
          <w:bCs/>
        </w:rPr>
        <w:t>pomoci</w:t>
      </w:r>
      <w:r w:rsidRPr="00936FF7">
        <w:rPr>
          <w:rFonts w:cs="Calibri"/>
          <w:b/>
          <w:bCs/>
        </w:rPr>
        <w:t xml:space="preserve"> a podpory</w:t>
      </w:r>
    </w:p>
    <w:p w14:paraId="2281A1E1" w14:textId="77777777" w:rsidR="00B66AA6" w:rsidRPr="00936FF7" w:rsidRDefault="00B66AA6" w:rsidP="00B66AA6">
      <w:pPr>
        <w:pStyle w:val="Titulek"/>
        <w:keepNext/>
        <w:keepLines/>
        <w:ind w:left="1418" w:hanging="1418"/>
        <w:rPr>
          <w:rFonts w:cs="Calibri"/>
          <w:b/>
          <w:bCs/>
        </w:rPr>
      </w:pPr>
      <w:bookmarkStart w:id="149" w:name="_Hlk103866439"/>
      <w:r w:rsidRPr="00936FF7">
        <w:rPr>
          <w:rFonts w:cs="Calibri"/>
          <w:b/>
          <w:bCs/>
        </w:rPr>
        <w:t xml:space="preserve">Tabulka č. 15.: </w:t>
      </w:r>
      <w:r w:rsidRPr="00936FF7">
        <w:rPr>
          <w:rFonts w:cs="Calibri"/>
          <w:b/>
          <w:bCs/>
        </w:rPr>
        <w:tab/>
        <w:t>Přehled kapacity a nákladovosti sociálních služeb pro osoby ohrožené vyloučením z důvodu příslušnosti k národnostní či etnické menšině, vč. osob v postavení cizince nebo uprchlíka v Základní a Doplňkové síti v roce 2021</w:t>
      </w:r>
    </w:p>
    <w:tbl>
      <w:tblPr>
        <w:tblStyle w:val="Mkatabulky"/>
        <w:tblW w:w="10156" w:type="dxa"/>
        <w:tblInd w:w="-5" w:type="dxa"/>
        <w:tblLook w:val="04A0" w:firstRow="1" w:lastRow="0" w:firstColumn="1" w:lastColumn="0" w:noHBand="0" w:noVBand="1"/>
      </w:tblPr>
      <w:tblGrid>
        <w:gridCol w:w="2226"/>
        <w:gridCol w:w="1252"/>
        <w:gridCol w:w="1252"/>
        <w:gridCol w:w="2087"/>
        <w:gridCol w:w="1252"/>
        <w:gridCol w:w="2087"/>
      </w:tblGrid>
      <w:tr w:rsidR="0073690F" w:rsidRPr="00936FF7" w14:paraId="3DF798FA" w14:textId="77777777" w:rsidTr="001E0C29">
        <w:trPr>
          <w:trHeight w:val="1578"/>
        </w:trPr>
        <w:tc>
          <w:tcPr>
            <w:tcW w:w="2226" w:type="dxa"/>
            <w:shd w:val="clear" w:color="auto" w:fill="0070C0"/>
            <w:vAlign w:val="center"/>
          </w:tcPr>
          <w:bookmarkEnd w:id="149"/>
          <w:p w14:paraId="622BFDCB" w14:textId="77777777" w:rsidR="0073690F" w:rsidRPr="00936FF7" w:rsidRDefault="0073690F" w:rsidP="00B66AA6">
            <w:pPr>
              <w:rPr>
                <w:rFonts w:cs="Calibri"/>
                <w:b/>
                <w:bCs/>
                <w:color w:val="FFFFFF" w:themeColor="background1"/>
              </w:rPr>
            </w:pPr>
            <w:r w:rsidRPr="00936FF7">
              <w:rPr>
                <w:rFonts w:cs="Calibri"/>
                <w:b/>
                <w:bCs/>
                <w:color w:val="FFFFFF" w:themeColor="background1"/>
                <w:lang w:eastAsia="cs-CZ"/>
              </w:rPr>
              <w:t xml:space="preserve">Druh sociální služby </w:t>
            </w:r>
          </w:p>
        </w:tc>
        <w:tc>
          <w:tcPr>
            <w:tcW w:w="1252" w:type="dxa"/>
            <w:shd w:val="clear" w:color="auto" w:fill="0070C0"/>
          </w:tcPr>
          <w:p w14:paraId="4F0B124B" w14:textId="77777777" w:rsidR="0073690F" w:rsidRPr="00936FF7" w:rsidRDefault="0073690F" w:rsidP="007464D9">
            <w:pPr>
              <w:jc w:val="center"/>
              <w:rPr>
                <w:rFonts w:cs="Calibri"/>
                <w:b/>
                <w:bCs/>
                <w:color w:val="FFFFFF" w:themeColor="background1"/>
                <w:lang w:eastAsia="cs-CZ"/>
              </w:rPr>
            </w:pPr>
          </w:p>
          <w:p w14:paraId="2EA32CC5" w14:textId="77777777" w:rsidR="007464D9" w:rsidRPr="00936FF7" w:rsidRDefault="007464D9" w:rsidP="007464D9">
            <w:pPr>
              <w:jc w:val="center"/>
              <w:rPr>
                <w:rFonts w:cs="Calibri"/>
                <w:b/>
                <w:bCs/>
                <w:color w:val="FFFFFF" w:themeColor="background1"/>
                <w:lang w:eastAsia="cs-CZ"/>
              </w:rPr>
            </w:pPr>
          </w:p>
          <w:p w14:paraId="2D627463" w14:textId="77777777" w:rsidR="007464D9" w:rsidRPr="00936FF7" w:rsidRDefault="007464D9" w:rsidP="007464D9">
            <w:pPr>
              <w:jc w:val="center"/>
              <w:rPr>
                <w:rFonts w:cs="Calibri"/>
                <w:b/>
                <w:bCs/>
                <w:color w:val="FFFFFF" w:themeColor="background1"/>
                <w:lang w:eastAsia="cs-CZ"/>
              </w:rPr>
            </w:pPr>
          </w:p>
          <w:p w14:paraId="77B1FF81" w14:textId="4B5A7E11" w:rsidR="007464D9" w:rsidRPr="00936FF7" w:rsidRDefault="007464D9" w:rsidP="001E0C29">
            <w:pPr>
              <w:jc w:val="center"/>
              <w:rPr>
                <w:rFonts w:cs="Calibri"/>
                <w:b/>
                <w:bCs/>
                <w:color w:val="FFFFFF" w:themeColor="background1"/>
                <w:lang w:eastAsia="cs-CZ"/>
              </w:rPr>
            </w:pPr>
            <w:r w:rsidRPr="00936FF7">
              <w:rPr>
                <w:rFonts w:cs="Calibri"/>
                <w:b/>
                <w:bCs/>
                <w:color w:val="FFFFFF" w:themeColor="background1"/>
                <w:lang w:eastAsia="cs-CZ"/>
              </w:rPr>
              <w:t>Jednotka</w:t>
            </w:r>
          </w:p>
        </w:tc>
        <w:tc>
          <w:tcPr>
            <w:tcW w:w="1252" w:type="dxa"/>
            <w:shd w:val="clear" w:color="auto" w:fill="0070C0"/>
            <w:vAlign w:val="center"/>
          </w:tcPr>
          <w:p w14:paraId="4CB43268" w14:textId="6CA7AD58" w:rsidR="0073690F" w:rsidRPr="00936FF7" w:rsidRDefault="0073690F" w:rsidP="00B66AA6">
            <w:pPr>
              <w:rPr>
                <w:rFonts w:cs="Calibri"/>
                <w:b/>
                <w:bCs/>
                <w:color w:val="FFFFFF" w:themeColor="background1"/>
              </w:rPr>
            </w:pPr>
            <w:r w:rsidRPr="00936FF7">
              <w:rPr>
                <w:rFonts w:cs="Calibri"/>
                <w:b/>
                <w:bCs/>
                <w:color w:val="FFFFFF" w:themeColor="background1"/>
                <w:lang w:eastAsia="cs-CZ"/>
              </w:rPr>
              <w:t>Kapacita v Základní síti 2021</w:t>
            </w:r>
          </w:p>
        </w:tc>
        <w:tc>
          <w:tcPr>
            <w:tcW w:w="2087" w:type="dxa"/>
            <w:shd w:val="clear" w:color="auto" w:fill="0070C0"/>
            <w:vAlign w:val="center"/>
          </w:tcPr>
          <w:p w14:paraId="37FE9B92" w14:textId="77777777" w:rsidR="0073690F" w:rsidRPr="00936FF7" w:rsidRDefault="0073690F" w:rsidP="00B66AA6">
            <w:pPr>
              <w:rPr>
                <w:rFonts w:cs="Calibri"/>
                <w:b/>
                <w:bCs/>
                <w:color w:val="FFFFFF" w:themeColor="background1"/>
              </w:rPr>
            </w:pPr>
            <w:r w:rsidRPr="00936FF7">
              <w:rPr>
                <w:rFonts w:cs="Calibri"/>
                <w:b/>
                <w:bCs/>
                <w:color w:val="FFFFFF" w:themeColor="background1"/>
                <w:lang w:eastAsia="cs-CZ"/>
              </w:rPr>
              <w:t>Nákladovost kapacit v Základní síti 2021</w:t>
            </w:r>
          </w:p>
        </w:tc>
        <w:tc>
          <w:tcPr>
            <w:tcW w:w="1252" w:type="dxa"/>
            <w:shd w:val="clear" w:color="auto" w:fill="0070C0"/>
            <w:vAlign w:val="center"/>
          </w:tcPr>
          <w:p w14:paraId="3DA2F712" w14:textId="77777777" w:rsidR="0073690F" w:rsidRPr="00936FF7" w:rsidRDefault="0073690F" w:rsidP="00B66AA6">
            <w:pPr>
              <w:rPr>
                <w:rFonts w:cs="Calibri"/>
                <w:b/>
                <w:bCs/>
                <w:color w:val="FFFFFF" w:themeColor="background1"/>
              </w:rPr>
            </w:pPr>
            <w:r w:rsidRPr="00936FF7">
              <w:rPr>
                <w:rFonts w:cs="Calibri"/>
                <w:b/>
                <w:bCs/>
                <w:color w:val="FFFFFF" w:themeColor="background1"/>
                <w:lang w:eastAsia="cs-CZ"/>
              </w:rPr>
              <w:t>Kapacita v Doplňkové síti 2021</w:t>
            </w:r>
            <w:r w:rsidRPr="00936FF7">
              <w:rPr>
                <w:rStyle w:val="Znakapoznpodarou"/>
                <w:rFonts w:ascii="Calibri" w:eastAsia="Times New Roman" w:hAnsi="Calibri" w:cs="Calibri"/>
                <w:b/>
                <w:bCs/>
                <w:color w:val="FFFFFF" w:themeColor="background1"/>
                <w:lang w:eastAsia="cs-CZ"/>
              </w:rPr>
              <w:footnoteReference w:id="109"/>
            </w:r>
          </w:p>
        </w:tc>
        <w:tc>
          <w:tcPr>
            <w:tcW w:w="2087" w:type="dxa"/>
            <w:shd w:val="clear" w:color="auto" w:fill="0070C0"/>
            <w:vAlign w:val="center"/>
          </w:tcPr>
          <w:p w14:paraId="2FED4EDF" w14:textId="77777777" w:rsidR="0073690F" w:rsidRPr="00936FF7" w:rsidRDefault="0073690F" w:rsidP="00B66AA6">
            <w:pPr>
              <w:rPr>
                <w:rFonts w:cs="Calibri"/>
                <w:b/>
                <w:bCs/>
                <w:color w:val="FFFFFF" w:themeColor="background1"/>
              </w:rPr>
            </w:pPr>
            <w:r w:rsidRPr="00936FF7">
              <w:rPr>
                <w:rFonts w:cs="Calibri"/>
                <w:b/>
                <w:bCs/>
                <w:color w:val="FFFFFF" w:themeColor="background1"/>
                <w:lang w:eastAsia="cs-CZ"/>
              </w:rPr>
              <w:t>Nákladovost kapacit v Doplňkové síti 2021</w:t>
            </w:r>
          </w:p>
        </w:tc>
      </w:tr>
      <w:tr w:rsidR="0073690F" w:rsidRPr="00936FF7" w14:paraId="0D0D83AD" w14:textId="77777777" w:rsidTr="001E0C29">
        <w:trPr>
          <w:trHeight w:val="848"/>
        </w:trPr>
        <w:tc>
          <w:tcPr>
            <w:tcW w:w="2226" w:type="dxa"/>
            <w:vAlign w:val="center"/>
          </w:tcPr>
          <w:p w14:paraId="5EB49219" w14:textId="77777777" w:rsidR="0073690F" w:rsidRPr="00936FF7" w:rsidRDefault="0073690F" w:rsidP="00B66AA6">
            <w:pPr>
              <w:rPr>
                <w:rFonts w:cs="Calibri"/>
              </w:rPr>
            </w:pPr>
            <w:r w:rsidRPr="00936FF7">
              <w:rPr>
                <w:rFonts w:cs="Calibri"/>
                <w:lang w:eastAsia="cs-CZ"/>
              </w:rPr>
              <w:t>Odborné sociální poradenství</w:t>
            </w:r>
          </w:p>
        </w:tc>
        <w:tc>
          <w:tcPr>
            <w:tcW w:w="1252" w:type="dxa"/>
          </w:tcPr>
          <w:p w14:paraId="60AF3731" w14:textId="77777777" w:rsidR="007464D9" w:rsidRPr="00936FF7" w:rsidRDefault="007464D9" w:rsidP="00B66AA6">
            <w:pPr>
              <w:jc w:val="center"/>
              <w:rPr>
                <w:rFonts w:cs="Calibri"/>
              </w:rPr>
            </w:pPr>
          </w:p>
          <w:p w14:paraId="63C1A057" w14:textId="1575BBB8" w:rsidR="0073690F" w:rsidRPr="00936FF7" w:rsidRDefault="007464D9" w:rsidP="00B66AA6">
            <w:pPr>
              <w:jc w:val="center"/>
              <w:rPr>
                <w:rFonts w:cs="Calibri"/>
                <w:lang w:eastAsia="cs-CZ"/>
              </w:rPr>
            </w:pPr>
            <w:r w:rsidRPr="00936FF7">
              <w:rPr>
                <w:rFonts w:cs="Calibri"/>
              </w:rPr>
              <w:t>ÚV</w:t>
            </w:r>
          </w:p>
        </w:tc>
        <w:tc>
          <w:tcPr>
            <w:tcW w:w="1252" w:type="dxa"/>
            <w:vAlign w:val="center"/>
          </w:tcPr>
          <w:p w14:paraId="5055BCC5" w14:textId="02A3DF7E" w:rsidR="0073690F" w:rsidRPr="00936FF7" w:rsidRDefault="0073690F" w:rsidP="00B66AA6">
            <w:pPr>
              <w:jc w:val="center"/>
              <w:rPr>
                <w:rFonts w:cs="Calibri"/>
              </w:rPr>
            </w:pPr>
            <w:r w:rsidRPr="00936FF7">
              <w:rPr>
                <w:rFonts w:cs="Calibri"/>
                <w:lang w:eastAsia="cs-CZ"/>
              </w:rPr>
              <w:t>27,34</w:t>
            </w:r>
          </w:p>
        </w:tc>
        <w:tc>
          <w:tcPr>
            <w:tcW w:w="2087" w:type="dxa"/>
            <w:vAlign w:val="center"/>
          </w:tcPr>
          <w:p w14:paraId="0437BCCB" w14:textId="77777777" w:rsidR="0073690F" w:rsidRPr="00936FF7" w:rsidRDefault="0073690F" w:rsidP="00B66AA6">
            <w:pPr>
              <w:jc w:val="right"/>
              <w:rPr>
                <w:rFonts w:cs="Calibri"/>
              </w:rPr>
            </w:pPr>
            <w:r w:rsidRPr="00936FF7">
              <w:rPr>
                <w:rFonts w:cs="Calibri"/>
                <w:lang w:eastAsia="cs-CZ"/>
              </w:rPr>
              <w:t>18 863 260,- Kč</w:t>
            </w:r>
          </w:p>
        </w:tc>
        <w:tc>
          <w:tcPr>
            <w:tcW w:w="1252" w:type="dxa"/>
            <w:vAlign w:val="center"/>
          </w:tcPr>
          <w:p w14:paraId="69526873" w14:textId="77777777" w:rsidR="0073690F" w:rsidRPr="00936FF7" w:rsidRDefault="0073690F" w:rsidP="00B66AA6">
            <w:pPr>
              <w:jc w:val="center"/>
              <w:rPr>
                <w:rFonts w:cs="Calibri"/>
              </w:rPr>
            </w:pPr>
            <w:r w:rsidRPr="00936FF7">
              <w:rPr>
                <w:rFonts w:cs="Calibri"/>
                <w:lang w:eastAsia="cs-CZ"/>
              </w:rPr>
              <w:t>2</w:t>
            </w:r>
          </w:p>
        </w:tc>
        <w:tc>
          <w:tcPr>
            <w:tcW w:w="2087" w:type="dxa"/>
            <w:vAlign w:val="center"/>
          </w:tcPr>
          <w:p w14:paraId="197DE02B" w14:textId="77777777" w:rsidR="0073690F" w:rsidRPr="00936FF7" w:rsidRDefault="0073690F" w:rsidP="00B66AA6">
            <w:pPr>
              <w:rPr>
                <w:rFonts w:cs="Calibri"/>
              </w:rPr>
            </w:pPr>
            <w:r w:rsidRPr="00936FF7">
              <w:rPr>
                <w:rFonts w:cs="Calibri"/>
                <w:lang w:eastAsia="cs-CZ"/>
              </w:rPr>
              <w:t>1 517 892,- Kč</w:t>
            </w:r>
          </w:p>
        </w:tc>
      </w:tr>
      <w:tr w:rsidR="0073690F" w:rsidRPr="00936FF7" w14:paraId="5DBC14C0" w14:textId="77777777" w:rsidTr="001E0C29">
        <w:trPr>
          <w:trHeight w:val="690"/>
        </w:trPr>
        <w:tc>
          <w:tcPr>
            <w:tcW w:w="2226" w:type="dxa"/>
            <w:vAlign w:val="center"/>
          </w:tcPr>
          <w:p w14:paraId="5A814436" w14:textId="77777777" w:rsidR="0073690F" w:rsidRPr="00936FF7" w:rsidRDefault="0073690F" w:rsidP="00B66AA6">
            <w:pPr>
              <w:spacing w:before="120" w:after="120"/>
              <w:rPr>
                <w:rFonts w:cs="Calibri"/>
              </w:rPr>
            </w:pPr>
            <w:r w:rsidRPr="00936FF7">
              <w:rPr>
                <w:rFonts w:cs="Calibri"/>
                <w:lang w:eastAsia="cs-CZ"/>
              </w:rPr>
              <w:t>Terénní programy</w:t>
            </w:r>
          </w:p>
        </w:tc>
        <w:tc>
          <w:tcPr>
            <w:tcW w:w="1252" w:type="dxa"/>
          </w:tcPr>
          <w:p w14:paraId="73B11A51" w14:textId="3332CEC2" w:rsidR="0073690F" w:rsidRPr="00936FF7" w:rsidRDefault="007464D9" w:rsidP="00B66AA6">
            <w:pPr>
              <w:spacing w:before="120"/>
              <w:jc w:val="center"/>
              <w:rPr>
                <w:rFonts w:cs="Calibri"/>
                <w:lang w:eastAsia="cs-CZ"/>
              </w:rPr>
            </w:pPr>
            <w:r w:rsidRPr="00936FF7">
              <w:rPr>
                <w:rFonts w:cs="Calibri"/>
              </w:rPr>
              <w:t>ÚV</w:t>
            </w:r>
          </w:p>
        </w:tc>
        <w:tc>
          <w:tcPr>
            <w:tcW w:w="1252" w:type="dxa"/>
            <w:vAlign w:val="center"/>
          </w:tcPr>
          <w:p w14:paraId="2C22A695" w14:textId="163112F6" w:rsidR="0073690F" w:rsidRPr="00936FF7" w:rsidRDefault="0073690F" w:rsidP="00B66AA6">
            <w:pPr>
              <w:spacing w:before="120" w:after="120"/>
              <w:jc w:val="center"/>
              <w:rPr>
                <w:rFonts w:cs="Calibri"/>
              </w:rPr>
            </w:pPr>
            <w:r w:rsidRPr="00936FF7">
              <w:rPr>
                <w:rFonts w:cs="Calibri"/>
                <w:lang w:eastAsia="cs-CZ"/>
              </w:rPr>
              <w:t>5</w:t>
            </w:r>
          </w:p>
        </w:tc>
        <w:tc>
          <w:tcPr>
            <w:tcW w:w="2087" w:type="dxa"/>
            <w:vAlign w:val="center"/>
          </w:tcPr>
          <w:p w14:paraId="485D693C" w14:textId="77777777" w:rsidR="0073690F" w:rsidRPr="00936FF7" w:rsidRDefault="0073690F" w:rsidP="00B66AA6">
            <w:pPr>
              <w:spacing w:before="120" w:after="120"/>
              <w:jc w:val="right"/>
              <w:rPr>
                <w:rFonts w:cs="Calibri"/>
              </w:rPr>
            </w:pPr>
            <w:r w:rsidRPr="00936FF7">
              <w:rPr>
                <w:rFonts w:cs="Calibri"/>
                <w:lang w:eastAsia="cs-CZ"/>
              </w:rPr>
              <w:t>3 429 440,- Kč</w:t>
            </w:r>
          </w:p>
        </w:tc>
        <w:tc>
          <w:tcPr>
            <w:tcW w:w="1252" w:type="dxa"/>
            <w:vAlign w:val="center"/>
          </w:tcPr>
          <w:p w14:paraId="429B0B19" w14:textId="77777777" w:rsidR="0073690F" w:rsidRPr="00936FF7" w:rsidRDefault="0073690F" w:rsidP="00B66AA6">
            <w:pPr>
              <w:spacing w:before="120" w:after="120"/>
              <w:jc w:val="center"/>
              <w:rPr>
                <w:rFonts w:cs="Calibri"/>
              </w:rPr>
            </w:pPr>
            <w:r w:rsidRPr="00936FF7">
              <w:rPr>
                <w:rFonts w:cs="Calibri"/>
                <w:lang w:eastAsia="cs-CZ"/>
              </w:rPr>
              <w:t>4</w:t>
            </w:r>
          </w:p>
        </w:tc>
        <w:tc>
          <w:tcPr>
            <w:tcW w:w="2087" w:type="dxa"/>
            <w:vAlign w:val="center"/>
          </w:tcPr>
          <w:p w14:paraId="510591ED" w14:textId="77777777" w:rsidR="0073690F" w:rsidRPr="00936FF7" w:rsidRDefault="0073690F" w:rsidP="00B66AA6">
            <w:pPr>
              <w:spacing w:before="120" w:after="120"/>
              <w:rPr>
                <w:rFonts w:cs="Calibri"/>
              </w:rPr>
            </w:pPr>
            <w:r w:rsidRPr="00936FF7">
              <w:rPr>
                <w:rFonts w:cs="Calibri"/>
                <w:lang w:eastAsia="cs-CZ"/>
              </w:rPr>
              <w:t>3 017 908,- Kč</w:t>
            </w:r>
          </w:p>
        </w:tc>
      </w:tr>
      <w:tr w:rsidR="0073690F" w:rsidRPr="00936FF7" w14:paraId="06616DEC" w14:textId="77777777" w:rsidTr="001E0C29">
        <w:trPr>
          <w:trHeight w:val="558"/>
        </w:trPr>
        <w:tc>
          <w:tcPr>
            <w:tcW w:w="2226" w:type="dxa"/>
            <w:vAlign w:val="center"/>
          </w:tcPr>
          <w:p w14:paraId="1374F9EC" w14:textId="77777777" w:rsidR="0073690F" w:rsidRPr="00936FF7" w:rsidRDefault="0073690F" w:rsidP="00B66AA6">
            <w:pPr>
              <w:spacing w:before="120" w:after="120"/>
              <w:rPr>
                <w:rFonts w:cs="Calibri"/>
              </w:rPr>
            </w:pPr>
            <w:r w:rsidRPr="00936FF7">
              <w:rPr>
                <w:rFonts w:cs="Calibri"/>
                <w:lang w:eastAsia="cs-CZ"/>
              </w:rPr>
              <w:t>Sociální rehabilitace</w:t>
            </w:r>
          </w:p>
        </w:tc>
        <w:tc>
          <w:tcPr>
            <w:tcW w:w="1252" w:type="dxa"/>
          </w:tcPr>
          <w:p w14:paraId="27EF334F" w14:textId="3F32A877" w:rsidR="0073690F" w:rsidRPr="00936FF7" w:rsidRDefault="007464D9" w:rsidP="00B66AA6">
            <w:pPr>
              <w:spacing w:before="120"/>
              <w:jc w:val="center"/>
              <w:rPr>
                <w:rFonts w:cs="Calibri"/>
                <w:lang w:eastAsia="cs-CZ"/>
              </w:rPr>
            </w:pPr>
            <w:r w:rsidRPr="00936FF7">
              <w:rPr>
                <w:rFonts w:cs="Calibri"/>
              </w:rPr>
              <w:t>ÚV</w:t>
            </w:r>
          </w:p>
        </w:tc>
        <w:tc>
          <w:tcPr>
            <w:tcW w:w="1252" w:type="dxa"/>
            <w:vAlign w:val="center"/>
          </w:tcPr>
          <w:p w14:paraId="09A482FE" w14:textId="6C4B830B" w:rsidR="0073690F" w:rsidRPr="00936FF7" w:rsidRDefault="0073690F" w:rsidP="00B66AA6">
            <w:pPr>
              <w:spacing w:before="120" w:after="120"/>
              <w:jc w:val="center"/>
              <w:rPr>
                <w:rFonts w:cs="Calibri"/>
              </w:rPr>
            </w:pPr>
            <w:r w:rsidRPr="00936FF7">
              <w:rPr>
                <w:rFonts w:cs="Calibri"/>
                <w:lang w:eastAsia="cs-CZ"/>
              </w:rPr>
              <w:t>2,5</w:t>
            </w:r>
          </w:p>
        </w:tc>
        <w:tc>
          <w:tcPr>
            <w:tcW w:w="2087" w:type="dxa"/>
            <w:vAlign w:val="center"/>
          </w:tcPr>
          <w:p w14:paraId="0741FCDB" w14:textId="77777777" w:rsidR="0073690F" w:rsidRPr="00936FF7" w:rsidRDefault="0073690F" w:rsidP="00B66AA6">
            <w:pPr>
              <w:spacing w:before="120" w:after="120"/>
              <w:jc w:val="right"/>
              <w:rPr>
                <w:rFonts w:cs="Calibri"/>
              </w:rPr>
            </w:pPr>
            <w:r w:rsidRPr="00936FF7">
              <w:rPr>
                <w:rFonts w:cs="Calibri"/>
                <w:lang w:eastAsia="cs-CZ"/>
              </w:rPr>
              <w:t>1 721 115,- Kč</w:t>
            </w:r>
          </w:p>
        </w:tc>
        <w:tc>
          <w:tcPr>
            <w:tcW w:w="1252" w:type="dxa"/>
            <w:vAlign w:val="center"/>
          </w:tcPr>
          <w:p w14:paraId="098E01FA" w14:textId="77777777" w:rsidR="0073690F" w:rsidRPr="00936FF7" w:rsidRDefault="0073690F" w:rsidP="00B66AA6">
            <w:pPr>
              <w:spacing w:before="120" w:after="120"/>
              <w:jc w:val="center"/>
              <w:rPr>
                <w:rFonts w:cs="Calibri"/>
              </w:rPr>
            </w:pPr>
            <w:r w:rsidRPr="00936FF7">
              <w:rPr>
                <w:rFonts w:cs="Calibri"/>
              </w:rPr>
              <w:t>-</w:t>
            </w:r>
          </w:p>
        </w:tc>
        <w:tc>
          <w:tcPr>
            <w:tcW w:w="2087" w:type="dxa"/>
            <w:vAlign w:val="center"/>
          </w:tcPr>
          <w:p w14:paraId="27EE91F0" w14:textId="77777777" w:rsidR="0073690F" w:rsidRPr="00936FF7" w:rsidRDefault="0073690F" w:rsidP="00B66AA6">
            <w:pPr>
              <w:spacing w:before="120" w:after="120"/>
              <w:rPr>
                <w:rFonts w:cs="Calibri"/>
              </w:rPr>
            </w:pPr>
            <w:r w:rsidRPr="00936FF7">
              <w:rPr>
                <w:rFonts w:cs="Calibri"/>
                <w:lang w:eastAsia="cs-CZ"/>
              </w:rPr>
              <w:t> </w:t>
            </w:r>
          </w:p>
        </w:tc>
      </w:tr>
      <w:tr w:rsidR="0073690F" w:rsidRPr="00936FF7" w14:paraId="30F3A5CC" w14:textId="77777777" w:rsidTr="001E0C29">
        <w:trPr>
          <w:trHeight w:val="694"/>
        </w:trPr>
        <w:tc>
          <w:tcPr>
            <w:tcW w:w="2226" w:type="dxa"/>
            <w:shd w:val="clear" w:color="auto" w:fill="D9D9D9" w:themeFill="background1" w:themeFillShade="D9"/>
            <w:vAlign w:val="center"/>
          </w:tcPr>
          <w:p w14:paraId="62C2A005" w14:textId="77777777" w:rsidR="0073690F" w:rsidRPr="00936FF7" w:rsidRDefault="0073690F" w:rsidP="00B66AA6">
            <w:pPr>
              <w:spacing w:before="120" w:after="120"/>
              <w:rPr>
                <w:rFonts w:cs="Calibri"/>
              </w:rPr>
            </w:pPr>
            <w:r w:rsidRPr="00936FF7">
              <w:rPr>
                <w:rFonts w:cs="Calibri"/>
                <w:lang w:eastAsia="cs-CZ"/>
              </w:rPr>
              <w:t>CELKEM</w:t>
            </w:r>
          </w:p>
        </w:tc>
        <w:tc>
          <w:tcPr>
            <w:tcW w:w="1252" w:type="dxa"/>
            <w:shd w:val="clear" w:color="auto" w:fill="D9D9D9" w:themeFill="background1" w:themeFillShade="D9"/>
          </w:tcPr>
          <w:p w14:paraId="1C9B8739" w14:textId="77777777" w:rsidR="0073690F" w:rsidRPr="00936FF7" w:rsidRDefault="0073690F" w:rsidP="00B66AA6">
            <w:pPr>
              <w:spacing w:before="120"/>
              <w:rPr>
                <w:rFonts w:cs="Calibri"/>
              </w:rPr>
            </w:pPr>
          </w:p>
        </w:tc>
        <w:tc>
          <w:tcPr>
            <w:tcW w:w="1252" w:type="dxa"/>
            <w:shd w:val="clear" w:color="auto" w:fill="D9D9D9" w:themeFill="background1" w:themeFillShade="D9"/>
            <w:vAlign w:val="center"/>
          </w:tcPr>
          <w:p w14:paraId="5F81BCE0" w14:textId="1E903059" w:rsidR="0073690F" w:rsidRPr="00936FF7" w:rsidRDefault="0073690F" w:rsidP="00B66AA6">
            <w:pPr>
              <w:spacing w:before="120" w:after="120"/>
              <w:rPr>
                <w:rFonts w:cs="Calibri"/>
              </w:rPr>
            </w:pPr>
          </w:p>
        </w:tc>
        <w:tc>
          <w:tcPr>
            <w:tcW w:w="2087" w:type="dxa"/>
            <w:shd w:val="clear" w:color="auto" w:fill="D9D9D9" w:themeFill="background1" w:themeFillShade="D9"/>
            <w:vAlign w:val="center"/>
          </w:tcPr>
          <w:p w14:paraId="0F37CE25" w14:textId="77777777" w:rsidR="0073690F" w:rsidRPr="00936FF7" w:rsidRDefault="0073690F" w:rsidP="00B66AA6">
            <w:pPr>
              <w:spacing w:before="120" w:after="120"/>
              <w:jc w:val="right"/>
              <w:rPr>
                <w:rFonts w:cs="Calibri"/>
              </w:rPr>
            </w:pPr>
            <w:r w:rsidRPr="00936FF7">
              <w:rPr>
                <w:rFonts w:cs="Calibri"/>
              </w:rPr>
              <w:t>24 013 815,- Kč</w:t>
            </w:r>
          </w:p>
        </w:tc>
        <w:tc>
          <w:tcPr>
            <w:tcW w:w="1252" w:type="dxa"/>
            <w:shd w:val="clear" w:color="auto" w:fill="D9D9D9" w:themeFill="background1" w:themeFillShade="D9"/>
            <w:vAlign w:val="center"/>
          </w:tcPr>
          <w:p w14:paraId="6AEC2314" w14:textId="77777777" w:rsidR="0073690F" w:rsidRPr="00936FF7" w:rsidRDefault="0073690F" w:rsidP="00B66AA6">
            <w:pPr>
              <w:spacing w:before="120" w:after="120"/>
              <w:rPr>
                <w:rFonts w:cs="Calibri"/>
              </w:rPr>
            </w:pPr>
          </w:p>
        </w:tc>
        <w:tc>
          <w:tcPr>
            <w:tcW w:w="2087" w:type="dxa"/>
            <w:shd w:val="clear" w:color="auto" w:fill="D9D9D9" w:themeFill="background1" w:themeFillShade="D9"/>
            <w:vAlign w:val="center"/>
          </w:tcPr>
          <w:p w14:paraId="000A949B" w14:textId="77777777" w:rsidR="0073690F" w:rsidRPr="00936FF7" w:rsidRDefault="0073690F" w:rsidP="00B66AA6">
            <w:pPr>
              <w:spacing w:before="120" w:after="120"/>
              <w:rPr>
                <w:rFonts w:cs="Calibri"/>
              </w:rPr>
            </w:pPr>
            <w:r w:rsidRPr="00936FF7">
              <w:rPr>
                <w:rFonts w:cs="Calibri"/>
                <w:lang w:eastAsia="cs-CZ"/>
              </w:rPr>
              <w:t>4 535 800,- Kč</w:t>
            </w:r>
          </w:p>
        </w:tc>
      </w:tr>
      <w:bookmarkEnd w:id="138"/>
    </w:tbl>
    <w:p w14:paraId="61A1743D" w14:textId="77777777" w:rsidR="004C4DF1" w:rsidRPr="003436F0" w:rsidRDefault="004C4DF1" w:rsidP="003436F0"/>
    <w:p w14:paraId="09F545D2" w14:textId="4DFF0880" w:rsidR="001A769B" w:rsidRPr="00936FF7" w:rsidRDefault="001A769B" w:rsidP="00BA0777">
      <w:pPr>
        <w:pStyle w:val="Nadpis3"/>
        <w:rPr>
          <w:rFonts w:cs="Calibri"/>
        </w:rPr>
      </w:pPr>
      <w:bookmarkStart w:id="150" w:name="_Toc87011669"/>
      <w:r w:rsidRPr="00936FF7">
        <w:rPr>
          <w:rFonts w:cs="Calibri"/>
        </w:rPr>
        <w:t>Oblast služeb pro starší lidi s</w:t>
      </w:r>
      <w:r w:rsidR="007464D9" w:rsidRPr="00936FF7">
        <w:rPr>
          <w:rFonts w:cs="Calibri"/>
        </w:rPr>
        <w:t> </w:t>
      </w:r>
      <w:r w:rsidRPr="00936FF7">
        <w:rPr>
          <w:rFonts w:cs="Calibri"/>
        </w:rPr>
        <w:t>potřebami podpory a péče</w:t>
      </w:r>
      <w:bookmarkEnd w:id="150"/>
    </w:p>
    <w:p w14:paraId="21842DDB" w14:textId="77777777" w:rsidR="001A769B" w:rsidRPr="00936FF7" w:rsidRDefault="001A769B" w:rsidP="00BA0777">
      <w:pPr>
        <w:keepNext/>
        <w:keepLines/>
        <w:rPr>
          <w:rFonts w:cs="Calibri"/>
        </w:rPr>
      </w:pPr>
    </w:p>
    <w:p w14:paraId="66DFF69C" w14:textId="1B6DB752" w:rsidR="001A769B" w:rsidRPr="00936FF7" w:rsidRDefault="001A769B" w:rsidP="00BA0777">
      <w:pPr>
        <w:pStyle w:val="Nadpis4"/>
        <w:rPr>
          <w:rFonts w:cs="Calibri"/>
        </w:rPr>
      </w:pPr>
      <w:r w:rsidRPr="00936FF7">
        <w:rPr>
          <w:rFonts w:cs="Calibri"/>
        </w:rPr>
        <w:t>Starší lidé žijící s</w:t>
      </w:r>
      <w:r w:rsidR="007464D9" w:rsidRPr="00936FF7">
        <w:rPr>
          <w:rFonts w:cs="Calibri"/>
        </w:rPr>
        <w:t> </w:t>
      </w:r>
      <w:r w:rsidRPr="00936FF7">
        <w:rPr>
          <w:rFonts w:cs="Calibri"/>
        </w:rPr>
        <w:t>demencí</w:t>
      </w:r>
    </w:p>
    <w:p w14:paraId="71BB94FE" w14:textId="41C5552C" w:rsidR="00B66AA6" w:rsidRPr="00936FF7" w:rsidRDefault="007464D9" w:rsidP="00B66AA6">
      <w:pPr>
        <w:tabs>
          <w:tab w:val="left" w:pos="284"/>
        </w:tabs>
        <w:rPr>
          <w:rFonts w:cs="Calibri"/>
        </w:rPr>
      </w:pPr>
      <w:r w:rsidRPr="00936FF7">
        <w:rPr>
          <w:rFonts w:cs="Calibri"/>
        </w:rPr>
        <w:t>     </w:t>
      </w:r>
      <w:bookmarkStart w:id="151" w:name="_Hlk103866560"/>
      <w:r w:rsidR="00B66AA6" w:rsidRPr="00936FF7">
        <w:rPr>
          <w:rFonts w:cs="Calibri"/>
        </w:rPr>
        <w:t>Cílovou skupinu tvoří dospělé osoby, obvykle ve věku 60 a více let u nichž byla diagnostikována demence, nejčastěji v</w:t>
      </w:r>
      <w:r w:rsidRPr="00936FF7">
        <w:rPr>
          <w:rFonts w:cs="Calibri"/>
        </w:rPr>
        <w:t> </w:t>
      </w:r>
      <w:r w:rsidR="00B66AA6" w:rsidRPr="00936FF7">
        <w:rPr>
          <w:rFonts w:cs="Calibri"/>
        </w:rPr>
        <w:t>souvislosti s</w:t>
      </w:r>
      <w:r w:rsidRPr="00936FF7">
        <w:rPr>
          <w:rFonts w:cs="Calibri"/>
        </w:rPr>
        <w:t> </w:t>
      </w:r>
      <w:r w:rsidR="00B66AA6" w:rsidRPr="00936FF7">
        <w:rPr>
          <w:rFonts w:cs="Calibri"/>
        </w:rPr>
        <w:t>Alzheimerovou chorobou. Do cílové skupiny dále mohou spadat i osoby bez diagnostikované demence, které trpí mírnou kognitivní poruchu (MCI)</w:t>
      </w:r>
      <w:r w:rsidR="00B66AA6" w:rsidRPr="00936FF7">
        <w:rPr>
          <w:rStyle w:val="Znakapoznpodarou"/>
          <w:rFonts w:ascii="Calibri" w:hAnsi="Calibri" w:cs="Calibri"/>
        </w:rPr>
        <w:footnoteReference w:id="110"/>
      </w:r>
      <w:r w:rsidR="00B66AA6" w:rsidRPr="00936FF7">
        <w:rPr>
          <w:rFonts w:cs="Calibri"/>
        </w:rPr>
        <w:t xml:space="preserve"> nebo zhoršováním různých funkcí mozku, zejména paměti, myšlení, řeči (zejm. vyjadřování), plánování či osobnosti.</w:t>
      </w:r>
    </w:p>
    <w:p w14:paraId="444FD659" w14:textId="70BDADE7" w:rsidR="00B66AA6" w:rsidRPr="00936FF7" w:rsidRDefault="00B66AA6" w:rsidP="00B66AA6">
      <w:pPr>
        <w:tabs>
          <w:tab w:val="left" w:pos="284"/>
        </w:tabs>
        <w:spacing w:after="0"/>
        <w:rPr>
          <w:rFonts w:cs="Calibri"/>
        </w:rPr>
      </w:pPr>
      <w:r w:rsidRPr="00936FF7">
        <w:rPr>
          <w:rFonts w:cs="Calibri"/>
        </w:rPr>
        <w:t>Dle mezinárodní prevalenční studie publikované v</w:t>
      </w:r>
      <w:r w:rsidR="007464D9" w:rsidRPr="00936FF7">
        <w:rPr>
          <w:rFonts w:cs="Calibri"/>
        </w:rPr>
        <w:t> </w:t>
      </w:r>
      <w:r w:rsidRPr="00936FF7">
        <w:rPr>
          <w:rFonts w:cs="Calibri"/>
        </w:rPr>
        <w:t>ročence Alzheimer Europe 2019</w:t>
      </w:r>
      <w:r w:rsidRPr="00936FF7">
        <w:rPr>
          <w:rStyle w:val="Znakapoznpodarou"/>
          <w:rFonts w:ascii="Calibri" w:hAnsi="Calibri" w:cs="Calibri"/>
        </w:rPr>
        <w:footnoteReference w:id="111"/>
      </w:r>
      <w:r w:rsidRPr="00936FF7">
        <w:rPr>
          <w:rFonts w:cs="Calibri"/>
        </w:rPr>
        <w:t xml:space="preserve"> dosahoval podíl osob s</w:t>
      </w:r>
      <w:r w:rsidR="007464D9" w:rsidRPr="00936FF7">
        <w:rPr>
          <w:rFonts w:cs="Calibri"/>
        </w:rPr>
        <w:t> </w:t>
      </w:r>
      <w:r w:rsidRPr="00936FF7">
        <w:rPr>
          <w:rFonts w:cs="Calibri"/>
        </w:rPr>
        <w:t>demencí v</w:t>
      </w:r>
      <w:r w:rsidR="007464D9" w:rsidRPr="00936FF7">
        <w:rPr>
          <w:rFonts w:cs="Calibri"/>
        </w:rPr>
        <w:t> </w:t>
      </w:r>
      <w:r w:rsidRPr="00936FF7">
        <w:rPr>
          <w:rFonts w:cs="Calibri"/>
        </w:rPr>
        <w:t>roce 2018 v</w:t>
      </w:r>
      <w:r w:rsidR="007464D9" w:rsidRPr="00936FF7">
        <w:rPr>
          <w:rFonts w:cs="Calibri"/>
        </w:rPr>
        <w:t> </w:t>
      </w:r>
      <w:r w:rsidRPr="00936FF7">
        <w:rPr>
          <w:rFonts w:cs="Calibri"/>
        </w:rPr>
        <w:t>České republice téměř 1,41 %, přičemž dle predikce dalšího vývoje může tento podíl dosáhnout hodnoty 1,69 % v</w:t>
      </w:r>
      <w:r w:rsidR="007464D9" w:rsidRPr="00936FF7">
        <w:rPr>
          <w:rFonts w:cs="Calibri"/>
        </w:rPr>
        <w:t> </w:t>
      </w:r>
      <w:r w:rsidRPr="00936FF7">
        <w:rPr>
          <w:rFonts w:cs="Calibri"/>
        </w:rPr>
        <w:t>roce 2025 a 2,65 % v</w:t>
      </w:r>
      <w:r w:rsidR="007464D9" w:rsidRPr="00936FF7">
        <w:rPr>
          <w:rFonts w:cs="Calibri"/>
        </w:rPr>
        <w:t> </w:t>
      </w:r>
      <w:r w:rsidRPr="00936FF7">
        <w:rPr>
          <w:rFonts w:cs="Calibri"/>
        </w:rPr>
        <w:t xml:space="preserve">roce 250 (viz graf č. 7 níže). </w:t>
      </w:r>
    </w:p>
    <w:p w14:paraId="45DEFAC2" w14:textId="77777777" w:rsidR="00B66AA6" w:rsidRPr="00D7055D" w:rsidRDefault="00B66AA6" w:rsidP="00B66AA6">
      <w:pPr>
        <w:tabs>
          <w:tab w:val="left" w:pos="284"/>
        </w:tabs>
        <w:spacing w:after="0"/>
        <w:rPr>
          <w:rFonts w:ascii="Times New Roman" w:hAnsi="Times New Roman"/>
        </w:rPr>
      </w:pPr>
    </w:p>
    <w:p w14:paraId="1646C9EF" w14:textId="77777777" w:rsidR="00B66AA6" w:rsidRDefault="00B66AA6" w:rsidP="00B66AA6">
      <w:pPr>
        <w:tabs>
          <w:tab w:val="left" w:pos="284"/>
        </w:tabs>
        <w:spacing w:line="259" w:lineRule="auto"/>
        <w:jc w:val="center"/>
        <w:rPr>
          <w:rFonts w:ascii="Times New Roman" w:eastAsia="Calibri" w:hAnsi="Times New Roman"/>
          <w:b/>
          <w:bCs/>
          <w:i/>
          <w:iCs/>
          <w:lang w:eastAsia="en-US"/>
        </w:rPr>
      </w:pPr>
      <w:bookmarkStart w:id="153" w:name="_Hlk103867747"/>
      <w:bookmarkEnd w:id="151"/>
    </w:p>
    <w:p w14:paraId="34BD870E" w14:textId="77777777" w:rsidR="00B66AA6" w:rsidRDefault="00B66AA6" w:rsidP="00B66AA6">
      <w:pPr>
        <w:tabs>
          <w:tab w:val="left" w:pos="284"/>
        </w:tabs>
        <w:spacing w:line="259" w:lineRule="auto"/>
        <w:jc w:val="center"/>
        <w:rPr>
          <w:rFonts w:ascii="Times New Roman" w:eastAsia="Calibri" w:hAnsi="Times New Roman"/>
          <w:b/>
          <w:bCs/>
          <w:i/>
          <w:iCs/>
          <w:lang w:eastAsia="en-US"/>
        </w:rPr>
      </w:pPr>
    </w:p>
    <w:p w14:paraId="65F2E486" w14:textId="77777777" w:rsidR="00B66AA6" w:rsidRDefault="00B66AA6" w:rsidP="00B66AA6">
      <w:pPr>
        <w:tabs>
          <w:tab w:val="left" w:pos="284"/>
        </w:tabs>
        <w:spacing w:line="259" w:lineRule="auto"/>
        <w:jc w:val="center"/>
        <w:rPr>
          <w:rFonts w:ascii="Times New Roman" w:eastAsia="Calibri" w:hAnsi="Times New Roman"/>
          <w:b/>
          <w:bCs/>
          <w:i/>
          <w:iCs/>
          <w:lang w:eastAsia="en-US"/>
        </w:rPr>
      </w:pPr>
    </w:p>
    <w:p w14:paraId="3235CA9D" w14:textId="77777777" w:rsidR="00B66AA6" w:rsidRDefault="00B66AA6" w:rsidP="00B66AA6">
      <w:pPr>
        <w:tabs>
          <w:tab w:val="left" w:pos="284"/>
        </w:tabs>
        <w:spacing w:line="259" w:lineRule="auto"/>
        <w:jc w:val="center"/>
        <w:rPr>
          <w:rFonts w:ascii="Times New Roman" w:eastAsia="Calibri" w:hAnsi="Times New Roman"/>
          <w:b/>
          <w:bCs/>
          <w:i/>
          <w:iCs/>
          <w:lang w:eastAsia="en-US"/>
        </w:rPr>
      </w:pPr>
    </w:p>
    <w:p w14:paraId="54AAAC05" w14:textId="77777777" w:rsidR="00B66AA6" w:rsidRDefault="00B66AA6" w:rsidP="00B66AA6">
      <w:pPr>
        <w:tabs>
          <w:tab w:val="left" w:pos="284"/>
        </w:tabs>
        <w:spacing w:line="259" w:lineRule="auto"/>
        <w:jc w:val="center"/>
        <w:rPr>
          <w:rFonts w:ascii="Times New Roman" w:eastAsia="Calibri" w:hAnsi="Times New Roman"/>
          <w:b/>
          <w:bCs/>
          <w:i/>
          <w:iCs/>
          <w:lang w:eastAsia="en-US"/>
        </w:rPr>
      </w:pPr>
    </w:p>
    <w:p w14:paraId="3296247E" w14:textId="2A5E55B4" w:rsidR="00B66AA6" w:rsidRPr="00936FF7" w:rsidRDefault="00B66AA6" w:rsidP="00B66AA6">
      <w:pPr>
        <w:tabs>
          <w:tab w:val="left" w:pos="284"/>
        </w:tabs>
        <w:spacing w:line="259" w:lineRule="auto"/>
        <w:jc w:val="center"/>
        <w:rPr>
          <w:rFonts w:eastAsia="Calibri" w:cs="Calibri"/>
          <w:b/>
          <w:bCs/>
          <w:i/>
          <w:iCs/>
          <w:lang w:eastAsia="en-US"/>
        </w:rPr>
      </w:pPr>
      <w:r w:rsidRPr="00936FF7">
        <w:rPr>
          <w:rFonts w:eastAsia="Calibri" w:cs="Calibri"/>
          <w:b/>
          <w:bCs/>
          <w:i/>
          <w:iCs/>
          <w:lang w:eastAsia="en-US"/>
        </w:rPr>
        <w:t>Graf č. 7: Model prevalence osob s</w:t>
      </w:r>
      <w:r w:rsidR="007464D9" w:rsidRPr="00936FF7">
        <w:rPr>
          <w:rFonts w:eastAsia="Calibri" w:cs="Calibri"/>
          <w:b/>
          <w:bCs/>
          <w:i/>
          <w:iCs/>
          <w:lang w:eastAsia="en-US"/>
        </w:rPr>
        <w:t> </w:t>
      </w:r>
      <w:r w:rsidRPr="00936FF7">
        <w:rPr>
          <w:rFonts w:eastAsia="Calibri" w:cs="Calibri"/>
          <w:b/>
          <w:bCs/>
          <w:i/>
          <w:iCs/>
          <w:lang w:eastAsia="en-US"/>
        </w:rPr>
        <w:t>demencí v</w:t>
      </w:r>
      <w:r w:rsidR="007464D9" w:rsidRPr="00936FF7">
        <w:rPr>
          <w:rFonts w:eastAsia="Calibri" w:cs="Calibri"/>
          <w:b/>
          <w:bCs/>
          <w:i/>
          <w:iCs/>
          <w:lang w:eastAsia="en-US"/>
        </w:rPr>
        <w:t> </w:t>
      </w:r>
      <w:r w:rsidRPr="00936FF7">
        <w:rPr>
          <w:rFonts w:eastAsia="Calibri" w:cs="Calibri"/>
          <w:b/>
          <w:bCs/>
          <w:i/>
          <w:iCs/>
          <w:lang w:eastAsia="en-US"/>
        </w:rPr>
        <w:t>populaci České republiky</w:t>
      </w:r>
      <w:bookmarkEnd w:id="153"/>
    </w:p>
    <w:p w14:paraId="4502C619" w14:textId="77777777" w:rsidR="00B66AA6" w:rsidRPr="00D7055D" w:rsidRDefault="00B66AA6" w:rsidP="00B66AA6">
      <w:pPr>
        <w:tabs>
          <w:tab w:val="left" w:pos="284"/>
        </w:tabs>
        <w:spacing w:after="0" w:line="259" w:lineRule="auto"/>
        <w:jc w:val="left"/>
        <w:rPr>
          <w:rFonts w:ascii="Times New Roman" w:eastAsia="Calibri" w:hAnsi="Times New Roman"/>
          <w:i/>
          <w:iCs/>
          <w:sz w:val="20"/>
          <w:szCs w:val="20"/>
          <w:lang w:eastAsia="en-US"/>
        </w:rPr>
      </w:pPr>
      <w:r w:rsidRPr="00D7055D">
        <w:rPr>
          <w:rFonts w:ascii="Times New Roman" w:eastAsia="Calibri" w:hAnsi="Times New Roman"/>
          <w:noProof/>
          <w:lang w:eastAsia="en-US"/>
        </w:rPr>
        <w:drawing>
          <wp:inline distT="0" distB="0" distL="0" distR="0" wp14:anchorId="0C6A6B2E" wp14:editId="699E77A2">
            <wp:extent cx="5648325" cy="3571875"/>
            <wp:effectExtent l="0" t="0" r="0" b="0"/>
            <wp:docPr id="12" name="Graf 12">
              <a:extLst xmlns:a="http://schemas.openxmlformats.org/drawingml/2006/main">
                <a:ext uri="{FF2B5EF4-FFF2-40B4-BE49-F238E27FC236}">
                  <a16:creationId xmlns:a16="http://schemas.microsoft.com/office/drawing/2014/main" id="{60771C34-2771-431A-A453-3C5F74A12F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D7055D">
        <w:rPr>
          <w:rFonts w:ascii="Times New Roman" w:eastAsia="Calibri" w:hAnsi="Times New Roman"/>
          <w:b/>
          <w:bCs/>
          <w:i/>
          <w:iCs/>
          <w:lang w:eastAsia="en-US"/>
        </w:rPr>
        <w:br w:type="textWrapping" w:clear="all"/>
      </w:r>
      <w:bookmarkStart w:id="154" w:name="_Hlk103867775"/>
      <w:r w:rsidRPr="00D7055D">
        <w:rPr>
          <w:rFonts w:ascii="Times New Roman" w:eastAsia="Calibri" w:hAnsi="Times New Roman"/>
          <w:i/>
          <w:iCs/>
          <w:sz w:val="20"/>
          <w:szCs w:val="20"/>
          <w:lang w:eastAsia="en-US"/>
        </w:rPr>
        <w:t>Zdroj: ročenka Alzheimer Europe (2019)</w:t>
      </w:r>
      <w:bookmarkEnd w:id="154"/>
    </w:p>
    <w:p w14:paraId="16767C22" w14:textId="77777777" w:rsidR="00B66AA6" w:rsidRDefault="00B66AA6" w:rsidP="00B66AA6">
      <w:pPr>
        <w:tabs>
          <w:tab w:val="left" w:pos="284"/>
        </w:tabs>
        <w:spacing w:after="0" w:line="259" w:lineRule="auto"/>
        <w:rPr>
          <w:rFonts w:ascii="Times New Roman" w:eastAsia="Calibri" w:hAnsi="Times New Roman"/>
          <w:lang w:eastAsia="en-US"/>
        </w:rPr>
      </w:pPr>
      <w:bookmarkStart w:id="155" w:name="_Hlk103867694"/>
    </w:p>
    <w:p w14:paraId="5A84F007" w14:textId="53C2B224" w:rsidR="00B66AA6" w:rsidRPr="00936FF7" w:rsidRDefault="00B66AA6" w:rsidP="00B66AA6">
      <w:pPr>
        <w:tabs>
          <w:tab w:val="left" w:pos="284"/>
        </w:tabs>
        <w:spacing w:after="0" w:line="259" w:lineRule="auto"/>
        <w:rPr>
          <w:rFonts w:eastAsia="Calibri" w:cs="Calibri"/>
          <w:lang w:eastAsia="en-US"/>
        </w:rPr>
      </w:pPr>
      <w:r w:rsidRPr="00936FF7">
        <w:rPr>
          <w:rFonts w:eastAsia="Calibri" w:cs="Calibri"/>
          <w:lang w:eastAsia="en-US"/>
        </w:rPr>
        <w:t>Dle závěrů zmíněné studie podíl osob s</w:t>
      </w:r>
      <w:r w:rsidR="007464D9" w:rsidRPr="00936FF7">
        <w:rPr>
          <w:rFonts w:eastAsia="Calibri" w:cs="Calibri"/>
          <w:lang w:eastAsia="en-US"/>
        </w:rPr>
        <w:t> </w:t>
      </w:r>
      <w:r w:rsidRPr="00936FF7">
        <w:rPr>
          <w:rFonts w:eastAsia="Calibri" w:cs="Calibri"/>
          <w:lang w:eastAsia="en-US"/>
        </w:rPr>
        <w:t>demencí v</w:t>
      </w:r>
      <w:r w:rsidR="00912BFB" w:rsidRPr="00936FF7">
        <w:rPr>
          <w:rFonts w:eastAsia="Calibri" w:cs="Calibri"/>
          <w:lang w:eastAsia="en-US"/>
        </w:rPr>
        <w:t>z</w:t>
      </w:r>
      <w:r w:rsidRPr="00936FF7">
        <w:rPr>
          <w:rFonts w:eastAsia="Calibri" w:cs="Calibri"/>
          <w:lang w:eastAsia="en-US"/>
        </w:rPr>
        <w:t>růstá v</w:t>
      </w:r>
      <w:r w:rsidR="007464D9" w:rsidRPr="00936FF7">
        <w:rPr>
          <w:rFonts w:eastAsia="Calibri" w:cs="Calibri"/>
          <w:lang w:eastAsia="en-US"/>
        </w:rPr>
        <w:t> </w:t>
      </w:r>
      <w:r w:rsidRPr="00936FF7">
        <w:rPr>
          <w:rFonts w:eastAsia="Calibri" w:cs="Calibri"/>
          <w:lang w:eastAsia="en-US"/>
        </w:rPr>
        <w:t xml:space="preserve">závislosti na věku (viz tab. </w:t>
      </w:r>
      <w:r w:rsidR="007464D9" w:rsidRPr="00936FF7">
        <w:rPr>
          <w:rFonts w:eastAsia="Calibri" w:cs="Calibri"/>
          <w:lang w:eastAsia="en-US"/>
        </w:rPr>
        <w:t>Č</w:t>
      </w:r>
      <w:r w:rsidRPr="00936FF7">
        <w:rPr>
          <w:rFonts w:eastAsia="Calibri" w:cs="Calibri"/>
          <w:lang w:eastAsia="en-US"/>
        </w:rPr>
        <w:t>. 16). Tento model využíváme pro alespoň přibližnou kvantifikaci cílové skupiny na území hl. m. Prahy, kdy vycházíme z</w:t>
      </w:r>
      <w:r w:rsidR="007464D9" w:rsidRPr="00936FF7">
        <w:rPr>
          <w:rFonts w:eastAsia="Calibri" w:cs="Calibri"/>
          <w:lang w:eastAsia="en-US"/>
        </w:rPr>
        <w:t> </w:t>
      </w:r>
      <w:r w:rsidRPr="00936FF7">
        <w:rPr>
          <w:rFonts w:eastAsia="Calibri" w:cs="Calibri"/>
          <w:lang w:eastAsia="en-US"/>
        </w:rPr>
        <w:t>níže uvedeného podílu osob s</w:t>
      </w:r>
      <w:r w:rsidR="007464D9" w:rsidRPr="00936FF7">
        <w:rPr>
          <w:rFonts w:eastAsia="Calibri" w:cs="Calibri"/>
          <w:lang w:eastAsia="en-US"/>
        </w:rPr>
        <w:t> </w:t>
      </w:r>
      <w:r w:rsidRPr="00936FF7">
        <w:rPr>
          <w:rFonts w:eastAsia="Calibri" w:cs="Calibri"/>
          <w:lang w:eastAsia="en-US"/>
        </w:rPr>
        <w:t>demencí v</w:t>
      </w:r>
      <w:r w:rsidR="007464D9" w:rsidRPr="00936FF7">
        <w:rPr>
          <w:rFonts w:eastAsia="Calibri" w:cs="Calibri"/>
          <w:lang w:eastAsia="en-US"/>
        </w:rPr>
        <w:t> </w:t>
      </w:r>
      <w:r w:rsidRPr="00936FF7">
        <w:rPr>
          <w:rFonts w:eastAsia="Calibri" w:cs="Calibri"/>
          <w:lang w:eastAsia="en-US"/>
        </w:rPr>
        <w:t>populaci hl. m. Prahy v</w:t>
      </w:r>
      <w:r w:rsidR="007464D9" w:rsidRPr="00936FF7">
        <w:rPr>
          <w:rFonts w:eastAsia="Calibri" w:cs="Calibri"/>
          <w:lang w:eastAsia="en-US"/>
        </w:rPr>
        <w:t> </w:t>
      </w:r>
      <w:r w:rsidRPr="00936FF7">
        <w:rPr>
          <w:rFonts w:eastAsia="Calibri" w:cs="Calibri"/>
          <w:lang w:eastAsia="en-US"/>
        </w:rPr>
        <w:t xml:space="preserve">jednotlivých věkových kohortách podle dat ČSÚ (viz tab. </w:t>
      </w:r>
      <w:r w:rsidR="007464D9" w:rsidRPr="00936FF7">
        <w:rPr>
          <w:rFonts w:eastAsia="Calibri" w:cs="Calibri"/>
          <w:lang w:eastAsia="en-US"/>
        </w:rPr>
        <w:t>Č</w:t>
      </w:r>
      <w:r w:rsidRPr="00936FF7">
        <w:rPr>
          <w:rFonts w:eastAsia="Calibri" w:cs="Calibri"/>
          <w:lang w:eastAsia="en-US"/>
        </w:rPr>
        <w:t xml:space="preserve">. 17). Při aplikaci tohoto matematického modelu vychází, že na území hl. m. Prahy žije více než </w:t>
      </w:r>
      <w:r w:rsidRPr="00936FF7">
        <w:rPr>
          <w:rFonts w:eastAsia="Calibri" w:cs="Calibri"/>
          <w:b/>
          <w:bCs/>
          <w:lang w:eastAsia="en-US"/>
        </w:rPr>
        <w:t>19,1 tisíc</w:t>
      </w:r>
      <w:r w:rsidRPr="00936FF7">
        <w:rPr>
          <w:rFonts w:eastAsia="Calibri" w:cs="Calibri"/>
          <w:lang w:eastAsia="en-US"/>
        </w:rPr>
        <w:t xml:space="preserve"> osob s</w:t>
      </w:r>
      <w:r w:rsidR="007464D9" w:rsidRPr="00936FF7">
        <w:rPr>
          <w:rFonts w:eastAsia="Calibri" w:cs="Calibri"/>
          <w:lang w:eastAsia="en-US"/>
        </w:rPr>
        <w:t> </w:t>
      </w:r>
      <w:r w:rsidRPr="00936FF7">
        <w:rPr>
          <w:rFonts w:eastAsia="Calibri" w:cs="Calibri"/>
          <w:lang w:eastAsia="en-US"/>
        </w:rPr>
        <w:t>demencí, starších 60 let.</w:t>
      </w:r>
    </w:p>
    <w:p w14:paraId="38F927EA" w14:textId="77777777" w:rsidR="00B66AA6" w:rsidRDefault="00B66AA6" w:rsidP="00B66AA6">
      <w:pPr>
        <w:tabs>
          <w:tab w:val="left" w:pos="284"/>
        </w:tabs>
        <w:spacing w:after="0" w:line="259" w:lineRule="auto"/>
        <w:rPr>
          <w:rFonts w:ascii="Times New Roman" w:eastAsia="Calibri" w:hAnsi="Times New Roman"/>
          <w:b/>
          <w:bCs/>
          <w:i/>
          <w:iCs/>
          <w:lang w:eastAsia="en-US"/>
        </w:rPr>
      </w:pPr>
      <w:bookmarkStart w:id="156" w:name="_Hlk103867823"/>
      <w:bookmarkEnd w:id="155"/>
    </w:p>
    <w:p w14:paraId="497D2103" w14:textId="794BA300" w:rsidR="00B66AA6" w:rsidRPr="00936FF7" w:rsidRDefault="00B66AA6" w:rsidP="00B66AA6">
      <w:pPr>
        <w:tabs>
          <w:tab w:val="left" w:pos="284"/>
        </w:tabs>
        <w:spacing w:before="120" w:line="259" w:lineRule="auto"/>
        <w:rPr>
          <w:rFonts w:eastAsia="Calibri" w:cs="Calibri"/>
          <w:b/>
          <w:bCs/>
          <w:i/>
          <w:iCs/>
          <w:lang w:eastAsia="en-US"/>
        </w:rPr>
      </w:pPr>
      <w:r w:rsidRPr="00936FF7">
        <w:rPr>
          <w:rFonts w:eastAsia="Calibri" w:cs="Calibri"/>
          <w:b/>
          <w:bCs/>
          <w:i/>
          <w:iCs/>
          <w:lang w:eastAsia="en-US"/>
        </w:rPr>
        <w:t>Tabulka č. 16: Prevalence osob s</w:t>
      </w:r>
      <w:r w:rsidR="007464D9" w:rsidRPr="00936FF7">
        <w:rPr>
          <w:rFonts w:eastAsia="Calibri" w:cs="Calibri"/>
          <w:b/>
          <w:bCs/>
          <w:i/>
          <w:iCs/>
          <w:lang w:eastAsia="en-US"/>
        </w:rPr>
        <w:t> </w:t>
      </w:r>
      <w:r w:rsidRPr="00936FF7">
        <w:rPr>
          <w:rFonts w:eastAsia="Calibri" w:cs="Calibri"/>
          <w:b/>
          <w:bCs/>
          <w:i/>
          <w:iCs/>
          <w:lang w:eastAsia="en-US"/>
        </w:rPr>
        <w:t>demencí v</w:t>
      </w:r>
      <w:r w:rsidR="007464D9" w:rsidRPr="00936FF7">
        <w:rPr>
          <w:rFonts w:eastAsia="Calibri" w:cs="Calibri"/>
          <w:b/>
          <w:bCs/>
          <w:i/>
          <w:iCs/>
          <w:lang w:eastAsia="en-US"/>
        </w:rPr>
        <w:t> </w:t>
      </w:r>
      <w:r w:rsidRPr="00936FF7">
        <w:rPr>
          <w:rFonts w:eastAsia="Calibri" w:cs="Calibri"/>
          <w:b/>
          <w:bCs/>
          <w:i/>
          <w:iCs/>
          <w:lang w:eastAsia="en-US"/>
        </w:rPr>
        <w:t>Evropě</w:t>
      </w:r>
    </w:p>
    <w:tbl>
      <w:tblPr>
        <w:tblStyle w:val="Mkatabulky7"/>
        <w:tblW w:w="0" w:type="auto"/>
        <w:tblLook w:val="04A0" w:firstRow="1" w:lastRow="0" w:firstColumn="1" w:lastColumn="0" w:noHBand="0" w:noVBand="1"/>
      </w:tblPr>
      <w:tblGrid>
        <w:gridCol w:w="2144"/>
        <w:gridCol w:w="2170"/>
        <w:gridCol w:w="2171"/>
        <w:gridCol w:w="2171"/>
      </w:tblGrid>
      <w:tr w:rsidR="00B66AA6" w:rsidRPr="00936FF7" w14:paraId="58377BF5" w14:textId="77777777" w:rsidTr="00B66AA6">
        <w:tc>
          <w:tcPr>
            <w:tcW w:w="2265" w:type="dxa"/>
            <w:shd w:val="clear" w:color="auto" w:fill="2E74B5"/>
          </w:tcPr>
          <w:p w14:paraId="6068443C" w14:textId="77777777" w:rsidR="00B66AA6" w:rsidRPr="00936FF7" w:rsidRDefault="00B66AA6" w:rsidP="00B66AA6">
            <w:pPr>
              <w:tabs>
                <w:tab w:val="left" w:pos="284"/>
              </w:tabs>
              <w:spacing w:before="120" w:after="120"/>
              <w:rPr>
                <w:rFonts w:cs="Calibri"/>
                <w:b/>
                <w:bCs/>
                <w:color w:val="FFFFFF"/>
              </w:rPr>
            </w:pPr>
            <w:bookmarkStart w:id="157" w:name="_Hlk103867852"/>
            <w:bookmarkEnd w:id="156"/>
            <w:r w:rsidRPr="00936FF7">
              <w:rPr>
                <w:rFonts w:cs="Calibri"/>
                <w:b/>
                <w:bCs/>
                <w:color w:val="FFFFFF"/>
              </w:rPr>
              <w:t>Věková kohorta</w:t>
            </w:r>
          </w:p>
        </w:tc>
        <w:tc>
          <w:tcPr>
            <w:tcW w:w="2265" w:type="dxa"/>
            <w:shd w:val="clear" w:color="auto" w:fill="2E74B5"/>
          </w:tcPr>
          <w:p w14:paraId="1B0E8AF7" w14:textId="77777777" w:rsidR="00B66AA6" w:rsidRPr="00936FF7" w:rsidRDefault="00B66AA6" w:rsidP="00B66AA6">
            <w:pPr>
              <w:tabs>
                <w:tab w:val="left" w:pos="284"/>
              </w:tabs>
              <w:spacing w:before="120" w:after="120"/>
              <w:rPr>
                <w:rFonts w:cs="Calibri"/>
                <w:b/>
                <w:bCs/>
                <w:color w:val="FFFFFF"/>
              </w:rPr>
            </w:pPr>
            <w:r w:rsidRPr="00936FF7">
              <w:rPr>
                <w:rFonts w:cs="Calibri"/>
                <w:b/>
                <w:bCs/>
                <w:color w:val="FFFFFF"/>
              </w:rPr>
              <w:t>Prevalence – muži</w:t>
            </w:r>
          </w:p>
        </w:tc>
        <w:tc>
          <w:tcPr>
            <w:tcW w:w="2266" w:type="dxa"/>
            <w:shd w:val="clear" w:color="auto" w:fill="2E74B5"/>
          </w:tcPr>
          <w:p w14:paraId="17F5DF0E" w14:textId="77777777" w:rsidR="00B66AA6" w:rsidRPr="00936FF7" w:rsidRDefault="00B66AA6" w:rsidP="00B66AA6">
            <w:pPr>
              <w:tabs>
                <w:tab w:val="left" w:pos="284"/>
              </w:tabs>
              <w:spacing w:before="120" w:after="120"/>
              <w:rPr>
                <w:rFonts w:cs="Calibri"/>
                <w:b/>
                <w:bCs/>
                <w:color w:val="FFFFFF"/>
              </w:rPr>
            </w:pPr>
            <w:r w:rsidRPr="00936FF7">
              <w:rPr>
                <w:rFonts w:cs="Calibri"/>
                <w:b/>
                <w:bCs/>
                <w:color w:val="FFFFFF"/>
              </w:rPr>
              <w:t>Prevalence – ženy</w:t>
            </w:r>
          </w:p>
        </w:tc>
        <w:tc>
          <w:tcPr>
            <w:tcW w:w="2266" w:type="dxa"/>
            <w:shd w:val="clear" w:color="auto" w:fill="2E74B5"/>
          </w:tcPr>
          <w:p w14:paraId="4E7ACDD6" w14:textId="77777777" w:rsidR="00B66AA6" w:rsidRPr="00936FF7" w:rsidRDefault="00B66AA6" w:rsidP="00B66AA6">
            <w:pPr>
              <w:tabs>
                <w:tab w:val="left" w:pos="284"/>
              </w:tabs>
              <w:spacing w:before="120" w:after="120"/>
              <w:rPr>
                <w:rFonts w:cs="Calibri"/>
                <w:b/>
                <w:bCs/>
                <w:color w:val="FFFFFF"/>
              </w:rPr>
            </w:pPr>
            <w:r w:rsidRPr="00936FF7">
              <w:rPr>
                <w:rFonts w:cs="Calibri"/>
                <w:b/>
                <w:bCs/>
                <w:color w:val="FFFFFF"/>
              </w:rPr>
              <w:t>Prevalence – celkem</w:t>
            </w:r>
          </w:p>
        </w:tc>
      </w:tr>
      <w:tr w:rsidR="00B66AA6" w:rsidRPr="00936FF7" w14:paraId="256909C2" w14:textId="77777777" w:rsidTr="00B66AA6">
        <w:tc>
          <w:tcPr>
            <w:tcW w:w="2265" w:type="dxa"/>
          </w:tcPr>
          <w:p w14:paraId="639B5173" w14:textId="77777777" w:rsidR="00B66AA6" w:rsidRPr="00936FF7" w:rsidRDefault="00B66AA6" w:rsidP="00B66AA6">
            <w:pPr>
              <w:tabs>
                <w:tab w:val="left" w:pos="284"/>
              </w:tabs>
              <w:spacing w:before="120" w:after="120"/>
              <w:jc w:val="center"/>
              <w:rPr>
                <w:rFonts w:cs="Calibri"/>
              </w:rPr>
            </w:pPr>
            <w:r w:rsidRPr="00936FF7">
              <w:rPr>
                <w:rFonts w:cs="Calibri"/>
              </w:rPr>
              <w:t>60-64 let</w:t>
            </w:r>
          </w:p>
        </w:tc>
        <w:tc>
          <w:tcPr>
            <w:tcW w:w="2265" w:type="dxa"/>
          </w:tcPr>
          <w:p w14:paraId="589094BF" w14:textId="77777777" w:rsidR="00B66AA6" w:rsidRPr="00936FF7" w:rsidRDefault="00B66AA6" w:rsidP="00B66AA6">
            <w:pPr>
              <w:tabs>
                <w:tab w:val="left" w:pos="284"/>
              </w:tabs>
              <w:spacing w:before="120" w:after="120"/>
              <w:jc w:val="center"/>
              <w:rPr>
                <w:rFonts w:cs="Calibri"/>
              </w:rPr>
            </w:pPr>
            <w:r w:rsidRPr="00936FF7">
              <w:rPr>
                <w:rFonts w:cs="Calibri"/>
              </w:rPr>
              <w:t>0,2 %</w:t>
            </w:r>
          </w:p>
        </w:tc>
        <w:tc>
          <w:tcPr>
            <w:tcW w:w="2266" w:type="dxa"/>
          </w:tcPr>
          <w:p w14:paraId="3DA759C6" w14:textId="77777777" w:rsidR="00B66AA6" w:rsidRPr="00936FF7" w:rsidRDefault="00B66AA6" w:rsidP="00B66AA6">
            <w:pPr>
              <w:tabs>
                <w:tab w:val="left" w:pos="284"/>
              </w:tabs>
              <w:spacing w:before="120" w:after="120"/>
              <w:jc w:val="center"/>
              <w:rPr>
                <w:rFonts w:cs="Calibri"/>
              </w:rPr>
            </w:pPr>
            <w:r w:rsidRPr="00936FF7">
              <w:rPr>
                <w:rFonts w:cs="Calibri"/>
              </w:rPr>
              <w:t>0,9 %</w:t>
            </w:r>
          </w:p>
        </w:tc>
        <w:tc>
          <w:tcPr>
            <w:tcW w:w="2266" w:type="dxa"/>
          </w:tcPr>
          <w:p w14:paraId="582BDA78" w14:textId="77777777" w:rsidR="00B66AA6" w:rsidRPr="00936FF7" w:rsidRDefault="00B66AA6" w:rsidP="00B66AA6">
            <w:pPr>
              <w:tabs>
                <w:tab w:val="left" w:pos="284"/>
              </w:tabs>
              <w:spacing w:before="120" w:after="120"/>
              <w:jc w:val="center"/>
              <w:rPr>
                <w:rFonts w:cs="Calibri"/>
              </w:rPr>
            </w:pPr>
            <w:r w:rsidRPr="00936FF7">
              <w:rPr>
                <w:rFonts w:cs="Calibri"/>
              </w:rPr>
              <w:t>0,6 %</w:t>
            </w:r>
          </w:p>
        </w:tc>
      </w:tr>
      <w:tr w:rsidR="00B66AA6" w:rsidRPr="00936FF7" w14:paraId="21E174DE" w14:textId="77777777" w:rsidTr="00B66AA6">
        <w:tc>
          <w:tcPr>
            <w:tcW w:w="2265" w:type="dxa"/>
          </w:tcPr>
          <w:p w14:paraId="49A81AFD" w14:textId="77777777" w:rsidR="00B66AA6" w:rsidRPr="00936FF7" w:rsidRDefault="00B66AA6" w:rsidP="00B66AA6">
            <w:pPr>
              <w:tabs>
                <w:tab w:val="left" w:pos="284"/>
              </w:tabs>
              <w:spacing w:before="120" w:after="120"/>
              <w:jc w:val="center"/>
              <w:rPr>
                <w:rFonts w:cs="Calibri"/>
              </w:rPr>
            </w:pPr>
            <w:r w:rsidRPr="00936FF7">
              <w:rPr>
                <w:rFonts w:cs="Calibri"/>
              </w:rPr>
              <w:t>65-69 let</w:t>
            </w:r>
          </w:p>
        </w:tc>
        <w:tc>
          <w:tcPr>
            <w:tcW w:w="2265" w:type="dxa"/>
          </w:tcPr>
          <w:p w14:paraId="512028A3" w14:textId="77777777" w:rsidR="00B66AA6" w:rsidRPr="00936FF7" w:rsidRDefault="00B66AA6" w:rsidP="00B66AA6">
            <w:pPr>
              <w:tabs>
                <w:tab w:val="left" w:pos="284"/>
              </w:tabs>
              <w:spacing w:before="120" w:after="120"/>
              <w:jc w:val="center"/>
              <w:rPr>
                <w:rFonts w:cs="Calibri"/>
              </w:rPr>
            </w:pPr>
            <w:r w:rsidRPr="00936FF7">
              <w:rPr>
                <w:rFonts w:cs="Calibri"/>
              </w:rPr>
              <w:t>1,1 %</w:t>
            </w:r>
          </w:p>
        </w:tc>
        <w:tc>
          <w:tcPr>
            <w:tcW w:w="2266" w:type="dxa"/>
          </w:tcPr>
          <w:p w14:paraId="59C3CF0D" w14:textId="77777777" w:rsidR="00B66AA6" w:rsidRPr="00936FF7" w:rsidRDefault="00B66AA6" w:rsidP="00B66AA6">
            <w:pPr>
              <w:tabs>
                <w:tab w:val="left" w:pos="284"/>
              </w:tabs>
              <w:spacing w:before="120" w:after="120"/>
              <w:jc w:val="center"/>
              <w:rPr>
                <w:rFonts w:cs="Calibri"/>
              </w:rPr>
            </w:pPr>
            <w:r w:rsidRPr="00936FF7">
              <w:rPr>
                <w:rFonts w:cs="Calibri"/>
              </w:rPr>
              <w:t>1,5 %</w:t>
            </w:r>
          </w:p>
        </w:tc>
        <w:tc>
          <w:tcPr>
            <w:tcW w:w="2266" w:type="dxa"/>
          </w:tcPr>
          <w:p w14:paraId="47EB1DC2" w14:textId="77777777" w:rsidR="00B66AA6" w:rsidRPr="00936FF7" w:rsidRDefault="00B66AA6" w:rsidP="00B66AA6">
            <w:pPr>
              <w:tabs>
                <w:tab w:val="left" w:pos="284"/>
              </w:tabs>
              <w:spacing w:before="120" w:after="120"/>
              <w:jc w:val="center"/>
              <w:rPr>
                <w:rFonts w:cs="Calibri"/>
              </w:rPr>
            </w:pPr>
            <w:r w:rsidRPr="00936FF7">
              <w:rPr>
                <w:rFonts w:cs="Calibri"/>
              </w:rPr>
              <w:t>1,3 %</w:t>
            </w:r>
          </w:p>
        </w:tc>
      </w:tr>
      <w:tr w:rsidR="00B66AA6" w:rsidRPr="00936FF7" w14:paraId="68E57B8D" w14:textId="77777777" w:rsidTr="00B66AA6">
        <w:tc>
          <w:tcPr>
            <w:tcW w:w="2265" w:type="dxa"/>
          </w:tcPr>
          <w:p w14:paraId="614D36DF" w14:textId="77777777" w:rsidR="00B66AA6" w:rsidRPr="00936FF7" w:rsidRDefault="00B66AA6" w:rsidP="00B66AA6">
            <w:pPr>
              <w:tabs>
                <w:tab w:val="left" w:pos="284"/>
              </w:tabs>
              <w:spacing w:before="120" w:after="120"/>
              <w:jc w:val="center"/>
              <w:rPr>
                <w:rFonts w:cs="Calibri"/>
              </w:rPr>
            </w:pPr>
            <w:r w:rsidRPr="00936FF7">
              <w:rPr>
                <w:rFonts w:cs="Calibri"/>
              </w:rPr>
              <w:t>70-74 let</w:t>
            </w:r>
          </w:p>
        </w:tc>
        <w:tc>
          <w:tcPr>
            <w:tcW w:w="2265" w:type="dxa"/>
          </w:tcPr>
          <w:p w14:paraId="6A3EFB20" w14:textId="77777777" w:rsidR="00B66AA6" w:rsidRPr="00936FF7" w:rsidRDefault="00B66AA6" w:rsidP="00B66AA6">
            <w:pPr>
              <w:tabs>
                <w:tab w:val="left" w:pos="284"/>
              </w:tabs>
              <w:spacing w:before="120" w:after="120"/>
              <w:jc w:val="center"/>
              <w:rPr>
                <w:rFonts w:cs="Calibri"/>
              </w:rPr>
            </w:pPr>
            <w:r w:rsidRPr="00936FF7">
              <w:rPr>
                <w:rFonts w:cs="Calibri"/>
              </w:rPr>
              <w:t>3,1 %</w:t>
            </w:r>
          </w:p>
        </w:tc>
        <w:tc>
          <w:tcPr>
            <w:tcW w:w="2266" w:type="dxa"/>
          </w:tcPr>
          <w:p w14:paraId="0D34ECF8" w14:textId="77777777" w:rsidR="00B66AA6" w:rsidRPr="00936FF7" w:rsidRDefault="00B66AA6" w:rsidP="00B66AA6">
            <w:pPr>
              <w:tabs>
                <w:tab w:val="left" w:pos="284"/>
              </w:tabs>
              <w:spacing w:before="120" w:after="120"/>
              <w:jc w:val="center"/>
              <w:rPr>
                <w:rFonts w:cs="Calibri"/>
              </w:rPr>
            </w:pPr>
            <w:r w:rsidRPr="00936FF7">
              <w:rPr>
                <w:rFonts w:cs="Calibri"/>
              </w:rPr>
              <w:t>3,4 %</w:t>
            </w:r>
          </w:p>
        </w:tc>
        <w:tc>
          <w:tcPr>
            <w:tcW w:w="2266" w:type="dxa"/>
          </w:tcPr>
          <w:p w14:paraId="4273A09D" w14:textId="77777777" w:rsidR="00B66AA6" w:rsidRPr="00936FF7" w:rsidRDefault="00B66AA6" w:rsidP="00B66AA6">
            <w:pPr>
              <w:tabs>
                <w:tab w:val="left" w:pos="284"/>
              </w:tabs>
              <w:spacing w:before="120" w:after="120"/>
              <w:jc w:val="center"/>
              <w:rPr>
                <w:rFonts w:cs="Calibri"/>
              </w:rPr>
            </w:pPr>
            <w:r w:rsidRPr="00936FF7">
              <w:rPr>
                <w:rFonts w:cs="Calibri"/>
              </w:rPr>
              <w:t>3,3 %</w:t>
            </w:r>
          </w:p>
        </w:tc>
      </w:tr>
      <w:tr w:rsidR="00B66AA6" w:rsidRPr="00936FF7" w14:paraId="685C3605" w14:textId="77777777" w:rsidTr="00B66AA6">
        <w:tc>
          <w:tcPr>
            <w:tcW w:w="2265" w:type="dxa"/>
          </w:tcPr>
          <w:p w14:paraId="46C1CC3B" w14:textId="77777777" w:rsidR="00B66AA6" w:rsidRPr="00936FF7" w:rsidRDefault="00B66AA6" w:rsidP="00B66AA6">
            <w:pPr>
              <w:tabs>
                <w:tab w:val="left" w:pos="284"/>
              </w:tabs>
              <w:spacing w:before="120" w:after="120"/>
              <w:jc w:val="center"/>
              <w:rPr>
                <w:rFonts w:cs="Calibri"/>
              </w:rPr>
            </w:pPr>
            <w:r w:rsidRPr="00936FF7">
              <w:rPr>
                <w:rFonts w:cs="Calibri"/>
              </w:rPr>
              <w:t>75-79 let</w:t>
            </w:r>
          </w:p>
        </w:tc>
        <w:tc>
          <w:tcPr>
            <w:tcW w:w="2265" w:type="dxa"/>
          </w:tcPr>
          <w:p w14:paraId="13C4BE84" w14:textId="77777777" w:rsidR="00B66AA6" w:rsidRPr="00936FF7" w:rsidRDefault="00B66AA6" w:rsidP="00B66AA6">
            <w:pPr>
              <w:tabs>
                <w:tab w:val="left" w:pos="284"/>
              </w:tabs>
              <w:spacing w:before="120" w:after="120"/>
              <w:jc w:val="center"/>
              <w:rPr>
                <w:rFonts w:cs="Calibri"/>
              </w:rPr>
            </w:pPr>
            <w:r w:rsidRPr="00936FF7">
              <w:rPr>
                <w:rFonts w:cs="Calibri"/>
              </w:rPr>
              <w:t>7 %</w:t>
            </w:r>
          </w:p>
        </w:tc>
        <w:tc>
          <w:tcPr>
            <w:tcW w:w="2266" w:type="dxa"/>
          </w:tcPr>
          <w:p w14:paraId="7DCD8193" w14:textId="77777777" w:rsidR="00B66AA6" w:rsidRPr="00936FF7" w:rsidRDefault="00B66AA6" w:rsidP="00B66AA6">
            <w:pPr>
              <w:tabs>
                <w:tab w:val="left" w:pos="284"/>
              </w:tabs>
              <w:spacing w:before="120" w:after="120"/>
              <w:jc w:val="center"/>
              <w:rPr>
                <w:rFonts w:cs="Calibri"/>
              </w:rPr>
            </w:pPr>
            <w:r w:rsidRPr="00936FF7">
              <w:rPr>
                <w:rFonts w:cs="Calibri"/>
              </w:rPr>
              <w:t>8,9 %</w:t>
            </w:r>
          </w:p>
        </w:tc>
        <w:tc>
          <w:tcPr>
            <w:tcW w:w="2266" w:type="dxa"/>
          </w:tcPr>
          <w:p w14:paraId="4FF0EA60" w14:textId="77777777" w:rsidR="00B66AA6" w:rsidRPr="00936FF7" w:rsidRDefault="00B66AA6" w:rsidP="00B66AA6">
            <w:pPr>
              <w:tabs>
                <w:tab w:val="left" w:pos="284"/>
              </w:tabs>
              <w:spacing w:before="120" w:after="120"/>
              <w:jc w:val="center"/>
              <w:rPr>
                <w:rFonts w:cs="Calibri"/>
              </w:rPr>
            </w:pPr>
            <w:r w:rsidRPr="00936FF7">
              <w:rPr>
                <w:rFonts w:cs="Calibri"/>
              </w:rPr>
              <w:t>8,0 %</w:t>
            </w:r>
          </w:p>
        </w:tc>
      </w:tr>
      <w:tr w:rsidR="00B66AA6" w:rsidRPr="00936FF7" w14:paraId="01DC1748" w14:textId="77777777" w:rsidTr="00B66AA6">
        <w:tc>
          <w:tcPr>
            <w:tcW w:w="2265" w:type="dxa"/>
          </w:tcPr>
          <w:p w14:paraId="34915328" w14:textId="77777777" w:rsidR="00B66AA6" w:rsidRPr="00936FF7" w:rsidRDefault="00B66AA6" w:rsidP="00B66AA6">
            <w:pPr>
              <w:tabs>
                <w:tab w:val="left" w:pos="284"/>
              </w:tabs>
              <w:spacing w:before="120" w:after="120"/>
              <w:jc w:val="center"/>
              <w:rPr>
                <w:rFonts w:cs="Calibri"/>
              </w:rPr>
            </w:pPr>
            <w:r w:rsidRPr="00936FF7">
              <w:rPr>
                <w:rFonts w:cs="Calibri"/>
              </w:rPr>
              <w:t>80-84 let</w:t>
            </w:r>
          </w:p>
        </w:tc>
        <w:tc>
          <w:tcPr>
            <w:tcW w:w="2265" w:type="dxa"/>
          </w:tcPr>
          <w:p w14:paraId="462FEA3E" w14:textId="77777777" w:rsidR="00B66AA6" w:rsidRPr="00936FF7" w:rsidRDefault="00B66AA6" w:rsidP="00B66AA6">
            <w:pPr>
              <w:tabs>
                <w:tab w:val="left" w:pos="284"/>
              </w:tabs>
              <w:spacing w:before="120" w:after="120"/>
              <w:jc w:val="center"/>
              <w:rPr>
                <w:rFonts w:cs="Calibri"/>
              </w:rPr>
            </w:pPr>
            <w:r w:rsidRPr="00936FF7">
              <w:rPr>
                <w:rFonts w:cs="Calibri"/>
              </w:rPr>
              <w:t>10 %</w:t>
            </w:r>
          </w:p>
        </w:tc>
        <w:tc>
          <w:tcPr>
            <w:tcW w:w="2266" w:type="dxa"/>
          </w:tcPr>
          <w:p w14:paraId="373A15A8" w14:textId="77777777" w:rsidR="00B66AA6" w:rsidRPr="00936FF7" w:rsidRDefault="00B66AA6" w:rsidP="00B66AA6">
            <w:pPr>
              <w:tabs>
                <w:tab w:val="left" w:pos="284"/>
              </w:tabs>
              <w:spacing w:before="120" w:after="120"/>
              <w:jc w:val="center"/>
              <w:rPr>
                <w:rFonts w:cs="Calibri"/>
              </w:rPr>
            </w:pPr>
            <w:r w:rsidRPr="00936FF7">
              <w:rPr>
                <w:rFonts w:cs="Calibri"/>
              </w:rPr>
              <w:t>13,1 %</w:t>
            </w:r>
          </w:p>
        </w:tc>
        <w:tc>
          <w:tcPr>
            <w:tcW w:w="2266" w:type="dxa"/>
          </w:tcPr>
          <w:p w14:paraId="4A5D8C4C" w14:textId="77777777" w:rsidR="00B66AA6" w:rsidRPr="00936FF7" w:rsidRDefault="00B66AA6" w:rsidP="00B66AA6">
            <w:pPr>
              <w:tabs>
                <w:tab w:val="left" w:pos="284"/>
              </w:tabs>
              <w:spacing w:before="120" w:after="120"/>
              <w:jc w:val="center"/>
              <w:rPr>
                <w:rFonts w:cs="Calibri"/>
              </w:rPr>
            </w:pPr>
            <w:r w:rsidRPr="00936FF7">
              <w:rPr>
                <w:rFonts w:cs="Calibri"/>
              </w:rPr>
              <w:t>12,1 %</w:t>
            </w:r>
          </w:p>
        </w:tc>
      </w:tr>
      <w:tr w:rsidR="00B66AA6" w:rsidRPr="00936FF7" w14:paraId="311BCA82" w14:textId="77777777" w:rsidTr="00B66AA6">
        <w:tc>
          <w:tcPr>
            <w:tcW w:w="2265" w:type="dxa"/>
          </w:tcPr>
          <w:p w14:paraId="7375C632" w14:textId="77777777" w:rsidR="00B66AA6" w:rsidRPr="00936FF7" w:rsidRDefault="00B66AA6" w:rsidP="00B66AA6">
            <w:pPr>
              <w:tabs>
                <w:tab w:val="left" w:pos="284"/>
              </w:tabs>
              <w:spacing w:before="120" w:after="120"/>
              <w:jc w:val="center"/>
              <w:rPr>
                <w:rFonts w:cs="Calibri"/>
              </w:rPr>
            </w:pPr>
            <w:r w:rsidRPr="00936FF7">
              <w:rPr>
                <w:rFonts w:cs="Calibri"/>
              </w:rPr>
              <w:t>85-89 let</w:t>
            </w:r>
          </w:p>
        </w:tc>
        <w:tc>
          <w:tcPr>
            <w:tcW w:w="2265" w:type="dxa"/>
          </w:tcPr>
          <w:p w14:paraId="08417058" w14:textId="77777777" w:rsidR="00B66AA6" w:rsidRPr="00936FF7" w:rsidRDefault="00B66AA6" w:rsidP="00B66AA6">
            <w:pPr>
              <w:tabs>
                <w:tab w:val="left" w:pos="284"/>
              </w:tabs>
              <w:spacing w:before="120" w:after="120"/>
              <w:jc w:val="center"/>
              <w:rPr>
                <w:rFonts w:cs="Calibri"/>
              </w:rPr>
            </w:pPr>
            <w:r w:rsidRPr="00936FF7">
              <w:rPr>
                <w:rFonts w:cs="Calibri"/>
              </w:rPr>
              <w:t>16,3 %</w:t>
            </w:r>
          </w:p>
        </w:tc>
        <w:tc>
          <w:tcPr>
            <w:tcW w:w="2266" w:type="dxa"/>
          </w:tcPr>
          <w:p w14:paraId="517F940B" w14:textId="77777777" w:rsidR="00B66AA6" w:rsidRPr="00936FF7" w:rsidRDefault="00B66AA6" w:rsidP="00B66AA6">
            <w:pPr>
              <w:tabs>
                <w:tab w:val="left" w:pos="284"/>
              </w:tabs>
              <w:spacing w:before="120" w:after="120"/>
              <w:jc w:val="center"/>
              <w:rPr>
                <w:rFonts w:cs="Calibri"/>
              </w:rPr>
            </w:pPr>
            <w:r w:rsidRPr="00936FF7">
              <w:rPr>
                <w:rFonts w:cs="Calibri"/>
              </w:rPr>
              <w:t>24,9 %</w:t>
            </w:r>
          </w:p>
        </w:tc>
        <w:tc>
          <w:tcPr>
            <w:tcW w:w="2266" w:type="dxa"/>
          </w:tcPr>
          <w:p w14:paraId="265F4D0E" w14:textId="77777777" w:rsidR="00B66AA6" w:rsidRPr="00936FF7" w:rsidRDefault="00B66AA6" w:rsidP="00B66AA6">
            <w:pPr>
              <w:tabs>
                <w:tab w:val="left" w:pos="284"/>
              </w:tabs>
              <w:spacing w:before="120" w:after="120"/>
              <w:jc w:val="center"/>
              <w:rPr>
                <w:rFonts w:cs="Calibri"/>
              </w:rPr>
            </w:pPr>
            <w:r w:rsidRPr="00936FF7">
              <w:rPr>
                <w:rFonts w:cs="Calibri"/>
              </w:rPr>
              <w:t>21,9 %</w:t>
            </w:r>
          </w:p>
        </w:tc>
      </w:tr>
      <w:tr w:rsidR="00B66AA6" w:rsidRPr="00936FF7" w14:paraId="3B64DB38" w14:textId="77777777" w:rsidTr="00B66AA6">
        <w:tc>
          <w:tcPr>
            <w:tcW w:w="2265" w:type="dxa"/>
          </w:tcPr>
          <w:p w14:paraId="1234AE74" w14:textId="77777777" w:rsidR="00B66AA6" w:rsidRPr="00936FF7" w:rsidRDefault="00B66AA6" w:rsidP="00B66AA6">
            <w:pPr>
              <w:tabs>
                <w:tab w:val="left" w:pos="284"/>
              </w:tabs>
              <w:spacing w:before="120" w:after="120"/>
              <w:jc w:val="center"/>
              <w:rPr>
                <w:rFonts w:cs="Calibri"/>
              </w:rPr>
            </w:pPr>
            <w:r w:rsidRPr="00936FF7">
              <w:rPr>
                <w:rFonts w:cs="Calibri"/>
              </w:rPr>
              <w:t>90 a více let</w:t>
            </w:r>
          </w:p>
        </w:tc>
        <w:tc>
          <w:tcPr>
            <w:tcW w:w="2265" w:type="dxa"/>
          </w:tcPr>
          <w:p w14:paraId="0A1547B9" w14:textId="77777777" w:rsidR="00B66AA6" w:rsidRPr="00936FF7" w:rsidRDefault="00B66AA6" w:rsidP="00B66AA6">
            <w:pPr>
              <w:tabs>
                <w:tab w:val="left" w:pos="284"/>
              </w:tabs>
              <w:spacing w:before="120" w:after="120"/>
              <w:jc w:val="center"/>
              <w:rPr>
                <w:rFonts w:cs="Calibri"/>
              </w:rPr>
            </w:pPr>
            <w:r w:rsidRPr="00936FF7">
              <w:rPr>
                <w:rFonts w:cs="Calibri"/>
              </w:rPr>
              <w:t>29,7 %</w:t>
            </w:r>
          </w:p>
        </w:tc>
        <w:tc>
          <w:tcPr>
            <w:tcW w:w="2266" w:type="dxa"/>
          </w:tcPr>
          <w:p w14:paraId="6D6D44CB" w14:textId="77777777" w:rsidR="00B66AA6" w:rsidRPr="00936FF7" w:rsidRDefault="00B66AA6" w:rsidP="00B66AA6">
            <w:pPr>
              <w:tabs>
                <w:tab w:val="left" w:pos="284"/>
              </w:tabs>
              <w:spacing w:before="120" w:after="120"/>
              <w:jc w:val="center"/>
              <w:rPr>
                <w:rFonts w:cs="Calibri"/>
              </w:rPr>
            </w:pPr>
            <w:r w:rsidRPr="00936FF7">
              <w:rPr>
                <w:rFonts w:cs="Calibri"/>
              </w:rPr>
              <w:t>44,8 %</w:t>
            </w:r>
          </w:p>
        </w:tc>
        <w:tc>
          <w:tcPr>
            <w:tcW w:w="2266" w:type="dxa"/>
          </w:tcPr>
          <w:p w14:paraId="13F50F9E" w14:textId="77777777" w:rsidR="00B66AA6" w:rsidRPr="00936FF7" w:rsidRDefault="00B66AA6" w:rsidP="00B66AA6">
            <w:pPr>
              <w:tabs>
                <w:tab w:val="left" w:pos="284"/>
              </w:tabs>
              <w:spacing w:before="120" w:after="120"/>
              <w:jc w:val="center"/>
              <w:rPr>
                <w:rFonts w:cs="Calibri"/>
              </w:rPr>
            </w:pPr>
            <w:r w:rsidRPr="00936FF7">
              <w:rPr>
                <w:rFonts w:cs="Calibri"/>
              </w:rPr>
              <w:t>40,8 %</w:t>
            </w:r>
          </w:p>
        </w:tc>
      </w:tr>
    </w:tbl>
    <w:bookmarkEnd w:id="157"/>
    <w:p w14:paraId="273ABD60" w14:textId="77777777" w:rsidR="00B66AA6" w:rsidRDefault="00B66AA6" w:rsidP="00B66AA6">
      <w:pPr>
        <w:tabs>
          <w:tab w:val="left" w:pos="284"/>
        </w:tabs>
        <w:spacing w:after="0" w:line="259" w:lineRule="auto"/>
        <w:rPr>
          <w:rFonts w:ascii="Times New Roman" w:eastAsia="Calibri" w:hAnsi="Times New Roman"/>
          <w:i/>
          <w:iCs/>
          <w:sz w:val="20"/>
          <w:szCs w:val="20"/>
          <w:lang w:eastAsia="en-US"/>
        </w:rPr>
      </w:pPr>
      <w:r w:rsidRPr="00D7055D">
        <w:rPr>
          <w:rFonts w:ascii="Times New Roman" w:eastAsia="Calibri" w:hAnsi="Times New Roman"/>
          <w:i/>
          <w:iCs/>
          <w:sz w:val="20"/>
          <w:szCs w:val="20"/>
          <w:lang w:eastAsia="en-US"/>
        </w:rPr>
        <w:t>Zdroj: ročenka Alzheimer Europe (2019)</w:t>
      </w:r>
    </w:p>
    <w:p w14:paraId="137FD109" w14:textId="77777777" w:rsidR="00B66AA6" w:rsidRPr="00D7055D" w:rsidRDefault="00B66AA6" w:rsidP="00B66AA6">
      <w:pPr>
        <w:tabs>
          <w:tab w:val="left" w:pos="284"/>
        </w:tabs>
        <w:spacing w:after="0" w:line="259" w:lineRule="auto"/>
        <w:rPr>
          <w:rFonts w:ascii="Times New Roman" w:eastAsia="Calibri" w:hAnsi="Times New Roman"/>
          <w:lang w:eastAsia="en-US"/>
        </w:rPr>
      </w:pPr>
    </w:p>
    <w:p w14:paraId="298312D9" w14:textId="77777777" w:rsidR="00B66AA6" w:rsidRDefault="00B66AA6" w:rsidP="00B66AA6">
      <w:pPr>
        <w:tabs>
          <w:tab w:val="left" w:pos="284"/>
        </w:tabs>
        <w:spacing w:after="0" w:line="259" w:lineRule="auto"/>
        <w:rPr>
          <w:rFonts w:ascii="Times New Roman" w:eastAsia="Calibri" w:hAnsi="Times New Roman"/>
          <w:b/>
          <w:bCs/>
          <w:i/>
          <w:iCs/>
          <w:lang w:eastAsia="en-US"/>
        </w:rPr>
      </w:pPr>
    </w:p>
    <w:p w14:paraId="2476DABD" w14:textId="0E6E9A0B" w:rsidR="00B66AA6" w:rsidRPr="00936FF7" w:rsidRDefault="00B66AA6" w:rsidP="00B66AA6">
      <w:pPr>
        <w:tabs>
          <w:tab w:val="left" w:pos="284"/>
        </w:tabs>
        <w:spacing w:after="160" w:line="259" w:lineRule="auto"/>
        <w:rPr>
          <w:rFonts w:eastAsia="Calibri" w:cs="Calibri"/>
          <w:b/>
          <w:bCs/>
          <w:i/>
          <w:iCs/>
          <w:lang w:eastAsia="en-US"/>
        </w:rPr>
      </w:pPr>
      <w:bookmarkStart w:id="158" w:name="_Hlk103867955"/>
      <w:r w:rsidRPr="00936FF7">
        <w:rPr>
          <w:rFonts w:eastAsia="Calibri" w:cs="Calibri"/>
          <w:b/>
          <w:bCs/>
          <w:i/>
          <w:iCs/>
          <w:lang w:eastAsia="en-US"/>
        </w:rPr>
        <w:t>Tabulka č. 17: Odhad počtu osob s</w:t>
      </w:r>
      <w:r w:rsidR="007464D9" w:rsidRPr="00936FF7">
        <w:rPr>
          <w:rFonts w:eastAsia="Calibri" w:cs="Calibri"/>
          <w:b/>
          <w:bCs/>
          <w:i/>
          <w:iCs/>
          <w:lang w:eastAsia="en-US"/>
        </w:rPr>
        <w:t> </w:t>
      </w:r>
      <w:r w:rsidRPr="00936FF7">
        <w:rPr>
          <w:rFonts w:eastAsia="Calibri" w:cs="Calibri"/>
          <w:b/>
          <w:bCs/>
          <w:i/>
          <w:iCs/>
          <w:lang w:eastAsia="en-US"/>
        </w:rPr>
        <w:t>demencí v</w:t>
      </w:r>
      <w:r w:rsidR="007464D9" w:rsidRPr="00936FF7">
        <w:rPr>
          <w:rFonts w:eastAsia="Calibri" w:cs="Calibri"/>
          <w:b/>
          <w:bCs/>
          <w:i/>
          <w:iCs/>
          <w:lang w:eastAsia="en-US"/>
        </w:rPr>
        <w:t> </w:t>
      </w:r>
      <w:r w:rsidRPr="00936FF7">
        <w:rPr>
          <w:rFonts w:eastAsia="Calibri" w:cs="Calibri"/>
          <w:b/>
          <w:bCs/>
          <w:i/>
          <w:iCs/>
          <w:lang w:eastAsia="en-US"/>
        </w:rPr>
        <w:t>populaci obyvatel hl. m. Prahy</w:t>
      </w:r>
      <w:r w:rsidRPr="00936FF7">
        <w:rPr>
          <w:rFonts w:eastAsia="Calibri" w:cs="Calibri"/>
          <w:b/>
          <w:bCs/>
          <w:i/>
          <w:iCs/>
          <w:vertAlign w:val="superscript"/>
          <w:lang w:eastAsia="en-US"/>
        </w:rPr>
        <w:footnoteReference w:id="112"/>
      </w:r>
    </w:p>
    <w:tbl>
      <w:tblPr>
        <w:tblStyle w:val="Mkatabulky7"/>
        <w:tblW w:w="0" w:type="auto"/>
        <w:tblLook w:val="04A0" w:firstRow="1" w:lastRow="0" w:firstColumn="1" w:lastColumn="0" w:noHBand="0" w:noVBand="1"/>
      </w:tblPr>
      <w:tblGrid>
        <w:gridCol w:w="1085"/>
        <w:gridCol w:w="1353"/>
        <w:gridCol w:w="1254"/>
        <w:gridCol w:w="1228"/>
        <w:gridCol w:w="1254"/>
        <w:gridCol w:w="1228"/>
        <w:gridCol w:w="1254"/>
      </w:tblGrid>
      <w:tr w:rsidR="00B66AA6" w:rsidRPr="00936FF7" w14:paraId="17317989" w14:textId="77777777" w:rsidTr="00B66AA6">
        <w:tc>
          <w:tcPr>
            <w:tcW w:w="1129" w:type="dxa"/>
            <w:vMerge w:val="restart"/>
            <w:shd w:val="clear" w:color="auto" w:fill="2E74B5"/>
            <w:vAlign w:val="center"/>
          </w:tcPr>
          <w:p w14:paraId="7EB23835" w14:textId="77777777" w:rsidR="00B66AA6" w:rsidRPr="00936FF7" w:rsidRDefault="00B66AA6" w:rsidP="00B66AA6">
            <w:pPr>
              <w:tabs>
                <w:tab w:val="left" w:pos="284"/>
              </w:tabs>
              <w:jc w:val="center"/>
              <w:rPr>
                <w:rFonts w:cs="Calibri"/>
                <w:b/>
                <w:bCs/>
                <w:color w:val="FFFFFF"/>
              </w:rPr>
            </w:pPr>
            <w:bookmarkStart w:id="159" w:name="_Hlk103867986"/>
            <w:bookmarkEnd w:id="158"/>
            <w:r w:rsidRPr="00936FF7">
              <w:rPr>
                <w:rFonts w:cs="Calibri"/>
                <w:b/>
                <w:bCs/>
                <w:color w:val="FFFFFF"/>
              </w:rPr>
              <w:t>Věková kohorta</w:t>
            </w:r>
          </w:p>
        </w:tc>
        <w:tc>
          <w:tcPr>
            <w:tcW w:w="2753" w:type="dxa"/>
            <w:gridSpan w:val="2"/>
            <w:shd w:val="clear" w:color="auto" w:fill="2E74B5"/>
            <w:vAlign w:val="center"/>
          </w:tcPr>
          <w:p w14:paraId="16234843" w14:textId="77777777" w:rsidR="00B66AA6" w:rsidRPr="00936FF7" w:rsidRDefault="00B66AA6" w:rsidP="00B66AA6">
            <w:pPr>
              <w:tabs>
                <w:tab w:val="left" w:pos="284"/>
              </w:tabs>
              <w:jc w:val="center"/>
              <w:rPr>
                <w:rFonts w:cs="Calibri"/>
                <w:b/>
                <w:bCs/>
                <w:color w:val="FFFFFF"/>
              </w:rPr>
            </w:pPr>
            <w:r w:rsidRPr="00936FF7">
              <w:rPr>
                <w:rFonts w:cs="Calibri"/>
                <w:b/>
                <w:bCs/>
                <w:color w:val="FFFFFF"/>
              </w:rPr>
              <w:t>Muži</w:t>
            </w:r>
          </w:p>
        </w:tc>
        <w:tc>
          <w:tcPr>
            <w:tcW w:w="2590" w:type="dxa"/>
            <w:gridSpan w:val="2"/>
            <w:shd w:val="clear" w:color="auto" w:fill="2E74B5"/>
            <w:vAlign w:val="center"/>
          </w:tcPr>
          <w:p w14:paraId="6297E151" w14:textId="77777777" w:rsidR="00B66AA6" w:rsidRPr="00936FF7" w:rsidRDefault="00B66AA6" w:rsidP="00B66AA6">
            <w:pPr>
              <w:tabs>
                <w:tab w:val="left" w:pos="284"/>
              </w:tabs>
              <w:jc w:val="center"/>
              <w:rPr>
                <w:rFonts w:cs="Calibri"/>
                <w:b/>
                <w:bCs/>
                <w:color w:val="FFFFFF"/>
              </w:rPr>
            </w:pPr>
            <w:r w:rsidRPr="00936FF7">
              <w:rPr>
                <w:rFonts w:cs="Calibri"/>
                <w:b/>
                <w:bCs/>
                <w:color w:val="FFFFFF"/>
              </w:rPr>
              <w:t>Ženy</w:t>
            </w:r>
          </w:p>
        </w:tc>
        <w:tc>
          <w:tcPr>
            <w:tcW w:w="2590" w:type="dxa"/>
            <w:gridSpan w:val="2"/>
            <w:shd w:val="clear" w:color="auto" w:fill="2E74B5"/>
            <w:vAlign w:val="center"/>
          </w:tcPr>
          <w:p w14:paraId="77ABDC5B" w14:textId="77777777" w:rsidR="00B66AA6" w:rsidRPr="00936FF7" w:rsidRDefault="00B66AA6" w:rsidP="00B66AA6">
            <w:pPr>
              <w:tabs>
                <w:tab w:val="left" w:pos="284"/>
              </w:tabs>
              <w:jc w:val="center"/>
              <w:rPr>
                <w:rFonts w:cs="Calibri"/>
                <w:b/>
                <w:bCs/>
                <w:color w:val="FFFFFF"/>
              </w:rPr>
            </w:pPr>
            <w:r w:rsidRPr="00936FF7">
              <w:rPr>
                <w:rFonts w:cs="Calibri"/>
                <w:b/>
                <w:bCs/>
                <w:color w:val="FFFFFF"/>
              </w:rPr>
              <w:t>Celkem</w:t>
            </w:r>
          </w:p>
        </w:tc>
      </w:tr>
      <w:tr w:rsidR="00B66AA6" w:rsidRPr="00936FF7" w14:paraId="78CD6184" w14:textId="77777777" w:rsidTr="00B66AA6">
        <w:tc>
          <w:tcPr>
            <w:tcW w:w="1129" w:type="dxa"/>
            <w:vMerge/>
            <w:shd w:val="clear" w:color="auto" w:fill="2E74B5"/>
            <w:vAlign w:val="center"/>
          </w:tcPr>
          <w:p w14:paraId="60103497" w14:textId="77777777" w:rsidR="00B66AA6" w:rsidRPr="00936FF7" w:rsidRDefault="00B66AA6" w:rsidP="00B66AA6">
            <w:pPr>
              <w:tabs>
                <w:tab w:val="left" w:pos="284"/>
              </w:tabs>
              <w:jc w:val="center"/>
              <w:rPr>
                <w:rFonts w:cs="Calibri"/>
                <w:b/>
                <w:bCs/>
                <w:color w:val="FFFFFF"/>
              </w:rPr>
            </w:pPr>
          </w:p>
        </w:tc>
        <w:tc>
          <w:tcPr>
            <w:tcW w:w="1459" w:type="dxa"/>
            <w:shd w:val="clear" w:color="auto" w:fill="2E74B5"/>
            <w:vAlign w:val="center"/>
          </w:tcPr>
          <w:p w14:paraId="68BE6B0E" w14:textId="77777777" w:rsidR="00B66AA6" w:rsidRPr="00936FF7" w:rsidRDefault="00B66AA6" w:rsidP="00B66AA6">
            <w:pPr>
              <w:tabs>
                <w:tab w:val="left" w:pos="284"/>
              </w:tabs>
              <w:jc w:val="center"/>
              <w:rPr>
                <w:rFonts w:cs="Calibri"/>
                <w:b/>
                <w:bCs/>
                <w:color w:val="FFFFFF"/>
              </w:rPr>
            </w:pPr>
            <w:r w:rsidRPr="00936FF7">
              <w:rPr>
                <w:rFonts w:cs="Calibri"/>
                <w:b/>
                <w:bCs/>
                <w:color w:val="FFFFFF"/>
              </w:rPr>
              <w:t>počet obyvatel</w:t>
            </w:r>
          </w:p>
        </w:tc>
        <w:tc>
          <w:tcPr>
            <w:tcW w:w="1294" w:type="dxa"/>
            <w:shd w:val="clear" w:color="auto" w:fill="2E74B5"/>
            <w:vAlign w:val="center"/>
          </w:tcPr>
          <w:p w14:paraId="6C1DEEFF" w14:textId="44185B5B" w:rsidR="00B66AA6" w:rsidRPr="00936FF7" w:rsidRDefault="00B66AA6" w:rsidP="00B66AA6">
            <w:pPr>
              <w:tabs>
                <w:tab w:val="left" w:pos="284"/>
              </w:tabs>
              <w:jc w:val="center"/>
              <w:rPr>
                <w:rFonts w:cs="Calibri"/>
                <w:b/>
                <w:bCs/>
                <w:i/>
                <w:iCs/>
                <w:color w:val="FFFFFF"/>
              </w:rPr>
            </w:pPr>
            <w:r w:rsidRPr="00936FF7">
              <w:rPr>
                <w:rFonts w:cs="Calibri"/>
                <w:b/>
                <w:bCs/>
                <w:i/>
                <w:iCs/>
                <w:color w:val="FFFFFF"/>
              </w:rPr>
              <w:t>odhad osob s</w:t>
            </w:r>
            <w:r w:rsidR="007464D9" w:rsidRPr="00936FF7">
              <w:rPr>
                <w:rFonts w:cs="Calibri"/>
                <w:b/>
                <w:bCs/>
                <w:i/>
                <w:iCs/>
                <w:color w:val="FFFFFF"/>
              </w:rPr>
              <w:t> </w:t>
            </w:r>
            <w:r w:rsidRPr="00936FF7">
              <w:rPr>
                <w:rFonts w:cs="Calibri"/>
                <w:b/>
                <w:bCs/>
                <w:i/>
                <w:iCs/>
                <w:color w:val="FFFFFF"/>
              </w:rPr>
              <w:t>demencí</w:t>
            </w:r>
          </w:p>
        </w:tc>
        <w:tc>
          <w:tcPr>
            <w:tcW w:w="1295" w:type="dxa"/>
            <w:shd w:val="clear" w:color="auto" w:fill="2E74B5"/>
            <w:vAlign w:val="center"/>
          </w:tcPr>
          <w:p w14:paraId="53669097" w14:textId="77777777" w:rsidR="00B66AA6" w:rsidRPr="00936FF7" w:rsidRDefault="00B66AA6" w:rsidP="00B66AA6">
            <w:pPr>
              <w:tabs>
                <w:tab w:val="left" w:pos="284"/>
              </w:tabs>
              <w:jc w:val="center"/>
              <w:rPr>
                <w:rFonts w:cs="Calibri"/>
                <w:b/>
                <w:bCs/>
                <w:color w:val="FFFFFF"/>
              </w:rPr>
            </w:pPr>
            <w:r w:rsidRPr="00936FF7">
              <w:rPr>
                <w:rFonts w:cs="Calibri"/>
                <w:b/>
                <w:bCs/>
                <w:color w:val="FFFFFF"/>
              </w:rPr>
              <w:t>počet obyvatel</w:t>
            </w:r>
          </w:p>
        </w:tc>
        <w:tc>
          <w:tcPr>
            <w:tcW w:w="1295" w:type="dxa"/>
            <w:shd w:val="clear" w:color="auto" w:fill="2E74B5"/>
            <w:vAlign w:val="center"/>
          </w:tcPr>
          <w:p w14:paraId="20C5D6AF" w14:textId="75759735" w:rsidR="00B66AA6" w:rsidRPr="00936FF7" w:rsidRDefault="00B66AA6" w:rsidP="00B66AA6">
            <w:pPr>
              <w:tabs>
                <w:tab w:val="left" w:pos="284"/>
              </w:tabs>
              <w:jc w:val="center"/>
              <w:rPr>
                <w:rFonts w:cs="Calibri"/>
                <w:b/>
                <w:bCs/>
                <w:i/>
                <w:iCs/>
                <w:color w:val="FFFFFF"/>
              </w:rPr>
            </w:pPr>
            <w:r w:rsidRPr="00936FF7">
              <w:rPr>
                <w:rFonts w:cs="Calibri"/>
                <w:b/>
                <w:bCs/>
                <w:i/>
                <w:iCs/>
                <w:color w:val="FFFFFF"/>
              </w:rPr>
              <w:t>odhad osob s</w:t>
            </w:r>
            <w:r w:rsidR="007464D9" w:rsidRPr="00936FF7">
              <w:rPr>
                <w:rFonts w:cs="Calibri"/>
                <w:b/>
                <w:bCs/>
                <w:i/>
                <w:iCs/>
                <w:color w:val="FFFFFF"/>
              </w:rPr>
              <w:t> </w:t>
            </w:r>
            <w:r w:rsidRPr="00936FF7">
              <w:rPr>
                <w:rFonts w:cs="Calibri"/>
                <w:b/>
                <w:bCs/>
                <w:i/>
                <w:iCs/>
                <w:color w:val="FFFFFF"/>
              </w:rPr>
              <w:t>demencí</w:t>
            </w:r>
          </w:p>
        </w:tc>
        <w:tc>
          <w:tcPr>
            <w:tcW w:w="1295" w:type="dxa"/>
            <w:shd w:val="clear" w:color="auto" w:fill="2E74B5"/>
            <w:vAlign w:val="center"/>
          </w:tcPr>
          <w:p w14:paraId="60C9CBA4" w14:textId="77777777" w:rsidR="00B66AA6" w:rsidRPr="00936FF7" w:rsidRDefault="00B66AA6" w:rsidP="00B66AA6">
            <w:pPr>
              <w:tabs>
                <w:tab w:val="left" w:pos="284"/>
              </w:tabs>
              <w:jc w:val="center"/>
              <w:rPr>
                <w:rFonts w:cs="Calibri"/>
                <w:b/>
                <w:bCs/>
                <w:color w:val="FFFFFF"/>
              </w:rPr>
            </w:pPr>
            <w:r w:rsidRPr="00936FF7">
              <w:rPr>
                <w:rFonts w:cs="Calibri"/>
                <w:b/>
                <w:bCs/>
                <w:color w:val="FFFFFF"/>
              </w:rPr>
              <w:t>počet obyvatel</w:t>
            </w:r>
          </w:p>
        </w:tc>
        <w:tc>
          <w:tcPr>
            <w:tcW w:w="1295" w:type="dxa"/>
            <w:shd w:val="clear" w:color="auto" w:fill="2E74B5"/>
            <w:vAlign w:val="center"/>
          </w:tcPr>
          <w:p w14:paraId="38964B23" w14:textId="3B36D4B3" w:rsidR="00B66AA6" w:rsidRPr="00936FF7" w:rsidRDefault="00B66AA6" w:rsidP="00B66AA6">
            <w:pPr>
              <w:tabs>
                <w:tab w:val="left" w:pos="284"/>
              </w:tabs>
              <w:jc w:val="center"/>
              <w:rPr>
                <w:rFonts w:cs="Calibri"/>
                <w:b/>
                <w:bCs/>
                <w:i/>
                <w:iCs/>
                <w:color w:val="FFFFFF"/>
              </w:rPr>
            </w:pPr>
            <w:r w:rsidRPr="00936FF7">
              <w:rPr>
                <w:rFonts w:cs="Calibri"/>
                <w:b/>
                <w:bCs/>
                <w:i/>
                <w:iCs/>
                <w:color w:val="FFFFFF"/>
              </w:rPr>
              <w:t>odhad osob s</w:t>
            </w:r>
            <w:r w:rsidR="007464D9" w:rsidRPr="00936FF7">
              <w:rPr>
                <w:rFonts w:cs="Calibri"/>
                <w:b/>
                <w:bCs/>
                <w:i/>
                <w:iCs/>
                <w:color w:val="FFFFFF"/>
              </w:rPr>
              <w:t> </w:t>
            </w:r>
            <w:r w:rsidRPr="00936FF7">
              <w:rPr>
                <w:rFonts w:cs="Calibri"/>
                <w:b/>
                <w:bCs/>
                <w:i/>
                <w:iCs/>
                <w:color w:val="FFFFFF"/>
              </w:rPr>
              <w:t>demencí</w:t>
            </w:r>
          </w:p>
        </w:tc>
      </w:tr>
      <w:tr w:rsidR="00B66AA6" w:rsidRPr="00936FF7" w14:paraId="372B0AFA" w14:textId="77777777" w:rsidTr="00B66AA6">
        <w:tc>
          <w:tcPr>
            <w:tcW w:w="1129" w:type="dxa"/>
          </w:tcPr>
          <w:p w14:paraId="7A23030E" w14:textId="77777777" w:rsidR="00B66AA6" w:rsidRPr="00936FF7" w:rsidRDefault="00B66AA6" w:rsidP="00B66AA6">
            <w:pPr>
              <w:tabs>
                <w:tab w:val="left" w:pos="284"/>
              </w:tabs>
              <w:spacing w:before="120" w:after="120"/>
              <w:jc w:val="center"/>
              <w:rPr>
                <w:rFonts w:cs="Calibri"/>
                <w:b/>
                <w:bCs/>
              </w:rPr>
            </w:pPr>
            <w:r w:rsidRPr="00936FF7">
              <w:rPr>
                <w:rFonts w:cs="Calibri"/>
              </w:rPr>
              <w:t>60-64 let</w:t>
            </w:r>
          </w:p>
        </w:tc>
        <w:tc>
          <w:tcPr>
            <w:tcW w:w="1459" w:type="dxa"/>
          </w:tcPr>
          <w:p w14:paraId="2C3924E7" w14:textId="77777777" w:rsidR="00B66AA6" w:rsidRPr="00936FF7" w:rsidRDefault="00B66AA6" w:rsidP="00B66AA6">
            <w:pPr>
              <w:tabs>
                <w:tab w:val="left" w:pos="284"/>
              </w:tabs>
              <w:spacing w:before="120" w:after="120"/>
              <w:jc w:val="center"/>
              <w:rPr>
                <w:rFonts w:cs="Calibri"/>
              </w:rPr>
            </w:pPr>
            <w:r w:rsidRPr="00936FF7">
              <w:rPr>
                <w:rFonts w:cs="Calibri"/>
              </w:rPr>
              <w:t>31 547</w:t>
            </w:r>
          </w:p>
        </w:tc>
        <w:tc>
          <w:tcPr>
            <w:tcW w:w="1294" w:type="dxa"/>
          </w:tcPr>
          <w:p w14:paraId="27496C4A"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63</w:t>
            </w:r>
          </w:p>
        </w:tc>
        <w:tc>
          <w:tcPr>
            <w:tcW w:w="1295" w:type="dxa"/>
          </w:tcPr>
          <w:p w14:paraId="46CC1977" w14:textId="77777777" w:rsidR="00B66AA6" w:rsidRPr="00936FF7" w:rsidRDefault="00B66AA6" w:rsidP="00B66AA6">
            <w:pPr>
              <w:tabs>
                <w:tab w:val="left" w:pos="284"/>
              </w:tabs>
              <w:spacing w:before="120" w:after="120"/>
              <w:jc w:val="center"/>
              <w:rPr>
                <w:rFonts w:cs="Calibri"/>
              </w:rPr>
            </w:pPr>
            <w:r w:rsidRPr="00936FF7">
              <w:rPr>
                <w:rFonts w:cs="Calibri"/>
              </w:rPr>
              <w:t>34 733</w:t>
            </w:r>
          </w:p>
        </w:tc>
        <w:tc>
          <w:tcPr>
            <w:tcW w:w="1295" w:type="dxa"/>
          </w:tcPr>
          <w:p w14:paraId="1EF9C81E"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313</w:t>
            </w:r>
          </w:p>
        </w:tc>
        <w:tc>
          <w:tcPr>
            <w:tcW w:w="1295" w:type="dxa"/>
          </w:tcPr>
          <w:p w14:paraId="6F7EF13A" w14:textId="77777777" w:rsidR="00B66AA6" w:rsidRPr="00936FF7" w:rsidRDefault="00B66AA6" w:rsidP="00B66AA6">
            <w:pPr>
              <w:tabs>
                <w:tab w:val="left" w:pos="284"/>
              </w:tabs>
              <w:spacing w:before="120" w:after="120"/>
              <w:jc w:val="center"/>
              <w:rPr>
                <w:rFonts w:cs="Calibri"/>
              </w:rPr>
            </w:pPr>
            <w:r w:rsidRPr="00936FF7">
              <w:rPr>
                <w:rFonts w:cs="Calibri"/>
              </w:rPr>
              <w:t>66 280</w:t>
            </w:r>
          </w:p>
        </w:tc>
        <w:tc>
          <w:tcPr>
            <w:tcW w:w="1295" w:type="dxa"/>
          </w:tcPr>
          <w:p w14:paraId="73F91F1A"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397</w:t>
            </w:r>
          </w:p>
        </w:tc>
      </w:tr>
      <w:tr w:rsidR="00B66AA6" w:rsidRPr="00936FF7" w14:paraId="5A2C68C6" w14:textId="77777777" w:rsidTr="00B66AA6">
        <w:tc>
          <w:tcPr>
            <w:tcW w:w="1129" w:type="dxa"/>
          </w:tcPr>
          <w:p w14:paraId="0950ED45" w14:textId="77777777" w:rsidR="00B66AA6" w:rsidRPr="00936FF7" w:rsidRDefault="00B66AA6" w:rsidP="00B66AA6">
            <w:pPr>
              <w:tabs>
                <w:tab w:val="left" w:pos="284"/>
              </w:tabs>
              <w:spacing w:before="120" w:after="120"/>
              <w:jc w:val="center"/>
              <w:rPr>
                <w:rFonts w:cs="Calibri"/>
                <w:b/>
                <w:bCs/>
              </w:rPr>
            </w:pPr>
            <w:r w:rsidRPr="00936FF7">
              <w:rPr>
                <w:rFonts w:cs="Calibri"/>
              </w:rPr>
              <w:t>65-69 let</w:t>
            </w:r>
          </w:p>
        </w:tc>
        <w:tc>
          <w:tcPr>
            <w:tcW w:w="1459" w:type="dxa"/>
          </w:tcPr>
          <w:p w14:paraId="00AB1862" w14:textId="77777777" w:rsidR="00B66AA6" w:rsidRPr="00936FF7" w:rsidRDefault="00B66AA6" w:rsidP="00B66AA6">
            <w:pPr>
              <w:tabs>
                <w:tab w:val="left" w:pos="284"/>
              </w:tabs>
              <w:spacing w:before="120" w:after="120"/>
              <w:jc w:val="center"/>
              <w:rPr>
                <w:rFonts w:cs="Calibri"/>
              </w:rPr>
            </w:pPr>
            <w:r w:rsidRPr="00936FF7">
              <w:rPr>
                <w:rFonts w:cs="Calibri"/>
              </w:rPr>
              <w:t>33 465</w:t>
            </w:r>
          </w:p>
        </w:tc>
        <w:tc>
          <w:tcPr>
            <w:tcW w:w="1294" w:type="dxa"/>
          </w:tcPr>
          <w:p w14:paraId="3ED31070"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368</w:t>
            </w:r>
          </w:p>
        </w:tc>
        <w:tc>
          <w:tcPr>
            <w:tcW w:w="1295" w:type="dxa"/>
          </w:tcPr>
          <w:p w14:paraId="422A724E" w14:textId="77777777" w:rsidR="00B66AA6" w:rsidRPr="00936FF7" w:rsidRDefault="00B66AA6" w:rsidP="00B66AA6">
            <w:pPr>
              <w:tabs>
                <w:tab w:val="left" w:pos="284"/>
              </w:tabs>
              <w:spacing w:before="120" w:after="120"/>
              <w:jc w:val="center"/>
              <w:rPr>
                <w:rFonts w:cs="Calibri"/>
              </w:rPr>
            </w:pPr>
            <w:r w:rsidRPr="00936FF7">
              <w:rPr>
                <w:rFonts w:cs="Calibri"/>
              </w:rPr>
              <w:t>40 617</w:t>
            </w:r>
          </w:p>
        </w:tc>
        <w:tc>
          <w:tcPr>
            <w:tcW w:w="1295" w:type="dxa"/>
          </w:tcPr>
          <w:p w14:paraId="716FE290"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609</w:t>
            </w:r>
          </w:p>
        </w:tc>
        <w:tc>
          <w:tcPr>
            <w:tcW w:w="1295" w:type="dxa"/>
          </w:tcPr>
          <w:p w14:paraId="6C53B269" w14:textId="77777777" w:rsidR="00B66AA6" w:rsidRPr="00936FF7" w:rsidRDefault="00B66AA6" w:rsidP="00B66AA6">
            <w:pPr>
              <w:tabs>
                <w:tab w:val="left" w:pos="284"/>
              </w:tabs>
              <w:spacing w:before="120" w:after="120"/>
              <w:jc w:val="center"/>
              <w:rPr>
                <w:rFonts w:cs="Calibri"/>
              </w:rPr>
            </w:pPr>
            <w:r w:rsidRPr="00936FF7">
              <w:rPr>
                <w:rFonts w:cs="Calibri"/>
              </w:rPr>
              <w:t>74 082</w:t>
            </w:r>
          </w:p>
        </w:tc>
        <w:tc>
          <w:tcPr>
            <w:tcW w:w="1295" w:type="dxa"/>
          </w:tcPr>
          <w:p w14:paraId="61F048F9"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963</w:t>
            </w:r>
          </w:p>
        </w:tc>
      </w:tr>
      <w:tr w:rsidR="00B66AA6" w:rsidRPr="00936FF7" w14:paraId="38F75C20" w14:textId="77777777" w:rsidTr="00B66AA6">
        <w:tc>
          <w:tcPr>
            <w:tcW w:w="1129" w:type="dxa"/>
          </w:tcPr>
          <w:p w14:paraId="74BC587B" w14:textId="77777777" w:rsidR="00B66AA6" w:rsidRPr="00936FF7" w:rsidRDefault="00B66AA6" w:rsidP="00B66AA6">
            <w:pPr>
              <w:tabs>
                <w:tab w:val="left" w:pos="284"/>
              </w:tabs>
              <w:spacing w:before="120" w:after="120"/>
              <w:jc w:val="center"/>
              <w:rPr>
                <w:rFonts w:cs="Calibri"/>
                <w:b/>
                <w:bCs/>
              </w:rPr>
            </w:pPr>
            <w:r w:rsidRPr="00936FF7">
              <w:rPr>
                <w:rFonts w:cs="Calibri"/>
              </w:rPr>
              <w:t>70-74 let</w:t>
            </w:r>
          </w:p>
        </w:tc>
        <w:tc>
          <w:tcPr>
            <w:tcW w:w="1459" w:type="dxa"/>
          </w:tcPr>
          <w:p w14:paraId="789B5DBE" w14:textId="77777777" w:rsidR="00B66AA6" w:rsidRPr="00936FF7" w:rsidRDefault="00B66AA6" w:rsidP="00B66AA6">
            <w:pPr>
              <w:tabs>
                <w:tab w:val="left" w:pos="284"/>
              </w:tabs>
              <w:spacing w:before="120" w:after="120"/>
              <w:jc w:val="center"/>
              <w:rPr>
                <w:rFonts w:cs="Calibri"/>
              </w:rPr>
            </w:pPr>
            <w:r w:rsidRPr="00936FF7">
              <w:rPr>
                <w:rFonts w:cs="Calibri"/>
              </w:rPr>
              <w:t>30 390</w:t>
            </w:r>
          </w:p>
        </w:tc>
        <w:tc>
          <w:tcPr>
            <w:tcW w:w="1294" w:type="dxa"/>
          </w:tcPr>
          <w:p w14:paraId="7B6833FC"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942</w:t>
            </w:r>
          </w:p>
        </w:tc>
        <w:tc>
          <w:tcPr>
            <w:tcW w:w="1295" w:type="dxa"/>
          </w:tcPr>
          <w:p w14:paraId="679F5563" w14:textId="77777777" w:rsidR="00B66AA6" w:rsidRPr="00936FF7" w:rsidRDefault="00B66AA6" w:rsidP="00B66AA6">
            <w:pPr>
              <w:tabs>
                <w:tab w:val="left" w:pos="284"/>
              </w:tabs>
              <w:spacing w:before="120" w:after="120"/>
              <w:jc w:val="center"/>
              <w:rPr>
                <w:rFonts w:cs="Calibri"/>
              </w:rPr>
            </w:pPr>
            <w:r w:rsidRPr="00936FF7">
              <w:rPr>
                <w:rFonts w:cs="Calibri"/>
              </w:rPr>
              <w:t>40 536</w:t>
            </w:r>
          </w:p>
        </w:tc>
        <w:tc>
          <w:tcPr>
            <w:tcW w:w="1295" w:type="dxa"/>
          </w:tcPr>
          <w:p w14:paraId="669BA721"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1 378</w:t>
            </w:r>
          </w:p>
        </w:tc>
        <w:tc>
          <w:tcPr>
            <w:tcW w:w="1295" w:type="dxa"/>
          </w:tcPr>
          <w:p w14:paraId="7C6799F7" w14:textId="77777777" w:rsidR="00B66AA6" w:rsidRPr="00936FF7" w:rsidRDefault="00B66AA6" w:rsidP="00B66AA6">
            <w:pPr>
              <w:tabs>
                <w:tab w:val="left" w:pos="284"/>
              </w:tabs>
              <w:spacing w:before="120" w:after="120"/>
              <w:jc w:val="center"/>
              <w:rPr>
                <w:rFonts w:cs="Calibri"/>
              </w:rPr>
            </w:pPr>
            <w:r w:rsidRPr="00936FF7">
              <w:rPr>
                <w:rFonts w:cs="Calibri"/>
              </w:rPr>
              <w:t>70 926</w:t>
            </w:r>
          </w:p>
        </w:tc>
        <w:tc>
          <w:tcPr>
            <w:tcW w:w="1295" w:type="dxa"/>
          </w:tcPr>
          <w:p w14:paraId="2D8A9809"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2 341</w:t>
            </w:r>
          </w:p>
        </w:tc>
      </w:tr>
      <w:tr w:rsidR="00B66AA6" w:rsidRPr="00936FF7" w14:paraId="1C2D3978" w14:textId="77777777" w:rsidTr="00B66AA6">
        <w:tc>
          <w:tcPr>
            <w:tcW w:w="1129" w:type="dxa"/>
          </w:tcPr>
          <w:p w14:paraId="0495FCB6" w14:textId="77777777" w:rsidR="00B66AA6" w:rsidRPr="00936FF7" w:rsidRDefault="00B66AA6" w:rsidP="00B66AA6">
            <w:pPr>
              <w:tabs>
                <w:tab w:val="left" w:pos="284"/>
              </w:tabs>
              <w:spacing w:before="120" w:after="120"/>
              <w:jc w:val="center"/>
              <w:rPr>
                <w:rFonts w:cs="Calibri"/>
                <w:b/>
                <w:bCs/>
              </w:rPr>
            </w:pPr>
            <w:r w:rsidRPr="00936FF7">
              <w:rPr>
                <w:rFonts w:cs="Calibri"/>
              </w:rPr>
              <w:t>75-79 let</w:t>
            </w:r>
          </w:p>
        </w:tc>
        <w:tc>
          <w:tcPr>
            <w:tcW w:w="1459" w:type="dxa"/>
          </w:tcPr>
          <w:p w14:paraId="090C97BB" w14:textId="77777777" w:rsidR="00B66AA6" w:rsidRPr="00936FF7" w:rsidRDefault="00B66AA6" w:rsidP="00B66AA6">
            <w:pPr>
              <w:tabs>
                <w:tab w:val="left" w:pos="284"/>
              </w:tabs>
              <w:spacing w:before="120" w:after="120"/>
              <w:jc w:val="center"/>
              <w:rPr>
                <w:rFonts w:cs="Calibri"/>
              </w:rPr>
            </w:pPr>
            <w:r w:rsidRPr="00936FF7">
              <w:rPr>
                <w:rFonts w:cs="Calibri"/>
              </w:rPr>
              <w:t>21 592</w:t>
            </w:r>
          </w:p>
        </w:tc>
        <w:tc>
          <w:tcPr>
            <w:tcW w:w="1294" w:type="dxa"/>
          </w:tcPr>
          <w:p w14:paraId="43258A98"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1 511</w:t>
            </w:r>
          </w:p>
        </w:tc>
        <w:tc>
          <w:tcPr>
            <w:tcW w:w="1295" w:type="dxa"/>
          </w:tcPr>
          <w:p w14:paraId="1242C2C3" w14:textId="77777777" w:rsidR="00B66AA6" w:rsidRPr="00936FF7" w:rsidRDefault="00B66AA6" w:rsidP="00B66AA6">
            <w:pPr>
              <w:tabs>
                <w:tab w:val="left" w:pos="284"/>
              </w:tabs>
              <w:spacing w:before="120" w:after="120"/>
              <w:jc w:val="center"/>
              <w:rPr>
                <w:rFonts w:cs="Calibri"/>
              </w:rPr>
            </w:pPr>
            <w:r w:rsidRPr="00936FF7">
              <w:rPr>
                <w:rFonts w:cs="Calibri"/>
              </w:rPr>
              <w:t>31 325</w:t>
            </w:r>
          </w:p>
        </w:tc>
        <w:tc>
          <w:tcPr>
            <w:tcW w:w="1295" w:type="dxa"/>
          </w:tcPr>
          <w:p w14:paraId="263668A4"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2 788</w:t>
            </w:r>
          </w:p>
        </w:tc>
        <w:tc>
          <w:tcPr>
            <w:tcW w:w="1295" w:type="dxa"/>
          </w:tcPr>
          <w:p w14:paraId="10591F17" w14:textId="77777777" w:rsidR="00B66AA6" w:rsidRPr="00936FF7" w:rsidRDefault="00B66AA6" w:rsidP="00B66AA6">
            <w:pPr>
              <w:tabs>
                <w:tab w:val="left" w:pos="284"/>
              </w:tabs>
              <w:spacing w:before="120" w:after="120"/>
              <w:jc w:val="center"/>
              <w:rPr>
                <w:rFonts w:cs="Calibri"/>
              </w:rPr>
            </w:pPr>
            <w:r w:rsidRPr="00936FF7">
              <w:rPr>
                <w:rFonts w:cs="Calibri"/>
              </w:rPr>
              <w:t>52 917</w:t>
            </w:r>
          </w:p>
        </w:tc>
        <w:tc>
          <w:tcPr>
            <w:tcW w:w="1295" w:type="dxa"/>
          </w:tcPr>
          <w:p w14:paraId="460A8215"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4 233</w:t>
            </w:r>
          </w:p>
        </w:tc>
      </w:tr>
      <w:tr w:rsidR="00B66AA6" w:rsidRPr="00936FF7" w14:paraId="2E3DFCAD" w14:textId="77777777" w:rsidTr="00B66AA6">
        <w:tc>
          <w:tcPr>
            <w:tcW w:w="1129" w:type="dxa"/>
          </w:tcPr>
          <w:p w14:paraId="0E028245" w14:textId="77777777" w:rsidR="00B66AA6" w:rsidRPr="00936FF7" w:rsidRDefault="00B66AA6" w:rsidP="00B66AA6">
            <w:pPr>
              <w:tabs>
                <w:tab w:val="left" w:pos="284"/>
              </w:tabs>
              <w:spacing w:before="120" w:after="120"/>
              <w:jc w:val="center"/>
              <w:rPr>
                <w:rFonts w:cs="Calibri"/>
                <w:b/>
                <w:bCs/>
              </w:rPr>
            </w:pPr>
            <w:r w:rsidRPr="00936FF7">
              <w:rPr>
                <w:rFonts w:cs="Calibri"/>
              </w:rPr>
              <w:t>80-84 let</w:t>
            </w:r>
          </w:p>
        </w:tc>
        <w:tc>
          <w:tcPr>
            <w:tcW w:w="1459" w:type="dxa"/>
          </w:tcPr>
          <w:p w14:paraId="114C4419" w14:textId="77777777" w:rsidR="00B66AA6" w:rsidRPr="00936FF7" w:rsidRDefault="00B66AA6" w:rsidP="00B66AA6">
            <w:pPr>
              <w:tabs>
                <w:tab w:val="left" w:pos="284"/>
              </w:tabs>
              <w:spacing w:before="120" w:after="120"/>
              <w:jc w:val="center"/>
              <w:rPr>
                <w:rFonts w:cs="Calibri"/>
              </w:rPr>
            </w:pPr>
            <w:r w:rsidRPr="00936FF7">
              <w:rPr>
                <w:rFonts w:cs="Calibri"/>
              </w:rPr>
              <w:t>10 626</w:t>
            </w:r>
          </w:p>
        </w:tc>
        <w:tc>
          <w:tcPr>
            <w:tcW w:w="1294" w:type="dxa"/>
          </w:tcPr>
          <w:p w14:paraId="35DD1AF2"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1 063</w:t>
            </w:r>
          </w:p>
        </w:tc>
        <w:tc>
          <w:tcPr>
            <w:tcW w:w="1295" w:type="dxa"/>
          </w:tcPr>
          <w:p w14:paraId="7E5F81AA" w14:textId="77777777" w:rsidR="00B66AA6" w:rsidRPr="00936FF7" w:rsidRDefault="00B66AA6" w:rsidP="00B66AA6">
            <w:pPr>
              <w:tabs>
                <w:tab w:val="left" w:pos="284"/>
              </w:tabs>
              <w:spacing w:before="120" w:after="120"/>
              <w:jc w:val="center"/>
              <w:rPr>
                <w:rFonts w:cs="Calibri"/>
              </w:rPr>
            </w:pPr>
            <w:r w:rsidRPr="00936FF7">
              <w:rPr>
                <w:rFonts w:cs="Calibri"/>
              </w:rPr>
              <w:t>17 230</w:t>
            </w:r>
          </w:p>
        </w:tc>
        <w:tc>
          <w:tcPr>
            <w:tcW w:w="1295" w:type="dxa"/>
          </w:tcPr>
          <w:p w14:paraId="30FE491A"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2 257</w:t>
            </w:r>
          </w:p>
        </w:tc>
        <w:tc>
          <w:tcPr>
            <w:tcW w:w="1295" w:type="dxa"/>
          </w:tcPr>
          <w:p w14:paraId="2647251E" w14:textId="77777777" w:rsidR="00B66AA6" w:rsidRPr="00936FF7" w:rsidRDefault="00B66AA6" w:rsidP="00B66AA6">
            <w:pPr>
              <w:tabs>
                <w:tab w:val="left" w:pos="284"/>
              </w:tabs>
              <w:spacing w:before="120" w:after="120"/>
              <w:jc w:val="center"/>
              <w:rPr>
                <w:rFonts w:cs="Calibri"/>
              </w:rPr>
            </w:pPr>
            <w:r w:rsidRPr="00936FF7">
              <w:rPr>
                <w:rFonts w:cs="Calibri"/>
              </w:rPr>
              <w:t>27 856</w:t>
            </w:r>
          </w:p>
        </w:tc>
        <w:tc>
          <w:tcPr>
            <w:tcW w:w="1295" w:type="dxa"/>
          </w:tcPr>
          <w:p w14:paraId="1267ABFE"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3 371</w:t>
            </w:r>
          </w:p>
        </w:tc>
      </w:tr>
      <w:tr w:rsidR="00B66AA6" w:rsidRPr="00936FF7" w14:paraId="2E29AF51" w14:textId="77777777" w:rsidTr="00B66AA6">
        <w:tc>
          <w:tcPr>
            <w:tcW w:w="1129" w:type="dxa"/>
          </w:tcPr>
          <w:p w14:paraId="1B1344AD" w14:textId="77777777" w:rsidR="00B66AA6" w:rsidRPr="00936FF7" w:rsidRDefault="00B66AA6" w:rsidP="00B66AA6">
            <w:pPr>
              <w:tabs>
                <w:tab w:val="left" w:pos="284"/>
              </w:tabs>
              <w:spacing w:before="120" w:after="120"/>
              <w:jc w:val="center"/>
              <w:rPr>
                <w:rFonts w:cs="Calibri"/>
                <w:b/>
                <w:bCs/>
              </w:rPr>
            </w:pPr>
            <w:r w:rsidRPr="00936FF7">
              <w:rPr>
                <w:rFonts w:cs="Calibri"/>
              </w:rPr>
              <w:t>85-89 let</w:t>
            </w:r>
          </w:p>
        </w:tc>
        <w:tc>
          <w:tcPr>
            <w:tcW w:w="1459" w:type="dxa"/>
          </w:tcPr>
          <w:p w14:paraId="4D3E73CB" w14:textId="77777777" w:rsidR="00B66AA6" w:rsidRPr="00936FF7" w:rsidRDefault="00B66AA6" w:rsidP="00B66AA6">
            <w:pPr>
              <w:tabs>
                <w:tab w:val="left" w:pos="284"/>
              </w:tabs>
              <w:spacing w:before="120" w:after="120"/>
              <w:jc w:val="center"/>
              <w:rPr>
                <w:rFonts w:cs="Calibri"/>
              </w:rPr>
            </w:pPr>
            <w:r w:rsidRPr="00936FF7">
              <w:rPr>
                <w:rFonts w:cs="Calibri"/>
              </w:rPr>
              <w:t>5 953</w:t>
            </w:r>
          </w:p>
        </w:tc>
        <w:tc>
          <w:tcPr>
            <w:tcW w:w="1294" w:type="dxa"/>
          </w:tcPr>
          <w:p w14:paraId="6FED0F81"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970</w:t>
            </w:r>
          </w:p>
        </w:tc>
        <w:tc>
          <w:tcPr>
            <w:tcW w:w="1295" w:type="dxa"/>
          </w:tcPr>
          <w:p w14:paraId="7478C31E" w14:textId="77777777" w:rsidR="00B66AA6" w:rsidRPr="00936FF7" w:rsidRDefault="00B66AA6" w:rsidP="00B66AA6">
            <w:pPr>
              <w:tabs>
                <w:tab w:val="left" w:pos="284"/>
              </w:tabs>
              <w:spacing w:before="120" w:after="120"/>
              <w:jc w:val="center"/>
              <w:rPr>
                <w:rFonts w:cs="Calibri"/>
              </w:rPr>
            </w:pPr>
            <w:r w:rsidRPr="00936FF7">
              <w:rPr>
                <w:rFonts w:cs="Calibri"/>
              </w:rPr>
              <w:t>11 608</w:t>
            </w:r>
          </w:p>
        </w:tc>
        <w:tc>
          <w:tcPr>
            <w:tcW w:w="1295" w:type="dxa"/>
          </w:tcPr>
          <w:p w14:paraId="57E24E75"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2 890</w:t>
            </w:r>
          </w:p>
        </w:tc>
        <w:tc>
          <w:tcPr>
            <w:tcW w:w="1295" w:type="dxa"/>
          </w:tcPr>
          <w:p w14:paraId="1FE8C263" w14:textId="77777777" w:rsidR="00B66AA6" w:rsidRPr="00936FF7" w:rsidRDefault="00B66AA6" w:rsidP="00B66AA6">
            <w:pPr>
              <w:tabs>
                <w:tab w:val="left" w:pos="284"/>
              </w:tabs>
              <w:spacing w:before="120" w:after="120"/>
              <w:jc w:val="center"/>
              <w:rPr>
                <w:rFonts w:cs="Calibri"/>
              </w:rPr>
            </w:pPr>
            <w:r w:rsidRPr="00936FF7">
              <w:rPr>
                <w:rFonts w:cs="Calibri"/>
              </w:rPr>
              <w:t>17 561</w:t>
            </w:r>
          </w:p>
        </w:tc>
        <w:tc>
          <w:tcPr>
            <w:tcW w:w="1295" w:type="dxa"/>
          </w:tcPr>
          <w:p w14:paraId="3F760850"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3 846</w:t>
            </w:r>
          </w:p>
        </w:tc>
      </w:tr>
      <w:tr w:rsidR="00B66AA6" w:rsidRPr="00936FF7" w14:paraId="3B3305C1" w14:textId="77777777" w:rsidTr="00B66AA6">
        <w:tc>
          <w:tcPr>
            <w:tcW w:w="1129" w:type="dxa"/>
          </w:tcPr>
          <w:p w14:paraId="1037907E" w14:textId="77777777" w:rsidR="00B66AA6" w:rsidRPr="00936FF7" w:rsidRDefault="00B66AA6" w:rsidP="00B66AA6">
            <w:pPr>
              <w:tabs>
                <w:tab w:val="left" w:pos="284"/>
              </w:tabs>
              <w:spacing w:before="120" w:after="120"/>
              <w:jc w:val="center"/>
              <w:rPr>
                <w:rFonts w:cs="Calibri"/>
                <w:b/>
                <w:bCs/>
              </w:rPr>
            </w:pPr>
            <w:r w:rsidRPr="00936FF7">
              <w:rPr>
                <w:rFonts w:cs="Calibri"/>
              </w:rPr>
              <w:t>90+ let</w:t>
            </w:r>
          </w:p>
        </w:tc>
        <w:tc>
          <w:tcPr>
            <w:tcW w:w="1459" w:type="dxa"/>
          </w:tcPr>
          <w:p w14:paraId="3EAEF1FD" w14:textId="77777777" w:rsidR="00B66AA6" w:rsidRPr="00936FF7" w:rsidRDefault="00B66AA6" w:rsidP="00B66AA6">
            <w:pPr>
              <w:tabs>
                <w:tab w:val="left" w:pos="284"/>
              </w:tabs>
              <w:spacing w:before="120" w:after="120"/>
              <w:jc w:val="center"/>
              <w:rPr>
                <w:rFonts w:cs="Calibri"/>
              </w:rPr>
            </w:pPr>
            <w:r w:rsidRPr="00936FF7">
              <w:rPr>
                <w:rFonts w:cs="Calibri"/>
              </w:rPr>
              <w:t>2 867</w:t>
            </w:r>
          </w:p>
        </w:tc>
        <w:tc>
          <w:tcPr>
            <w:tcW w:w="1294" w:type="dxa"/>
          </w:tcPr>
          <w:p w14:paraId="588643EF"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851</w:t>
            </w:r>
          </w:p>
        </w:tc>
        <w:tc>
          <w:tcPr>
            <w:tcW w:w="1295" w:type="dxa"/>
          </w:tcPr>
          <w:p w14:paraId="31E91D8A" w14:textId="77777777" w:rsidR="00B66AA6" w:rsidRPr="00936FF7" w:rsidRDefault="00B66AA6" w:rsidP="00B66AA6">
            <w:pPr>
              <w:tabs>
                <w:tab w:val="left" w:pos="284"/>
              </w:tabs>
              <w:spacing w:before="120" w:after="120"/>
              <w:jc w:val="center"/>
              <w:rPr>
                <w:rFonts w:cs="Calibri"/>
              </w:rPr>
            </w:pPr>
            <w:r w:rsidRPr="00936FF7">
              <w:rPr>
                <w:rFonts w:cs="Calibri"/>
              </w:rPr>
              <w:t>6 902</w:t>
            </w:r>
          </w:p>
        </w:tc>
        <w:tc>
          <w:tcPr>
            <w:tcW w:w="1295" w:type="dxa"/>
          </w:tcPr>
          <w:p w14:paraId="571EF852"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3 092</w:t>
            </w:r>
          </w:p>
        </w:tc>
        <w:tc>
          <w:tcPr>
            <w:tcW w:w="1295" w:type="dxa"/>
          </w:tcPr>
          <w:p w14:paraId="5A293CAD" w14:textId="77777777" w:rsidR="00B66AA6" w:rsidRPr="00936FF7" w:rsidRDefault="00B66AA6" w:rsidP="00B66AA6">
            <w:pPr>
              <w:tabs>
                <w:tab w:val="left" w:pos="284"/>
              </w:tabs>
              <w:spacing w:before="120" w:after="120"/>
              <w:jc w:val="center"/>
              <w:rPr>
                <w:rFonts w:cs="Calibri"/>
              </w:rPr>
            </w:pPr>
            <w:r w:rsidRPr="00936FF7">
              <w:rPr>
                <w:rFonts w:cs="Calibri"/>
              </w:rPr>
              <w:t>9 769</w:t>
            </w:r>
          </w:p>
        </w:tc>
        <w:tc>
          <w:tcPr>
            <w:tcW w:w="1295" w:type="dxa"/>
          </w:tcPr>
          <w:p w14:paraId="7B099F59" w14:textId="77777777" w:rsidR="00B66AA6" w:rsidRPr="00936FF7" w:rsidRDefault="00B66AA6" w:rsidP="00B66AA6">
            <w:pPr>
              <w:tabs>
                <w:tab w:val="left" w:pos="284"/>
              </w:tabs>
              <w:spacing w:before="120" w:after="120"/>
              <w:jc w:val="center"/>
              <w:rPr>
                <w:rFonts w:cs="Calibri"/>
                <w:b/>
                <w:bCs/>
                <w:i/>
                <w:iCs/>
              </w:rPr>
            </w:pPr>
            <w:r w:rsidRPr="00936FF7">
              <w:rPr>
                <w:rFonts w:cs="Calibri"/>
                <w:b/>
                <w:bCs/>
                <w:i/>
                <w:iCs/>
              </w:rPr>
              <w:t>3 986</w:t>
            </w:r>
          </w:p>
        </w:tc>
      </w:tr>
    </w:tbl>
    <w:p w14:paraId="2F7090A9" w14:textId="77777777" w:rsidR="00B66AA6" w:rsidRPr="00D7055D" w:rsidRDefault="00B66AA6" w:rsidP="00B66AA6">
      <w:pPr>
        <w:tabs>
          <w:tab w:val="left" w:pos="284"/>
        </w:tabs>
        <w:spacing w:before="120" w:line="259" w:lineRule="auto"/>
        <w:rPr>
          <w:rFonts w:ascii="Times New Roman" w:eastAsia="Calibri" w:hAnsi="Times New Roman"/>
          <w:i/>
          <w:iCs/>
          <w:sz w:val="20"/>
          <w:szCs w:val="20"/>
          <w:lang w:eastAsia="en-US"/>
        </w:rPr>
      </w:pPr>
      <w:bookmarkStart w:id="160" w:name="_Hlk103868006"/>
      <w:bookmarkEnd w:id="159"/>
      <w:r w:rsidRPr="00D7055D">
        <w:rPr>
          <w:rFonts w:ascii="Times New Roman" w:eastAsia="Calibri" w:hAnsi="Times New Roman"/>
          <w:i/>
          <w:iCs/>
          <w:sz w:val="20"/>
          <w:szCs w:val="20"/>
          <w:lang w:eastAsia="en-US"/>
        </w:rPr>
        <w:t>Zdroj: Alzheimer Europe, ČSÚ (vlastní srovnání)</w:t>
      </w:r>
    </w:p>
    <w:bookmarkEnd w:id="160"/>
    <w:p w14:paraId="2AE6C260" w14:textId="77777777" w:rsidR="00B66AA6" w:rsidRPr="003436F0" w:rsidRDefault="00B66AA6" w:rsidP="001E0C29">
      <w:pPr>
        <w:keepNext/>
        <w:keepLines/>
      </w:pPr>
    </w:p>
    <w:p w14:paraId="4B222414" w14:textId="25A44C2A" w:rsidR="00726FEB" w:rsidRPr="003436F0" w:rsidRDefault="007464D9" w:rsidP="001E0C29">
      <w:r>
        <w:t>   </w:t>
      </w:r>
    </w:p>
    <w:p w14:paraId="77CEEFA6" w14:textId="77777777" w:rsidR="001A769B" w:rsidRPr="00936FF7" w:rsidRDefault="001A769B" w:rsidP="003436F0">
      <w:pPr>
        <w:rPr>
          <w:rFonts w:cs="Calibri"/>
          <w:b/>
          <w:bCs/>
        </w:rPr>
      </w:pPr>
      <w:r w:rsidRPr="00936FF7">
        <w:rPr>
          <w:rFonts w:cs="Calibri"/>
          <w:b/>
          <w:bCs/>
        </w:rPr>
        <w:t>Potřeby cílové skupiny</w:t>
      </w:r>
    </w:p>
    <w:p w14:paraId="077ED9D8" w14:textId="77777777" w:rsidR="00B66AA6" w:rsidRPr="00936FF7" w:rsidRDefault="00B66AA6" w:rsidP="00B66AA6">
      <w:pPr>
        <w:pStyle w:val="Odstavecseseznamem"/>
        <w:numPr>
          <w:ilvl w:val="0"/>
          <w:numId w:val="61"/>
        </w:numPr>
        <w:tabs>
          <w:tab w:val="left" w:pos="284"/>
        </w:tabs>
        <w:spacing w:line="259" w:lineRule="auto"/>
        <w:ind w:left="284" w:hanging="284"/>
        <w:contextualSpacing w:val="0"/>
        <w:rPr>
          <w:rFonts w:cs="Calibri"/>
        </w:rPr>
      </w:pPr>
      <w:bookmarkStart w:id="161" w:name="_Hlk103870694"/>
      <w:r w:rsidRPr="00936FF7">
        <w:rPr>
          <w:rFonts w:cs="Calibri"/>
        </w:rPr>
        <w:t>Včasná detekce prostřednictvím screeningu na zjišťování demence u praktických.</w:t>
      </w:r>
      <w:r w:rsidRPr="00936FF7">
        <w:rPr>
          <w:rStyle w:val="Znakapoznpodarou"/>
          <w:rFonts w:ascii="Calibri" w:hAnsi="Calibri" w:cs="Calibri"/>
        </w:rPr>
        <w:footnoteReference w:id="113"/>
      </w:r>
    </w:p>
    <w:p w14:paraId="2877EBAB" w14:textId="2B0AB988" w:rsidR="00B66AA6" w:rsidRPr="00936FF7" w:rsidRDefault="00B66AA6" w:rsidP="00B66AA6">
      <w:pPr>
        <w:pStyle w:val="Odstavecseseznamem"/>
        <w:numPr>
          <w:ilvl w:val="0"/>
          <w:numId w:val="61"/>
        </w:numPr>
        <w:tabs>
          <w:tab w:val="left" w:pos="284"/>
        </w:tabs>
        <w:spacing w:line="259" w:lineRule="auto"/>
        <w:ind w:left="284" w:hanging="284"/>
        <w:contextualSpacing w:val="0"/>
        <w:rPr>
          <w:rFonts w:cs="Calibri"/>
        </w:rPr>
      </w:pPr>
      <w:r w:rsidRPr="00936FF7">
        <w:rPr>
          <w:rFonts w:cs="Calibri"/>
        </w:rPr>
        <w:t>Deinstitucionalizace lůžkové péče, zajištění místní, časové a kapacitní dostupnosti péče komunitního typu a pobytových služeb pro osoby s</w:t>
      </w:r>
      <w:r w:rsidR="007464D9" w:rsidRPr="00936FF7">
        <w:rPr>
          <w:rFonts w:cs="Calibri"/>
        </w:rPr>
        <w:t> </w:t>
      </w:r>
      <w:r w:rsidRPr="00936FF7">
        <w:rPr>
          <w:rFonts w:cs="Calibri"/>
        </w:rPr>
        <w:t>demencí.</w:t>
      </w:r>
    </w:p>
    <w:p w14:paraId="1B98BB71" w14:textId="557C5AD1" w:rsidR="00B66AA6" w:rsidRPr="00936FF7" w:rsidRDefault="00B66AA6" w:rsidP="00B66AA6">
      <w:pPr>
        <w:pStyle w:val="Odstavecseseznamem"/>
        <w:numPr>
          <w:ilvl w:val="0"/>
          <w:numId w:val="61"/>
        </w:numPr>
        <w:tabs>
          <w:tab w:val="left" w:pos="284"/>
        </w:tabs>
        <w:spacing w:line="259" w:lineRule="auto"/>
        <w:ind w:left="284" w:hanging="284"/>
        <w:contextualSpacing w:val="0"/>
        <w:rPr>
          <w:rFonts w:cs="Calibri"/>
        </w:rPr>
      </w:pPr>
      <w:r w:rsidRPr="00936FF7">
        <w:rPr>
          <w:rFonts w:cs="Calibri"/>
        </w:rPr>
        <w:t>Místní, časová a kapacitní dostupnost terénní podpory v</w:t>
      </w:r>
      <w:r w:rsidR="007464D9" w:rsidRPr="00936FF7">
        <w:rPr>
          <w:rFonts w:cs="Calibri"/>
        </w:rPr>
        <w:t> </w:t>
      </w:r>
      <w:r w:rsidRPr="00936FF7">
        <w:rPr>
          <w:rFonts w:cs="Calibri"/>
        </w:rPr>
        <w:t xml:space="preserve">podobě kombinace pečovatelské služby, osobní asistence, domácí zdravotní péče (tzv. </w:t>
      </w:r>
      <w:r w:rsidRPr="00936FF7">
        <w:rPr>
          <w:rFonts w:cs="Calibri"/>
          <w:i/>
          <w:iCs/>
        </w:rPr>
        <w:t>home care</w:t>
      </w:r>
      <w:r w:rsidRPr="00936FF7">
        <w:rPr>
          <w:rFonts w:cs="Calibri"/>
        </w:rPr>
        <w:t>) a tísňové péče.</w:t>
      </w:r>
      <w:r w:rsidRPr="00936FF7">
        <w:rPr>
          <w:rStyle w:val="Znakapoznpodarou"/>
          <w:rFonts w:ascii="Calibri" w:hAnsi="Calibri" w:cs="Calibri"/>
        </w:rPr>
        <w:footnoteReference w:id="114"/>
      </w:r>
      <w:r w:rsidRPr="00936FF7">
        <w:rPr>
          <w:rFonts w:cs="Calibri"/>
        </w:rPr>
        <w:t xml:space="preserve"> </w:t>
      </w:r>
    </w:p>
    <w:p w14:paraId="4D5B99FE" w14:textId="77777777" w:rsidR="00B66AA6" w:rsidRPr="00936FF7" w:rsidRDefault="00B66AA6" w:rsidP="00B66AA6">
      <w:pPr>
        <w:pStyle w:val="Odstavecseseznamem"/>
        <w:numPr>
          <w:ilvl w:val="0"/>
          <w:numId w:val="61"/>
        </w:numPr>
        <w:tabs>
          <w:tab w:val="left" w:pos="284"/>
        </w:tabs>
        <w:spacing w:line="259" w:lineRule="auto"/>
        <w:ind w:left="284" w:hanging="284"/>
        <w:contextualSpacing w:val="0"/>
        <w:rPr>
          <w:rFonts w:cs="Calibri"/>
        </w:rPr>
      </w:pPr>
      <w:r w:rsidRPr="00936FF7">
        <w:rPr>
          <w:rFonts w:cs="Calibri"/>
        </w:rPr>
        <w:t>Podpora neformálních pečujících a spolupráce sociálních a zdravotních služeb:</w:t>
      </w:r>
    </w:p>
    <w:p w14:paraId="4E2F8B1A" w14:textId="23C4AF9A" w:rsidR="00B66AA6" w:rsidRPr="00936FF7" w:rsidRDefault="00B66AA6" w:rsidP="00B66AA6">
      <w:pPr>
        <w:pStyle w:val="Odstavecseseznamem"/>
        <w:numPr>
          <w:ilvl w:val="0"/>
          <w:numId w:val="58"/>
        </w:numPr>
        <w:tabs>
          <w:tab w:val="left" w:pos="284"/>
        </w:tabs>
        <w:spacing w:after="60" w:line="259" w:lineRule="auto"/>
        <w:ind w:left="567" w:hanging="283"/>
        <w:contextualSpacing w:val="0"/>
        <w:rPr>
          <w:rFonts w:cs="Calibri"/>
        </w:rPr>
      </w:pPr>
      <w:r w:rsidRPr="00936FF7">
        <w:rPr>
          <w:rFonts w:cs="Calibri"/>
        </w:rPr>
        <w:t>koordinovaná, pravidelná a dlouhodobá podpora neformálních pečujících, optimálně na úrovni městských částí ve spolupráci s</w:t>
      </w:r>
      <w:r w:rsidR="007464D9" w:rsidRPr="00936FF7">
        <w:rPr>
          <w:rFonts w:cs="Calibri"/>
        </w:rPr>
        <w:t> </w:t>
      </w:r>
      <w:r w:rsidRPr="00936FF7">
        <w:rPr>
          <w:rFonts w:cs="Calibri"/>
        </w:rPr>
        <w:t>dalšími subjekty (např. příspěvkové či neziskové organizace) v</w:t>
      </w:r>
      <w:r w:rsidR="007464D9" w:rsidRPr="00936FF7">
        <w:rPr>
          <w:rFonts w:cs="Calibri"/>
        </w:rPr>
        <w:t> </w:t>
      </w:r>
      <w:r w:rsidRPr="00936FF7">
        <w:rPr>
          <w:rFonts w:cs="Calibri"/>
        </w:rPr>
        <w:t>podobě: posilování kompetencí v</w:t>
      </w:r>
      <w:r w:rsidR="007464D9" w:rsidRPr="00936FF7">
        <w:rPr>
          <w:rFonts w:cs="Calibri"/>
        </w:rPr>
        <w:t> </w:t>
      </w:r>
      <w:r w:rsidRPr="00936FF7">
        <w:rPr>
          <w:rFonts w:cs="Calibri"/>
        </w:rPr>
        <w:t>souvislosti s</w:t>
      </w:r>
      <w:r w:rsidR="007464D9" w:rsidRPr="00936FF7">
        <w:rPr>
          <w:rFonts w:cs="Calibri"/>
        </w:rPr>
        <w:t> </w:t>
      </w:r>
      <w:r w:rsidRPr="00936FF7">
        <w:rPr>
          <w:rFonts w:cs="Calibri"/>
        </w:rPr>
        <w:t>poskytováním péče, skupinových intervizích setkání, skupinových / individuálních případových supervizí, psychohygieny a dal.;</w:t>
      </w:r>
    </w:p>
    <w:p w14:paraId="10F83885" w14:textId="4B916417" w:rsidR="00B66AA6" w:rsidRPr="00936FF7" w:rsidRDefault="00B66AA6" w:rsidP="00B66AA6">
      <w:pPr>
        <w:pStyle w:val="Odstavecseseznamem"/>
        <w:numPr>
          <w:ilvl w:val="0"/>
          <w:numId w:val="58"/>
        </w:numPr>
        <w:tabs>
          <w:tab w:val="left" w:pos="284"/>
        </w:tabs>
        <w:spacing w:after="60" w:line="259" w:lineRule="auto"/>
        <w:ind w:left="567" w:hanging="283"/>
        <w:contextualSpacing w:val="0"/>
        <w:rPr>
          <w:rFonts w:cs="Calibri"/>
        </w:rPr>
      </w:pPr>
      <w:r w:rsidRPr="00936FF7">
        <w:rPr>
          <w:rFonts w:cs="Calibri"/>
        </w:rPr>
        <w:t>koordinace péče v</w:t>
      </w:r>
      <w:r w:rsidR="007464D9" w:rsidRPr="00936FF7">
        <w:rPr>
          <w:rFonts w:cs="Calibri"/>
        </w:rPr>
        <w:t> </w:t>
      </w:r>
      <w:r w:rsidRPr="00936FF7">
        <w:rPr>
          <w:rFonts w:cs="Calibri"/>
        </w:rPr>
        <w:t xml:space="preserve">podobě case managementu se zaměřením na propojování neformální a formální péče, vč. </w:t>
      </w:r>
      <w:r w:rsidR="007464D9" w:rsidRPr="00936FF7">
        <w:rPr>
          <w:rFonts w:cs="Calibri"/>
        </w:rPr>
        <w:t>S</w:t>
      </w:r>
      <w:r w:rsidRPr="00936FF7">
        <w:rPr>
          <w:rFonts w:cs="Calibri"/>
        </w:rPr>
        <w:t>ociálních a zdravotních služeb;</w:t>
      </w:r>
    </w:p>
    <w:p w14:paraId="1D9CF227" w14:textId="77777777" w:rsidR="00B66AA6" w:rsidRPr="00936FF7" w:rsidRDefault="00B66AA6" w:rsidP="00B66AA6">
      <w:pPr>
        <w:pStyle w:val="Odstavecseseznamem"/>
        <w:numPr>
          <w:ilvl w:val="0"/>
          <w:numId w:val="58"/>
        </w:numPr>
        <w:tabs>
          <w:tab w:val="left" w:pos="284"/>
        </w:tabs>
        <w:spacing w:after="60" w:line="259" w:lineRule="auto"/>
        <w:ind w:left="567" w:hanging="283"/>
        <w:contextualSpacing w:val="0"/>
        <w:rPr>
          <w:rFonts w:cs="Calibri"/>
        </w:rPr>
      </w:pPr>
      <w:r w:rsidRPr="00936FF7">
        <w:rPr>
          <w:rFonts w:cs="Calibri"/>
        </w:rPr>
        <w:t>adekvátní a dostupné kapacity služeb poskytujících osobní asistenci proškolenými (zkušenými) pracovníky.</w:t>
      </w:r>
    </w:p>
    <w:p w14:paraId="29027F9C" w14:textId="3C7149B8" w:rsidR="00B66AA6" w:rsidRPr="00936FF7" w:rsidRDefault="00B66AA6" w:rsidP="00B66AA6">
      <w:pPr>
        <w:pStyle w:val="Odstavecseseznamem"/>
        <w:numPr>
          <w:ilvl w:val="0"/>
          <w:numId w:val="58"/>
        </w:numPr>
        <w:tabs>
          <w:tab w:val="left" w:pos="284"/>
        </w:tabs>
        <w:spacing w:after="60" w:line="259" w:lineRule="auto"/>
        <w:ind w:left="567" w:hanging="283"/>
        <w:contextualSpacing w:val="0"/>
        <w:rPr>
          <w:rFonts w:cs="Calibri"/>
        </w:rPr>
      </w:pPr>
      <w:r w:rsidRPr="00936FF7">
        <w:rPr>
          <w:rFonts w:cs="Calibri"/>
        </w:rPr>
        <w:t>adekvátní a dostupné kapacity odlehčovacích služeb v</w:t>
      </w:r>
      <w:r w:rsidR="007464D9" w:rsidRPr="00936FF7">
        <w:rPr>
          <w:rFonts w:cs="Calibri"/>
        </w:rPr>
        <w:t> </w:t>
      </w:r>
      <w:r w:rsidRPr="00936FF7">
        <w:rPr>
          <w:rFonts w:cs="Calibri"/>
        </w:rPr>
        <w:t>terénní i pobytové formě pro osoby s</w:t>
      </w:r>
      <w:r w:rsidR="007464D9" w:rsidRPr="00936FF7">
        <w:rPr>
          <w:rFonts w:cs="Calibri"/>
        </w:rPr>
        <w:t> </w:t>
      </w:r>
      <w:r w:rsidRPr="00936FF7">
        <w:rPr>
          <w:rFonts w:cs="Calibri"/>
        </w:rPr>
        <w:t>demencí a osoby s</w:t>
      </w:r>
      <w:r w:rsidR="007464D9" w:rsidRPr="00936FF7">
        <w:rPr>
          <w:rFonts w:cs="Calibri"/>
        </w:rPr>
        <w:t> </w:t>
      </w:r>
      <w:r w:rsidRPr="00936FF7">
        <w:rPr>
          <w:rFonts w:cs="Calibri"/>
        </w:rPr>
        <w:t>větší potřebou péče a dále dostupnost zdravotních služeb v</w:t>
      </w:r>
      <w:r w:rsidR="007464D9" w:rsidRPr="00936FF7">
        <w:rPr>
          <w:rFonts w:cs="Calibri"/>
        </w:rPr>
        <w:t> </w:t>
      </w:r>
      <w:r w:rsidRPr="00936FF7">
        <w:rPr>
          <w:rFonts w:cs="Calibri"/>
        </w:rPr>
        <w:t xml:space="preserve">terénní formě zajišťovaných geriatrickými sestrami. </w:t>
      </w:r>
    </w:p>
    <w:p w14:paraId="5FE65B69" w14:textId="568C7EC3" w:rsidR="00B66AA6" w:rsidRPr="00936FF7" w:rsidRDefault="00B66AA6" w:rsidP="00B66AA6">
      <w:pPr>
        <w:pStyle w:val="Odstavecseseznamem"/>
        <w:numPr>
          <w:ilvl w:val="0"/>
          <w:numId w:val="61"/>
        </w:numPr>
        <w:tabs>
          <w:tab w:val="left" w:pos="284"/>
        </w:tabs>
        <w:spacing w:line="259" w:lineRule="auto"/>
        <w:ind w:left="284" w:hanging="284"/>
        <w:contextualSpacing w:val="0"/>
        <w:rPr>
          <w:rFonts w:cs="Calibri"/>
        </w:rPr>
      </w:pPr>
      <w:r w:rsidRPr="00936FF7">
        <w:rPr>
          <w:rFonts w:cs="Calibri"/>
        </w:rPr>
        <w:t>Fungování a dostatečná kapacita multidisciplinárních komunitních týmů, které jsou schopné reagovat na náhlé / krizové situace související se zhoršením duševního stavu osob s</w:t>
      </w:r>
      <w:r w:rsidR="007464D9" w:rsidRPr="00936FF7">
        <w:rPr>
          <w:rFonts w:cs="Calibri"/>
        </w:rPr>
        <w:t> </w:t>
      </w:r>
      <w:r w:rsidRPr="00936FF7">
        <w:rPr>
          <w:rFonts w:cs="Calibri"/>
        </w:rPr>
        <w:t>demencí a schopných zprostředkovat specializované ergoterapeutické vyhodnocení prostředí v</w:t>
      </w:r>
      <w:r w:rsidR="007464D9" w:rsidRPr="00936FF7">
        <w:rPr>
          <w:rFonts w:cs="Calibri"/>
        </w:rPr>
        <w:t> </w:t>
      </w:r>
      <w:r w:rsidRPr="00936FF7">
        <w:rPr>
          <w:rFonts w:cs="Calibri"/>
        </w:rPr>
        <w:t>němž se dotyčná osoba s</w:t>
      </w:r>
      <w:r w:rsidR="007464D9" w:rsidRPr="00936FF7">
        <w:rPr>
          <w:rFonts w:cs="Calibri"/>
        </w:rPr>
        <w:t> </w:t>
      </w:r>
      <w:r w:rsidRPr="00936FF7">
        <w:rPr>
          <w:rFonts w:cs="Calibri"/>
        </w:rPr>
        <w:t>demencí nalézá.</w:t>
      </w:r>
    </w:p>
    <w:p w14:paraId="234DBFE3" w14:textId="6A9538AB" w:rsidR="00B66AA6" w:rsidRPr="00936FF7" w:rsidRDefault="00B66AA6" w:rsidP="00B66AA6">
      <w:pPr>
        <w:pStyle w:val="Odstavecseseznamem"/>
        <w:numPr>
          <w:ilvl w:val="0"/>
          <w:numId w:val="61"/>
        </w:numPr>
        <w:tabs>
          <w:tab w:val="left" w:pos="284"/>
        </w:tabs>
        <w:spacing w:after="0" w:line="259" w:lineRule="auto"/>
        <w:ind w:left="284" w:hanging="284"/>
        <w:contextualSpacing w:val="0"/>
        <w:rPr>
          <w:rFonts w:cs="Calibri"/>
        </w:rPr>
      </w:pPr>
      <w:r w:rsidRPr="00936FF7">
        <w:rPr>
          <w:rFonts w:cs="Calibri"/>
        </w:rPr>
        <w:t>Podpora osob s</w:t>
      </w:r>
      <w:r w:rsidR="007464D9" w:rsidRPr="00936FF7">
        <w:rPr>
          <w:rFonts w:cs="Calibri"/>
        </w:rPr>
        <w:t> </w:t>
      </w:r>
      <w:r w:rsidRPr="00936FF7">
        <w:rPr>
          <w:rFonts w:cs="Calibri"/>
        </w:rPr>
        <w:t>mírnou poruchou kognitivních funkcí a osob které trpí některými z</w:t>
      </w:r>
      <w:r w:rsidR="007464D9" w:rsidRPr="00936FF7">
        <w:rPr>
          <w:rFonts w:cs="Calibri"/>
        </w:rPr>
        <w:t> </w:t>
      </w:r>
      <w:r w:rsidRPr="00936FF7">
        <w:rPr>
          <w:rFonts w:cs="Calibri"/>
        </w:rPr>
        <w:t>příznaků demence a u kterých demence nebyla zatím diagnostikována (zejm. podpora neformálních pečujících, viz bod č. 4).</w:t>
      </w:r>
    </w:p>
    <w:bookmarkEnd w:id="161"/>
    <w:p w14:paraId="2C727632" w14:textId="43890568" w:rsidR="00A011F5" w:rsidRDefault="007464D9" w:rsidP="003436F0">
      <w:pPr>
        <w:rPr>
          <w:b/>
          <w:bCs/>
        </w:rPr>
      </w:pPr>
      <w:r>
        <w:t>                </w:t>
      </w:r>
    </w:p>
    <w:p w14:paraId="3E2D2F1C" w14:textId="77777777" w:rsidR="00E1056B" w:rsidRPr="00936FF7" w:rsidRDefault="001A769B" w:rsidP="00A011F5">
      <w:pPr>
        <w:keepNext/>
        <w:keepLines/>
        <w:rPr>
          <w:rFonts w:cs="Calibri"/>
          <w:b/>
          <w:bCs/>
        </w:rPr>
      </w:pPr>
      <w:r w:rsidRPr="00936FF7">
        <w:rPr>
          <w:rFonts w:cs="Calibri"/>
          <w:b/>
          <w:bCs/>
        </w:rPr>
        <w:t>Zajištění p</w:t>
      </w:r>
      <w:r w:rsidR="006D4C51" w:rsidRPr="00936FF7">
        <w:rPr>
          <w:rFonts w:cs="Calibri"/>
          <w:b/>
          <w:bCs/>
        </w:rPr>
        <w:t>omoci</w:t>
      </w:r>
      <w:r w:rsidRPr="00936FF7">
        <w:rPr>
          <w:rFonts w:cs="Calibri"/>
          <w:b/>
          <w:bCs/>
        </w:rPr>
        <w:t xml:space="preserve"> a podpory</w:t>
      </w:r>
    </w:p>
    <w:p w14:paraId="6B60CB20" w14:textId="329EC609" w:rsidR="008D0672" w:rsidRPr="00936FF7" w:rsidRDefault="007464D9" w:rsidP="008D0672">
      <w:pPr>
        <w:pStyle w:val="Titulek"/>
        <w:keepNext/>
        <w:keepLines/>
        <w:ind w:left="1418" w:hanging="1418"/>
        <w:rPr>
          <w:rFonts w:cs="Calibri"/>
          <w:b/>
          <w:bCs/>
        </w:rPr>
      </w:pPr>
      <w:r w:rsidRPr="00936FF7">
        <w:rPr>
          <w:rFonts w:cs="Calibri"/>
          <w:b/>
          <w:bCs/>
        </w:rPr>
        <w:t>  </w:t>
      </w:r>
      <w:r w:rsidRPr="00936FF7">
        <w:rPr>
          <w:rFonts w:cs="Calibri"/>
          <w:b/>
          <w:bCs/>
          <w:color w:val="FFFFFF" w:themeColor="background1"/>
          <w:lang w:eastAsia="cs-CZ"/>
        </w:rPr>
        <w:t>  </w:t>
      </w:r>
      <w:r w:rsidRPr="00936FF7">
        <w:rPr>
          <w:rFonts w:cs="Calibri"/>
        </w:rPr>
        <w:t>  </w:t>
      </w:r>
      <w:bookmarkStart w:id="162" w:name="_Hlk103870835"/>
      <w:r w:rsidR="008D0672" w:rsidRPr="00936FF7">
        <w:rPr>
          <w:rFonts w:cs="Calibri"/>
          <w:b/>
          <w:bCs/>
        </w:rPr>
        <w:t xml:space="preserve">Tabulka č. 18: </w:t>
      </w:r>
      <w:r w:rsidR="008D0672" w:rsidRPr="00936FF7">
        <w:rPr>
          <w:rFonts w:cs="Calibri"/>
          <w:b/>
          <w:bCs/>
        </w:rPr>
        <w:tab/>
        <w:t>Přehled kapacity a nákladovosti sociálních služeb pro starší osoby s</w:t>
      </w:r>
      <w:r w:rsidRPr="00936FF7">
        <w:rPr>
          <w:rFonts w:cs="Calibri"/>
          <w:b/>
          <w:bCs/>
        </w:rPr>
        <w:t> </w:t>
      </w:r>
      <w:r w:rsidR="008D0672" w:rsidRPr="00936FF7">
        <w:rPr>
          <w:rFonts w:cs="Calibri"/>
          <w:b/>
          <w:bCs/>
        </w:rPr>
        <w:t>demencí v</w:t>
      </w:r>
      <w:r w:rsidRPr="00936FF7">
        <w:rPr>
          <w:rFonts w:cs="Calibri"/>
          <w:b/>
          <w:bCs/>
        </w:rPr>
        <w:t> </w:t>
      </w:r>
      <w:r w:rsidR="008D0672" w:rsidRPr="00936FF7">
        <w:rPr>
          <w:rFonts w:cs="Calibri"/>
          <w:b/>
          <w:bCs/>
        </w:rPr>
        <w:t>Základní a Doplňkové síti v</w:t>
      </w:r>
      <w:r w:rsidRPr="00936FF7">
        <w:rPr>
          <w:rFonts w:cs="Calibri"/>
          <w:b/>
          <w:bCs/>
        </w:rPr>
        <w:t> </w:t>
      </w:r>
      <w:r w:rsidR="008D0672" w:rsidRPr="00936FF7">
        <w:rPr>
          <w:rFonts w:cs="Calibri"/>
          <w:b/>
          <w:bCs/>
        </w:rPr>
        <w:t>roce 2021</w:t>
      </w:r>
    </w:p>
    <w:tbl>
      <w:tblPr>
        <w:tblStyle w:val="Mkatabulky"/>
        <w:tblW w:w="9072" w:type="dxa"/>
        <w:tblInd w:w="-5" w:type="dxa"/>
        <w:tblLook w:val="04A0" w:firstRow="1" w:lastRow="0" w:firstColumn="1" w:lastColumn="0" w:noHBand="0" w:noVBand="1"/>
      </w:tblPr>
      <w:tblGrid>
        <w:gridCol w:w="3460"/>
        <w:gridCol w:w="2532"/>
        <w:gridCol w:w="3080"/>
      </w:tblGrid>
      <w:tr w:rsidR="008D0672" w:rsidRPr="00936FF7" w14:paraId="02D8EA11" w14:textId="77777777" w:rsidTr="00505E21">
        <w:trPr>
          <w:trHeight w:val="885"/>
        </w:trPr>
        <w:tc>
          <w:tcPr>
            <w:tcW w:w="3460" w:type="dxa"/>
            <w:shd w:val="clear" w:color="auto" w:fill="0070C0"/>
            <w:vAlign w:val="center"/>
          </w:tcPr>
          <w:bookmarkEnd w:id="162"/>
          <w:p w14:paraId="7B5D8461" w14:textId="77777777" w:rsidR="008D0672" w:rsidRPr="00936FF7" w:rsidRDefault="008D0672" w:rsidP="00505E21">
            <w:pPr>
              <w:rPr>
                <w:rFonts w:cs="Calibri"/>
                <w:b/>
                <w:bCs/>
                <w:color w:val="FFFFFF" w:themeColor="background1"/>
              </w:rPr>
            </w:pPr>
            <w:r w:rsidRPr="00936FF7">
              <w:rPr>
                <w:rFonts w:cs="Calibri"/>
                <w:b/>
                <w:bCs/>
                <w:color w:val="FFFFFF" w:themeColor="background1"/>
                <w:lang w:eastAsia="cs-CZ"/>
              </w:rPr>
              <w:t xml:space="preserve">Druh sociální služby </w:t>
            </w:r>
          </w:p>
        </w:tc>
        <w:tc>
          <w:tcPr>
            <w:tcW w:w="2532" w:type="dxa"/>
            <w:shd w:val="clear" w:color="auto" w:fill="0070C0"/>
            <w:vAlign w:val="center"/>
          </w:tcPr>
          <w:p w14:paraId="4DAC83E2" w14:textId="5E51AB85" w:rsidR="008D0672" w:rsidRPr="00936FF7" w:rsidRDefault="008D0672" w:rsidP="00505E21">
            <w:pPr>
              <w:rPr>
                <w:rFonts w:cs="Calibri"/>
                <w:b/>
                <w:bCs/>
                <w:color w:val="FFFFFF" w:themeColor="background1"/>
              </w:rPr>
            </w:pPr>
            <w:r w:rsidRPr="00936FF7">
              <w:rPr>
                <w:rFonts w:cs="Calibri"/>
                <w:b/>
                <w:bCs/>
                <w:color w:val="FFFFFF" w:themeColor="background1"/>
                <w:lang w:eastAsia="cs-CZ"/>
              </w:rPr>
              <w:t>Kapacita v</w:t>
            </w:r>
            <w:r w:rsidR="007464D9" w:rsidRPr="00936FF7">
              <w:rPr>
                <w:rFonts w:cs="Calibri"/>
                <w:b/>
                <w:bCs/>
                <w:color w:val="FFFFFF" w:themeColor="background1"/>
                <w:lang w:eastAsia="cs-CZ"/>
              </w:rPr>
              <w:t> </w:t>
            </w:r>
            <w:r w:rsidRPr="00936FF7">
              <w:rPr>
                <w:rFonts w:cs="Calibri"/>
                <w:b/>
                <w:bCs/>
                <w:color w:val="FFFFFF" w:themeColor="background1"/>
                <w:lang w:eastAsia="cs-CZ"/>
              </w:rPr>
              <w:t>Základní síti 2021</w:t>
            </w:r>
          </w:p>
        </w:tc>
        <w:tc>
          <w:tcPr>
            <w:tcW w:w="3080" w:type="dxa"/>
            <w:shd w:val="clear" w:color="auto" w:fill="0070C0"/>
            <w:vAlign w:val="center"/>
          </w:tcPr>
          <w:p w14:paraId="6E4C5EAC" w14:textId="7E2DE73A" w:rsidR="008D0672" w:rsidRPr="00936FF7" w:rsidRDefault="008D0672" w:rsidP="00505E21">
            <w:pPr>
              <w:rPr>
                <w:rFonts w:cs="Calibri"/>
                <w:b/>
                <w:bCs/>
                <w:color w:val="FFFFFF" w:themeColor="background1"/>
              </w:rPr>
            </w:pPr>
            <w:r w:rsidRPr="00936FF7">
              <w:rPr>
                <w:rFonts w:cs="Calibri"/>
                <w:b/>
                <w:bCs/>
                <w:color w:val="FFFFFF" w:themeColor="background1"/>
                <w:lang w:eastAsia="cs-CZ"/>
              </w:rPr>
              <w:t>Nákladovost kapacit v</w:t>
            </w:r>
            <w:r w:rsidR="007464D9" w:rsidRPr="00936FF7">
              <w:rPr>
                <w:rFonts w:cs="Calibri"/>
                <w:b/>
                <w:bCs/>
                <w:color w:val="FFFFFF" w:themeColor="background1"/>
                <w:lang w:eastAsia="cs-CZ"/>
              </w:rPr>
              <w:t> </w:t>
            </w:r>
            <w:r w:rsidRPr="00936FF7">
              <w:rPr>
                <w:rFonts w:cs="Calibri"/>
                <w:b/>
                <w:bCs/>
                <w:color w:val="FFFFFF" w:themeColor="background1"/>
                <w:lang w:eastAsia="cs-CZ"/>
              </w:rPr>
              <w:t>Základní síti 2021</w:t>
            </w:r>
          </w:p>
        </w:tc>
      </w:tr>
      <w:tr w:rsidR="008D0672" w:rsidRPr="00936FF7" w14:paraId="3EF47AF2" w14:textId="77777777" w:rsidTr="00505E21">
        <w:trPr>
          <w:trHeight w:val="447"/>
        </w:trPr>
        <w:tc>
          <w:tcPr>
            <w:tcW w:w="3460" w:type="dxa"/>
            <w:vAlign w:val="center"/>
          </w:tcPr>
          <w:p w14:paraId="56985222" w14:textId="77777777" w:rsidR="008D0672" w:rsidRPr="00936FF7" w:rsidRDefault="008D0672" w:rsidP="00505E21">
            <w:pPr>
              <w:rPr>
                <w:rFonts w:cs="Calibri"/>
              </w:rPr>
            </w:pPr>
            <w:r w:rsidRPr="00936FF7">
              <w:rPr>
                <w:rFonts w:cs="Calibri"/>
                <w:lang w:eastAsia="cs-CZ"/>
              </w:rPr>
              <w:t>Domovy se zvláštním režimem</w:t>
            </w:r>
          </w:p>
        </w:tc>
        <w:tc>
          <w:tcPr>
            <w:tcW w:w="5612" w:type="dxa"/>
            <w:gridSpan w:val="2"/>
            <w:vMerge w:val="restart"/>
            <w:vAlign w:val="center"/>
          </w:tcPr>
          <w:p w14:paraId="2C93D8E4" w14:textId="78A5FD3E" w:rsidR="008D0672" w:rsidRPr="00936FF7" w:rsidRDefault="008D0672" w:rsidP="00505E21">
            <w:pPr>
              <w:rPr>
                <w:rFonts w:cs="Calibri"/>
              </w:rPr>
            </w:pPr>
            <w:r w:rsidRPr="00936FF7">
              <w:rPr>
                <w:rFonts w:cs="Calibri"/>
              </w:rPr>
              <w:t>Kapacity v</w:t>
            </w:r>
            <w:r w:rsidR="007464D9" w:rsidRPr="00936FF7">
              <w:rPr>
                <w:rFonts w:cs="Calibri"/>
              </w:rPr>
              <w:t> </w:t>
            </w:r>
            <w:r w:rsidRPr="00936FF7">
              <w:rPr>
                <w:rFonts w:cs="Calibri"/>
              </w:rPr>
              <w:t>uváděných druzích služeb nelze vydefinovat, z</w:t>
            </w:r>
            <w:r w:rsidR="007464D9" w:rsidRPr="00936FF7">
              <w:rPr>
                <w:rFonts w:cs="Calibri"/>
              </w:rPr>
              <w:t> </w:t>
            </w:r>
            <w:r w:rsidRPr="00936FF7">
              <w:rPr>
                <w:rFonts w:cs="Calibri"/>
              </w:rPr>
              <w:t xml:space="preserve">důvodu překryvu služeb pro tuto cílovou skupinu se službami pro další osoby seniorského spektra.  </w:t>
            </w:r>
          </w:p>
        </w:tc>
      </w:tr>
      <w:tr w:rsidR="008D0672" w:rsidRPr="00936FF7" w14:paraId="0B6F0E48" w14:textId="77777777" w:rsidTr="00505E21">
        <w:trPr>
          <w:trHeight w:val="438"/>
        </w:trPr>
        <w:tc>
          <w:tcPr>
            <w:tcW w:w="3460" w:type="dxa"/>
            <w:vAlign w:val="center"/>
          </w:tcPr>
          <w:p w14:paraId="441D60C4" w14:textId="77777777" w:rsidR="008D0672" w:rsidRPr="00936FF7" w:rsidRDefault="008D0672" w:rsidP="00505E21">
            <w:pPr>
              <w:rPr>
                <w:rFonts w:cs="Calibri"/>
                <w:lang w:eastAsia="cs-CZ"/>
              </w:rPr>
            </w:pPr>
            <w:r w:rsidRPr="00936FF7">
              <w:rPr>
                <w:rFonts w:cs="Calibri"/>
                <w:lang w:eastAsia="cs-CZ"/>
              </w:rPr>
              <w:t>Domovy pro seniory</w:t>
            </w:r>
          </w:p>
        </w:tc>
        <w:tc>
          <w:tcPr>
            <w:tcW w:w="5612" w:type="dxa"/>
            <w:gridSpan w:val="2"/>
            <w:vMerge/>
            <w:vAlign w:val="center"/>
          </w:tcPr>
          <w:p w14:paraId="36162AA7" w14:textId="77777777" w:rsidR="008D0672" w:rsidRPr="00936FF7" w:rsidRDefault="008D0672" w:rsidP="00505E21">
            <w:pPr>
              <w:rPr>
                <w:rFonts w:cs="Calibri"/>
              </w:rPr>
            </w:pPr>
          </w:p>
        </w:tc>
      </w:tr>
      <w:tr w:rsidR="008D0672" w:rsidRPr="00936FF7" w14:paraId="70F7E164" w14:textId="77777777" w:rsidTr="00505E21">
        <w:trPr>
          <w:trHeight w:val="447"/>
        </w:trPr>
        <w:tc>
          <w:tcPr>
            <w:tcW w:w="3460" w:type="dxa"/>
            <w:vAlign w:val="center"/>
          </w:tcPr>
          <w:p w14:paraId="3E8389D1" w14:textId="77777777" w:rsidR="008D0672" w:rsidRPr="00936FF7" w:rsidRDefault="008D0672" w:rsidP="00505E21">
            <w:pPr>
              <w:rPr>
                <w:rFonts w:cs="Calibri"/>
                <w:lang w:eastAsia="cs-CZ"/>
              </w:rPr>
            </w:pPr>
            <w:r w:rsidRPr="00936FF7">
              <w:rPr>
                <w:rFonts w:cs="Calibri"/>
                <w:lang w:eastAsia="cs-CZ"/>
              </w:rPr>
              <w:t>Denní stacionáře</w:t>
            </w:r>
          </w:p>
        </w:tc>
        <w:tc>
          <w:tcPr>
            <w:tcW w:w="5612" w:type="dxa"/>
            <w:gridSpan w:val="2"/>
            <w:vMerge/>
            <w:vAlign w:val="center"/>
          </w:tcPr>
          <w:p w14:paraId="574AF077" w14:textId="77777777" w:rsidR="008D0672" w:rsidRPr="00936FF7" w:rsidRDefault="008D0672" w:rsidP="00505E21">
            <w:pPr>
              <w:rPr>
                <w:rFonts w:cs="Calibri"/>
              </w:rPr>
            </w:pPr>
          </w:p>
        </w:tc>
      </w:tr>
      <w:tr w:rsidR="008D0672" w:rsidRPr="00936FF7" w14:paraId="4B613D2F" w14:textId="77777777" w:rsidTr="00505E21">
        <w:trPr>
          <w:trHeight w:val="447"/>
        </w:trPr>
        <w:tc>
          <w:tcPr>
            <w:tcW w:w="3460" w:type="dxa"/>
            <w:vAlign w:val="center"/>
          </w:tcPr>
          <w:p w14:paraId="708EA333" w14:textId="77777777" w:rsidR="008D0672" w:rsidRPr="00936FF7" w:rsidRDefault="008D0672" w:rsidP="00505E21">
            <w:pPr>
              <w:rPr>
                <w:rFonts w:cs="Calibri"/>
                <w:lang w:eastAsia="cs-CZ"/>
              </w:rPr>
            </w:pPr>
            <w:r w:rsidRPr="00936FF7">
              <w:rPr>
                <w:rFonts w:cs="Calibri"/>
                <w:lang w:eastAsia="cs-CZ"/>
              </w:rPr>
              <w:t>Odlehčovací služby</w:t>
            </w:r>
          </w:p>
        </w:tc>
        <w:tc>
          <w:tcPr>
            <w:tcW w:w="5612" w:type="dxa"/>
            <w:gridSpan w:val="2"/>
            <w:vMerge/>
            <w:vAlign w:val="center"/>
          </w:tcPr>
          <w:p w14:paraId="2B17CEB2" w14:textId="77777777" w:rsidR="008D0672" w:rsidRPr="00936FF7" w:rsidRDefault="008D0672" w:rsidP="00505E21">
            <w:pPr>
              <w:rPr>
                <w:rFonts w:cs="Calibri"/>
              </w:rPr>
            </w:pPr>
          </w:p>
        </w:tc>
      </w:tr>
    </w:tbl>
    <w:p w14:paraId="16916008" w14:textId="77777777" w:rsidR="001A769B" w:rsidRPr="00936FF7" w:rsidRDefault="001A769B" w:rsidP="003436F0">
      <w:pPr>
        <w:rPr>
          <w:rFonts w:cs="Calibri"/>
        </w:rPr>
      </w:pPr>
    </w:p>
    <w:p w14:paraId="621DD30B" w14:textId="74180BFF" w:rsidR="00D23B28" w:rsidRPr="00936FF7" w:rsidRDefault="00D23B28" w:rsidP="003436F0">
      <w:pPr>
        <w:pStyle w:val="Nadpis4"/>
        <w:rPr>
          <w:rFonts w:cs="Calibri"/>
        </w:rPr>
      </w:pPr>
      <w:r w:rsidRPr="00936FF7">
        <w:rPr>
          <w:rFonts w:cs="Calibri"/>
        </w:rPr>
        <w:t>Starší lidé s</w:t>
      </w:r>
      <w:r w:rsidR="007464D9" w:rsidRPr="00936FF7">
        <w:rPr>
          <w:rFonts w:cs="Calibri"/>
        </w:rPr>
        <w:t> </w:t>
      </w:r>
      <w:r w:rsidRPr="00936FF7">
        <w:rPr>
          <w:rFonts w:cs="Calibri"/>
        </w:rPr>
        <w:t>potřebami podpory z</w:t>
      </w:r>
      <w:r w:rsidR="007464D9" w:rsidRPr="00936FF7">
        <w:rPr>
          <w:rFonts w:cs="Calibri"/>
        </w:rPr>
        <w:t> </w:t>
      </w:r>
      <w:r w:rsidRPr="00936FF7">
        <w:rPr>
          <w:rFonts w:cs="Calibri"/>
        </w:rPr>
        <w:t xml:space="preserve">důvodu křehkosti (věk, osamělost, </w:t>
      </w:r>
      <w:r w:rsidR="007464D9" w:rsidRPr="00936FF7">
        <w:rPr>
          <w:rFonts w:cs="Calibri"/>
        </w:rPr>
        <w:t> </w:t>
      </w:r>
      <w:r w:rsidR="008D0672" w:rsidRPr="00936FF7">
        <w:rPr>
          <w:rFonts w:cs="Calibri"/>
        </w:rPr>
        <w:t>polymorbidita)</w:t>
      </w:r>
    </w:p>
    <w:p w14:paraId="077A3CED" w14:textId="215B3B98" w:rsidR="008D0672" w:rsidRPr="00936FF7" w:rsidRDefault="007464D9" w:rsidP="008D0672">
      <w:pPr>
        <w:tabs>
          <w:tab w:val="left" w:pos="284"/>
        </w:tabs>
        <w:rPr>
          <w:rFonts w:cs="Calibri"/>
        </w:rPr>
      </w:pPr>
      <w:r w:rsidRPr="00936FF7">
        <w:rPr>
          <w:rFonts w:cs="Calibri"/>
        </w:rPr>
        <w:t>   </w:t>
      </w:r>
      <w:bookmarkStart w:id="163" w:name="_Hlk103870968"/>
      <w:r w:rsidR="008D0672" w:rsidRPr="00936FF7">
        <w:rPr>
          <w:rFonts w:cs="Calibri"/>
        </w:rPr>
        <w:t xml:space="preserve">Pojmem </w:t>
      </w:r>
      <w:r w:rsidR="008D0672" w:rsidRPr="00936FF7">
        <w:rPr>
          <w:rFonts w:cs="Calibri"/>
          <w:i/>
          <w:iCs/>
        </w:rPr>
        <w:t>geriatrická křehkost</w:t>
      </w:r>
      <w:r w:rsidR="008D0672" w:rsidRPr="00936FF7">
        <w:rPr>
          <w:rFonts w:cs="Calibri"/>
        </w:rPr>
        <w:t xml:space="preserve"> (z angl.</w:t>
      </w:r>
      <w:r w:rsidR="008D0672" w:rsidRPr="00936FF7">
        <w:rPr>
          <w:rFonts w:cs="Calibri"/>
          <w:i/>
          <w:iCs/>
        </w:rPr>
        <w:t xml:space="preserve"> </w:t>
      </w:r>
      <w:r w:rsidRPr="00936FF7">
        <w:rPr>
          <w:rFonts w:cs="Calibri"/>
          <w:i/>
          <w:iCs/>
        </w:rPr>
        <w:t>F</w:t>
      </w:r>
      <w:r w:rsidR="008D0672" w:rsidRPr="00936FF7">
        <w:rPr>
          <w:rFonts w:cs="Calibri"/>
          <w:i/>
          <w:iCs/>
        </w:rPr>
        <w:t>railty</w:t>
      </w:r>
      <w:r w:rsidR="008D0672" w:rsidRPr="00936FF7">
        <w:rPr>
          <w:rFonts w:cs="Calibri"/>
        </w:rPr>
        <w:t>) je označována věkem podmíněná zvýšená zranitelnost, bezbrannost a zvýšená senzitivita vůči stresu. Křehkost souvisí s</w:t>
      </w:r>
      <w:r w:rsidRPr="00936FF7">
        <w:rPr>
          <w:rFonts w:cs="Calibri"/>
        </w:rPr>
        <w:t> </w:t>
      </w:r>
      <w:r w:rsidR="008D0672" w:rsidRPr="00936FF7">
        <w:rPr>
          <w:rFonts w:cs="Calibri"/>
        </w:rPr>
        <w:t>invaliditou, rizikem úrazu (pády) nebo hospitalizací, čímž závažně a negativně dopadá na kvalitu života a zdraví člověka.</w:t>
      </w:r>
      <w:r w:rsidR="008D0672" w:rsidRPr="00936FF7">
        <w:rPr>
          <w:rStyle w:val="Znakapoznpodarou"/>
          <w:rFonts w:ascii="Calibri" w:hAnsi="Calibri" w:cs="Calibri"/>
        </w:rPr>
        <w:t xml:space="preserve"> </w:t>
      </w:r>
      <w:r w:rsidR="008D0672" w:rsidRPr="00936FF7">
        <w:rPr>
          <w:rStyle w:val="Znakapoznpodarou"/>
          <w:rFonts w:ascii="Calibri" w:hAnsi="Calibri" w:cs="Calibri"/>
        </w:rPr>
        <w:footnoteReference w:id="115"/>
      </w:r>
      <w:r w:rsidR="008D0672" w:rsidRPr="00936FF7">
        <w:rPr>
          <w:rFonts w:cs="Calibri"/>
        </w:rPr>
        <w:t xml:space="preserve"> Jedná se o jev, jež je připisován obvykle geriatrickým pacientům, u nichž dochází k</w:t>
      </w:r>
      <w:r w:rsidRPr="00936FF7">
        <w:rPr>
          <w:rFonts w:cs="Calibri"/>
        </w:rPr>
        <w:t> </w:t>
      </w:r>
      <w:r w:rsidR="008D0672" w:rsidRPr="00936FF7">
        <w:rPr>
          <w:rFonts w:cs="Calibri"/>
        </w:rPr>
        <w:t>projevu tzv.</w:t>
      </w:r>
      <w:r w:rsidR="008D0672" w:rsidRPr="00D7055D">
        <w:rPr>
          <w:rFonts w:ascii="Times New Roman" w:hAnsi="Times New Roman"/>
        </w:rPr>
        <w:t xml:space="preserve"> </w:t>
      </w:r>
      <w:r w:rsidR="008D0672" w:rsidRPr="00936FF7">
        <w:rPr>
          <w:rFonts w:cs="Calibri"/>
        </w:rPr>
        <w:t>geriatrických syndromů (rizik),</w:t>
      </w:r>
      <w:r w:rsidR="008D0672" w:rsidRPr="00936FF7">
        <w:rPr>
          <w:rStyle w:val="Znakapoznpodarou"/>
          <w:rFonts w:ascii="Calibri" w:hAnsi="Calibri" w:cs="Calibri"/>
        </w:rPr>
        <w:t xml:space="preserve"> </w:t>
      </w:r>
      <w:r w:rsidR="008D0672" w:rsidRPr="00936FF7">
        <w:rPr>
          <w:rStyle w:val="Znakapoznpodarou"/>
          <w:rFonts w:ascii="Calibri" w:hAnsi="Calibri" w:cs="Calibri"/>
        </w:rPr>
        <w:footnoteReference w:id="116"/>
      </w:r>
      <w:r w:rsidR="008D0672" w:rsidRPr="00936FF7">
        <w:rPr>
          <w:rFonts w:cs="Calibri"/>
        </w:rPr>
        <w:t xml:space="preserve"> přičemž se jedná o osoby vyššího věku, zpravidla starší 70 let.</w:t>
      </w:r>
      <w:r w:rsidR="008D0672" w:rsidRPr="00936FF7">
        <w:rPr>
          <w:rStyle w:val="Znakapoznpodarou"/>
          <w:rFonts w:ascii="Calibri" w:hAnsi="Calibri" w:cs="Calibri"/>
        </w:rPr>
        <w:footnoteReference w:id="117"/>
      </w:r>
      <w:r w:rsidR="008D0672" w:rsidRPr="00936FF7">
        <w:rPr>
          <w:rFonts w:cs="Calibri"/>
        </w:rPr>
        <w:t>Cílovou skupinu této oblasti služeb tedy tvoří senioři s</w:t>
      </w:r>
      <w:r w:rsidRPr="00936FF7">
        <w:rPr>
          <w:rFonts w:cs="Calibri"/>
        </w:rPr>
        <w:t> </w:t>
      </w:r>
      <w:r w:rsidR="008D0672" w:rsidRPr="00936FF7">
        <w:rPr>
          <w:rFonts w:cs="Calibri"/>
          <w:b/>
          <w:bCs/>
        </w:rPr>
        <w:t>nízkým</w:t>
      </w:r>
      <w:r w:rsidR="008D0672" w:rsidRPr="00936FF7">
        <w:rPr>
          <w:rFonts w:cs="Calibri"/>
        </w:rPr>
        <w:t xml:space="preserve"> či </w:t>
      </w:r>
      <w:r w:rsidR="008D0672" w:rsidRPr="00936FF7">
        <w:rPr>
          <w:rFonts w:cs="Calibri"/>
          <w:b/>
          <w:bCs/>
        </w:rPr>
        <w:t>snížením potenciálem zdraví</w:t>
      </w:r>
      <w:r w:rsidR="008D0672" w:rsidRPr="00936FF7">
        <w:rPr>
          <w:rFonts w:cs="Calibri"/>
        </w:rPr>
        <w:t xml:space="preserve"> ve vztahu ke zdatnosti, odolnosti a adaptabilitě. </w:t>
      </w:r>
    </w:p>
    <w:p w14:paraId="777FF5EF" w14:textId="0C2865A4" w:rsidR="008D0672" w:rsidRPr="00936FF7" w:rsidRDefault="008D0672" w:rsidP="008D0672">
      <w:pPr>
        <w:tabs>
          <w:tab w:val="left" w:pos="284"/>
        </w:tabs>
        <w:spacing w:after="0"/>
        <w:rPr>
          <w:rFonts w:cs="Calibri"/>
        </w:rPr>
      </w:pPr>
      <w:r w:rsidRPr="00936FF7">
        <w:rPr>
          <w:rFonts w:cs="Calibri"/>
        </w:rPr>
        <w:t>Pro orientační kvantifikaci cílové skupiny ohrožené křehkostí vycházíme z</w:t>
      </w:r>
      <w:r w:rsidR="007464D9" w:rsidRPr="00936FF7">
        <w:rPr>
          <w:rFonts w:cs="Calibri"/>
        </w:rPr>
        <w:t> </w:t>
      </w:r>
      <w:r w:rsidRPr="00936FF7">
        <w:rPr>
          <w:rFonts w:cs="Calibri"/>
        </w:rPr>
        <w:t>dat ČSÚ o počtu obyvatelstva ve věku 65 a více let s</w:t>
      </w:r>
      <w:r w:rsidR="007464D9" w:rsidRPr="00936FF7">
        <w:rPr>
          <w:rFonts w:cs="Calibri"/>
        </w:rPr>
        <w:t> </w:t>
      </w:r>
      <w:r w:rsidRPr="00936FF7">
        <w:rPr>
          <w:rFonts w:cs="Calibri"/>
        </w:rPr>
        <w:t>trvalým bydlištěm na území hl. m. Prahy a dále z</w:t>
      </w:r>
      <w:r w:rsidR="007464D9" w:rsidRPr="00936FF7">
        <w:rPr>
          <w:rFonts w:cs="Calibri"/>
        </w:rPr>
        <w:t> </w:t>
      </w:r>
      <w:r w:rsidRPr="00936FF7">
        <w:rPr>
          <w:rFonts w:cs="Calibri"/>
        </w:rPr>
        <w:t>dat Úřadu práce ČR o počtu příjemců příspěvku na péči ve věku od 65 let (viz tabulky č. 19 a 20 a doprovodné grafy č. 7 a 8 níže).</w:t>
      </w:r>
    </w:p>
    <w:p w14:paraId="030AC79E" w14:textId="04CFF609" w:rsidR="008D0672" w:rsidRPr="00936FF7" w:rsidRDefault="008D0672" w:rsidP="008D0672">
      <w:pPr>
        <w:tabs>
          <w:tab w:val="left" w:pos="284"/>
        </w:tabs>
        <w:rPr>
          <w:rFonts w:cs="Calibri"/>
          <w:b/>
          <w:bCs/>
          <w:i/>
          <w:iCs/>
        </w:rPr>
      </w:pPr>
      <w:bookmarkStart w:id="164" w:name="_Hlk103871090"/>
      <w:bookmarkEnd w:id="163"/>
      <w:r w:rsidRPr="00936FF7">
        <w:rPr>
          <w:rFonts w:cs="Calibri"/>
          <w:b/>
          <w:bCs/>
          <w:i/>
          <w:iCs/>
        </w:rPr>
        <w:t>Tabulka č. 19: Počet obyvatel hl. m. Prahy starších 65 let v</w:t>
      </w:r>
      <w:r w:rsidR="007464D9" w:rsidRPr="00936FF7">
        <w:rPr>
          <w:rFonts w:cs="Calibri"/>
          <w:b/>
          <w:bCs/>
          <w:i/>
          <w:iCs/>
        </w:rPr>
        <w:t> </w:t>
      </w:r>
      <w:r w:rsidRPr="00936FF7">
        <w:rPr>
          <w:rFonts w:cs="Calibri"/>
          <w:b/>
          <w:bCs/>
          <w:i/>
          <w:iCs/>
        </w:rPr>
        <w:t>roce 2020</w:t>
      </w:r>
    </w:p>
    <w:tbl>
      <w:tblPr>
        <w:tblW w:w="9067" w:type="dxa"/>
        <w:tblCellMar>
          <w:left w:w="70" w:type="dxa"/>
          <w:right w:w="70" w:type="dxa"/>
        </w:tblCellMar>
        <w:tblLook w:val="04A0" w:firstRow="1" w:lastRow="0" w:firstColumn="1" w:lastColumn="0" w:noHBand="0" w:noVBand="1"/>
      </w:tblPr>
      <w:tblGrid>
        <w:gridCol w:w="2405"/>
        <w:gridCol w:w="2268"/>
        <w:gridCol w:w="2268"/>
        <w:gridCol w:w="2126"/>
      </w:tblGrid>
      <w:tr w:rsidR="008D0672" w:rsidRPr="00936FF7" w14:paraId="174A3200" w14:textId="77777777" w:rsidTr="00505E21">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F989A31" w14:textId="77777777" w:rsidR="008D0672" w:rsidRPr="00936FF7" w:rsidRDefault="008D0672" w:rsidP="00505E21">
            <w:pPr>
              <w:spacing w:before="120" w:line="240" w:lineRule="auto"/>
              <w:jc w:val="center"/>
              <w:rPr>
                <w:rFonts w:eastAsia="Times New Roman" w:cs="Calibri"/>
                <w:b/>
                <w:bCs/>
                <w:color w:val="FFFFFF" w:themeColor="background1"/>
                <w:lang w:eastAsia="cs-CZ"/>
              </w:rPr>
            </w:pPr>
            <w:bookmarkStart w:id="165" w:name="_Hlk103871111"/>
            <w:bookmarkEnd w:id="164"/>
            <w:r w:rsidRPr="00936FF7">
              <w:rPr>
                <w:rFonts w:eastAsia="Times New Roman" w:cs="Calibri"/>
                <w:b/>
                <w:bCs/>
                <w:color w:val="FFFFFF" w:themeColor="background1"/>
                <w:lang w:eastAsia="cs-CZ"/>
              </w:rPr>
              <w:t>věková kohorta</w:t>
            </w:r>
          </w:p>
        </w:tc>
        <w:tc>
          <w:tcPr>
            <w:tcW w:w="2268" w:type="dxa"/>
            <w:tcBorders>
              <w:top w:val="single" w:sz="4" w:space="0" w:color="auto"/>
              <w:left w:val="nil"/>
              <w:bottom w:val="single" w:sz="4" w:space="0" w:color="auto"/>
              <w:right w:val="single" w:sz="4" w:space="0" w:color="auto"/>
            </w:tcBorders>
            <w:shd w:val="clear" w:color="auto" w:fill="0070C0"/>
            <w:noWrap/>
            <w:vAlign w:val="bottom"/>
            <w:hideMark/>
          </w:tcPr>
          <w:p w14:paraId="2C602092" w14:textId="77777777" w:rsidR="008D0672" w:rsidRPr="00936FF7" w:rsidRDefault="008D0672" w:rsidP="00505E21">
            <w:pPr>
              <w:spacing w:before="120" w:line="240" w:lineRule="auto"/>
              <w:jc w:val="center"/>
              <w:rPr>
                <w:rFonts w:eastAsia="Times New Roman" w:cs="Calibri"/>
                <w:b/>
                <w:bCs/>
                <w:color w:val="FFFFFF" w:themeColor="background1"/>
                <w:lang w:eastAsia="cs-CZ"/>
              </w:rPr>
            </w:pPr>
            <w:r w:rsidRPr="00936FF7">
              <w:rPr>
                <w:rFonts w:eastAsia="Times New Roman" w:cs="Calibri"/>
                <w:b/>
                <w:bCs/>
                <w:color w:val="FFFFFF" w:themeColor="background1"/>
                <w:lang w:eastAsia="cs-CZ"/>
              </w:rPr>
              <w:t>muži</w:t>
            </w:r>
          </w:p>
        </w:tc>
        <w:tc>
          <w:tcPr>
            <w:tcW w:w="2268" w:type="dxa"/>
            <w:tcBorders>
              <w:top w:val="single" w:sz="4" w:space="0" w:color="auto"/>
              <w:left w:val="nil"/>
              <w:bottom w:val="single" w:sz="4" w:space="0" w:color="auto"/>
              <w:right w:val="single" w:sz="4" w:space="0" w:color="auto"/>
            </w:tcBorders>
            <w:shd w:val="clear" w:color="auto" w:fill="0070C0"/>
            <w:noWrap/>
            <w:vAlign w:val="bottom"/>
            <w:hideMark/>
          </w:tcPr>
          <w:p w14:paraId="7ECE588D" w14:textId="77777777" w:rsidR="008D0672" w:rsidRPr="00936FF7" w:rsidRDefault="008D0672" w:rsidP="00505E21">
            <w:pPr>
              <w:spacing w:before="120" w:line="240" w:lineRule="auto"/>
              <w:jc w:val="center"/>
              <w:rPr>
                <w:rFonts w:eastAsia="Times New Roman" w:cs="Calibri"/>
                <w:b/>
                <w:bCs/>
                <w:color w:val="FFFFFF" w:themeColor="background1"/>
                <w:lang w:eastAsia="cs-CZ"/>
              </w:rPr>
            </w:pPr>
            <w:r w:rsidRPr="00936FF7">
              <w:rPr>
                <w:rFonts w:eastAsia="Times New Roman" w:cs="Calibri"/>
                <w:b/>
                <w:bCs/>
                <w:color w:val="FFFFFF" w:themeColor="background1"/>
                <w:lang w:eastAsia="cs-CZ"/>
              </w:rPr>
              <w:t>ženy</w:t>
            </w:r>
          </w:p>
        </w:tc>
        <w:tc>
          <w:tcPr>
            <w:tcW w:w="2126" w:type="dxa"/>
            <w:tcBorders>
              <w:top w:val="single" w:sz="4" w:space="0" w:color="auto"/>
              <w:left w:val="nil"/>
              <w:bottom w:val="single" w:sz="4" w:space="0" w:color="auto"/>
              <w:right w:val="single" w:sz="4" w:space="0" w:color="auto"/>
            </w:tcBorders>
            <w:shd w:val="clear" w:color="auto" w:fill="0070C0"/>
            <w:noWrap/>
            <w:vAlign w:val="bottom"/>
            <w:hideMark/>
          </w:tcPr>
          <w:p w14:paraId="4D281F6B" w14:textId="77777777" w:rsidR="008D0672" w:rsidRPr="00936FF7" w:rsidRDefault="008D0672" w:rsidP="00505E21">
            <w:pPr>
              <w:spacing w:before="120" w:line="240" w:lineRule="auto"/>
              <w:jc w:val="center"/>
              <w:rPr>
                <w:rFonts w:eastAsia="Times New Roman" w:cs="Calibri"/>
                <w:b/>
                <w:bCs/>
                <w:color w:val="FFFFFF" w:themeColor="background1"/>
                <w:lang w:eastAsia="cs-CZ"/>
              </w:rPr>
            </w:pPr>
            <w:r w:rsidRPr="00936FF7">
              <w:rPr>
                <w:rFonts w:eastAsia="Times New Roman" w:cs="Calibri"/>
                <w:b/>
                <w:bCs/>
                <w:color w:val="FFFFFF" w:themeColor="background1"/>
                <w:lang w:eastAsia="cs-CZ"/>
              </w:rPr>
              <w:t>celkem</w:t>
            </w:r>
          </w:p>
        </w:tc>
      </w:tr>
      <w:tr w:rsidR="008D0672" w:rsidRPr="00936FF7" w14:paraId="19E9633B" w14:textId="77777777" w:rsidTr="00505E21">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46CF395" w14:textId="77777777" w:rsidR="008D0672" w:rsidRPr="00936FF7" w:rsidRDefault="008D0672" w:rsidP="00505E21">
            <w:pPr>
              <w:spacing w:before="120" w:line="240" w:lineRule="auto"/>
              <w:jc w:val="center"/>
              <w:rPr>
                <w:rFonts w:eastAsia="Times New Roman" w:cs="Calibri"/>
                <w:color w:val="000000"/>
                <w:lang w:eastAsia="cs-CZ"/>
              </w:rPr>
            </w:pPr>
            <w:r w:rsidRPr="00936FF7">
              <w:rPr>
                <w:rFonts w:eastAsia="Times New Roman" w:cs="Calibri"/>
                <w:color w:val="000000"/>
                <w:lang w:eastAsia="cs-CZ"/>
              </w:rPr>
              <w:t>65 až 69 let</w:t>
            </w:r>
          </w:p>
        </w:tc>
        <w:tc>
          <w:tcPr>
            <w:tcW w:w="2268" w:type="dxa"/>
            <w:tcBorders>
              <w:top w:val="nil"/>
              <w:left w:val="nil"/>
              <w:bottom w:val="single" w:sz="4" w:space="0" w:color="auto"/>
              <w:right w:val="single" w:sz="4" w:space="0" w:color="auto"/>
            </w:tcBorders>
            <w:shd w:val="clear" w:color="auto" w:fill="auto"/>
            <w:noWrap/>
            <w:vAlign w:val="bottom"/>
            <w:hideMark/>
          </w:tcPr>
          <w:p w14:paraId="32C95CD8" w14:textId="77777777" w:rsidR="008D0672" w:rsidRPr="00936FF7" w:rsidRDefault="008D0672" w:rsidP="00505E21">
            <w:pPr>
              <w:spacing w:before="120" w:line="240" w:lineRule="auto"/>
              <w:jc w:val="center"/>
              <w:rPr>
                <w:rFonts w:eastAsia="Times New Roman" w:cs="Calibri"/>
                <w:color w:val="000000"/>
                <w:lang w:eastAsia="cs-CZ"/>
              </w:rPr>
            </w:pPr>
            <w:r w:rsidRPr="00936FF7">
              <w:rPr>
                <w:rFonts w:eastAsia="Times New Roman" w:cs="Calibri"/>
                <w:color w:val="000000"/>
                <w:lang w:eastAsia="cs-CZ"/>
              </w:rPr>
              <w:t>33 465</w:t>
            </w:r>
          </w:p>
        </w:tc>
        <w:tc>
          <w:tcPr>
            <w:tcW w:w="2268" w:type="dxa"/>
            <w:tcBorders>
              <w:top w:val="nil"/>
              <w:left w:val="nil"/>
              <w:bottom w:val="single" w:sz="4" w:space="0" w:color="auto"/>
              <w:right w:val="single" w:sz="4" w:space="0" w:color="auto"/>
            </w:tcBorders>
            <w:shd w:val="clear" w:color="auto" w:fill="auto"/>
            <w:noWrap/>
            <w:vAlign w:val="bottom"/>
            <w:hideMark/>
          </w:tcPr>
          <w:p w14:paraId="71FB8968" w14:textId="77777777" w:rsidR="008D0672" w:rsidRPr="00936FF7" w:rsidRDefault="008D0672" w:rsidP="00505E21">
            <w:pPr>
              <w:spacing w:before="120" w:line="240" w:lineRule="auto"/>
              <w:jc w:val="center"/>
              <w:rPr>
                <w:rFonts w:eastAsia="Times New Roman" w:cs="Calibri"/>
                <w:color w:val="000000"/>
                <w:lang w:eastAsia="cs-CZ"/>
              </w:rPr>
            </w:pPr>
            <w:r w:rsidRPr="00936FF7">
              <w:rPr>
                <w:rFonts w:eastAsia="Times New Roman" w:cs="Calibri"/>
                <w:color w:val="000000"/>
                <w:lang w:eastAsia="cs-CZ"/>
              </w:rPr>
              <w:t>40 617</w:t>
            </w:r>
          </w:p>
        </w:tc>
        <w:tc>
          <w:tcPr>
            <w:tcW w:w="2126" w:type="dxa"/>
            <w:tcBorders>
              <w:top w:val="nil"/>
              <w:left w:val="nil"/>
              <w:bottom w:val="single" w:sz="4" w:space="0" w:color="auto"/>
              <w:right w:val="single" w:sz="4" w:space="0" w:color="auto"/>
            </w:tcBorders>
            <w:shd w:val="clear" w:color="auto" w:fill="auto"/>
            <w:noWrap/>
            <w:vAlign w:val="bottom"/>
            <w:hideMark/>
          </w:tcPr>
          <w:p w14:paraId="59D34ACC" w14:textId="77777777" w:rsidR="008D0672" w:rsidRPr="00936FF7" w:rsidRDefault="008D0672" w:rsidP="00505E21">
            <w:pPr>
              <w:spacing w:before="120" w:line="240" w:lineRule="auto"/>
              <w:jc w:val="center"/>
              <w:rPr>
                <w:rFonts w:eastAsia="Times New Roman" w:cs="Calibri"/>
                <w:color w:val="000000"/>
                <w:lang w:eastAsia="cs-CZ"/>
              </w:rPr>
            </w:pPr>
            <w:r w:rsidRPr="00936FF7">
              <w:rPr>
                <w:rFonts w:eastAsia="Times New Roman" w:cs="Calibri"/>
                <w:color w:val="000000"/>
                <w:lang w:eastAsia="cs-CZ"/>
              </w:rPr>
              <w:t>74 082</w:t>
            </w:r>
          </w:p>
        </w:tc>
      </w:tr>
      <w:tr w:rsidR="008D0672" w:rsidRPr="00936FF7" w14:paraId="2F33CC66" w14:textId="77777777" w:rsidTr="00505E21">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9909039" w14:textId="77777777" w:rsidR="008D0672" w:rsidRPr="00936FF7" w:rsidRDefault="008D0672" w:rsidP="00505E21">
            <w:pPr>
              <w:spacing w:before="120" w:line="240" w:lineRule="auto"/>
              <w:jc w:val="center"/>
              <w:rPr>
                <w:rFonts w:eastAsia="Times New Roman" w:cs="Calibri"/>
                <w:color w:val="000000"/>
                <w:lang w:eastAsia="cs-CZ"/>
              </w:rPr>
            </w:pPr>
            <w:r w:rsidRPr="00936FF7">
              <w:rPr>
                <w:rFonts w:eastAsia="Times New Roman" w:cs="Calibri"/>
                <w:color w:val="000000"/>
                <w:lang w:eastAsia="cs-CZ"/>
              </w:rPr>
              <w:t>70 až 74 let</w:t>
            </w:r>
          </w:p>
        </w:tc>
        <w:tc>
          <w:tcPr>
            <w:tcW w:w="2268" w:type="dxa"/>
            <w:tcBorders>
              <w:top w:val="nil"/>
              <w:left w:val="nil"/>
              <w:bottom w:val="single" w:sz="4" w:space="0" w:color="auto"/>
              <w:right w:val="single" w:sz="4" w:space="0" w:color="auto"/>
            </w:tcBorders>
            <w:shd w:val="clear" w:color="auto" w:fill="auto"/>
            <w:noWrap/>
            <w:vAlign w:val="bottom"/>
            <w:hideMark/>
          </w:tcPr>
          <w:p w14:paraId="29F9A09E" w14:textId="77777777" w:rsidR="008D0672" w:rsidRPr="00936FF7" w:rsidRDefault="008D0672" w:rsidP="00505E21">
            <w:pPr>
              <w:spacing w:before="120" w:line="240" w:lineRule="auto"/>
              <w:jc w:val="center"/>
              <w:rPr>
                <w:rFonts w:eastAsia="Times New Roman" w:cs="Calibri"/>
                <w:color w:val="000000"/>
                <w:lang w:eastAsia="cs-CZ"/>
              </w:rPr>
            </w:pPr>
            <w:r w:rsidRPr="00936FF7">
              <w:rPr>
                <w:rFonts w:eastAsia="Times New Roman" w:cs="Calibri"/>
                <w:color w:val="000000"/>
                <w:lang w:eastAsia="cs-CZ"/>
              </w:rPr>
              <w:t>30 390</w:t>
            </w:r>
          </w:p>
        </w:tc>
        <w:tc>
          <w:tcPr>
            <w:tcW w:w="2268" w:type="dxa"/>
            <w:tcBorders>
              <w:top w:val="nil"/>
              <w:left w:val="nil"/>
              <w:bottom w:val="single" w:sz="4" w:space="0" w:color="auto"/>
              <w:right w:val="single" w:sz="4" w:space="0" w:color="auto"/>
            </w:tcBorders>
            <w:shd w:val="clear" w:color="auto" w:fill="auto"/>
            <w:noWrap/>
            <w:vAlign w:val="bottom"/>
            <w:hideMark/>
          </w:tcPr>
          <w:p w14:paraId="689392EE" w14:textId="77777777" w:rsidR="008D0672" w:rsidRPr="00936FF7" w:rsidRDefault="008D0672" w:rsidP="00505E21">
            <w:pPr>
              <w:spacing w:before="120" w:line="240" w:lineRule="auto"/>
              <w:jc w:val="center"/>
              <w:rPr>
                <w:rFonts w:eastAsia="Times New Roman" w:cs="Calibri"/>
                <w:color w:val="000000"/>
                <w:lang w:eastAsia="cs-CZ"/>
              </w:rPr>
            </w:pPr>
            <w:r w:rsidRPr="00936FF7">
              <w:rPr>
                <w:rFonts w:eastAsia="Times New Roman" w:cs="Calibri"/>
                <w:color w:val="000000"/>
                <w:lang w:eastAsia="cs-CZ"/>
              </w:rPr>
              <w:t>40 536</w:t>
            </w:r>
          </w:p>
        </w:tc>
        <w:tc>
          <w:tcPr>
            <w:tcW w:w="2126" w:type="dxa"/>
            <w:tcBorders>
              <w:top w:val="nil"/>
              <w:left w:val="nil"/>
              <w:bottom w:val="single" w:sz="4" w:space="0" w:color="auto"/>
              <w:right w:val="single" w:sz="4" w:space="0" w:color="auto"/>
            </w:tcBorders>
            <w:shd w:val="clear" w:color="auto" w:fill="auto"/>
            <w:noWrap/>
            <w:vAlign w:val="bottom"/>
            <w:hideMark/>
          </w:tcPr>
          <w:p w14:paraId="0078A3E2" w14:textId="77777777" w:rsidR="008D0672" w:rsidRPr="00936FF7" w:rsidRDefault="008D0672" w:rsidP="00505E21">
            <w:pPr>
              <w:spacing w:before="120" w:line="240" w:lineRule="auto"/>
              <w:jc w:val="center"/>
              <w:rPr>
                <w:rFonts w:eastAsia="Times New Roman" w:cs="Calibri"/>
                <w:color w:val="000000"/>
                <w:lang w:eastAsia="cs-CZ"/>
              </w:rPr>
            </w:pPr>
            <w:r w:rsidRPr="00936FF7">
              <w:rPr>
                <w:rFonts w:eastAsia="Times New Roman" w:cs="Calibri"/>
                <w:color w:val="000000"/>
                <w:lang w:eastAsia="cs-CZ"/>
              </w:rPr>
              <w:t>70 926</w:t>
            </w:r>
          </w:p>
        </w:tc>
      </w:tr>
      <w:tr w:rsidR="008D0672" w:rsidRPr="00936FF7" w14:paraId="5DF5F651" w14:textId="77777777" w:rsidTr="00505E21">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540D7" w14:textId="77777777" w:rsidR="008D0672" w:rsidRPr="00936FF7" w:rsidRDefault="008D0672" w:rsidP="00505E21">
            <w:pPr>
              <w:spacing w:before="120" w:line="240" w:lineRule="auto"/>
              <w:jc w:val="center"/>
              <w:rPr>
                <w:rFonts w:eastAsia="Times New Roman" w:cs="Calibri"/>
                <w:color w:val="000000"/>
                <w:lang w:eastAsia="cs-CZ"/>
              </w:rPr>
            </w:pPr>
            <w:r w:rsidRPr="00936FF7">
              <w:rPr>
                <w:rFonts w:eastAsia="Times New Roman" w:cs="Calibri"/>
                <w:color w:val="000000"/>
                <w:lang w:eastAsia="cs-CZ"/>
              </w:rPr>
              <w:t>75 až 79 let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57101" w14:textId="77777777" w:rsidR="008D0672" w:rsidRPr="00936FF7" w:rsidRDefault="008D0672" w:rsidP="00505E21">
            <w:pPr>
              <w:spacing w:before="120" w:line="240" w:lineRule="auto"/>
              <w:jc w:val="center"/>
              <w:rPr>
                <w:rFonts w:eastAsia="Times New Roman" w:cs="Calibri"/>
                <w:color w:val="000000"/>
                <w:lang w:eastAsia="cs-CZ"/>
              </w:rPr>
            </w:pPr>
            <w:r w:rsidRPr="00936FF7">
              <w:rPr>
                <w:rFonts w:eastAsia="Times New Roman" w:cs="Calibri"/>
                <w:color w:val="000000"/>
                <w:lang w:eastAsia="cs-CZ"/>
              </w:rPr>
              <w:t>21 592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CFD05" w14:textId="77777777" w:rsidR="008D0672" w:rsidRPr="00936FF7" w:rsidRDefault="008D0672" w:rsidP="00505E21">
            <w:pPr>
              <w:spacing w:before="120" w:line="240" w:lineRule="auto"/>
              <w:jc w:val="center"/>
              <w:rPr>
                <w:rFonts w:eastAsia="Times New Roman" w:cs="Calibri"/>
                <w:color w:val="000000"/>
                <w:lang w:eastAsia="cs-CZ"/>
              </w:rPr>
            </w:pPr>
            <w:r w:rsidRPr="00936FF7">
              <w:rPr>
                <w:rFonts w:eastAsia="Times New Roman" w:cs="Calibri"/>
                <w:color w:val="000000"/>
                <w:lang w:eastAsia="cs-CZ"/>
              </w:rPr>
              <w:t>31 325</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37180" w14:textId="77777777" w:rsidR="008D0672" w:rsidRPr="00936FF7" w:rsidRDefault="008D0672" w:rsidP="00505E21">
            <w:pPr>
              <w:spacing w:before="120" w:line="240" w:lineRule="auto"/>
              <w:jc w:val="center"/>
              <w:rPr>
                <w:rFonts w:eastAsia="Times New Roman" w:cs="Calibri"/>
                <w:color w:val="000000"/>
                <w:lang w:eastAsia="cs-CZ"/>
              </w:rPr>
            </w:pPr>
            <w:r w:rsidRPr="00936FF7">
              <w:rPr>
                <w:rFonts w:eastAsia="Times New Roman" w:cs="Calibri"/>
                <w:color w:val="000000"/>
                <w:lang w:eastAsia="cs-CZ"/>
              </w:rPr>
              <w:t>52 917</w:t>
            </w:r>
          </w:p>
        </w:tc>
      </w:tr>
      <w:tr w:rsidR="008D0672" w:rsidRPr="00936FF7" w14:paraId="149B6749" w14:textId="77777777" w:rsidTr="00505E21">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771D2" w14:textId="77777777" w:rsidR="008D0672" w:rsidRPr="00936FF7" w:rsidRDefault="008D0672" w:rsidP="00505E21">
            <w:pPr>
              <w:spacing w:before="120" w:line="240" w:lineRule="auto"/>
              <w:jc w:val="center"/>
              <w:rPr>
                <w:rFonts w:eastAsia="Times New Roman" w:cs="Calibri"/>
                <w:color w:val="000000"/>
                <w:lang w:eastAsia="cs-CZ"/>
              </w:rPr>
            </w:pPr>
            <w:r w:rsidRPr="00936FF7">
              <w:rPr>
                <w:rFonts w:eastAsia="Times New Roman" w:cs="Calibri"/>
                <w:color w:val="000000"/>
                <w:lang w:eastAsia="cs-CZ"/>
              </w:rPr>
              <w:t>80 a více let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64A73" w14:textId="77777777" w:rsidR="008D0672" w:rsidRPr="00936FF7" w:rsidRDefault="008D0672" w:rsidP="00505E21">
            <w:pPr>
              <w:spacing w:before="120" w:line="240" w:lineRule="auto"/>
              <w:jc w:val="center"/>
              <w:rPr>
                <w:rFonts w:eastAsia="Times New Roman" w:cs="Calibri"/>
                <w:color w:val="000000"/>
                <w:lang w:eastAsia="cs-CZ"/>
              </w:rPr>
            </w:pPr>
            <w:r w:rsidRPr="00936FF7">
              <w:rPr>
                <w:rFonts w:eastAsia="Times New Roman" w:cs="Calibri"/>
                <w:color w:val="000000"/>
                <w:lang w:eastAsia="cs-CZ"/>
              </w:rPr>
              <w:t>19 446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2EA5B" w14:textId="77777777" w:rsidR="008D0672" w:rsidRPr="00936FF7" w:rsidRDefault="008D0672" w:rsidP="00505E21">
            <w:pPr>
              <w:spacing w:before="120" w:line="240" w:lineRule="auto"/>
              <w:jc w:val="center"/>
              <w:rPr>
                <w:rFonts w:eastAsia="Times New Roman" w:cs="Calibri"/>
                <w:color w:val="000000"/>
                <w:lang w:eastAsia="cs-CZ"/>
              </w:rPr>
            </w:pPr>
            <w:r w:rsidRPr="00936FF7">
              <w:rPr>
                <w:rFonts w:eastAsia="Times New Roman" w:cs="Calibri"/>
                <w:color w:val="000000"/>
                <w:lang w:eastAsia="cs-CZ"/>
              </w:rPr>
              <w:t>35 740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570F7" w14:textId="77777777" w:rsidR="008D0672" w:rsidRPr="00936FF7" w:rsidRDefault="008D0672" w:rsidP="00505E21">
            <w:pPr>
              <w:spacing w:before="120" w:line="240" w:lineRule="auto"/>
              <w:jc w:val="center"/>
              <w:rPr>
                <w:rFonts w:eastAsia="Times New Roman" w:cs="Calibri"/>
                <w:color w:val="000000"/>
                <w:lang w:eastAsia="cs-CZ"/>
              </w:rPr>
            </w:pPr>
            <w:r w:rsidRPr="00936FF7">
              <w:rPr>
                <w:rFonts w:eastAsia="Times New Roman" w:cs="Calibri"/>
                <w:color w:val="000000"/>
                <w:lang w:eastAsia="cs-CZ"/>
              </w:rPr>
              <w:t>55 186</w:t>
            </w:r>
          </w:p>
        </w:tc>
      </w:tr>
    </w:tbl>
    <w:p w14:paraId="28D60DCC" w14:textId="77777777" w:rsidR="008D0672" w:rsidRPr="00D7055D" w:rsidRDefault="008D0672" w:rsidP="008D0672">
      <w:pPr>
        <w:tabs>
          <w:tab w:val="left" w:pos="284"/>
        </w:tabs>
        <w:spacing w:before="120" w:after="0"/>
        <w:rPr>
          <w:rFonts w:ascii="Times New Roman" w:hAnsi="Times New Roman"/>
          <w:i/>
          <w:iCs/>
          <w:sz w:val="20"/>
          <w:szCs w:val="20"/>
        </w:rPr>
      </w:pPr>
      <w:bookmarkStart w:id="166" w:name="_Hlk103871129"/>
      <w:bookmarkEnd w:id="165"/>
      <w:r w:rsidRPr="00D7055D">
        <w:rPr>
          <w:rFonts w:ascii="Times New Roman" w:hAnsi="Times New Roman"/>
          <w:i/>
          <w:iCs/>
          <w:sz w:val="20"/>
          <w:szCs w:val="20"/>
        </w:rPr>
        <w:t>Zdroj: ČSÚ</w:t>
      </w:r>
    </w:p>
    <w:bookmarkEnd w:id="166"/>
    <w:p w14:paraId="36DC2061" w14:textId="77777777" w:rsidR="008D0672" w:rsidRDefault="008D0672" w:rsidP="008D0672">
      <w:pPr>
        <w:tabs>
          <w:tab w:val="left" w:pos="284"/>
        </w:tabs>
        <w:spacing w:after="0"/>
        <w:rPr>
          <w:rFonts w:ascii="Times New Roman" w:hAnsi="Times New Roman"/>
        </w:rPr>
      </w:pPr>
    </w:p>
    <w:p w14:paraId="35D2F7D7" w14:textId="77777777" w:rsidR="008D0672" w:rsidRPr="00D7055D" w:rsidRDefault="008D0672" w:rsidP="008D0672">
      <w:pPr>
        <w:tabs>
          <w:tab w:val="left" w:pos="284"/>
        </w:tabs>
        <w:spacing w:after="0"/>
        <w:rPr>
          <w:rFonts w:ascii="Times New Roman" w:hAnsi="Times New Roman"/>
        </w:rPr>
      </w:pPr>
    </w:p>
    <w:p w14:paraId="797ABB55" w14:textId="5DFA4504" w:rsidR="008D0672" w:rsidRDefault="008D0672" w:rsidP="008D0672">
      <w:pPr>
        <w:tabs>
          <w:tab w:val="left" w:pos="284"/>
        </w:tabs>
        <w:rPr>
          <w:rFonts w:cs="Calibri"/>
        </w:rPr>
      </w:pPr>
      <w:bookmarkStart w:id="167" w:name="_Hlk103871015"/>
      <w:r w:rsidRPr="00936FF7">
        <w:rPr>
          <w:rFonts w:cs="Calibri"/>
        </w:rPr>
        <w:t>K</w:t>
      </w:r>
      <w:r w:rsidR="007464D9" w:rsidRPr="00936FF7">
        <w:rPr>
          <w:rFonts w:cs="Calibri"/>
        </w:rPr>
        <w:t> </w:t>
      </w:r>
      <w:r w:rsidRPr="00936FF7">
        <w:rPr>
          <w:rFonts w:cs="Calibri"/>
        </w:rPr>
        <w:t xml:space="preserve">31. 12. 2020 žilo na území hl. m. Prahy více než </w:t>
      </w:r>
      <w:r w:rsidRPr="00936FF7">
        <w:rPr>
          <w:rFonts w:cs="Calibri"/>
          <w:b/>
          <w:bCs/>
        </w:rPr>
        <w:t>253 tisíc osob</w:t>
      </w:r>
      <w:r w:rsidRPr="00936FF7">
        <w:rPr>
          <w:rFonts w:cs="Calibri"/>
        </w:rPr>
        <w:t xml:space="preserve"> starších 65 let (tj. 19 % z</w:t>
      </w:r>
      <w:r w:rsidR="007464D9" w:rsidRPr="00936FF7">
        <w:rPr>
          <w:rFonts w:cs="Calibri"/>
        </w:rPr>
        <w:t> </w:t>
      </w:r>
      <w:r w:rsidRPr="00936FF7">
        <w:rPr>
          <w:rFonts w:cs="Calibri"/>
        </w:rPr>
        <w:t>celkové populace obyvatel Prahy), z</w:t>
      </w:r>
      <w:r w:rsidR="007464D9" w:rsidRPr="00936FF7">
        <w:rPr>
          <w:rFonts w:cs="Calibri"/>
        </w:rPr>
        <w:t> </w:t>
      </w:r>
      <w:r w:rsidRPr="00936FF7">
        <w:rPr>
          <w:rFonts w:cs="Calibri"/>
        </w:rPr>
        <w:t xml:space="preserve">toho více než </w:t>
      </w:r>
      <w:r w:rsidRPr="00936FF7">
        <w:rPr>
          <w:rFonts w:cs="Calibri"/>
          <w:b/>
          <w:bCs/>
        </w:rPr>
        <w:t>55 tisíc osob</w:t>
      </w:r>
      <w:r w:rsidRPr="00936FF7">
        <w:rPr>
          <w:rFonts w:cs="Calibri"/>
        </w:rPr>
        <w:t xml:space="preserve"> starších 80 let (tj. 4,1 % z</w:t>
      </w:r>
      <w:r w:rsidR="007464D9" w:rsidRPr="00936FF7">
        <w:rPr>
          <w:rFonts w:cs="Calibri"/>
        </w:rPr>
        <w:t> </w:t>
      </w:r>
      <w:r w:rsidRPr="00936FF7">
        <w:rPr>
          <w:rFonts w:cs="Calibri"/>
        </w:rPr>
        <w:t>celkové populace obyvatel Prahy, a 22 % z</w:t>
      </w:r>
      <w:r w:rsidR="007464D9" w:rsidRPr="00936FF7">
        <w:rPr>
          <w:rFonts w:cs="Calibri"/>
        </w:rPr>
        <w:t> </w:t>
      </w:r>
      <w:r w:rsidRPr="00936FF7">
        <w:rPr>
          <w:rFonts w:cs="Calibri"/>
        </w:rPr>
        <w:t>populace osob starších 65 let). Zatímco velikost této skupiny obyvatel (80+) zůstává v</w:t>
      </w:r>
      <w:r w:rsidR="007464D9" w:rsidRPr="00936FF7">
        <w:rPr>
          <w:rFonts w:cs="Calibri"/>
        </w:rPr>
        <w:t> </w:t>
      </w:r>
      <w:r w:rsidRPr="00936FF7">
        <w:rPr>
          <w:rFonts w:cs="Calibri"/>
        </w:rPr>
        <w:t>posledních 10 letech víceméně stejná (průměr činí 4,34 % z</w:t>
      </w:r>
      <w:r w:rsidR="007464D9" w:rsidRPr="00936FF7">
        <w:rPr>
          <w:rFonts w:cs="Calibri"/>
        </w:rPr>
        <w:t> </w:t>
      </w:r>
      <w:r w:rsidRPr="00936FF7">
        <w:rPr>
          <w:rFonts w:cs="Calibri"/>
        </w:rPr>
        <w:t>celkové populace obyvatelstva Prahy), ve stejném období (zejm. mezi roky 2011–2017) dochází k</w:t>
      </w:r>
      <w:r w:rsidR="007464D9" w:rsidRPr="00936FF7">
        <w:rPr>
          <w:rFonts w:cs="Calibri"/>
        </w:rPr>
        <w:t> </w:t>
      </w:r>
      <w:r w:rsidRPr="00936FF7">
        <w:rPr>
          <w:rFonts w:cs="Calibri"/>
        </w:rPr>
        <w:t>poměrně výraznému nárůstu počtu obyvatel ve věku 70–74 let (nárůst více než 1,5x oproti roku 2011). Obdobný trend lze sledovat také u skupiny obyvatel ve věku 75–79 let (nárůst 1,45x).</w:t>
      </w:r>
    </w:p>
    <w:p w14:paraId="65369034" w14:textId="05D6409A" w:rsidR="00936FF7" w:rsidRDefault="00936FF7" w:rsidP="008D0672">
      <w:pPr>
        <w:tabs>
          <w:tab w:val="left" w:pos="284"/>
        </w:tabs>
        <w:rPr>
          <w:rFonts w:cs="Calibri"/>
        </w:rPr>
      </w:pPr>
    </w:p>
    <w:p w14:paraId="07791092" w14:textId="7A6128A7" w:rsidR="00936FF7" w:rsidRDefault="00936FF7" w:rsidP="008D0672">
      <w:pPr>
        <w:tabs>
          <w:tab w:val="left" w:pos="284"/>
        </w:tabs>
        <w:rPr>
          <w:rFonts w:cs="Calibri"/>
        </w:rPr>
      </w:pPr>
    </w:p>
    <w:p w14:paraId="7C617517" w14:textId="77777777" w:rsidR="00936FF7" w:rsidRPr="00936FF7" w:rsidRDefault="00936FF7" w:rsidP="008D0672">
      <w:pPr>
        <w:tabs>
          <w:tab w:val="left" w:pos="284"/>
        </w:tabs>
        <w:rPr>
          <w:rFonts w:cs="Calibri"/>
        </w:rPr>
      </w:pPr>
    </w:p>
    <w:p w14:paraId="7471AFFA" w14:textId="77777777" w:rsidR="008D0672" w:rsidRPr="00936FF7" w:rsidRDefault="008D0672" w:rsidP="008D0672">
      <w:pPr>
        <w:tabs>
          <w:tab w:val="left" w:pos="284"/>
        </w:tabs>
        <w:spacing w:after="0" w:line="259" w:lineRule="auto"/>
        <w:rPr>
          <w:rFonts w:eastAsia="Calibri" w:cs="Calibri"/>
          <w:b/>
          <w:bCs/>
          <w:i/>
          <w:iCs/>
          <w:lang w:eastAsia="en-US"/>
        </w:rPr>
      </w:pPr>
      <w:bookmarkStart w:id="168" w:name="_Hlk103871160"/>
      <w:bookmarkEnd w:id="167"/>
    </w:p>
    <w:p w14:paraId="4878ECA7" w14:textId="73073D52" w:rsidR="008D0672" w:rsidRPr="00936FF7" w:rsidRDefault="008D0672" w:rsidP="008D0672">
      <w:pPr>
        <w:tabs>
          <w:tab w:val="left" w:pos="284"/>
        </w:tabs>
        <w:spacing w:line="259" w:lineRule="auto"/>
        <w:jc w:val="center"/>
        <w:rPr>
          <w:rFonts w:eastAsia="Calibri" w:cs="Calibri"/>
          <w:b/>
          <w:bCs/>
          <w:i/>
          <w:iCs/>
          <w:lang w:eastAsia="en-US"/>
        </w:rPr>
      </w:pPr>
      <w:r w:rsidRPr="00936FF7">
        <w:rPr>
          <w:rFonts w:eastAsia="Calibri" w:cs="Calibri"/>
          <w:b/>
          <w:bCs/>
          <w:i/>
          <w:iCs/>
          <w:lang w:eastAsia="en-US"/>
        </w:rPr>
        <w:t>Graf. č. 8: Vývoj počtu obyvatel hl. m. Prahy starších 65 let (dle 5letých věkových kohort) v</w:t>
      </w:r>
      <w:r w:rsidR="007464D9" w:rsidRPr="00936FF7">
        <w:rPr>
          <w:rFonts w:eastAsia="Calibri" w:cs="Calibri"/>
          <w:b/>
          <w:bCs/>
          <w:i/>
          <w:iCs/>
          <w:lang w:eastAsia="en-US"/>
        </w:rPr>
        <w:t> </w:t>
      </w:r>
      <w:r w:rsidRPr="00936FF7">
        <w:rPr>
          <w:rFonts w:eastAsia="Calibri" w:cs="Calibri"/>
          <w:b/>
          <w:bCs/>
          <w:i/>
          <w:iCs/>
          <w:lang w:eastAsia="en-US"/>
        </w:rPr>
        <w:t>letech 2011–2020</w:t>
      </w:r>
    </w:p>
    <w:bookmarkEnd w:id="168"/>
    <w:p w14:paraId="621B8C9F" w14:textId="77777777" w:rsidR="008D0672" w:rsidRPr="00D7055D" w:rsidRDefault="008D0672" w:rsidP="008D0672">
      <w:pPr>
        <w:tabs>
          <w:tab w:val="left" w:pos="284"/>
        </w:tabs>
        <w:spacing w:line="259" w:lineRule="auto"/>
        <w:rPr>
          <w:rFonts w:ascii="Times New Roman" w:eastAsia="Calibri" w:hAnsi="Times New Roman"/>
          <w:b/>
          <w:bCs/>
          <w:i/>
          <w:iCs/>
          <w:color w:val="2E74B5"/>
          <w:lang w:eastAsia="en-US"/>
        </w:rPr>
      </w:pPr>
      <w:r w:rsidRPr="00D7055D">
        <w:rPr>
          <w:rFonts w:ascii="Times New Roman" w:eastAsia="Calibri" w:hAnsi="Times New Roman"/>
          <w:noProof/>
          <w:lang w:eastAsia="en-US"/>
        </w:rPr>
        <w:drawing>
          <wp:inline distT="0" distB="0" distL="0" distR="0" wp14:anchorId="74BAAFA0" wp14:editId="38F09220">
            <wp:extent cx="5908675" cy="3161211"/>
            <wp:effectExtent l="0" t="0" r="0" b="1270"/>
            <wp:docPr id="13" name="Graf 13">
              <a:extLst xmlns:a="http://schemas.openxmlformats.org/drawingml/2006/main">
                <a:ext uri="{FF2B5EF4-FFF2-40B4-BE49-F238E27FC236}">
                  <a16:creationId xmlns:a16="http://schemas.microsoft.com/office/drawing/2014/main" id="{54E931EA-4130-42EB-A74B-F709F2DF22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EE9451" w14:textId="77777777" w:rsidR="008D0672" w:rsidRPr="00D7055D" w:rsidRDefault="008D0672" w:rsidP="008D0672">
      <w:pPr>
        <w:tabs>
          <w:tab w:val="left" w:pos="284"/>
        </w:tabs>
        <w:spacing w:after="0" w:line="259" w:lineRule="auto"/>
        <w:rPr>
          <w:rFonts w:ascii="Times New Roman" w:eastAsia="Calibri" w:hAnsi="Times New Roman"/>
          <w:i/>
          <w:iCs/>
          <w:sz w:val="20"/>
          <w:szCs w:val="20"/>
          <w:lang w:eastAsia="en-US"/>
        </w:rPr>
      </w:pPr>
      <w:bookmarkStart w:id="169" w:name="_Hlk103871193"/>
      <w:r w:rsidRPr="00D7055D">
        <w:rPr>
          <w:rFonts w:ascii="Times New Roman" w:eastAsia="Calibri" w:hAnsi="Times New Roman"/>
          <w:i/>
          <w:iCs/>
          <w:sz w:val="20"/>
          <w:szCs w:val="20"/>
          <w:lang w:eastAsia="en-US"/>
        </w:rPr>
        <w:t>Zdroj: ČSÚ (vlastní zpracování)</w:t>
      </w:r>
    </w:p>
    <w:bookmarkEnd w:id="169"/>
    <w:p w14:paraId="3CBCB820" w14:textId="77777777" w:rsidR="008D0672" w:rsidRPr="00D7055D" w:rsidRDefault="008D0672" w:rsidP="008D0672">
      <w:pPr>
        <w:tabs>
          <w:tab w:val="left" w:pos="284"/>
        </w:tabs>
        <w:spacing w:after="0" w:line="259" w:lineRule="auto"/>
        <w:jc w:val="center"/>
        <w:rPr>
          <w:rFonts w:ascii="Times New Roman" w:eastAsia="Calibri" w:hAnsi="Times New Roman"/>
          <w:b/>
          <w:bCs/>
          <w:i/>
          <w:iCs/>
          <w:lang w:eastAsia="en-US"/>
        </w:rPr>
      </w:pPr>
    </w:p>
    <w:p w14:paraId="2EF06F27" w14:textId="77777777" w:rsidR="008D0672" w:rsidRDefault="008D0672" w:rsidP="008D0672">
      <w:pPr>
        <w:tabs>
          <w:tab w:val="left" w:pos="284"/>
        </w:tabs>
        <w:spacing w:after="160" w:line="259" w:lineRule="auto"/>
        <w:jc w:val="center"/>
        <w:rPr>
          <w:rFonts w:ascii="Times New Roman" w:eastAsia="Calibri" w:hAnsi="Times New Roman"/>
          <w:b/>
          <w:bCs/>
          <w:i/>
          <w:iCs/>
          <w:lang w:eastAsia="en-US"/>
        </w:rPr>
      </w:pPr>
      <w:bookmarkStart w:id="170" w:name="_Hlk103871225"/>
    </w:p>
    <w:p w14:paraId="58E5089A" w14:textId="77777777" w:rsidR="008D0672" w:rsidRDefault="008D0672" w:rsidP="008D0672">
      <w:pPr>
        <w:tabs>
          <w:tab w:val="left" w:pos="284"/>
        </w:tabs>
        <w:spacing w:after="160" w:line="259" w:lineRule="auto"/>
        <w:jc w:val="center"/>
        <w:rPr>
          <w:rFonts w:ascii="Times New Roman" w:eastAsia="Calibri" w:hAnsi="Times New Roman"/>
          <w:b/>
          <w:bCs/>
          <w:i/>
          <w:iCs/>
          <w:lang w:eastAsia="en-US"/>
        </w:rPr>
      </w:pPr>
    </w:p>
    <w:p w14:paraId="6587E930" w14:textId="14702178" w:rsidR="008D0672" w:rsidRPr="00936FF7" w:rsidRDefault="008D0672" w:rsidP="008D0672">
      <w:pPr>
        <w:tabs>
          <w:tab w:val="left" w:pos="284"/>
        </w:tabs>
        <w:spacing w:after="160" w:line="259" w:lineRule="auto"/>
        <w:jc w:val="center"/>
        <w:rPr>
          <w:rFonts w:eastAsia="Calibri" w:cs="Calibri"/>
          <w:b/>
          <w:bCs/>
          <w:i/>
          <w:iCs/>
          <w:lang w:eastAsia="en-US"/>
        </w:rPr>
      </w:pPr>
      <w:r w:rsidRPr="00936FF7">
        <w:rPr>
          <w:rFonts w:eastAsia="Calibri" w:cs="Calibri"/>
          <w:b/>
          <w:bCs/>
          <w:i/>
          <w:iCs/>
          <w:lang w:eastAsia="en-US"/>
        </w:rPr>
        <w:t>Graf č. 9: Podíl osob starších 65 let (dle 5letých věkových kohort) v</w:t>
      </w:r>
      <w:r w:rsidR="007464D9" w:rsidRPr="00936FF7">
        <w:rPr>
          <w:rFonts w:eastAsia="Calibri" w:cs="Calibri"/>
          <w:b/>
          <w:bCs/>
          <w:i/>
          <w:iCs/>
          <w:lang w:eastAsia="en-US"/>
        </w:rPr>
        <w:t> </w:t>
      </w:r>
      <w:r w:rsidRPr="00936FF7">
        <w:rPr>
          <w:rFonts w:eastAsia="Calibri" w:cs="Calibri"/>
          <w:b/>
          <w:bCs/>
          <w:i/>
          <w:iCs/>
          <w:lang w:eastAsia="en-US"/>
        </w:rPr>
        <w:t>obyvatelstvu hl. m. Prahy (2011–2020)</w:t>
      </w:r>
    </w:p>
    <w:bookmarkEnd w:id="170"/>
    <w:p w14:paraId="2A09D033" w14:textId="77777777" w:rsidR="008D0672" w:rsidRPr="00D7055D" w:rsidRDefault="008D0672" w:rsidP="008D0672">
      <w:pPr>
        <w:tabs>
          <w:tab w:val="left" w:pos="284"/>
        </w:tabs>
        <w:spacing w:after="160" w:line="259" w:lineRule="auto"/>
        <w:rPr>
          <w:rFonts w:ascii="Times New Roman" w:eastAsia="Calibri" w:hAnsi="Times New Roman"/>
          <w:b/>
          <w:bCs/>
          <w:i/>
          <w:iCs/>
          <w:color w:val="2E74B5"/>
          <w:lang w:eastAsia="en-US"/>
        </w:rPr>
      </w:pPr>
      <w:r w:rsidRPr="00D7055D">
        <w:rPr>
          <w:rFonts w:ascii="Times New Roman" w:eastAsia="Calibri" w:hAnsi="Times New Roman"/>
          <w:noProof/>
          <w:lang w:eastAsia="en-US"/>
        </w:rPr>
        <w:drawing>
          <wp:inline distT="0" distB="0" distL="0" distR="0" wp14:anchorId="002298FD" wp14:editId="4A53E0B3">
            <wp:extent cx="5760720" cy="3526972"/>
            <wp:effectExtent l="0" t="0" r="5080" b="3810"/>
            <wp:docPr id="14" name="Graf 14">
              <a:extLst xmlns:a="http://schemas.openxmlformats.org/drawingml/2006/main">
                <a:ext uri="{FF2B5EF4-FFF2-40B4-BE49-F238E27FC236}">
                  <a16:creationId xmlns:a16="http://schemas.microsoft.com/office/drawing/2014/main" id="{0EE27590-05B0-4336-B82B-FF80CB66A1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84EE5F" w14:textId="77777777" w:rsidR="008D0672" w:rsidRPr="00D7055D" w:rsidRDefault="008D0672" w:rsidP="008D0672">
      <w:pPr>
        <w:tabs>
          <w:tab w:val="left" w:pos="284"/>
        </w:tabs>
        <w:spacing w:after="0" w:line="259" w:lineRule="auto"/>
        <w:rPr>
          <w:rFonts w:ascii="Times New Roman" w:eastAsia="Calibri" w:hAnsi="Times New Roman"/>
          <w:i/>
          <w:iCs/>
          <w:sz w:val="20"/>
          <w:szCs w:val="20"/>
          <w:lang w:eastAsia="en-US"/>
        </w:rPr>
      </w:pPr>
      <w:bookmarkStart w:id="171" w:name="_Hlk103871263"/>
      <w:r w:rsidRPr="00D7055D">
        <w:rPr>
          <w:rFonts w:ascii="Times New Roman" w:eastAsia="Calibri" w:hAnsi="Times New Roman"/>
          <w:i/>
          <w:iCs/>
          <w:sz w:val="20"/>
          <w:szCs w:val="20"/>
          <w:lang w:eastAsia="en-US"/>
        </w:rPr>
        <w:t>Zdroj: ČSÚ (vlastní zpracování)</w:t>
      </w:r>
    </w:p>
    <w:bookmarkEnd w:id="171"/>
    <w:p w14:paraId="67B9950A" w14:textId="77777777" w:rsidR="008D0672" w:rsidRPr="00D7055D" w:rsidRDefault="008D0672" w:rsidP="008D0672">
      <w:pPr>
        <w:spacing w:after="0"/>
        <w:rPr>
          <w:rFonts w:ascii="Times New Roman" w:hAnsi="Times New Roman"/>
          <w:b/>
          <w:bCs/>
        </w:rPr>
      </w:pPr>
    </w:p>
    <w:p w14:paraId="55979B5D" w14:textId="2450F356" w:rsidR="008D0672" w:rsidRPr="00936FF7" w:rsidRDefault="008D0672" w:rsidP="008D0672">
      <w:pPr>
        <w:tabs>
          <w:tab w:val="left" w:pos="284"/>
        </w:tabs>
        <w:spacing w:after="0"/>
        <w:rPr>
          <w:rFonts w:cs="Calibri"/>
        </w:rPr>
      </w:pPr>
      <w:bookmarkStart w:id="172" w:name="_Hlk103871358"/>
      <w:r w:rsidRPr="00936FF7">
        <w:rPr>
          <w:rFonts w:cs="Calibri"/>
        </w:rPr>
        <w:t xml:space="preserve">Podle dat Úřadu práce (viz tab. </w:t>
      </w:r>
      <w:r w:rsidR="007464D9" w:rsidRPr="00936FF7">
        <w:rPr>
          <w:rFonts w:cs="Calibri"/>
        </w:rPr>
        <w:t>Č</w:t>
      </w:r>
      <w:r w:rsidRPr="00936FF7">
        <w:rPr>
          <w:rFonts w:cs="Calibri"/>
        </w:rPr>
        <w:t xml:space="preserve">. 20) pobíralo ke konci roku 2020 více než 27,1 tisíc osob starších 65 let příspěvek na péči, přičemž u téměř třetiny (8,1 tisíc osob) se jednalo o příspěvek ve III. a IV. </w:t>
      </w:r>
      <w:r w:rsidR="007464D9" w:rsidRPr="00936FF7">
        <w:rPr>
          <w:rFonts w:cs="Calibri"/>
        </w:rPr>
        <w:t>S</w:t>
      </w:r>
      <w:r w:rsidRPr="00936FF7">
        <w:rPr>
          <w:rFonts w:cs="Calibri"/>
        </w:rPr>
        <w:t>tupni závislosti.  Zhruba dvě třetiny příjemců příspěvku na péči jsou lidé starší 80 let (více než 14 tisíc osob, tj. 25,5 % z</w:t>
      </w:r>
      <w:r w:rsidR="007464D9" w:rsidRPr="00936FF7">
        <w:rPr>
          <w:rFonts w:cs="Calibri"/>
        </w:rPr>
        <w:t> </w:t>
      </w:r>
      <w:r w:rsidRPr="00936FF7">
        <w:rPr>
          <w:rFonts w:cs="Calibri"/>
        </w:rPr>
        <w:t>dané věkové kohorty).</w:t>
      </w:r>
    </w:p>
    <w:bookmarkEnd w:id="172"/>
    <w:p w14:paraId="34302CDB" w14:textId="77777777" w:rsidR="008D0672" w:rsidRPr="00936FF7" w:rsidRDefault="008D0672" w:rsidP="008D0672">
      <w:pPr>
        <w:tabs>
          <w:tab w:val="left" w:pos="284"/>
        </w:tabs>
        <w:spacing w:after="0"/>
        <w:rPr>
          <w:rFonts w:cs="Calibri"/>
          <w:b/>
          <w:bCs/>
          <w:i/>
          <w:iCs/>
        </w:rPr>
      </w:pPr>
    </w:p>
    <w:p w14:paraId="3735A0E1" w14:textId="458CA927" w:rsidR="008D0672" w:rsidRPr="00936FF7" w:rsidRDefault="008D0672" w:rsidP="008D0672">
      <w:pPr>
        <w:tabs>
          <w:tab w:val="left" w:pos="284"/>
        </w:tabs>
        <w:ind w:left="1418" w:hanging="1418"/>
        <w:rPr>
          <w:rFonts w:cs="Calibri"/>
          <w:b/>
          <w:bCs/>
          <w:i/>
          <w:iCs/>
        </w:rPr>
      </w:pPr>
      <w:bookmarkStart w:id="173" w:name="_Hlk103871429"/>
      <w:r w:rsidRPr="00936FF7">
        <w:rPr>
          <w:rFonts w:cs="Calibri"/>
          <w:b/>
          <w:bCs/>
          <w:i/>
          <w:iCs/>
        </w:rPr>
        <w:t xml:space="preserve">Tabulka č. 20.: </w:t>
      </w:r>
      <w:r w:rsidRPr="00936FF7">
        <w:rPr>
          <w:rFonts w:cs="Calibri"/>
          <w:b/>
          <w:bCs/>
          <w:i/>
          <w:iCs/>
        </w:rPr>
        <w:tab/>
        <w:t>Počet příjemců příspěvku na péči starších 65 let s</w:t>
      </w:r>
      <w:r w:rsidR="007464D9" w:rsidRPr="00936FF7">
        <w:rPr>
          <w:rFonts w:cs="Calibri"/>
          <w:b/>
          <w:bCs/>
          <w:i/>
          <w:iCs/>
        </w:rPr>
        <w:t> </w:t>
      </w:r>
      <w:r w:rsidRPr="00936FF7">
        <w:rPr>
          <w:rFonts w:cs="Calibri"/>
          <w:b/>
          <w:bCs/>
          <w:i/>
          <w:iCs/>
        </w:rPr>
        <w:t xml:space="preserve">trvalým bydlištěm na území hl. m. Prahy dle stupně závislosti (2014–2021) </w:t>
      </w:r>
      <w:r w:rsidRPr="00936FF7">
        <w:rPr>
          <w:rStyle w:val="Znakapoznpodarou"/>
          <w:rFonts w:ascii="Calibri" w:hAnsi="Calibri" w:cs="Calibri"/>
          <w:b/>
          <w:bCs/>
          <w:i/>
          <w:iCs/>
        </w:rPr>
        <w:footnoteReference w:id="118"/>
      </w:r>
    </w:p>
    <w:tbl>
      <w:tblPr>
        <w:tblStyle w:val="Mkatabulky"/>
        <w:tblW w:w="0" w:type="auto"/>
        <w:tblLook w:val="04A0" w:firstRow="1" w:lastRow="0" w:firstColumn="1" w:lastColumn="0" w:noHBand="0" w:noVBand="1"/>
      </w:tblPr>
      <w:tblGrid>
        <w:gridCol w:w="1116"/>
        <w:gridCol w:w="943"/>
        <w:gridCol w:w="943"/>
        <w:gridCol w:w="943"/>
        <w:gridCol w:w="943"/>
        <w:gridCol w:w="944"/>
        <w:gridCol w:w="943"/>
        <w:gridCol w:w="943"/>
        <w:gridCol w:w="938"/>
      </w:tblGrid>
      <w:tr w:rsidR="008D0672" w:rsidRPr="00936FF7" w14:paraId="7245E648" w14:textId="77777777" w:rsidTr="00505E21">
        <w:tc>
          <w:tcPr>
            <w:tcW w:w="1129" w:type="dxa"/>
            <w:shd w:val="clear" w:color="auto" w:fill="0070C0"/>
            <w:vAlign w:val="center"/>
          </w:tcPr>
          <w:p w14:paraId="1F69B0FB" w14:textId="77777777" w:rsidR="008D0672" w:rsidRPr="00936FF7" w:rsidRDefault="008D0672" w:rsidP="00505E21">
            <w:pPr>
              <w:tabs>
                <w:tab w:val="left" w:pos="284"/>
              </w:tabs>
              <w:jc w:val="center"/>
              <w:rPr>
                <w:rFonts w:cs="Calibri"/>
                <w:b/>
                <w:bCs/>
                <w:color w:val="FFFFFF" w:themeColor="background1"/>
              </w:rPr>
            </w:pPr>
            <w:bookmarkStart w:id="174" w:name="_Hlk103871481"/>
            <w:bookmarkEnd w:id="173"/>
            <w:r w:rsidRPr="00936FF7">
              <w:rPr>
                <w:rFonts w:cs="Calibri"/>
                <w:b/>
                <w:bCs/>
                <w:color w:val="FFFFFF" w:themeColor="background1"/>
              </w:rPr>
              <w:t>Stupeň závislosti</w:t>
            </w:r>
          </w:p>
        </w:tc>
        <w:tc>
          <w:tcPr>
            <w:tcW w:w="993" w:type="dxa"/>
            <w:shd w:val="clear" w:color="auto" w:fill="0070C0"/>
            <w:vAlign w:val="center"/>
          </w:tcPr>
          <w:p w14:paraId="34B74D79" w14:textId="77777777" w:rsidR="008D0672" w:rsidRPr="00936FF7" w:rsidRDefault="008D0672" w:rsidP="00505E21">
            <w:pPr>
              <w:tabs>
                <w:tab w:val="left" w:pos="284"/>
              </w:tabs>
              <w:jc w:val="center"/>
              <w:rPr>
                <w:rFonts w:cs="Calibri"/>
                <w:b/>
                <w:bCs/>
                <w:color w:val="FFFFFF" w:themeColor="background1"/>
              </w:rPr>
            </w:pPr>
            <w:r w:rsidRPr="00936FF7">
              <w:rPr>
                <w:rFonts w:cs="Calibri"/>
                <w:b/>
                <w:bCs/>
                <w:color w:val="FFFFFF" w:themeColor="background1"/>
              </w:rPr>
              <w:t>2014</w:t>
            </w:r>
          </w:p>
        </w:tc>
        <w:tc>
          <w:tcPr>
            <w:tcW w:w="992" w:type="dxa"/>
            <w:shd w:val="clear" w:color="auto" w:fill="0070C0"/>
            <w:vAlign w:val="center"/>
          </w:tcPr>
          <w:p w14:paraId="7723EEF3" w14:textId="77777777" w:rsidR="008D0672" w:rsidRPr="00936FF7" w:rsidRDefault="008D0672" w:rsidP="00505E21">
            <w:pPr>
              <w:tabs>
                <w:tab w:val="left" w:pos="284"/>
              </w:tabs>
              <w:jc w:val="center"/>
              <w:rPr>
                <w:rFonts w:cs="Calibri"/>
                <w:b/>
                <w:bCs/>
                <w:color w:val="FFFFFF" w:themeColor="background1"/>
              </w:rPr>
            </w:pPr>
            <w:r w:rsidRPr="00936FF7">
              <w:rPr>
                <w:rFonts w:cs="Calibri"/>
                <w:b/>
                <w:bCs/>
                <w:color w:val="FFFFFF" w:themeColor="background1"/>
              </w:rPr>
              <w:t>2015</w:t>
            </w:r>
          </w:p>
        </w:tc>
        <w:tc>
          <w:tcPr>
            <w:tcW w:w="992" w:type="dxa"/>
            <w:shd w:val="clear" w:color="auto" w:fill="0070C0"/>
            <w:vAlign w:val="center"/>
          </w:tcPr>
          <w:p w14:paraId="3892D1DF" w14:textId="77777777" w:rsidR="008D0672" w:rsidRPr="00936FF7" w:rsidRDefault="008D0672" w:rsidP="00505E21">
            <w:pPr>
              <w:tabs>
                <w:tab w:val="left" w:pos="284"/>
              </w:tabs>
              <w:jc w:val="center"/>
              <w:rPr>
                <w:rFonts w:cs="Calibri"/>
                <w:b/>
                <w:bCs/>
                <w:color w:val="FFFFFF" w:themeColor="background1"/>
              </w:rPr>
            </w:pPr>
            <w:r w:rsidRPr="00936FF7">
              <w:rPr>
                <w:rFonts w:cs="Calibri"/>
                <w:b/>
                <w:bCs/>
                <w:color w:val="FFFFFF" w:themeColor="background1"/>
              </w:rPr>
              <w:t>2016</w:t>
            </w:r>
          </w:p>
        </w:tc>
        <w:tc>
          <w:tcPr>
            <w:tcW w:w="992" w:type="dxa"/>
            <w:shd w:val="clear" w:color="auto" w:fill="0070C0"/>
            <w:vAlign w:val="center"/>
          </w:tcPr>
          <w:p w14:paraId="738A1992" w14:textId="77777777" w:rsidR="008D0672" w:rsidRPr="00936FF7" w:rsidRDefault="008D0672" w:rsidP="00505E21">
            <w:pPr>
              <w:tabs>
                <w:tab w:val="left" w:pos="284"/>
              </w:tabs>
              <w:jc w:val="center"/>
              <w:rPr>
                <w:rFonts w:cs="Calibri"/>
                <w:b/>
                <w:bCs/>
                <w:color w:val="FFFFFF" w:themeColor="background1"/>
              </w:rPr>
            </w:pPr>
            <w:r w:rsidRPr="00936FF7">
              <w:rPr>
                <w:rFonts w:cs="Calibri"/>
                <w:b/>
                <w:bCs/>
                <w:color w:val="FFFFFF" w:themeColor="background1"/>
              </w:rPr>
              <w:t>2017</w:t>
            </w:r>
          </w:p>
        </w:tc>
        <w:tc>
          <w:tcPr>
            <w:tcW w:w="993" w:type="dxa"/>
            <w:shd w:val="clear" w:color="auto" w:fill="0070C0"/>
            <w:vAlign w:val="center"/>
          </w:tcPr>
          <w:p w14:paraId="1403F3C6" w14:textId="77777777" w:rsidR="008D0672" w:rsidRPr="00936FF7" w:rsidRDefault="008D0672" w:rsidP="00505E21">
            <w:pPr>
              <w:tabs>
                <w:tab w:val="left" w:pos="284"/>
              </w:tabs>
              <w:jc w:val="center"/>
              <w:rPr>
                <w:rFonts w:cs="Calibri"/>
                <w:b/>
                <w:bCs/>
                <w:color w:val="FFFFFF" w:themeColor="background1"/>
              </w:rPr>
            </w:pPr>
            <w:r w:rsidRPr="00936FF7">
              <w:rPr>
                <w:rFonts w:cs="Calibri"/>
                <w:b/>
                <w:bCs/>
                <w:color w:val="FFFFFF" w:themeColor="background1"/>
              </w:rPr>
              <w:t>2018</w:t>
            </w:r>
          </w:p>
        </w:tc>
        <w:tc>
          <w:tcPr>
            <w:tcW w:w="992" w:type="dxa"/>
            <w:shd w:val="clear" w:color="auto" w:fill="0070C0"/>
            <w:vAlign w:val="center"/>
          </w:tcPr>
          <w:p w14:paraId="76AB9E9C" w14:textId="77777777" w:rsidR="008D0672" w:rsidRPr="00936FF7" w:rsidRDefault="008D0672" w:rsidP="00505E21">
            <w:pPr>
              <w:tabs>
                <w:tab w:val="left" w:pos="284"/>
              </w:tabs>
              <w:jc w:val="center"/>
              <w:rPr>
                <w:rFonts w:cs="Calibri"/>
                <w:b/>
                <w:bCs/>
                <w:color w:val="FFFFFF" w:themeColor="background1"/>
              </w:rPr>
            </w:pPr>
            <w:r w:rsidRPr="00936FF7">
              <w:rPr>
                <w:rFonts w:cs="Calibri"/>
                <w:b/>
                <w:bCs/>
                <w:color w:val="FFFFFF" w:themeColor="background1"/>
              </w:rPr>
              <w:t>2019</w:t>
            </w:r>
          </w:p>
        </w:tc>
        <w:tc>
          <w:tcPr>
            <w:tcW w:w="992" w:type="dxa"/>
            <w:shd w:val="clear" w:color="auto" w:fill="0070C0"/>
            <w:vAlign w:val="center"/>
          </w:tcPr>
          <w:p w14:paraId="30F0C2E7" w14:textId="77777777" w:rsidR="008D0672" w:rsidRPr="00936FF7" w:rsidRDefault="008D0672" w:rsidP="00505E21">
            <w:pPr>
              <w:tabs>
                <w:tab w:val="left" w:pos="284"/>
              </w:tabs>
              <w:jc w:val="center"/>
              <w:rPr>
                <w:rFonts w:cs="Calibri"/>
                <w:b/>
                <w:bCs/>
                <w:color w:val="FFFFFF" w:themeColor="background1"/>
              </w:rPr>
            </w:pPr>
            <w:r w:rsidRPr="00936FF7">
              <w:rPr>
                <w:rFonts w:cs="Calibri"/>
                <w:b/>
                <w:bCs/>
                <w:color w:val="FFFFFF" w:themeColor="background1"/>
              </w:rPr>
              <w:t>2020</w:t>
            </w:r>
          </w:p>
        </w:tc>
        <w:tc>
          <w:tcPr>
            <w:tcW w:w="987" w:type="dxa"/>
            <w:shd w:val="clear" w:color="auto" w:fill="0070C0"/>
            <w:vAlign w:val="center"/>
          </w:tcPr>
          <w:p w14:paraId="1F71F80E" w14:textId="77777777" w:rsidR="008D0672" w:rsidRPr="00936FF7" w:rsidRDefault="008D0672" w:rsidP="00505E21">
            <w:pPr>
              <w:tabs>
                <w:tab w:val="left" w:pos="284"/>
              </w:tabs>
              <w:jc w:val="center"/>
              <w:rPr>
                <w:rFonts w:cs="Calibri"/>
                <w:b/>
                <w:bCs/>
                <w:color w:val="FFFFFF" w:themeColor="background1"/>
              </w:rPr>
            </w:pPr>
            <w:r w:rsidRPr="00936FF7">
              <w:rPr>
                <w:rFonts w:cs="Calibri"/>
                <w:b/>
                <w:bCs/>
                <w:color w:val="FFFFFF" w:themeColor="background1"/>
              </w:rPr>
              <w:t>2021</w:t>
            </w:r>
          </w:p>
        </w:tc>
      </w:tr>
      <w:tr w:rsidR="008D0672" w:rsidRPr="00936FF7" w14:paraId="286D2322" w14:textId="77777777" w:rsidTr="00505E21">
        <w:tc>
          <w:tcPr>
            <w:tcW w:w="1129" w:type="dxa"/>
          </w:tcPr>
          <w:p w14:paraId="7EA05702" w14:textId="77777777" w:rsidR="008D0672" w:rsidRPr="00936FF7" w:rsidRDefault="008D0672" w:rsidP="00505E21">
            <w:pPr>
              <w:tabs>
                <w:tab w:val="left" w:pos="284"/>
              </w:tabs>
              <w:spacing w:before="120" w:after="120"/>
              <w:jc w:val="center"/>
              <w:rPr>
                <w:rFonts w:cs="Calibri"/>
              </w:rPr>
            </w:pPr>
            <w:r w:rsidRPr="00936FF7">
              <w:rPr>
                <w:rFonts w:cs="Calibri"/>
              </w:rPr>
              <w:t>I.</w:t>
            </w:r>
          </w:p>
        </w:tc>
        <w:tc>
          <w:tcPr>
            <w:tcW w:w="993" w:type="dxa"/>
          </w:tcPr>
          <w:p w14:paraId="6836D57F" w14:textId="77777777" w:rsidR="008D0672" w:rsidRPr="00936FF7" w:rsidRDefault="008D0672" w:rsidP="00505E21">
            <w:pPr>
              <w:tabs>
                <w:tab w:val="left" w:pos="284"/>
              </w:tabs>
              <w:spacing w:before="120" w:after="120"/>
              <w:jc w:val="center"/>
              <w:rPr>
                <w:rFonts w:cs="Calibri"/>
              </w:rPr>
            </w:pPr>
            <w:r w:rsidRPr="00936FF7">
              <w:rPr>
                <w:rFonts w:cs="Calibri"/>
              </w:rPr>
              <w:t>7 302</w:t>
            </w:r>
          </w:p>
        </w:tc>
        <w:tc>
          <w:tcPr>
            <w:tcW w:w="992" w:type="dxa"/>
            <w:vAlign w:val="center"/>
          </w:tcPr>
          <w:p w14:paraId="1AA94706" w14:textId="77777777" w:rsidR="008D0672" w:rsidRPr="00936FF7" w:rsidRDefault="008D0672" w:rsidP="00505E21">
            <w:pPr>
              <w:tabs>
                <w:tab w:val="left" w:pos="284"/>
              </w:tabs>
              <w:spacing w:before="120" w:after="120"/>
              <w:jc w:val="center"/>
              <w:rPr>
                <w:rFonts w:cs="Calibri"/>
              </w:rPr>
            </w:pPr>
            <w:r w:rsidRPr="00936FF7">
              <w:rPr>
                <w:rFonts w:cs="Calibri"/>
                <w:color w:val="000000"/>
                <w:sz w:val="20"/>
                <w:szCs w:val="20"/>
              </w:rPr>
              <w:t>7 381</w:t>
            </w:r>
          </w:p>
        </w:tc>
        <w:tc>
          <w:tcPr>
            <w:tcW w:w="992" w:type="dxa"/>
            <w:vAlign w:val="center"/>
          </w:tcPr>
          <w:p w14:paraId="6B167B82" w14:textId="77777777" w:rsidR="008D0672" w:rsidRPr="00936FF7" w:rsidRDefault="008D0672" w:rsidP="00505E21">
            <w:pPr>
              <w:tabs>
                <w:tab w:val="left" w:pos="284"/>
              </w:tabs>
              <w:spacing w:before="120" w:after="120"/>
              <w:jc w:val="center"/>
              <w:rPr>
                <w:rFonts w:cs="Calibri"/>
              </w:rPr>
            </w:pPr>
            <w:r w:rsidRPr="00936FF7">
              <w:rPr>
                <w:rFonts w:cs="Calibri"/>
                <w:color w:val="000000"/>
                <w:sz w:val="20"/>
                <w:szCs w:val="20"/>
              </w:rPr>
              <w:t>7 333</w:t>
            </w:r>
          </w:p>
        </w:tc>
        <w:tc>
          <w:tcPr>
            <w:tcW w:w="992" w:type="dxa"/>
          </w:tcPr>
          <w:p w14:paraId="588D0B42" w14:textId="77777777" w:rsidR="008D0672" w:rsidRPr="00936FF7" w:rsidRDefault="008D0672" w:rsidP="00505E21">
            <w:pPr>
              <w:tabs>
                <w:tab w:val="left" w:pos="284"/>
              </w:tabs>
              <w:spacing w:before="120" w:after="120"/>
              <w:jc w:val="center"/>
              <w:rPr>
                <w:rFonts w:cs="Calibri"/>
              </w:rPr>
            </w:pPr>
            <w:r w:rsidRPr="00936FF7">
              <w:rPr>
                <w:rFonts w:cs="Calibri"/>
              </w:rPr>
              <w:t>7 362</w:t>
            </w:r>
          </w:p>
        </w:tc>
        <w:tc>
          <w:tcPr>
            <w:tcW w:w="993" w:type="dxa"/>
          </w:tcPr>
          <w:p w14:paraId="35F5C582" w14:textId="77777777" w:rsidR="008D0672" w:rsidRPr="00936FF7" w:rsidRDefault="008D0672" w:rsidP="00505E21">
            <w:pPr>
              <w:tabs>
                <w:tab w:val="left" w:pos="284"/>
              </w:tabs>
              <w:spacing w:before="120" w:after="120"/>
              <w:jc w:val="center"/>
              <w:rPr>
                <w:rFonts w:cs="Calibri"/>
              </w:rPr>
            </w:pPr>
            <w:r w:rsidRPr="00936FF7">
              <w:rPr>
                <w:rFonts w:cs="Calibri"/>
              </w:rPr>
              <w:t>7 035</w:t>
            </w:r>
          </w:p>
        </w:tc>
        <w:tc>
          <w:tcPr>
            <w:tcW w:w="992" w:type="dxa"/>
          </w:tcPr>
          <w:p w14:paraId="30A6E099" w14:textId="77777777" w:rsidR="008D0672" w:rsidRPr="00936FF7" w:rsidRDefault="008D0672" w:rsidP="00505E21">
            <w:pPr>
              <w:tabs>
                <w:tab w:val="left" w:pos="284"/>
              </w:tabs>
              <w:spacing w:before="120" w:after="120"/>
              <w:jc w:val="center"/>
              <w:rPr>
                <w:rFonts w:cs="Calibri"/>
              </w:rPr>
            </w:pPr>
            <w:r w:rsidRPr="00936FF7">
              <w:rPr>
                <w:rFonts w:cs="Calibri"/>
              </w:rPr>
              <w:t>6 939</w:t>
            </w:r>
          </w:p>
        </w:tc>
        <w:tc>
          <w:tcPr>
            <w:tcW w:w="992" w:type="dxa"/>
          </w:tcPr>
          <w:p w14:paraId="0D03154B" w14:textId="77777777" w:rsidR="008D0672" w:rsidRPr="00936FF7" w:rsidRDefault="008D0672" w:rsidP="00505E21">
            <w:pPr>
              <w:tabs>
                <w:tab w:val="left" w:pos="284"/>
              </w:tabs>
              <w:spacing w:before="120" w:after="120"/>
              <w:jc w:val="center"/>
              <w:rPr>
                <w:rFonts w:cs="Calibri"/>
              </w:rPr>
            </w:pPr>
            <w:r w:rsidRPr="00936FF7">
              <w:rPr>
                <w:rFonts w:cs="Calibri"/>
              </w:rPr>
              <w:t>6 421</w:t>
            </w:r>
          </w:p>
        </w:tc>
        <w:tc>
          <w:tcPr>
            <w:tcW w:w="987" w:type="dxa"/>
          </w:tcPr>
          <w:p w14:paraId="4A548B34" w14:textId="77777777" w:rsidR="008D0672" w:rsidRPr="00936FF7" w:rsidRDefault="008D0672" w:rsidP="00505E21">
            <w:pPr>
              <w:tabs>
                <w:tab w:val="left" w:pos="284"/>
              </w:tabs>
              <w:spacing w:before="120" w:after="120"/>
              <w:jc w:val="center"/>
              <w:rPr>
                <w:rFonts w:cs="Calibri"/>
              </w:rPr>
            </w:pPr>
            <w:r w:rsidRPr="00936FF7">
              <w:rPr>
                <w:rFonts w:cs="Calibri"/>
              </w:rPr>
              <w:t>6 015</w:t>
            </w:r>
          </w:p>
        </w:tc>
      </w:tr>
      <w:tr w:rsidR="008D0672" w:rsidRPr="00936FF7" w14:paraId="37995373" w14:textId="77777777" w:rsidTr="00505E21">
        <w:tc>
          <w:tcPr>
            <w:tcW w:w="1129" w:type="dxa"/>
          </w:tcPr>
          <w:p w14:paraId="7DE98FA3" w14:textId="77777777" w:rsidR="008D0672" w:rsidRPr="00936FF7" w:rsidRDefault="008D0672" w:rsidP="00505E21">
            <w:pPr>
              <w:tabs>
                <w:tab w:val="left" w:pos="284"/>
              </w:tabs>
              <w:spacing w:before="120" w:after="120"/>
              <w:jc w:val="center"/>
              <w:rPr>
                <w:rFonts w:cs="Calibri"/>
              </w:rPr>
            </w:pPr>
            <w:r w:rsidRPr="00936FF7">
              <w:rPr>
                <w:rFonts w:cs="Calibri"/>
              </w:rPr>
              <w:t>II.</w:t>
            </w:r>
          </w:p>
        </w:tc>
        <w:tc>
          <w:tcPr>
            <w:tcW w:w="993" w:type="dxa"/>
          </w:tcPr>
          <w:p w14:paraId="04385A94" w14:textId="77777777" w:rsidR="008D0672" w:rsidRPr="00936FF7" w:rsidRDefault="008D0672" w:rsidP="00505E21">
            <w:pPr>
              <w:tabs>
                <w:tab w:val="left" w:pos="284"/>
              </w:tabs>
              <w:spacing w:before="120" w:after="120"/>
              <w:jc w:val="center"/>
              <w:rPr>
                <w:rFonts w:cs="Calibri"/>
              </w:rPr>
            </w:pPr>
            <w:r w:rsidRPr="00936FF7">
              <w:rPr>
                <w:rFonts w:cs="Calibri"/>
              </w:rPr>
              <w:t>7 134</w:t>
            </w:r>
          </w:p>
        </w:tc>
        <w:tc>
          <w:tcPr>
            <w:tcW w:w="992" w:type="dxa"/>
          </w:tcPr>
          <w:p w14:paraId="00F784B6" w14:textId="77777777" w:rsidR="008D0672" w:rsidRPr="00936FF7" w:rsidRDefault="008D0672" w:rsidP="00505E21">
            <w:pPr>
              <w:tabs>
                <w:tab w:val="left" w:pos="284"/>
              </w:tabs>
              <w:spacing w:before="120" w:after="120"/>
              <w:jc w:val="center"/>
              <w:rPr>
                <w:rFonts w:cs="Calibri"/>
              </w:rPr>
            </w:pPr>
            <w:r w:rsidRPr="00936FF7">
              <w:rPr>
                <w:rFonts w:cs="Calibri"/>
              </w:rPr>
              <w:t>7 208</w:t>
            </w:r>
          </w:p>
        </w:tc>
        <w:tc>
          <w:tcPr>
            <w:tcW w:w="992" w:type="dxa"/>
          </w:tcPr>
          <w:p w14:paraId="32AADC49" w14:textId="77777777" w:rsidR="008D0672" w:rsidRPr="00936FF7" w:rsidRDefault="008D0672" w:rsidP="00505E21">
            <w:pPr>
              <w:tabs>
                <w:tab w:val="left" w:pos="284"/>
              </w:tabs>
              <w:spacing w:before="120" w:after="120"/>
              <w:jc w:val="center"/>
              <w:rPr>
                <w:rFonts w:cs="Calibri"/>
              </w:rPr>
            </w:pPr>
            <w:r w:rsidRPr="00936FF7">
              <w:rPr>
                <w:rFonts w:cs="Calibri"/>
              </w:rPr>
              <w:t>7 524</w:t>
            </w:r>
          </w:p>
        </w:tc>
        <w:tc>
          <w:tcPr>
            <w:tcW w:w="992" w:type="dxa"/>
          </w:tcPr>
          <w:p w14:paraId="5FD1AFC4" w14:textId="77777777" w:rsidR="008D0672" w:rsidRPr="00936FF7" w:rsidRDefault="008D0672" w:rsidP="00505E21">
            <w:pPr>
              <w:tabs>
                <w:tab w:val="left" w:pos="284"/>
              </w:tabs>
              <w:spacing w:before="120" w:after="120"/>
              <w:jc w:val="center"/>
              <w:rPr>
                <w:rFonts w:cs="Calibri"/>
              </w:rPr>
            </w:pPr>
            <w:r w:rsidRPr="00936FF7">
              <w:rPr>
                <w:rFonts w:cs="Calibri"/>
              </w:rPr>
              <w:t>7 677</w:t>
            </w:r>
          </w:p>
        </w:tc>
        <w:tc>
          <w:tcPr>
            <w:tcW w:w="993" w:type="dxa"/>
          </w:tcPr>
          <w:p w14:paraId="0A50CFFB" w14:textId="77777777" w:rsidR="008D0672" w:rsidRPr="00936FF7" w:rsidRDefault="008D0672" w:rsidP="00505E21">
            <w:pPr>
              <w:tabs>
                <w:tab w:val="left" w:pos="284"/>
              </w:tabs>
              <w:spacing w:before="120" w:after="120"/>
              <w:jc w:val="center"/>
              <w:rPr>
                <w:rFonts w:cs="Calibri"/>
              </w:rPr>
            </w:pPr>
            <w:r w:rsidRPr="00936FF7">
              <w:rPr>
                <w:rFonts w:cs="Calibri"/>
              </w:rPr>
              <w:t>7 613</w:t>
            </w:r>
          </w:p>
        </w:tc>
        <w:tc>
          <w:tcPr>
            <w:tcW w:w="992" w:type="dxa"/>
          </w:tcPr>
          <w:p w14:paraId="59477CD7" w14:textId="77777777" w:rsidR="008D0672" w:rsidRPr="00936FF7" w:rsidRDefault="008D0672" w:rsidP="00505E21">
            <w:pPr>
              <w:tabs>
                <w:tab w:val="left" w:pos="284"/>
              </w:tabs>
              <w:spacing w:before="120" w:after="120"/>
              <w:jc w:val="center"/>
              <w:rPr>
                <w:rFonts w:cs="Calibri"/>
              </w:rPr>
            </w:pPr>
            <w:r w:rsidRPr="00936FF7">
              <w:rPr>
                <w:rFonts w:cs="Calibri"/>
              </w:rPr>
              <w:t>7 565</w:t>
            </w:r>
          </w:p>
        </w:tc>
        <w:tc>
          <w:tcPr>
            <w:tcW w:w="992" w:type="dxa"/>
          </w:tcPr>
          <w:p w14:paraId="268D27D6" w14:textId="77777777" w:rsidR="008D0672" w:rsidRPr="00936FF7" w:rsidRDefault="008D0672" w:rsidP="00505E21">
            <w:pPr>
              <w:tabs>
                <w:tab w:val="left" w:pos="284"/>
              </w:tabs>
              <w:spacing w:before="120" w:after="120"/>
              <w:jc w:val="center"/>
              <w:rPr>
                <w:rFonts w:cs="Calibri"/>
              </w:rPr>
            </w:pPr>
            <w:r w:rsidRPr="00936FF7">
              <w:rPr>
                <w:rFonts w:cs="Calibri"/>
              </w:rPr>
              <w:t>7 174</w:t>
            </w:r>
          </w:p>
        </w:tc>
        <w:tc>
          <w:tcPr>
            <w:tcW w:w="987" w:type="dxa"/>
          </w:tcPr>
          <w:p w14:paraId="103E0D85" w14:textId="77777777" w:rsidR="008D0672" w:rsidRPr="00936FF7" w:rsidRDefault="008D0672" w:rsidP="00505E21">
            <w:pPr>
              <w:tabs>
                <w:tab w:val="left" w:pos="284"/>
              </w:tabs>
              <w:spacing w:before="120" w:after="120"/>
              <w:jc w:val="center"/>
              <w:rPr>
                <w:rFonts w:cs="Calibri"/>
              </w:rPr>
            </w:pPr>
            <w:r w:rsidRPr="00936FF7">
              <w:rPr>
                <w:rFonts w:cs="Calibri"/>
              </w:rPr>
              <w:t>6 855</w:t>
            </w:r>
          </w:p>
        </w:tc>
      </w:tr>
      <w:tr w:rsidR="008D0672" w:rsidRPr="00936FF7" w14:paraId="42E476B3" w14:textId="77777777" w:rsidTr="00505E21">
        <w:tc>
          <w:tcPr>
            <w:tcW w:w="1129" w:type="dxa"/>
          </w:tcPr>
          <w:p w14:paraId="10233C18" w14:textId="77777777" w:rsidR="008D0672" w:rsidRPr="00936FF7" w:rsidRDefault="008D0672" w:rsidP="00505E21">
            <w:pPr>
              <w:tabs>
                <w:tab w:val="left" w:pos="284"/>
              </w:tabs>
              <w:spacing w:before="120" w:after="120"/>
              <w:jc w:val="center"/>
              <w:rPr>
                <w:rFonts w:cs="Calibri"/>
              </w:rPr>
            </w:pPr>
            <w:r w:rsidRPr="00936FF7">
              <w:rPr>
                <w:rFonts w:cs="Calibri"/>
              </w:rPr>
              <w:t>III.</w:t>
            </w:r>
          </w:p>
        </w:tc>
        <w:tc>
          <w:tcPr>
            <w:tcW w:w="993" w:type="dxa"/>
            <w:vAlign w:val="center"/>
          </w:tcPr>
          <w:p w14:paraId="32C52BFA" w14:textId="77777777" w:rsidR="008D0672" w:rsidRPr="00936FF7" w:rsidRDefault="008D0672" w:rsidP="00505E21">
            <w:pPr>
              <w:tabs>
                <w:tab w:val="left" w:pos="284"/>
              </w:tabs>
              <w:spacing w:before="120" w:after="120"/>
              <w:jc w:val="center"/>
              <w:rPr>
                <w:rFonts w:cs="Calibri"/>
              </w:rPr>
            </w:pPr>
            <w:r w:rsidRPr="00936FF7">
              <w:rPr>
                <w:rFonts w:cs="Calibri"/>
                <w:color w:val="000000"/>
              </w:rPr>
              <w:t>3 842</w:t>
            </w:r>
          </w:p>
        </w:tc>
        <w:tc>
          <w:tcPr>
            <w:tcW w:w="992" w:type="dxa"/>
          </w:tcPr>
          <w:p w14:paraId="5134E5B1" w14:textId="77777777" w:rsidR="008D0672" w:rsidRPr="00936FF7" w:rsidRDefault="008D0672" w:rsidP="00505E21">
            <w:pPr>
              <w:tabs>
                <w:tab w:val="left" w:pos="284"/>
              </w:tabs>
              <w:spacing w:before="120" w:after="120"/>
              <w:jc w:val="center"/>
              <w:rPr>
                <w:rFonts w:cs="Calibri"/>
              </w:rPr>
            </w:pPr>
            <w:r w:rsidRPr="00936FF7">
              <w:rPr>
                <w:rFonts w:cs="Calibri"/>
              </w:rPr>
              <w:t>3 981</w:t>
            </w:r>
          </w:p>
        </w:tc>
        <w:tc>
          <w:tcPr>
            <w:tcW w:w="992" w:type="dxa"/>
          </w:tcPr>
          <w:p w14:paraId="755CA944" w14:textId="77777777" w:rsidR="008D0672" w:rsidRPr="00936FF7" w:rsidRDefault="008D0672" w:rsidP="00505E21">
            <w:pPr>
              <w:tabs>
                <w:tab w:val="left" w:pos="284"/>
              </w:tabs>
              <w:spacing w:before="120" w:after="120"/>
              <w:jc w:val="center"/>
              <w:rPr>
                <w:rFonts w:cs="Calibri"/>
              </w:rPr>
            </w:pPr>
            <w:r w:rsidRPr="00936FF7">
              <w:rPr>
                <w:rFonts w:cs="Calibri"/>
              </w:rPr>
              <w:t>4 373</w:t>
            </w:r>
          </w:p>
        </w:tc>
        <w:tc>
          <w:tcPr>
            <w:tcW w:w="992" w:type="dxa"/>
          </w:tcPr>
          <w:p w14:paraId="7ED67A1B" w14:textId="77777777" w:rsidR="008D0672" w:rsidRPr="00936FF7" w:rsidRDefault="008D0672" w:rsidP="00505E21">
            <w:pPr>
              <w:tabs>
                <w:tab w:val="left" w:pos="284"/>
              </w:tabs>
              <w:spacing w:before="120" w:after="120"/>
              <w:jc w:val="center"/>
              <w:rPr>
                <w:rFonts w:cs="Calibri"/>
              </w:rPr>
            </w:pPr>
            <w:r w:rsidRPr="00936FF7">
              <w:rPr>
                <w:rFonts w:cs="Calibri"/>
              </w:rPr>
              <w:t>4 624</w:t>
            </w:r>
          </w:p>
        </w:tc>
        <w:tc>
          <w:tcPr>
            <w:tcW w:w="993" w:type="dxa"/>
          </w:tcPr>
          <w:p w14:paraId="051746F0" w14:textId="77777777" w:rsidR="008D0672" w:rsidRPr="00936FF7" w:rsidRDefault="008D0672" w:rsidP="00505E21">
            <w:pPr>
              <w:tabs>
                <w:tab w:val="left" w:pos="284"/>
              </w:tabs>
              <w:spacing w:before="120" w:after="120"/>
              <w:jc w:val="center"/>
              <w:rPr>
                <w:rFonts w:cs="Calibri"/>
              </w:rPr>
            </w:pPr>
            <w:r w:rsidRPr="00936FF7">
              <w:rPr>
                <w:rFonts w:cs="Calibri"/>
              </w:rPr>
              <w:t>4 892</w:t>
            </w:r>
          </w:p>
        </w:tc>
        <w:tc>
          <w:tcPr>
            <w:tcW w:w="992" w:type="dxa"/>
          </w:tcPr>
          <w:p w14:paraId="690912AB" w14:textId="77777777" w:rsidR="008D0672" w:rsidRPr="00936FF7" w:rsidRDefault="008D0672" w:rsidP="00505E21">
            <w:pPr>
              <w:tabs>
                <w:tab w:val="left" w:pos="284"/>
              </w:tabs>
              <w:spacing w:before="120" w:after="120"/>
              <w:jc w:val="center"/>
              <w:rPr>
                <w:rFonts w:cs="Calibri"/>
              </w:rPr>
            </w:pPr>
            <w:r w:rsidRPr="00936FF7">
              <w:rPr>
                <w:rFonts w:cs="Calibri"/>
              </w:rPr>
              <w:t>5 215</w:t>
            </w:r>
          </w:p>
        </w:tc>
        <w:tc>
          <w:tcPr>
            <w:tcW w:w="992" w:type="dxa"/>
          </w:tcPr>
          <w:p w14:paraId="1C1E0DC7" w14:textId="77777777" w:rsidR="008D0672" w:rsidRPr="00936FF7" w:rsidRDefault="008D0672" w:rsidP="00505E21">
            <w:pPr>
              <w:tabs>
                <w:tab w:val="left" w:pos="284"/>
              </w:tabs>
              <w:spacing w:before="120" w:after="120"/>
              <w:jc w:val="center"/>
              <w:rPr>
                <w:rFonts w:cs="Calibri"/>
              </w:rPr>
            </w:pPr>
            <w:r w:rsidRPr="00936FF7">
              <w:rPr>
                <w:rFonts w:cs="Calibri"/>
              </w:rPr>
              <w:t>5 347</w:t>
            </w:r>
          </w:p>
        </w:tc>
        <w:tc>
          <w:tcPr>
            <w:tcW w:w="987" w:type="dxa"/>
          </w:tcPr>
          <w:p w14:paraId="48035519" w14:textId="77777777" w:rsidR="008D0672" w:rsidRPr="00936FF7" w:rsidRDefault="008D0672" w:rsidP="00505E21">
            <w:pPr>
              <w:tabs>
                <w:tab w:val="left" w:pos="284"/>
              </w:tabs>
              <w:spacing w:before="120" w:after="120"/>
              <w:jc w:val="center"/>
              <w:rPr>
                <w:rFonts w:cs="Calibri"/>
              </w:rPr>
            </w:pPr>
            <w:r w:rsidRPr="00936FF7">
              <w:rPr>
                <w:rFonts w:cs="Calibri"/>
              </w:rPr>
              <w:t>5 278</w:t>
            </w:r>
          </w:p>
        </w:tc>
      </w:tr>
      <w:tr w:rsidR="008D0672" w:rsidRPr="00936FF7" w14:paraId="2E945D5F" w14:textId="77777777" w:rsidTr="00505E21">
        <w:tc>
          <w:tcPr>
            <w:tcW w:w="1129" w:type="dxa"/>
          </w:tcPr>
          <w:p w14:paraId="51AA89F7" w14:textId="77777777" w:rsidR="008D0672" w:rsidRPr="00936FF7" w:rsidRDefault="008D0672" w:rsidP="00505E21">
            <w:pPr>
              <w:tabs>
                <w:tab w:val="left" w:pos="284"/>
              </w:tabs>
              <w:spacing w:before="120" w:after="120"/>
              <w:jc w:val="center"/>
              <w:rPr>
                <w:rFonts w:cs="Calibri"/>
              </w:rPr>
            </w:pPr>
            <w:r w:rsidRPr="00936FF7">
              <w:rPr>
                <w:rFonts w:cs="Calibri"/>
              </w:rPr>
              <w:t>IV.</w:t>
            </w:r>
          </w:p>
        </w:tc>
        <w:tc>
          <w:tcPr>
            <w:tcW w:w="993" w:type="dxa"/>
            <w:vAlign w:val="center"/>
          </w:tcPr>
          <w:p w14:paraId="167BB9E0" w14:textId="77777777" w:rsidR="008D0672" w:rsidRPr="00936FF7" w:rsidRDefault="008D0672" w:rsidP="00505E21">
            <w:pPr>
              <w:tabs>
                <w:tab w:val="left" w:pos="284"/>
              </w:tabs>
              <w:spacing w:before="120" w:after="120"/>
              <w:jc w:val="center"/>
              <w:rPr>
                <w:rFonts w:cs="Calibri"/>
              </w:rPr>
            </w:pPr>
            <w:r w:rsidRPr="00936FF7">
              <w:rPr>
                <w:rFonts w:cs="Calibri"/>
                <w:color w:val="000000"/>
              </w:rPr>
              <w:t>1 730</w:t>
            </w:r>
          </w:p>
        </w:tc>
        <w:tc>
          <w:tcPr>
            <w:tcW w:w="992" w:type="dxa"/>
          </w:tcPr>
          <w:p w14:paraId="2396847E" w14:textId="77777777" w:rsidR="008D0672" w:rsidRPr="00936FF7" w:rsidRDefault="008D0672" w:rsidP="00505E21">
            <w:pPr>
              <w:tabs>
                <w:tab w:val="left" w:pos="284"/>
              </w:tabs>
              <w:spacing w:before="120" w:after="120"/>
              <w:jc w:val="center"/>
              <w:rPr>
                <w:rFonts w:cs="Calibri"/>
              </w:rPr>
            </w:pPr>
            <w:r w:rsidRPr="00936FF7">
              <w:rPr>
                <w:rFonts w:cs="Calibri"/>
              </w:rPr>
              <w:t>1 799</w:t>
            </w:r>
          </w:p>
        </w:tc>
        <w:tc>
          <w:tcPr>
            <w:tcW w:w="992" w:type="dxa"/>
          </w:tcPr>
          <w:p w14:paraId="60659F80" w14:textId="77777777" w:rsidR="008D0672" w:rsidRPr="00936FF7" w:rsidRDefault="008D0672" w:rsidP="00505E21">
            <w:pPr>
              <w:tabs>
                <w:tab w:val="left" w:pos="284"/>
              </w:tabs>
              <w:spacing w:before="120" w:after="120"/>
              <w:jc w:val="center"/>
              <w:rPr>
                <w:rFonts w:cs="Calibri"/>
              </w:rPr>
            </w:pPr>
            <w:r w:rsidRPr="00936FF7">
              <w:rPr>
                <w:rFonts w:cs="Calibri"/>
              </w:rPr>
              <w:t>1 951</w:t>
            </w:r>
          </w:p>
        </w:tc>
        <w:tc>
          <w:tcPr>
            <w:tcW w:w="992" w:type="dxa"/>
          </w:tcPr>
          <w:p w14:paraId="35A4E783" w14:textId="77777777" w:rsidR="008D0672" w:rsidRPr="00936FF7" w:rsidRDefault="008D0672" w:rsidP="00505E21">
            <w:pPr>
              <w:tabs>
                <w:tab w:val="left" w:pos="284"/>
              </w:tabs>
              <w:spacing w:before="120" w:after="120"/>
              <w:jc w:val="center"/>
              <w:rPr>
                <w:rFonts w:cs="Calibri"/>
              </w:rPr>
            </w:pPr>
            <w:r w:rsidRPr="00936FF7">
              <w:rPr>
                <w:rFonts w:cs="Calibri"/>
              </w:rPr>
              <w:t>2 040</w:t>
            </w:r>
          </w:p>
        </w:tc>
        <w:tc>
          <w:tcPr>
            <w:tcW w:w="993" w:type="dxa"/>
          </w:tcPr>
          <w:p w14:paraId="125269A7" w14:textId="77777777" w:rsidR="008D0672" w:rsidRPr="00936FF7" w:rsidRDefault="008D0672" w:rsidP="00505E21">
            <w:pPr>
              <w:tabs>
                <w:tab w:val="left" w:pos="284"/>
              </w:tabs>
              <w:spacing w:before="120" w:after="120"/>
              <w:jc w:val="center"/>
              <w:rPr>
                <w:rFonts w:cs="Calibri"/>
              </w:rPr>
            </w:pPr>
            <w:r w:rsidRPr="00936FF7">
              <w:rPr>
                <w:rFonts w:cs="Calibri"/>
              </w:rPr>
              <w:t>2 305</w:t>
            </w:r>
          </w:p>
        </w:tc>
        <w:tc>
          <w:tcPr>
            <w:tcW w:w="992" w:type="dxa"/>
          </w:tcPr>
          <w:p w14:paraId="7EABF611" w14:textId="77777777" w:rsidR="008D0672" w:rsidRPr="00936FF7" w:rsidRDefault="008D0672" w:rsidP="00505E21">
            <w:pPr>
              <w:tabs>
                <w:tab w:val="left" w:pos="284"/>
              </w:tabs>
              <w:spacing w:before="120" w:after="120"/>
              <w:jc w:val="center"/>
              <w:rPr>
                <w:rFonts w:cs="Calibri"/>
              </w:rPr>
            </w:pPr>
            <w:r w:rsidRPr="00936FF7">
              <w:rPr>
                <w:rFonts w:cs="Calibri"/>
              </w:rPr>
              <w:t>2 622</w:t>
            </w:r>
          </w:p>
        </w:tc>
        <w:tc>
          <w:tcPr>
            <w:tcW w:w="992" w:type="dxa"/>
          </w:tcPr>
          <w:p w14:paraId="260BF88B" w14:textId="77777777" w:rsidR="008D0672" w:rsidRPr="00936FF7" w:rsidRDefault="008D0672" w:rsidP="00505E21">
            <w:pPr>
              <w:tabs>
                <w:tab w:val="left" w:pos="284"/>
              </w:tabs>
              <w:spacing w:before="120" w:after="120"/>
              <w:jc w:val="center"/>
              <w:rPr>
                <w:rFonts w:cs="Calibri"/>
              </w:rPr>
            </w:pPr>
            <w:r w:rsidRPr="00936FF7">
              <w:rPr>
                <w:rFonts w:cs="Calibri"/>
              </w:rPr>
              <w:t>2 769</w:t>
            </w:r>
          </w:p>
        </w:tc>
        <w:tc>
          <w:tcPr>
            <w:tcW w:w="987" w:type="dxa"/>
          </w:tcPr>
          <w:p w14:paraId="344AA478" w14:textId="77777777" w:rsidR="008D0672" w:rsidRPr="00936FF7" w:rsidRDefault="008D0672" w:rsidP="00505E21">
            <w:pPr>
              <w:tabs>
                <w:tab w:val="left" w:pos="284"/>
              </w:tabs>
              <w:spacing w:before="120" w:after="120"/>
              <w:jc w:val="center"/>
              <w:rPr>
                <w:rFonts w:cs="Calibri"/>
              </w:rPr>
            </w:pPr>
            <w:r w:rsidRPr="00936FF7">
              <w:rPr>
                <w:rFonts w:cs="Calibri"/>
              </w:rPr>
              <w:t>2 936</w:t>
            </w:r>
          </w:p>
        </w:tc>
      </w:tr>
    </w:tbl>
    <w:p w14:paraId="0CCECDD2" w14:textId="77777777" w:rsidR="008D0672" w:rsidRPr="00D7055D" w:rsidRDefault="008D0672" w:rsidP="008D0672">
      <w:pPr>
        <w:tabs>
          <w:tab w:val="left" w:pos="284"/>
        </w:tabs>
        <w:spacing w:before="120" w:after="0"/>
        <w:rPr>
          <w:rFonts w:ascii="Times New Roman" w:hAnsi="Times New Roman"/>
          <w:i/>
          <w:iCs/>
          <w:sz w:val="20"/>
          <w:szCs w:val="20"/>
        </w:rPr>
      </w:pPr>
      <w:bookmarkStart w:id="175" w:name="_Hlk103871493"/>
      <w:bookmarkEnd w:id="174"/>
      <w:r w:rsidRPr="00D7055D">
        <w:rPr>
          <w:rFonts w:ascii="Times New Roman" w:hAnsi="Times New Roman"/>
          <w:i/>
          <w:iCs/>
          <w:sz w:val="20"/>
          <w:szCs w:val="20"/>
        </w:rPr>
        <w:t xml:space="preserve">Zdroj: Úřad práce ČR </w:t>
      </w:r>
    </w:p>
    <w:bookmarkEnd w:id="175"/>
    <w:p w14:paraId="0C4C0D0D" w14:textId="77777777" w:rsidR="008D0672" w:rsidRPr="003436F0" w:rsidRDefault="008D0672" w:rsidP="001E0C29"/>
    <w:p w14:paraId="4BE59DC8" w14:textId="0F34EA07" w:rsidR="00A011F5" w:rsidRDefault="007464D9" w:rsidP="003436F0">
      <w:pPr>
        <w:rPr>
          <w:b/>
          <w:bCs/>
        </w:rPr>
      </w:pPr>
      <w:r>
        <w:t> </w:t>
      </w:r>
    </w:p>
    <w:p w14:paraId="42E2E011" w14:textId="77777777" w:rsidR="00D23B28" w:rsidRPr="00936FF7" w:rsidRDefault="00D23B28" w:rsidP="003436F0">
      <w:pPr>
        <w:rPr>
          <w:rFonts w:cs="Calibri"/>
          <w:b/>
          <w:bCs/>
        </w:rPr>
      </w:pPr>
      <w:r w:rsidRPr="00936FF7">
        <w:rPr>
          <w:rFonts w:cs="Calibri"/>
          <w:b/>
          <w:bCs/>
        </w:rPr>
        <w:t>Potřeby cílové skupiny</w:t>
      </w:r>
    </w:p>
    <w:p w14:paraId="2D46DCF4" w14:textId="77777777" w:rsidR="008D0672" w:rsidRPr="00936FF7" w:rsidRDefault="008D0672" w:rsidP="008D0672">
      <w:pPr>
        <w:pStyle w:val="Odstavecseseznamem"/>
        <w:numPr>
          <w:ilvl w:val="0"/>
          <w:numId w:val="62"/>
        </w:numPr>
        <w:tabs>
          <w:tab w:val="left" w:pos="284"/>
        </w:tabs>
        <w:spacing w:line="259" w:lineRule="auto"/>
        <w:ind w:left="284" w:hanging="284"/>
        <w:contextualSpacing w:val="0"/>
        <w:rPr>
          <w:rFonts w:cs="Calibri"/>
        </w:rPr>
      </w:pPr>
      <w:bookmarkStart w:id="176" w:name="_Hlk103871563"/>
      <w:r w:rsidRPr="00936FF7">
        <w:rPr>
          <w:rFonts w:cs="Calibri"/>
        </w:rPr>
        <w:t>Podpora osamělých osob (zejména ženy), skrze dobrovolnickou podporu, časová a místně dostupná nabídka socializačních aktivit.</w:t>
      </w:r>
    </w:p>
    <w:p w14:paraId="12975788" w14:textId="7C02B9C6" w:rsidR="008D0672" w:rsidRPr="00936FF7" w:rsidRDefault="008D0672" w:rsidP="008D0672">
      <w:pPr>
        <w:pStyle w:val="Odstavecseseznamem"/>
        <w:numPr>
          <w:ilvl w:val="0"/>
          <w:numId w:val="62"/>
        </w:numPr>
        <w:tabs>
          <w:tab w:val="left" w:pos="284"/>
        </w:tabs>
        <w:spacing w:line="259" w:lineRule="auto"/>
        <w:ind w:left="284" w:hanging="284"/>
        <w:contextualSpacing w:val="0"/>
        <w:rPr>
          <w:rFonts w:cs="Calibri"/>
        </w:rPr>
      </w:pPr>
      <w:r w:rsidRPr="00936FF7">
        <w:rPr>
          <w:rFonts w:cs="Calibri"/>
        </w:rPr>
        <w:t>Podpora v</w:t>
      </w:r>
      <w:r w:rsidR="007464D9" w:rsidRPr="00936FF7">
        <w:rPr>
          <w:rFonts w:cs="Calibri"/>
        </w:rPr>
        <w:t> </w:t>
      </w:r>
      <w:r w:rsidRPr="00936FF7">
        <w:rPr>
          <w:rFonts w:cs="Calibri"/>
        </w:rPr>
        <w:t>oblasti bydlení</w:t>
      </w:r>
      <w:r w:rsidRPr="00936FF7">
        <w:rPr>
          <w:rStyle w:val="Znakapoznpodarou"/>
          <w:rFonts w:ascii="Calibri" w:hAnsi="Calibri" w:cs="Calibri"/>
        </w:rPr>
        <w:footnoteReference w:id="119"/>
      </w:r>
    </w:p>
    <w:p w14:paraId="5305BC8B" w14:textId="0F9DD9B8" w:rsidR="008D0672" w:rsidRPr="00936FF7" w:rsidRDefault="008D0672" w:rsidP="008D0672">
      <w:pPr>
        <w:pStyle w:val="Odstavecseseznamem"/>
        <w:numPr>
          <w:ilvl w:val="0"/>
          <w:numId w:val="58"/>
        </w:numPr>
        <w:tabs>
          <w:tab w:val="left" w:pos="284"/>
        </w:tabs>
        <w:spacing w:after="60" w:line="259" w:lineRule="auto"/>
        <w:ind w:left="567" w:hanging="283"/>
        <w:contextualSpacing w:val="0"/>
        <w:rPr>
          <w:rFonts w:cs="Calibri"/>
        </w:rPr>
      </w:pPr>
      <w:r w:rsidRPr="00936FF7">
        <w:rPr>
          <w:rFonts w:cs="Calibri"/>
        </w:rPr>
        <w:t>cenově dostupné bydlení a prevence ztráty bydlení v</w:t>
      </w:r>
      <w:r w:rsidR="007464D9" w:rsidRPr="00936FF7">
        <w:rPr>
          <w:rFonts w:cs="Calibri"/>
        </w:rPr>
        <w:t> </w:t>
      </w:r>
      <w:r w:rsidRPr="00936FF7">
        <w:rPr>
          <w:rFonts w:cs="Calibri"/>
        </w:rPr>
        <w:t>souvislosti se zvyšujícími se náklady (ceny nájmů, služeb, energií)</w:t>
      </w:r>
    </w:p>
    <w:p w14:paraId="1E1F0CEB" w14:textId="35B613D4" w:rsidR="008D0672" w:rsidRPr="00936FF7" w:rsidRDefault="008D0672" w:rsidP="008D0672">
      <w:pPr>
        <w:pStyle w:val="Odstavecseseznamem"/>
        <w:numPr>
          <w:ilvl w:val="0"/>
          <w:numId w:val="58"/>
        </w:numPr>
        <w:tabs>
          <w:tab w:val="left" w:pos="284"/>
        </w:tabs>
        <w:spacing w:after="60" w:line="259" w:lineRule="auto"/>
        <w:ind w:left="567" w:hanging="283"/>
        <w:contextualSpacing w:val="0"/>
        <w:rPr>
          <w:rFonts w:cs="Calibri"/>
        </w:rPr>
      </w:pPr>
      <w:r w:rsidRPr="00936FF7">
        <w:rPr>
          <w:rFonts w:cs="Calibri"/>
        </w:rPr>
        <w:t>podpora osob v</w:t>
      </w:r>
      <w:r w:rsidR="007464D9" w:rsidRPr="00936FF7">
        <w:rPr>
          <w:rFonts w:cs="Calibri"/>
        </w:rPr>
        <w:t> </w:t>
      </w:r>
      <w:r w:rsidRPr="00936FF7">
        <w:rPr>
          <w:rFonts w:cs="Calibri"/>
        </w:rPr>
        <w:t>nevyhovujícím či nejistém bydlení (viz část 3.2.4.1)</w:t>
      </w:r>
    </w:p>
    <w:p w14:paraId="283F66D8" w14:textId="25237765" w:rsidR="008D0672" w:rsidRPr="00936FF7" w:rsidRDefault="008D0672" w:rsidP="008D0672">
      <w:pPr>
        <w:pStyle w:val="Odstavecseseznamem"/>
        <w:numPr>
          <w:ilvl w:val="0"/>
          <w:numId w:val="62"/>
        </w:numPr>
        <w:tabs>
          <w:tab w:val="left" w:pos="284"/>
        </w:tabs>
        <w:spacing w:line="259" w:lineRule="auto"/>
        <w:ind w:left="284" w:hanging="284"/>
        <w:contextualSpacing w:val="0"/>
        <w:rPr>
          <w:rFonts w:cs="Calibri"/>
        </w:rPr>
      </w:pPr>
      <w:r w:rsidRPr="00936FF7">
        <w:rPr>
          <w:rFonts w:cs="Calibri"/>
        </w:rPr>
        <w:t>Zajištění domácí péče a návazné péče, optimálně v</w:t>
      </w:r>
      <w:r w:rsidR="007464D9" w:rsidRPr="00936FF7">
        <w:rPr>
          <w:rFonts w:cs="Calibri"/>
        </w:rPr>
        <w:t> </w:t>
      </w:r>
      <w:r w:rsidRPr="00936FF7">
        <w:rPr>
          <w:rFonts w:cs="Calibri"/>
        </w:rPr>
        <w:t>domácím prostředí:</w:t>
      </w:r>
    </w:p>
    <w:p w14:paraId="23592D49" w14:textId="77777777" w:rsidR="008D0672" w:rsidRPr="00936FF7" w:rsidRDefault="008D0672" w:rsidP="008D0672">
      <w:pPr>
        <w:pStyle w:val="Odstavecseseznamem"/>
        <w:numPr>
          <w:ilvl w:val="0"/>
          <w:numId w:val="58"/>
        </w:numPr>
        <w:tabs>
          <w:tab w:val="left" w:pos="284"/>
        </w:tabs>
        <w:spacing w:after="60" w:line="259" w:lineRule="auto"/>
        <w:ind w:left="567" w:hanging="283"/>
        <w:contextualSpacing w:val="0"/>
        <w:rPr>
          <w:rFonts w:cs="Calibri"/>
        </w:rPr>
      </w:pPr>
      <w:r w:rsidRPr="00936FF7">
        <w:rPr>
          <w:rFonts w:cs="Calibri"/>
        </w:rPr>
        <w:t>prevence (geriatrického) hospitalismu;</w:t>
      </w:r>
      <w:r w:rsidRPr="00936FF7">
        <w:rPr>
          <w:rStyle w:val="Znakapoznpodarou"/>
          <w:rFonts w:ascii="Calibri" w:hAnsi="Calibri" w:cs="Calibri"/>
        </w:rPr>
        <w:footnoteReference w:id="120"/>
      </w:r>
    </w:p>
    <w:p w14:paraId="2F2B0191" w14:textId="5CA82D30" w:rsidR="008D0672" w:rsidRPr="00936FF7" w:rsidRDefault="008D0672" w:rsidP="008D0672">
      <w:pPr>
        <w:pStyle w:val="Odstavecseseznamem"/>
        <w:numPr>
          <w:ilvl w:val="0"/>
          <w:numId w:val="58"/>
        </w:numPr>
        <w:tabs>
          <w:tab w:val="left" w:pos="284"/>
        </w:tabs>
        <w:spacing w:after="60" w:line="259" w:lineRule="auto"/>
        <w:ind w:left="567" w:hanging="283"/>
        <w:contextualSpacing w:val="0"/>
        <w:rPr>
          <w:rFonts w:cs="Calibri"/>
        </w:rPr>
      </w:pPr>
      <w:r w:rsidRPr="00936FF7">
        <w:rPr>
          <w:rFonts w:cs="Calibri"/>
        </w:rPr>
        <w:t>místní, časová a kapacitní dostupnost terénní podpory v</w:t>
      </w:r>
      <w:r w:rsidR="007464D9" w:rsidRPr="00936FF7">
        <w:rPr>
          <w:rFonts w:cs="Calibri"/>
        </w:rPr>
        <w:t> </w:t>
      </w:r>
      <w:r w:rsidRPr="00936FF7">
        <w:rPr>
          <w:rFonts w:cs="Calibri"/>
        </w:rPr>
        <w:t xml:space="preserve">podobě kombinace pečovatelské služby, osobní asistence, domácí zdravotní péče (tzv. </w:t>
      </w:r>
      <w:r w:rsidRPr="00936FF7">
        <w:rPr>
          <w:rFonts w:cs="Calibri"/>
          <w:i/>
          <w:iCs/>
        </w:rPr>
        <w:t>home care</w:t>
      </w:r>
      <w:r w:rsidRPr="00936FF7">
        <w:rPr>
          <w:rFonts w:cs="Calibri"/>
        </w:rPr>
        <w:t>) a tísňové péče.</w:t>
      </w:r>
      <w:r w:rsidRPr="00936FF7">
        <w:rPr>
          <w:rStyle w:val="Znakapoznpodarou"/>
          <w:rFonts w:ascii="Calibri" w:hAnsi="Calibri" w:cs="Calibri"/>
        </w:rPr>
        <w:footnoteReference w:id="121"/>
      </w:r>
    </w:p>
    <w:p w14:paraId="1FE7EC6C" w14:textId="77777777" w:rsidR="008D0672" w:rsidRPr="00936FF7" w:rsidRDefault="008D0672" w:rsidP="008D0672">
      <w:pPr>
        <w:pStyle w:val="Odstavecseseznamem"/>
        <w:numPr>
          <w:ilvl w:val="0"/>
          <w:numId w:val="62"/>
        </w:numPr>
        <w:tabs>
          <w:tab w:val="left" w:pos="284"/>
        </w:tabs>
        <w:spacing w:line="259" w:lineRule="auto"/>
        <w:ind w:left="284" w:hanging="284"/>
        <w:contextualSpacing w:val="0"/>
        <w:rPr>
          <w:rFonts w:cs="Calibri"/>
        </w:rPr>
      </w:pPr>
      <w:r w:rsidRPr="00936FF7">
        <w:rPr>
          <w:rFonts w:cs="Calibri"/>
        </w:rPr>
        <w:t>Podpora neformálních pečujících a spolupráce sociálních a zdravotních služeb:</w:t>
      </w:r>
    </w:p>
    <w:p w14:paraId="1F65AF6C" w14:textId="564D43F5" w:rsidR="008D0672" w:rsidRPr="00936FF7" w:rsidRDefault="008D0672" w:rsidP="008D0672">
      <w:pPr>
        <w:pStyle w:val="Odstavecseseznamem"/>
        <w:numPr>
          <w:ilvl w:val="0"/>
          <w:numId w:val="58"/>
        </w:numPr>
        <w:tabs>
          <w:tab w:val="left" w:pos="284"/>
        </w:tabs>
        <w:spacing w:after="60" w:line="259" w:lineRule="auto"/>
        <w:ind w:left="567" w:hanging="283"/>
        <w:contextualSpacing w:val="0"/>
        <w:rPr>
          <w:rFonts w:cs="Calibri"/>
        </w:rPr>
      </w:pPr>
      <w:r w:rsidRPr="00936FF7">
        <w:rPr>
          <w:rFonts w:cs="Calibri"/>
        </w:rPr>
        <w:t>koordinovaná, pravidelná a dlouhodobá podpora neformálních pečujících, optimálně na úrovni městských částí ve spolupráci s</w:t>
      </w:r>
      <w:r w:rsidR="007464D9" w:rsidRPr="00936FF7">
        <w:rPr>
          <w:rFonts w:cs="Calibri"/>
        </w:rPr>
        <w:t> </w:t>
      </w:r>
      <w:r w:rsidRPr="00936FF7">
        <w:rPr>
          <w:rFonts w:cs="Calibri"/>
        </w:rPr>
        <w:t>dalšími subjekty (např. příspěvkové či neziskové organizace) v</w:t>
      </w:r>
      <w:r w:rsidR="007464D9" w:rsidRPr="00936FF7">
        <w:rPr>
          <w:rFonts w:cs="Calibri"/>
        </w:rPr>
        <w:t> </w:t>
      </w:r>
      <w:r w:rsidRPr="00936FF7">
        <w:rPr>
          <w:rFonts w:cs="Calibri"/>
        </w:rPr>
        <w:t>podobě: posilování kompetencí v</w:t>
      </w:r>
      <w:r w:rsidR="007464D9" w:rsidRPr="00936FF7">
        <w:rPr>
          <w:rFonts w:cs="Calibri"/>
        </w:rPr>
        <w:t> </w:t>
      </w:r>
      <w:r w:rsidRPr="00936FF7">
        <w:rPr>
          <w:rFonts w:cs="Calibri"/>
        </w:rPr>
        <w:t>souvislosti s</w:t>
      </w:r>
      <w:r w:rsidR="007464D9" w:rsidRPr="00936FF7">
        <w:rPr>
          <w:rFonts w:cs="Calibri"/>
        </w:rPr>
        <w:t> </w:t>
      </w:r>
      <w:r w:rsidRPr="00936FF7">
        <w:rPr>
          <w:rFonts w:cs="Calibri"/>
        </w:rPr>
        <w:t>poskytováním péče, skupinových intervizích setkání, skupinových / individuálních případových supervizí, psychohygieny a dal.;</w:t>
      </w:r>
    </w:p>
    <w:p w14:paraId="1B0780F4" w14:textId="6D34ECA3" w:rsidR="008D0672" w:rsidRPr="00936FF7" w:rsidRDefault="008D0672" w:rsidP="008D0672">
      <w:pPr>
        <w:pStyle w:val="Odstavecseseznamem"/>
        <w:numPr>
          <w:ilvl w:val="0"/>
          <w:numId w:val="58"/>
        </w:numPr>
        <w:tabs>
          <w:tab w:val="left" w:pos="284"/>
        </w:tabs>
        <w:spacing w:after="60" w:line="259" w:lineRule="auto"/>
        <w:ind w:left="567" w:hanging="283"/>
        <w:contextualSpacing w:val="0"/>
        <w:rPr>
          <w:rFonts w:cs="Calibri"/>
        </w:rPr>
      </w:pPr>
      <w:r w:rsidRPr="00936FF7">
        <w:rPr>
          <w:rFonts w:cs="Calibri"/>
        </w:rPr>
        <w:t>koordinace péče v</w:t>
      </w:r>
      <w:r w:rsidR="007464D9" w:rsidRPr="00936FF7">
        <w:rPr>
          <w:rFonts w:cs="Calibri"/>
        </w:rPr>
        <w:t> </w:t>
      </w:r>
      <w:r w:rsidRPr="00936FF7">
        <w:rPr>
          <w:rFonts w:cs="Calibri"/>
        </w:rPr>
        <w:t xml:space="preserve">podobě case managementu se zaměřením na propojování neformální a formální péče, vč. </w:t>
      </w:r>
      <w:r w:rsidR="007464D9" w:rsidRPr="00936FF7">
        <w:rPr>
          <w:rFonts w:cs="Calibri"/>
        </w:rPr>
        <w:t>S</w:t>
      </w:r>
      <w:r w:rsidRPr="00936FF7">
        <w:rPr>
          <w:rFonts w:cs="Calibri"/>
        </w:rPr>
        <w:t>ociálních a zdravotních služeb;</w:t>
      </w:r>
    </w:p>
    <w:p w14:paraId="09EAC565" w14:textId="77777777" w:rsidR="008D0672" w:rsidRPr="00936FF7" w:rsidRDefault="008D0672" w:rsidP="008D0672">
      <w:pPr>
        <w:pStyle w:val="Odstavecseseznamem"/>
        <w:numPr>
          <w:ilvl w:val="0"/>
          <w:numId w:val="58"/>
        </w:numPr>
        <w:tabs>
          <w:tab w:val="left" w:pos="284"/>
        </w:tabs>
        <w:spacing w:after="0" w:line="259" w:lineRule="auto"/>
        <w:ind w:left="567" w:hanging="283"/>
        <w:contextualSpacing w:val="0"/>
        <w:rPr>
          <w:rFonts w:cs="Calibri"/>
        </w:rPr>
      </w:pPr>
      <w:r w:rsidRPr="00936FF7">
        <w:rPr>
          <w:rFonts w:cs="Calibri"/>
        </w:rPr>
        <w:t>adekvátní a dostupné kapacity služeb poskytujících osobní asistenci proškolenými (zkušenými) pracovníky.</w:t>
      </w:r>
    </w:p>
    <w:bookmarkEnd w:id="176"/>
    <w:p w14:paraId="694BA2AF" w14:textId="4845A9B9" w:rsidR="007C3594" w:rsidRPr="00936FF7" w:rsidRDefault="007464D9" w:rsidP="003436F0">
      <w:pPr>
        <w:rPr>
          <w:rFonts w:cs="Calibri"/>
          <w:b/>
          <w:bCs/>
        </w:rPr>
      </w:pPr>
      <w:r w:rsidRPr="00936FF7">
        <w:rPr>
          <w:rFonts w:cs="Calibri"/>
        </w:rPr>
        <w:t>         </w:t>
      </w:r>
    </w:p>
    <w:p w14:paraId="15AD144E" w14:textId="77777777" w:rsidR="00D23B28" w:rsidRPr="00936FF7" w:rsidRDefault="00D23B28" w:rsidP="003436F0">
      <w:pPr>
        <w:rPr>
          <w:rFonts w:cs="Calibri"/>
          <w:b/>
          <w:bCs/>
        </w:rPr>
      </w:pPr>
      <w:r w:rsidRPr="00936FF7">
        <w:rPr>
          <w:rFonts w:cs="Calibri"/>
          <w:b/>
          <w:bCs/>
        </w:rPr>
        <w:t>Zajištění p</w:t>
      </w:r>
      <w:r w:rsidR="00D14272" w:rsidRPr="00936FF7">
        <w:rPr>
          <w:rFonts w:cs="Calibri"/>
          <w:b/>
          <w:bCs/>
        </w:rPr>
        <w:t>omoci</w:t>
      </w:r>
      <w:r w:rsidRPr="00936FF7">
        <w:rPr>
          <w:rFonts w:cs="Calibri"/>
          <w:b/>
          <w:bCs/>
        </w:rPr>
        <w:t xml:space="preserve"> a podpory</w:t>
      </w:r>
    </w:p>
    <w:p w14:paraId="39EED623" w14:textId="1DE9709E" w:rsidR="008D0672" w:rsidRPr="00936FF7" w:rsidRDefault="007464D9" w:rsidP="008D0672">
      <w:pPr>
        <w:pStyle w:val="Titulek"/>
        <w:keepNext/>
        <w:keepLines/>
        <w:ind w:left="1418" w:hanging="1418"/>
        <w:rPr>
          <w:rFonts w:cs="Calibri"/>
          <w:b/>
          <w:bCs/>
        </w:rPr>
      </w:pPr>
      <w:r w:rsidRPr="00936FF7">
        <w:rPr>
          <w:rFonts w:cs="Calibri"/>
          <w:b/>
          <w:bCs/>
        </w:rPr>
        <w:t> </w:t>
      </w:r>
      <w:bookmarkStart w:id="177" w:name="_Hlk103871842"/>
      <w:r w:rsidR="008D0672" w:rsidRPr="00936FF7">
        <w:rPr>
          <w:rFonts w:cs="Calibri"/>
          <w:b/>
          <w:bCs/>
        </w:rPr>
        <w:t xml:space="preserve">Tabulka č. 21.: </w:t>
      </w:r>
      <w:r w:rsidR="008D0672" w:rsidRPr="00936FF7">
        <w:rPr>
          <w:rFonts w:cs="Calibri"/>
          <w:b/>
          <w:bCs/>
        </w:rPr>
        <w:tab/>
        <w:t>Přehled kapacity a nákladovosti sociálních služeb pro osoby s</w:t>
      </w:r>
      <w:r w:rsidRPr="00936FF7">
        <w:rPr>
          <w:rFonts w:cs="Calibri"/>
          <w:b/>
          <w:bCs/>
        </w:rPr>
        <w:t> </w:t>
      </w:r>
      <w:r w:rsidR="008D0672" w:rsidRPr="00936FF7">
        <w:rPr>
          <w:rFonts w:cs="Calibri"/>
          <w:b/>
          <w:bCs/>
        </w:rPr>
        <w:t>geriatrickou křehkostí v</w:t>
      </w:r>
      <w:r w:rsidRPr="00936FF7">
        <w:rPr>
          <w:rFonts w:cs="Calibri"/>
          <w:b/>
          <w:bCs/>
        </w:rPr>
        <w:t> </w:t>
      </w:r>
      <w:r w:rsidR="008D0672" w:rsidRPr="00936FF7">
        <w:rPr>
          <w:rFonts w:cs="Calibri"/>
          <w:b/>
          <w:bCs/>
        </w:rPr>
        <w:t>Základní a Doplňkové síti v</w:t>
      </w:r>
      <w:r w:rsidRPr="00936FF7">
        <w:rPr>
          <w:rFonts w:cs="Calibri"/>
          <w:b/>
          <w:bCs/>
        </w:rPr>
        <w:t> </w:t>
      </w:r>
      <w:r w:rsidR="008D0672" w:rsidRPr="00936FF7">
        <w:rPr>
          <w:rFonts w:cs="Calibri"/>
          <w:b/>
          <w:bCs/>
        </w:rPr>
        <w:t xml:space="preserve">roce 2021 </w:t>
      </w:r>
    </w:p>
    <w:tbl>
      <w:tblPr>
        <w:tblStyle w:val="Mkatabulky"/>
        <w:tblW w:w="9286" w:type="dxa"/>
        <w:tblInd w:w="-5" w:type="dxa"/>
        <w:tblLook w:val="04A0" w:firstRow="1" w:lastRow="0" w:firstColumn="1" w:lastColumn="0" w:noHBand="0" w:noVBand="1"/>
      </w:tblPr>
      <w:tblGrid>
        <w:gridCol w:w="2390"/>
        <w:gridCol w:w="1141"/>
        <w:gridCol w:w="1140"/>
        <w:gridCol w:w="1769"/>
        <w:gridCol w:w="1202"/>
        <w:gridCol w:w="1644"/>
      </w:tblGrid>
      <w:tr w:rsidR="007464D9" w:rsidRPr="00936FF7" w14:paraId="489E1843" w14:textId="77777777" w:rsidTr="001E0C29">
        <w:trPr>
          <w:trHeight w:val="1014"/>
        </w:trPr>
        <w:tc>
          <w:tcPr>
            <w:tcW w:w="2418" w:type="dxa"/>
            <w:shd w:val="clear" w:color="auto" w:fill="0070C0"/>
            <w:vAlign w:val="center"/>
          </w:tcPr>
          <w:bookmarkEnd w:id="177"/>
          <w:p w14:paraId="1A99DDD3" w14:textId="77777777" w:rsidR="007464D9" w:rsidRPr="00936FF7" w:rsidRDefault="007464D9" w:rsidP="00505E21">
            <w:pPr>
              <w:rPr>
                <w:rFonts w:cs="Calibri"/>
                <w:b/>
                <w:bCs/>
                <w:color w:val="FFFFFF" w:themeColor="background1"/>
              </w:rPr>
            </w:pPr>
            <w:r w:rsidRPr="00936FF7">
              <w:rPr>
                <w:rFonts w:cs="Calibri"/>
                <w:b/>
                <w:bCs/>
                <w:color w:val="FFFFFF" w:themeColor="background1"/>
                <w:lang w:eastAsia="cs-CZ"/>
              </w:rPr>
              <w:t xml:space="preserve">Druh sociální služby </w:t>
            </w:r>
          </w:p>
        </w:tc>
        <w:tc>
          <w:tcPr>
            <w:tcW w:w="1144" w:type="dxa"/>
            <w:shd w:val="clear" w:color="auto" w:fill="0070C0"/>
          </w:tcPr>
          <w:p w14:paraId="19B803DE" w14:textId="77777777" w:rsidR="007464D9" w:rsidRPr="00936FF7" w:rsidRDefault="007464D9" w:rsidP="007464D9">
            <w:pPr>
              <w:jc w:val="center"/>
              <w:rPr>
                <w:rFonts w:cs="Calibri"/>
                <w:b/>
                <w:bCs/>
                <w:color w:val="FFFFFF" w:themeColor="background1"/>
                <w:lang w:eastAsia="cs-CZ"/>
              </w:rPr>
            </w:pPr>
          </w:p>
          <w:p w14:paraId="3A658D15" w14:textId="77777777" w:rsidR="007464D9" w:rsidRPr="00936FF7" w:rsidRDefault="007464D9" w:rsidP="007464D9">
            <w:pPr>
              <w:jc w:val="center"/>
              <w:rPr>
                <w:rFonts w:cs="Calibri"/>
                <w:b/>
                <w:bCs/>
                <w:color w:val="FFFFFF" w:themeColor="background1"/>
                <w:lang w:eastAsia="cs-CZ"/>
              </w:rPr>
            </w:pPr>
          </w:p>
          <w:p w14:paraId="5B604557" w14:textId="5E6C0546" w:rsidR="007464D9" w:rsidRPr="00936FF7" w:rsidRDefault="007464D9" w:rsidP="001E0C29">
            <w:pPr>
              <w:jc w:val="center"/>
              <w:rPr>
                <w:rFonts w:cs="Calibri"/>
                <w:b/>
                <w:bCs/>
                <w:color w:val="FFFFFF" w:themeColor="background1"/>
                <w:lang w:eastAsia="cs-CZ"/>
              </w:rPr>
            </w:pPr>
            <w:r w:rsidRPr="00936FF7">
              <w:rPr>
                <w:rFonts w:cs="Calibri"/>
                <w:b/>
                <w:bCs/>
                <w:color w:val="FFFFFF" w:themeColor="background1"/>
                <w:lang w:eastAsia="cs-CZ"/>
              </w:rPr>
              <w:t>Jednotka</w:t>
            </w:r>
          </w:p>
        </w:tc>
        <w:tc>
          <w:tcPr>
            <w:tcW w:w="1144" w:type="dxa"/>
            <w:shd w:val="clear" w:color="auto" w:fill="0070C0"/>
            <w:vAlign w:val="center"/>
          </w:tcPr>
          <w:p w14:paraId="1BDFAAB7" w14:textId="79CD7DCE" w:rsidR="007464D9" w:rsidRPr="00936FF7" w:rsidRDefault="007464D9" w:rsidP="00505E21">
            <w:pPr>
              <w:rPr>
                <w:rFonts w:cs="Calibri"/>
                <w:b/>
                <w:bCs/>
                <w:color w:val="FFFFFF" w:themeColor="background1"/>
              </w:rPr>
            </w:pPr>
            <w:r w:rsidRPr="00936FF7">
              <w:rPr>
                <w:rFonts w:cs="Calibri"/>
                <w:b/>
                <w:bCs/>
                <w:color w:val="FFFFFF" w:themeColor="background1"/>
                <w:lang w:eastAsia="cs-CZ"/>
              </w:rPr>
              <w:t>Kapacita v Základní síti 2021</w:t>
            </w:r>
          </w:p>
        </w:tc>
        <w:tc>
          <w:tcPr>
            <w:tcW w:w="1782" w:type="dxa"/>
            <w:shd w:val="clear" w:color="auto" w:fill="0070C0"/>
            <w:vAlign w:val="center"/>
          </w:tcPr>
          <w:p w14:paraId="6EA4F7C2" w14:textId="77777777" w:rsidR="007464D9" w:rsidRPr="00936FF7" w:rsidRDefault="007464D9" w:rsidP="00505E21">
            <w:pPr>
              <w:rPr>
                <w:rFonts w:cs="Calibri"/>
                <w:b/>
                <w:bCs/>
                <w:color w:val="FFFFFF" w:themeColor="background1"/>
              </w:rPr>
            </w:pPr>
            <w:r w:rsidRPr="00936FF7">
              <w:rPr>
                <w:rFonts w:cs="Calibri"/>
                <w:b/>
                <w:bCs/>
                <w:color w:val="FFFFFF" w:themeColor="background1"/>
                <w:lang w:eastAsia="cs-CZ"/>
              </w:rPr>
              <w:t>Nákladovost kapacit v Základní síti 2021</w:t>
            </w:r>
          </w:p>
        </w:tc>
        <w:tc>
          <w:tcPr>
            <w:tcW w:w="1145" w:type="dxa"/>
            <w:shd w:val="clear" w:color="auto" w:fill="0070C0"/>
            <w:vAlign w:val="center"/>
          </w:tcPr>
          <w:p w14:paraId="49C1C00B" w14:textId="77777777" w:rsidR="007464D9" w:rsidRPr="00936FF7" w:rsidRDefault="007464D9" w:rsidP="00505E21">
            <w:pPr>
              <w:rPr>
                <w:rFonts w:cs="Calibri"/>
                <w:b/>
                <w:bCs/>
                <w:color w:val="FFFFFF" w:themeColor="background1"/>
              </w:rPr>
            </w:pPr>
            <w:r w:rsidRPr="00936FF7">
              <w:rPr>
                <w:rFonts w:cs="Calibri"/>
                <w:b/>
                <w:bCs/>
                <w:color w:val="FFFFFF" w:themeColor="background1"/>
                <w:lang w:eastAsia="cs-CZ"/>
              </w:rPr>
              <w:t>Kapacita v Doplňkové síti 2021</w:t>
            </w:r>
          </w:p>
        </w:tc>
        <w:tc>
          <w:tcPr>
            <w:tcW w:w="1653" w:type="dxa"/>
            <w:shd w:val="clear" w:color="auto" w:fill="0070C0"/>
            <w:vAlign w:val="center"/>
          </w:tcPr>
          <w:p w14:paraId="28F1357F" w14:textId="77777777" w:rsidR="007464D9" w:rsidRPr="00936FF7" w:rsidRDefault="007464D9" w:rsidP="00505E21">
            <w:pPr>
              <w:rPr>
                <w:rFonts w:cs="Calibri"/>
                <w:b/>
                <w:bCs/>
                <w:color w:val="FFFFFF" w:themeColor="background1"/>
              </w:rPr>
            </w:pPr>
            <w:r w:rsidRPr="00936FF7">
              <w:rPr>
                <w:rFonts w:cs="Calibri"/>
                <w:b/>
                <w:bCs/>
                <w:color w:val="FFFFFF" w:themeColor="background1"/>
                <w:lang w:eastAsia="cs-CZ"/>
              </w:rPr>
              <w:t>Nákladovost kapacit v Doplňkové síti 2021</w:t>
            </w:r>
          </w:p>
        </w:tc>
      </w:tr>
      <w:tr w:rsidR="007464D9" w:rsidRPr="00936FF7" w14:paraId="57D9525E" w14:textId="77777777" w:rsidTr="001E0C29">
        <w:trPr>
          <w:trHeight w:val="514"/>
        </w:trPr>
        <w:tc>
          <w:tcPr>
            <w:tcW w:w="2418" w:type="dxa"/>
            <w:vAlign w:val="center"/>
          </w:tcPr>
          <w:p w14:paraId="741594FC" w14:textId="77777777" w:rsidR="007464D9" w:rsidRPr="00936FF7" w:rsidRDefault="007464D9" w:rsidP="00505E21">
            <w:pPr>
              <w:jc w:val="left"/>
              <w:rPr>
                <w:rFonts w:cs="Calibri"/>
              </w:rPr>
            </w:pPr>
            <w:r w:rsidRPr="00936FF7">
              <w:rPr>
                <w:rFonts w:cs="Calibri"/>
                <w:lang w:eastAsia="cs-CZ"/>
              </w:rPr>
              <w:t>Odborné sociální poradenství</w:t>
            </w:r>
            <w:r w:rsidRPr="00936FF7">
              <w:rPr>
                <w:rStyle w:val="Znakapoznpodarou"/>
                <w:rFonts w:ascii="Calibri" w:eastAsia="Times New Roman" w:hAnsi="Calibri" w:cs="Calibri"/>
                <w:lang w:eastAsia="cs-CZ"/>
              </w:rPr>
              <w:footnoteReference w:id="122"/>
            </w:r>
          </w:p>
        </w:tc>
        <w:tc>
          <w:tcPr>
            <w:tcW w:w="1144" w:type="dxa"/>
          </w:tcPr>
          <w:p w14:paraId="192E7A89" w14:textId="71132412" w:rsidR="007464D9" w:rsidRPr="00936FF7" w:rsidRDefault="007464D9" w:rsidP="00505E21">
            <w:pPr>
              <w:jc w:val="center"/>
              <w:rPr>
                <w:rFonts w:cs="Calibri"/>
              </w:rPr>
            </w:pPr>
            <w:r w:rsidRPr="00936FF7">
              <w:rPr>
                <w:rFonts w:cs="Calibri"/>
              </w:rPr>
              <w:t>ÚV</w:t>
            </w:r>
          </w:p>
        </w:tc>
        <w:tc>
          <w:tcPr>
            <w:tcW w:w="1144" w:type="dxa"/>
            <w:vAlign w:val="center"/>
          </w:tcPr>
          <w:p w14:paraId="7B016ECB" w14:textId="1750FE0A" w:rsidR="007464D9" w:rsidRPr="00936FF7" w:rsidRDefault="007464D9" w:rsidP="00505E21">
            <w:pPr>
              <w:jc w:val="center"/>
              <w:rPr>
                <w:rFonts w:cs="Calibri"/>
              </w:rPr>
            </w:pPr>
            <w:r w:rsidRPr="00936FF7">
              <w:rPr>
                <w:rFonts w:cs="Calibri"/>
              </w:rPr>
              <w:t>7,8</w:t>
            </w:r>
          </w:p>
        </w:tc>
        <w:tc>
          <w:tcPr>
            <w:tcW w:w="1782" w:type="dxa"/>
            <w:vAlign w:val="center"/>
          </w:tcPr>
          <w:p w14:paraId="01046DA4" w14:textId="77777777" w:rsidR="007464D9" w:rsidRPr="00936FF7" w:rsidRDefault="007464D9" w:rsidP="00505E21">
            <w:pPr>
              <w:jc w:val="right"/>
              <w:rPr>
                <w:rFonts w:cs="Calibri"/>
              </w:rPr>
            </w:pPr>
            <w:r w:rsidRPr="00936FF7">
              <w:rPr>
                <w:rFonts w:cs="Calibri"/>
              </w:rPr>
              <w:t>5 381 618,- Kč</w:t>
            </w:r>
          </w:p>
        </w:tc>
        <w:tc>
          <w:tcPr>
            <w:tcW w:w="1145" w:type="dxa"/>
            <w:vAlign w:val="center"/>
          </w:tcPr>
          <w:p w14:paraId="21EEE4DA" w14:textId="77777777" w:rsidR="007464D9" w:rsidRPr="00936FF7" w:rsidRDefault="007464D9" w:rsidP="00505E21">
            <w:pPr>
              <w:jc w:val="center"/>
              <w:rPr>
                <w:rFonts w:cs="Calibri"/>
              </w:rPr>
            </w:pPr>
            <w:r w:rsidRPr="00936FF7">
              <w:rPr>
                <w:rFonts w:cs="Calibri"/>
              </w:rPr>
              <w:t>-</w:t>
            </w:r>
          </w:p>
        </w:tc>
        <w:tc>
          <w:tcPr>
            <w:tcW w:w="1653" w:type="dxa"/>
            <w:vAlign w:val="center"/>
          </w:tcPr>
          <w:p w14:paraId="64CE427B" w14:textId="77777777" w:rsidR="007464D9" w:rsidRPr="00936FF7" w:rsidRDefault="007464D9" w:rsidP="00505E21">
            <w:pPr>
              <w:jc w:val="right"/>
              <w:rPr>
                <w:rFonts w:cs="Calibri"/>
              </w:rPr>
            </w:pPr>
            <w:r w:rsidRPr="00936FF7">
              <w:rPr>
                <w:rFonts w:cs="Calibri"/>
              </w:rPr>
              <w:t>0,- Kč</w:t>
            </w:r>
          </w:p>
        </w:tc>
      </w:tr>
      <w:tr w:rsidR="007464D9" w:rsidRPr="00936FF7" w14:paraId="718D4973" w14:textId="77777777" w:rsidTr="001E0C29">
        <w:trPr>
          <w:trHeight w:val="484"/>
        </w:trPr>
        <w:tc>
          <w:tcPr>
            <w:tcW w:w="2418" w:type="dxa"/>
            <w:vAlign w:val="center"/>
          </w:tcPr>
          <w:p w14:paraId="4739D509" w14:textId="77777777" w:rsidR="007464D9" w:rsidRPr="00936FF7" w:rsidRDefault="007464D9" w:rsidP="00505E21">
            <w:pPr>
              <w:spacing w:before="120" w:after="120"/>
              <w:jc w:val="left"/>
              <w:rPr>
                <w:rFonts w:cs="Calibri"/>
              </w:rPr>
            </w:pPr>
            <w:r w:rsidRPr="00936FF7">
              <w:rPr>
                <w:rFonts w:cs="Calibri"/>
                <w:lang w:eastAsia="cs-CZ"/>
              </w:rPr>
              <w:t>Osobní asistence</w:t>
            </w:r>
            <w:r w:rsidRPr="00936FF7">
              <w:rPr>
                <w:rStyle w:val="Znakapoznpodarou"/>
                <w:rFonts w:ascii="Calibri" w:hAnsi="Calibri" w:cs="Calibri"/>
                <w:lang w:eastAsia="cs-CZ"/>
              </w:rPr>
              <w:footnoteReference w:id="123"/>
            </w:r>
            <w:r w:rsidRPr="00936FF7">
              <w:rPr>
                <w:rFonts w:cs="Calibri"/>
                <w:lang w:eastAsia="cs-CZ"/>
              </w:rPr>
              <w:t xml:space="preserve"> </w:t>
            </w:r>
          </w:p>
        </w:tc>
        <w:tc>
          <w:tcPr>
            <w:tcW w:w="1144" w:type="dxa"/>
          </w:tcPr>
          <w:p w14:paraId="01D92BC9" w14:textId="37362156" w:rsidR="007464D9" w:rsidRPr="00936FF7" w:rsidRDefault="007464D9" w:rsidP="00505E21">
            <w:pPr>
              <w:spacing w:before="120"/>
              <w:jc w:val="center"/>
              <w:rPr>
                <w:rFonts w:cs="Calibri"/>
              </w:rPr>
            </w:pPr>
            <w:r w:rsidRPr="00936FF7">
              <w:rPr>
                <w:rFonts w:cs="Calibri"/>
              </w:rPr>
              <w:t>H</w:t>
            </w:r>
          </w:p>
        </w:tc>
        <w:tc>
          <w:tcPr>
            <w:tcW w:w="1144" w:type="dxa"/>
            <w:vAlign w:val="center"/>
          </w:tcPr>
          <w:p w14:paraId="10AEA1E6" w14:textId="271F9663" w:rsidR="007464D9" w:rsidRPr="00936FF7" w:rsidRDefault="007464D9" w:rsidP="00505E21">
            <w:pPr>
              <w:spacing w:before="120" w:after="120"/>
              <w:jc w:val="center"/>
              <w:rPr>
                <w:rFonts w:cs="Calibri"/>
              </w:rPr>
            </w:pPr>
            <w:r w:rsidRPr="00936FF7">
              <w:rPr>
                <w:rFonts w:cs="Calibri"/>
              </w:rPr>
              <w:t>83 270</w:t>
            </w:r>
          </w:p>
        </w:tc>
        <w:tc>
          <w:tcPr>
            <w:tcW w:w="1782" w:type="dxa"/>
            <w:vAlign w:val="center"/>
          </w:tcPr>
          <w:p w14:paraId="1685B00D" w14:textId="77777777" w:rsidR="007464D9" w:rsidRPr="00936FF7" w:rsidRDefault="007464D9" w:rsidP="00505E21">
            <w:pPr>
              <w:spacing w:before="120" w:after="120"/>
              <w:jc w:val="right"/>
              <w:rPr>
                <w:rFonts w:cs="Calibri"/>
              </w:rPr>
            </w:pPr>
            <w:r w:rsidRPr="00936FF7">
              <w:rPr>
                <w:rFonts w:cs="Calibri"/>
              </w:rPr>
              <w:t>43 883 290,- Kč</w:t>
            </w:r>
          </w:p>
        </w:tc>
        <w:tc>
          <w:tcPr>
            <w:tcW w:w="1145" w:type="dxa"/>
            <w:vAlign w:val="center"/>
          </w:tcPr>
          <w:p w14:paraId="21BF9EBE" w14:textId="77777777" w:rsidR="007464D9" w:rsidRPr="00936FF7" w:rsidRDefault="007464D9" w:rsidP="00505E21">
            <w:pPr>
              <w:spacing w:before="120" w:after="120"/>
              <w:jc w:val="center"/>
              <w:rPr>
                <w:rFonts w:cs="Calibri"/>
              </w:rPr>
            </w:pPr>
            <w:r w:rsidRPr="00936FF7">
              <w:rPr>
                <w:rFonts w:cs="Calibri"/>
              </w:rPr>
              <w:t>-</w:t>
            </w:r>
          </w:p>
        </w:tc>
        <w:tc>
          <w:tcPr>
            <w:tcW w:w="1653" w:type="dxa"/>
            <w:vAlign w:val="center"/>
          </w:tcPr>
          <w:p w14:paraId="4F39A575" w14:textId="77777777" w:rsidR="007464D9" w:rsidRPr="00936FF7" w:rsidRDefault="007464D9" w:rsidP="00505E21">
            <w:pPr>
              <w:spacing w:before="120" w:after="120"/>
              <w:jc w:val="right"/>
              <w:rPr>
                <w:rFonts w:cs="Calibri"/>
              </w:rPr>
            </w:pPr>
            <w:r w:rsidRPr="00936FF7">
              <w:rPr>
                <w:rFonts w:cs="Calibri"/>
              </w:rPr>
              <w:t>0,- Kč</w:t>
            </w:r>
          </w:p>
        </w:tc>
      </w:tr>
      <w:tr w:rsidR="007464D9" w:rsidRPr="00936FF7" w14:paraId="199E4631" w14:textId="77777777" w:rsidTr="001E0C29">
        <w:trPr>
          <w:trHeight w:val="499"/>
        </w:trPr>
        <w:tc>
          <w:tcPr>
            <w:tcW w:w="2418" w:type="dxa"/>
            <w:vAlign w:val="center"/>
          </w:tcPr>
          <w:p w14:paraId="5447B9B6" w14:textId="77777777" w:rsidR="007464D9" w:rsidRPr="00936FF7" w:rsidRDefault="007464D9" w:rsidP="00505E21">
            <w:pPr>
              <w:spacing w:before="120" w:after="120"/>
              <w:jc w:val="left"/>
              <w:rPr>
                <w:rFonts w:cs="Calibri"/>
              </w:rPr>
            </w:pPr>
            <w:r w:rsidRPr="00936FF7">
              <w:rPr>
                <w:rFonts w:cs="Calibri"/>
                <w:lang w:eastAsia="cs-CZ"/>
              </w:rPr>
              <w:t>Pečovatelská služba</w:t>
            </w:r>
            <w:r w:rsidRPr="00936FF7">
              <w:rPr>
                <w:rStyle w:val="Znakapoznpodarou"/>
                <w:rFonts w:ascii="Calibri" w:eastAsia="Times New Roman" w:hAnsi="Calibri" w:cs="Calibri"/>
                <w:lang w:eastAsia="cs-CZ"/>
              </w:rPr>
              <w:footnoteReference w:id="124"/>
            </w:r>
          </w:p>
        </w:tc>
        <w:tc>
          <w:tcPr>
            <w:tcW w:w="1144" w:type="dxa"/>
          </w:tcPr>
          <w:p w14:paraId="316F6E92" w14:textId="32A9A926" w:rsidR="007464D9" w:rsidRPr="00936FF7" w:rsidRDefault="007464D9" w:rsidP="00505E21">
            <w:pPr>
              <w:spacing w:before="120"/>
              <w:jc w:val="center"/>
              <w:rPr>
                <w:rFonts w:cs="Calibri"/>
              </w:rPr>
            </w:pPr>
            <w:r w:rsidRPr="00936FF7">
              <w:rPr>
                <w:rFonts w:cs="Calibri"/>
              </w:rPr>
              <w:t>ÚV</w:t>
            </w:r>
          </w:p>
        </w:tc>
        <w:tc>
          <w:tcPr>
            <w:tcW w:w="1144" w:type="dxa"/>
            <w:vAlign w:val="center"/>
          </w:tcPr>
          <w:p w14:paraId="5EAC5B8C" w14:textId="03716D01" w:rsidR="007464D9" w:rsidRPr="00936FF7" w:rsidRDefault="007464D9" w:rsidP="00505E21">
            <w:pPr>
              <w:spacing w:before="120" w:after="120"/>
              <w:jc w:val="center"/>
              <w:rPr>
                <w:rFonts w:cs="Calibri"/>
              </w:rPr>
            </w:pPr>
            <w:r w:rsidRPr="00936FF7">
              <w:rPr>
                <w:rFonts w:cs="Calibri"/>
              </w:rPr>
              <w:t>632</w:t>
            </w:r>
          </w:p>
        </w:tc>
        <w:tc>
          <w:tcPr>
            <w:tcW w:w="1782" w:type="dxa"/>
            <w:vAlign w:val="center"/>
          </w:tcPr>
          <w:p w14:paraId="1541014C" w14:textId="77777777" w:rsidR="007464D9" w:rsidRPr="00936FF7" w:rsidRDefault="007464D9" w:rsidP="00505E21">
            <w:pPr>
              <w:spacing w:before="120" w:after="120"/>
              <w:jc w:val="right"/>
              <w:rPr>
                <w:rFonts w:cs="Calibri"/>
              </w:rPr>
            </w:pPr>
            <w:r w:rsidRPr="00936FF7">
              <w:rPr>
                <w:rFonts w:cs="Calibri"/>
              </w:rPr>
              <w:t>396 771 496,- Kč</w:t>
            </w:r>
          </w:p>
        </w:tc>
        <w:tc>
          <w:tcPr>
            <w:tcW w:w="1145" w:type="dxa"/>
            <w:vAlign w:val="center"/>
          </w:tcPr>
          <w:p w14:paraId="79DB889D" w14:textId="77777777" w:rsidR="007464D9" w:rsidRPr="00936FF7" w:rsidRDefault="007464D9" w:rsidP="00505E21">
            <w:pPr>
              <w:spacing w:before="120" w:after="120"/>
              <w:jc w:val="center"/>
              <w:rPr>
                <w:rFonts w:cs="Calibri"/>
              </w:rPr>
            </w:pPr>
            <w:r w:rsidRPr="00936FF7">
              <w:rPr>
                <w:rFonts w:cs="Calibri"/>
              </w:rPr>
              <w:t>-</w:t>
            </w:r>
          </w:p>
        </w:tc>
        <w:tc>
          <w:tcPr>
            <w:tcW w:w="1653" w:type="dxa"/>
            <w:vAlign w:val="center"/>
          </w:tcPr>
          <w:p w14:paraId="7614DE3A" w14:textId="77777777" w:rsidR="007464D9" w:rsidRPr="00936FF7" w:rsidRDefault="007464D9" w:rsidP="00505E21">
            <w:pPr>
              <w:spacing w:before="120" w:after="120"/>
              <w:jc w:val="right"/>
              <w:rPr>
                <w:rFonts w:cs="Calibri"/>
              </w:rPr>
            </w:pPr>
            <w:r w:rsidRPr="00936FF7">
              <w:rPr>
                <w:rFonts w:cs="Calibri"/>
              </w:rPr>
              <w:t>0,- Kč</w:t>
            </w:r>
          </w:p>
        </w:tc>
      </w:tr>
      <w:tr w:rsidR="007464D9" w:rsidRPr="00936FF7" w14:paraId="1C7B8DD9" w14:textId="77777777" w:rsidTr="001E0C29">
        <w:trPr>
          <w:trHeight w:val="484"/>
        </w:trPr>
        <w:tc>
          <w:tcPr>
            <w:tcW w:w="2418" w:type="dxa"/>
            <w:vAlign w:val="center"/>
          </w:tcPr>
          <w:p w14:paraId="67F787A9" w14:textId="77777777" w:rsidR="007464D9" w:rsidRPr="00936FF7" w:rsidRDefault="007464D9" w:rsidP="00505E21">
            <w:pPr>
              <w:spacing w:before="120" w:after="120"/>
              <w:jc w:val="left"/>
              <w:rPr>
                <w:rFonts w:cs="Calibri"/>
              </w:rPr>
            </w:pPr>
            <w:r w:rsidRPr="00936FF7">
              <w:rPr>
                <w:rFonts w:cs="Calibri"/>
                <w:lang w:eastAsia="cs-CZ"/>
              </w:rPr>
              <w:t>Tísňová péče</w:t>
            </w:r>
          </w:p>
        </w:tc>
        <w:tc>
          <w:tcPr>
            <w:tcW w:w="1144" w:type="dxa"/>
          </w:tcPr>
          <w:p w14:paraId="454BFB3D" w14:textId="31CAE688" w:rsidR="007464D9" w:rsidRPr="00936FF7" w:rsidRDefault="007464D9" w:rsidP="00505E21">
            <w:pPr>
              <w:spacing w:before="120"/>
              <w:jc w:val="center"/>
              <w:rPr>
                <w:rFonts w:cs="Calibri"/>
              </w:rPr>
            </w:pPr>
            <w:r w:rsidRPr="00936FF7">
              <w:rPr>
                <w:rFonts w:cs="Calibri"/>
              </w:rPr>
              <w:t>ÚV</w:t>
            </w:r>
          </w:p>
        </w:tc>
        <w:tc>
          <w:tcPr>
            <w:tcW w:w="1144" w:type="dxa"/>
            <w:vAlign w:val="center"/>
          </w:tcPr>
          <w:p w14:paraId="1E1C51A3" w14:textId="1AF1B225" w:rsidR="007464D9" w:rsidRPr="00936FF7" w:rsidRDefault="007464D9" w:rsidP="00505E21">
            <w:pPr>
              <w:spacing w:before="120" w:after="120"/>
              <w:jc w:val="center"/>
              <w:rPr>
                <w:rFonts w:cs="Calibri"/>
              </w:rPr>
            </w:pPr>
            <w:r w:rsidRPr="00936FF7">
              <w:rPr>
                <w:rFonts w:cs="Calibri"/>
              </w:rPr>
              <w:t>16</w:t>
            </w:r>
          </w:p>
        </w:tc>
        <w:tc>
          <w:tcPr>
            <w:tcW w:w="1782" w:type="dxa"/>
            <w:vAlign w:val="center"/>
          </w:tcPr>
          <w:p w14:paraId="3F749BA1" w14:textId="77777777" w:rsidR="007464D9" w:rsidRPr="00936FF7" w:rsidRDefault="007464D9" w:rsidP="00505E21">
            <w:pPr>
              <w:spacing w:before="120" w:after="120"/>
              <w:jc w:val="right"/>
              <w:rPr>
                <w:rFonts w:cs="Calibri"/>
              </w:rPr>
            </w:pPr>
            <w:r w:rsidRPr="00936FF7">
              <w:rPr>
                <w:rFonts w:cs="Calibri"/>
              </w:rPr>
              <w:t>10 735 840,- Kč</w:t>
            </w:r>
          </w:p>
        </w:tc>
        <w:tc>
          <w:tcPr>
            <w:tcW w:w="1145" w:type="dxa"/>
            <w:vAlign w:val="center"/>
          </w:tcPr>
          <w:p w14:paraId="778338EA" w14:textId="77777777" w:rsidR="007464D9" w:rsidRPr="00936FF7" w:rsidRDefault="007464D9" w:rsidP="00505E21">
            <w:pPr>
              <w:spacing w:before="120" w:after="120"/>
              <w:jc w:val="center"/>
              <w:rPr>
                <w:rFonts w:cs="Calibri"/>
              </w:rPr>
            </w:pPr>
            <w:r w:rsidRPr="00936FF7">
              <w:rPr>
                <w:rFonts w:cs="Calibri"/>
              </w:rPr>
              <w:t>-</w:t>
            </w:r>
          </w:p>
        </w:tc>
        <w:tc>
          <w:tcPr>
            <w:tcW w:w="1653" w:type="dxa"/>
            <w:vAlign w:val="center"/>
          </w:tcPr>
          <w:p w14:paraId="002B6984" w14:textId="77777777" w:rsidR="007464D9" w:rsidRPr="00936FF7" w:rsidRDefault="007464D9" w:rsidP="00505E21">
            <w:pPr>
              <w:spacing w:before="120" w:after="120"/>
              <w:jc w:val="right"/>
              <w:rPr>
                <w:rFonts w:cs="Calibri"/>
              </w:rPr>
            </w:pPr>
            <w:r w:rsidRPr="00936FF7">
              <w:rPr>
                <w:rFonts w:cs="Calibri"/>
              </w:rPr>
              <w:t>0,- Kč</w:t>
            </w:r>
          </w:p>
        </w:tc>
      </w:tr>
      <w:tr w:rsidR="007464D9" w:rsidRPr="00936FF7" w14:paraId="23EC73AE" w14:textId="77777777" w:rsidTr="001E0C29">
        <w:trPr>
          <w:trHeight w:val="499"/>
        </w:trPr>
        <w:tc>
          <w:tcPr>
            <w:tcW w:w="2418" w:type="dxa"/>
            <w:vAlign w:val="center"/>
          </w:tcPr>
          <w:p w14:paraId="4AFD8DB5" w14:textId="77777777" w:rsidR="007464D9" w:rsidRPr="00936FF7" w:rsidRDefault="007464D9" w:rsidP="00505E21">
            <w:pPr>
              <w:jc w:val="left"/>
              <w:rPr>
                <w:rFonts w:cs="Calibri"/>
              </w:rPr>
            </w:pPr>
            <w:r w:rsidRPr="00936FF7">
              <w:rPr>
                <w:rFonts w:cs="Calibri"/>
                <w:lang w:eastAsia="cs-CZ"/>
              </w:rPr>
              <w:t>Odlehčovací služby – ambulantní / terénní</w:t>
            </w:r>
          </w:p>
        </w:tc>
        <w:tc>
          <w:tcPr>
            <w:tcW w:w="1144" w:type="dxa"/>
          </w:tcPr>
          <w:p w14:paraId="79F90EB0" w14:textId="4FFAAD12" w:rsidR="007464D9" w:rsidRPr="00936FF7" w:rsidRDefault="007464D9" w:rsidP="00505E21">
            <w:pPr>
              <w:jc w:val="center"/>
              <w:rPr>
                <w:rFonts w:cs="Calibri"/>
                <w:lang w:eastAsia="cs-CZ"/>
              </w:rPr>
            </w:pPr>
            <w:r w:rsidRPr="00936FF7">
              <w:rPr>
                <w:rFonts w:cs="Calibri"/>
              </w:rPr>
              <w:t>ÚV</w:t>
            </w:r>
          </w:p>
        </w:tc>
        <w:tc>
          <w:tcPr>
            <w:tcW w:w="1144" w:type="dxa"/>
            <w:vAlign w:val="center"/>
          </w:tcPr>
          <w:p w14:paraId="7C3232BD" w14:textId="0EF2216D" w:rsidR="007464D9" w:rsidRPr="00936FF7" w:rsidRDefault="007464D9" w:rsidP="00505E21">
            <w:pPr>
              <w:jc w:val="center"/>
              <w:rPr>
                <w:rFonts w:cs="Calibri"/>
              </w:rPr>
            </w:pPr>
            <w:r w:rsidRPr="00936FF7">
              <w:rPr>
                <w:rFonts w:cs="Calibri"/>
                <w:lang w:eastAsia="cs-CZ"/>
              </w:rPr>
              <w:t>11,8</w:t>
            </w:r>
          </w:p>
        </w:tc>
        <w:tc>
          <w:tcPr>
            <w:tcW w:w="1782" w:type="dxa"/>
            <w:vAlign w:val="center"/>
          </w:tcPr>
          <w:p w14:paraId="2CD182A2" w14:textId="77777777" w:rsidR="007464D9" w:rsidRPr="00936FF7" w:rsidRDefault="007464D9" w:rsidP="00505E21">
            <w:pPr>
              <w:jc w:val="right"/>
              <w:rPr>
                <w:rFonts w:cs="Calibri"/>
              </w:rPr>
            </w:pPr>
            <w:r w:rsidRPr="00936FF7">
              <w:rPr>
                <w:rFonts w:cs="Calibri"/>
              </w:rPr>
              <w:t>7 486 203,- Kč</w:t>
            </w:r>
          </w:p>
        </w:tc>
        <w:tc>
          <w:tcPr>
            <w:tcW w:w="1145" w:type="dxa"/>
            <w:vAlign w:val="center"/>
          </w:tcPr>
          <w:p w14:paraId="7C8D51FF" w14:textId="77777777" w:rsidR="007464D9" w:rsidRPr="00936FF7" w:rsidRDefault="007464D9" w:rsidP="00505E21">
            <w:pPr>
              <w:jc w:val="center"/>
              <w:rPr>
                <w:rFonts w:cs="Calibri"/>
              </w:rPr>
            </w:pPr>
            <w:r w:rsidRPr="00936FF7">
              <w:rPr>
                <w:rFonts w:cs="Calibri"/>
              </w:rPr>
              <w:t>-</w:t>
            </w:r>
          </w:p>
        </w:tc>
        <w:tc>
          <w:tcPr>
            <w:tcW w:w="1653" w:type="dxa"/>
            <w:vAlign w:val="center"/>
          </w:tcPr>
          <w:p w14:paraId="548F98F9" w14:textId="77777777" w:rsidR="007464D9" w:rsidRPr="00936FF7" w:rsidRDefault="007464D9" w:rsidP="00505E21">
            <w:pPr>
              <w:jc w:val="right"/>
              <w:rPr>
                <w:rFonts w:cs="Calibri"/>
              </w:rPr>
            </w:pPr>
            <w:r w:rsidRPr="00936FF7">
              <w:rPr>
                <w:rFonts w:cs="Calibri"/>
              </w:rPr>
              <w:t>0,- Kč</w:t>
            </w:r>
          </w:p>
        </w:tc>
      </w:tr>
      <w:tr w:rsidR="007464D9" w:rsidRPr="00936FF7" w14:paraId="6A108580" w14:textId="77777777" w:rsidTr="001E0C29">
        <w:trPr>
          <w:trHeight w:val="514"/>
        </w:trPr>
        <w:tc>
          <w:tcPr>
            <w:tcW w:w="2418" w:type="dxa"/>
            <w:vAlign w:val="center"/>
          </w:tcPr>
          <w:p w14:paraId="411EB147" w14:textId="77777777" w:rsidR="007464D9" w:rsidRPr="00936FF7" w:rsidRDefault="007464D9" w:rsidP="00505E21">
            <w:pPr>
              <w:jc w:val="left"/>
              <w:rPr>
                <w:rFonts w:cs="Calibri"/>
              </w:rPr>
            </w:pPr>
            <w:r w:rsidRPr="00936FF7">
              <w:rPr>
                <w:rFonts w:cs="Calibri"/>
                <w:lang w:eastAsia="cs-CZ"/>
              </w:rPr>
              <w:t>Odlehčovací služby – pobytová</w:t>
            </w:r>
          </w:p>
        </w:tc>
        <w:tc>
          <w:tcPr>
            <w:tcW w:w="1144" w:type="dxa"/>
          </w:tcPr>
          <w:p w14:paraId="64A4EA4B" w14:textId="5ECE782F" w:rsidR="007464D9" w:rsidRPr="00936FF7" w:rsidRDefault="007464D9" w:rsidP="00505E21">
            <w:pPr>
              <w:jc w:val="center"/>
              <w:rPr>
                <w:rFonts w:cs="Calibri"/>
              </w:rPr>
            </w:pPr>
            <w:r w:rsidRPr="00936FF7">
              <w:rPr>
                <w:rFonts w:cs="Calibri"/>
              </w:rPr>
              <w:t>L</w:t>
            </w:r>
          </w:p>
        </w:tc>
        <w:tc>
          <w:tcPr>
            <w:tcW w:w="1144" w:type="dxa"/>
            <w:vAlign w:val="center"/>
          </w:tcPr>
          <w:p w14:paraId="5183CD2E" w14:textId="62B569B3" w:rsidR="007464D9" w:rsidRPr="00936FF7" w:rsidRDefault="007464D9" w:rsidP="00505E21">
            <w:pPr>
              <w:jc w:val="center"/>
              <w:rPr>
                <w:rFonts w:cs="Calibri"/>
              </w:rPr>
            </w:pPr>
            <w:r w:rsidRPr="00936FF7">
              <w:rPr>
                <w:rFonts w:cs="Calibri"/>
              </w:rPr>
              <w:t>331</w:t>
            </w:r>
          </w:p>
        </w:tc>
        <w:tc>
          <w:tcPr>
            <w:tcW w:w="1782" w:type="dxa"/>
            <w:vAlign w:val="center"/>
          </w:tcPr>
          <w:p w14:paraId="48633620" w14:textId="77777777" w:rsidR="007464D9" w:rsidRPr="00936FF7" w:rsidRDefault="007464D9" w:rsidP="00505E21">
            <w:pPr>
              <w:jc w:val="right"/>
              <w:rPr>
                <w:rFonts w:cs="Calibri"/>
              </w:rPr>
            </w:pPr>
            <w:r w:rsidRPr="00936FF7">
              <w:rPr>
                <w:rFonts w:cs="Calibri"/>
              </w:rPr>
              <w:t>183 944 313,- Kč</w:t>
            </w:r>
          </w:p>
        </w:tc>
        <w:tc>
          <w:tcPr>
            <w:tcW w:w="1145" w:type="dxa"/>
            <w:vAlign w:val="center"/>
          </w:tcPr>
          <w:p w14:paraId="2120505B" w14:textId="77777777" w:rsidR="007464D9" w:rsidRPr="00936FF7" w:rsidRDefault="007464D9" w:rsidP="00505E21">
            <w:pPr>
              <w:jc w:val="center"/>
              <w:rPr>
                <w:rFonts w:cs="Calibri"/>
              </w:rPr>
            </w:pPr>
            <w:r w:rsidRPr="00936FF7">
              <w:rPr>
                <w:rFonts w:cs="Calibri"/>
              </w:rPr>
              <w:t>-</w:t>
            </w:r>
          </w:p>
        </w:tc>
        <w:tc>
          <w:tcPr>
            <w:tcW w:w="1653" w:type="dxa"/>
            <w:vAlign w:val="center"/>
          </w:tcPr>
          <w:p w14:paraId="6FB767A8" w14:textId="77777777" w:rsidR="007464D9" w:rsidRPr="00936FF7" w:rsidRDefault="007464D9" w:rsidP="00505E21">
            <w:pPr>
              <w:jc w:val="right"/>
              <w:rPr>
                <w:rFonts w:cs="Calibri"/>
              </w:rPr>
            </w:pPr>
            <w:r w:rsidRPr="00936FF7">
              <w:rPr>
                <w:rFonts w:cs="Calibri"/>
              </w:rPr>
              <w:t>0,- Kč</w:t>
            </w:r>
          </w:p>
        </w:tc>
      </w:tr>
      <w:tr w:rsidR="007464D9" w:rsidRPr="00936FF7" w14:paraId="6EB7AC49" w14:textId="77777777" w:rsidTr="001E0C29">
        <w:trPr>
          <w:trHeight w:val="484"/>
        </w:trPr>
        <w:tc>
          <w:tcPr>
            <w:tcW w:w="2418" w:type="dxa"/>
            <w:vAlign w:val="center"/>
          </w:tcPr>
          <w:p w14:paraId="16DE67E1" w14:textId="77777777" w:rsidR="007464D9" w:rsidRPr="00936FF7" w:rsidRDefault="007464D9" w:rsidP="00505E21">
            <w:pPr>
              <w:spacing w:before="120" w:after="120"/>
              <w:jc w:val="left"/>
              <w:rPr>
                <w:rFonts w:cs="Calibri"/>
                <w:lang w:eastAsia="cs-CZ"/>
              </w:rPr>
            </w:pPr>
            <w:r w:rsidRPr="00936FF7">
              <w:rPr>
                <w:rFonts w:cs="Calibri"/>
                <w:lang w:eastAsia="cs-CZ"/>
              </w:rPr>
              <w:t>Centra denních služeb</w:t>
            </w:r>
          </w:p>
        </w:tc>
        <w:tc>
          <w:tcPr>
            <w:tcW w:w="1144" w:type="dxa"/>
          </w:tcPr>
          <w:p w14:paraId="627B1288" w14:textId="31E58B73" w:rsidR="007464D9" w:rsidRPr="00936FF7" w:rsidRDefault="007464D9" w:rsidP="00505E21">
            <w:pPr>
              <w:spacing w:before="120"/>
              <w:jc w:val="center"/>
              <w:rPr>
                <w:rFonts w:cs="Calibri"/>
              </w:rPr>
            </w:pPr>
            <w:r w:rsidRPr="00936FF7">
              <w:rPr>
                <w:rFonts w:cs="Calibri"/>
              </w:rPr>
              <w:t>ÚV</w:t>
            </w:r>
          </w:p>
        </w:tc>
        <w:tc>
          <w:tcPr>
            <w:tcW w:w="1144" w:type="dxa"/>
            <w:vAlign w:val="center"/>
          </w:tcPr>
          <w:p w14:paraId="6D43D730" w14:textId="25BD1929" w:rsidR="007464D9" w:rsidRPr="00936FF7" w:rsidRDefault="007464D9" w:rsidP="00505E21">
            <w:pPr>
              <w:spacing w:before="120" w:after="120"/>
              <w:jc w:val="center"/>
              <w:rPr>
                <w:rFonts w:cs="Calibri"/>
              </w:rPr>
            </w:pPr>
            <w:r w:rsidRPr="00936FF7">
              <w:rPr>
                <w:rFonts w:cs="Calibri"/>
              </w:rPr>
              <w:t>5,36</w:t>
            </w:r>
          </w:p>
        </w:tc>
        <w:tc>
          <w:tcPr>
            <w:tcW w:w="1782" w:type="dxa"/>
            <w:vAlign w:val="center"/>
          </w:tcPr>
          <w:p w14:paraId="5EA32BF8" w14:textId="77777777" w:rsidR="007464D9" w:rsidRPr="00936FF7" w:rsidRDefault="007464D9" w:rsidP="00505E21">
            <w:pPr>
              <w:spacing w:before="120" w:after="120"/>
              <w:jc w:val="right"/>
              <w:rPr>
                <w:rFonts w:cs="Calibri"/>
              </w:rPr>
            </w:pPr>
            <w:r w:rsidRPr="00936FF7">
              <w:rPr>
                <w:rFonts w:cs="Calibri"/>
              </w:rPr>
              <w:t>3 427 934,- Kč</w:t>
            </w:r>
          </w:p>
        </w:tc>
        <w:tc>
          <w:tcPr>
            <w:tcW w:w="1145" w:type="dxa"/>
            <w:vAlign w:val="center"/>
          </w:tcPr>
          <w:p w14:paraId="34DAB9B6" w14:textId="77777777" w:rsidR="007464D9" w:rsidRPr="00936FF7" w:rsidRDefault="007464D9" w:rsidP="00505E21">
            <w:pPr>
              <w:spacing w:before="120" w:after="120"/>
              <w:jc w:val="center"/>
              <w:rPr>
                <w:rFonts w:cs="Calibri"/>
              </w:rPr>
            </w:pPr>
            <w:r w:rsidRPr="00936FF7">
              <w:rPr>
                <w:rFonts w:cs="Calibri"/>
              </w:rPr>
              <w:t>-</w:t>
            </w:r>
          </w:p>
        </w:tc>
        <w:tc>
          <w:tcPr>
            <w:tcW w:w="1653" w:type="dxa"/>
            <w:vAlign w:val="center"/>
          </w:tcPr>
          <w:p w14:paraId="4613552E" w14:textId="77777777" w:rsidR="007464D9" w:rsidRPr="00936FF7" w:rsidRDefault="007464D9" w:rsidP="00505E21">
            <w:pPr>
              <w:spacing w:before="120" w:after="120"/>
              <w:jc w:val="right"/>
              <w:rPr>
                <w:rFonts w:cs="Calibri"/>
              </w:rPr>
            </w:pPr>
            <w:r w:rsidRPr="00936FF7">
              <w:rPr>
                <w:rFonts w:cs="Calibri"/>
              </w:rPr>
              <w:t>0,- Kč</w:t>
            </w:r>
          </w:p>
        </w:tc>
      </w:tr>
      <w:tr w:rsidR="007464D9" w:rsidRPr="00936FF7" w14:paraId="296CC746" w14:textId="77777777" w:rsidTr="001E0C29">
        <w:trPr>
          <w:trHeight w:val="499"/>
        </w:trPr>
        <w:tc>
          <w:tcPr>
            <w:tcW w:w="2418" w:type="dxa"/>
            <w:vAlign w:val="center"/>
          </w:tcPr>
          <w:p w14:paraId="17595FE9" w14:textId="77777777" w:rsidR="007464D9" w:rsidRPr="00936FF7" w:rsidRDefault="007464D9" w:rsidP="00505E21">
            <w:pPr>
              <w:spacing w:before="120" w:after="120"/>
              <w:jc w:val="left"/>
              <w:rPr>
                <w:rFonts w:cs="Calibri"/>
              </w:rPr>
            </w:pPr>
            <w:r w:rsidRPr="00936FF7">
              <w:rPr>
                <w:rFonts w:cs="Calibri"/>
                <w:lang w:eastAsia="cs-CZ"/>
              </w:rPr>
              <w:t>Denní stacionáře</w:t>
            </w:r>
          </w:p>
        </w:tc>
        <w:tc>
          <w:tcPr>
            <w:tcW w:w="1144" w:type="dxa"/>
          </w:tcPr>
          <w:p w14:paraId="06E6393D" w14:textId="4E239597" w:rsidR="007464D9" w:rsidRPr="00936FF7" w:rsidRDefault="007464D9" w:rsidP="00505E21">
            <w:pPr>
              <w:spacing w:before="120"/>
              <w:jc w:val="center"/>
              <w:rPr>
                <w:rFonts w:cs="Calibri"/>
                <w:lang w:eastAsia="cs-CZ"/>
              </w:rPr>
            </w:pPr>
            <w:r w:rsidRPr="00936FF7">
              <w:rPr>
                <w:rFonts w:cs="Calibri"/>
              </w:rPr>
              <w:t>ÚV</w:t>
            </w:r>
          </w:p>
        </w:tc>
        <w:tc>
          <w:tcPr>
            <w:tcW w:w="1144" w:type="dxa"/>
            <w:vAlign w:val="center"/>
          </w:tcPr>
          <w:p w14:paraId="5AC13CFE" w14:textId="2682E70A" w:rsidR="007464D9" w:rsidRPr="00936FF7" w:rsidRDefault="007464D9" w:rsidP="00505E21">
            <w:pPr>
              <w:spacing w:before="120" w:after="120"/>
              <w:jc w:val="center"/>
              <w:rPr>
                <w:rFonts w:cs="Calibri"/>
              </w:rPr>
            </w:pPr>
            <w:r w:rsidRPr="00936FF7">
              <w:rPr>
                <w:rFonts w:cs="Calibri"/>
                <w:lang w:eastAsia="cs-CZ"/>
              </w:rPr>
              <w:t>51,39</w:t>
            </w:r>
          </w:p>
        </w:tc>
        <w:tc>
          <w:tcPr>
            <w:tcW w:w="1782" w:type="dxa"/>
            <w:vAlign w:val="center"/>
          </w:tcPr>
          <w:p w14:paraId="424DC3D3" w14:textId="77777777" w:rsidR="007464D9" w:rsidRPr="00936FF7" w:rsidRDefault="007464D9" w:rsidP="00505E21">
            <w:pPr>
              <w:spacing w:before="120" w:after="120"/>
              <w:jc w:val="right"/>
              <w:rPr>
                <w:rFonts w:cs="Calibri"/>
              </w:rPr>
            </w:pPr>
            <w:r w:rsidRPr="00936FF7">
              <w:rPr>
                <w:rFonts w:cs="Calibri"/>
              </w:rPr>
              <w:t>32 471 594,- Kč</w:t>
            </w:r>
          </w:p>
        </w:tc>
        <w:tc>
          <w:tcPr>
            <w:tcW w:w="1145" w:type="dxa"/>
            <w:vAlign w:val="center"/>
          </w:tcPr>
          <w:p w14:paraId="3C5E508A" w14:textId="77777777" w:rsidR="007464D9" w:rsidRPr="00936FF7" w:rsidRDefault="007464D9" w:rsidP="00505E21">
            <w:pPr>
              <w:spacing w:before="120" w:after="120"/>
              <w:jc w:val="center"/>
              <w:rPr>
                <w:rFonts w:cs="Calibri"/>
              </w:rPr>
            </w:pPr>
            <w:r w:rsidRPr="00936FF7">
              <w:rPr>
                <w:rFonts w:cs="Calibri"/>
              </w:rPr>
              <w:t>-</w:t>
            </w:r>
          </w:p>
        </w:tc>
        <w:tc>
          <w:tcPr>
            <w:tcW w:w="1653" w:type="dxa"/>
            <w:vAlign w:val="center"/>
          </w:tcPr>
          <w:p w14:paraId="0944A4A3" w14:textId="77777777" w:rsidR="007464D9" w:rsidRPr="00936FF7" w:rsidRDefault="007464D9" w:rsidP="00505E21">
            <w:pPr>
              <w:spacing w:before="120" w:after="120"/>
              <w:jc w:val="right"/>
              <w:rPr>
                <w:rFonts w:cs="Calibri"/>
              </w:rPr>
            </w:pPr>
            <w:r w:rsidRPr="00936FF7">
              <w:rPr>
                <w:rFonts w:cs="Calibri"/>
              </w:rPr>
              <w:t>0,- Kč</w:t>
            </w:r>
          </w:p>
        </w:tc>
      </w:tr>
      <w:tr w:rsidR="007464D9" w:rsidRPr="00D7055D" w14:paraId="22938DE6" w14:textId="77777777" w:rsidTr="001E0C29">
        <w:trPr>
          <w:trHeight w:val="499"/>
        </w:trPr>
        <w:tc>
          <w:tcPr>
            <w:tcW w:w="2418" w:type="dxa"/>
            <w:vAlign w:val="center"/>
          </w:tcPr>
          <w:p w14:paraId="4D259BE6" w14:textId="77777777" w:rsidR="007464D9" w:rsidRPr="00936FF7" w:rsidRDefault="007464D9" w:rsidP="00505E21">
            <w:pPr>
              <w:jc w:val="left"/>
              <w:rPr>
                <w:rFonts w:cs="Calibri"/>
              </w:rPr>
            </w:pPr>
            <w:r w:rsidRPr="00936FF7">
              <w:rPr>
                <w:rFonts w:cs="Calibri"/>
                <w:lang w:eastAsia="cs-CZ"/>
              </w:rPr>
              <w:t>Domovy pro osoby se zdravotním postižením</w:t>
            </w:r>
          </w:p>
        </w:tc>
        <w:tc>
          <w:tcPr>
            <w:tcW w:w="1144" w:type="dxa"/>
          </w:tcPr>
          <w:p w14:paraId="17329948" w14:textId="462EA164" w:rsidR="007464D9" w:rsidRPr="00936FF7" w:rsidRDefault="007464D9" w:rsidP="00505E21">
            <w:pPr>
              <w:jc w:val="center"/>
              <w:rPr>
                <w:rFonts w:cs="Calibri"/>
                <w:lang w:eastAsia="cs-CZ"/>
              </w:rPr>
            </w:pPr>
            <w:r w:rsidRPr="00936FF7">
              <w:rPr>
                <w:rFonts w:cs="Calibri"/>
                <w:lang w:eastAsia="cs-CZ"/>
              </w:rPr>
              <w:t>L</w:t>
            </w:r>
          </w:p>
        </w:tc>
        <w:tc>
          <w:tcPr>
            <w:tcW w:w="1144" w:type="dxa"/>
            <w:vAlign w:val="center"/>
          </w:tcPr>
          <w:p w14:paraId="36DAADBB" w14:textId="492E7B07" w:rsidR="007464D9" w:rsidRPr="00936FF7" w:rsidRDefault="007464D9" w:rsidP="00505E21">
            <w:pPr>
              <w:jc w:val="center"/>
              <w:rPr>
                <w:rFonts w:cs="Calibri"/>
              </w:rPr>
            </w:pPr>
            <w:r w:rsidRPr="00936FF7">
              <w:rPr>
                <w:rFonts w:cs="Calibri"/>
                <w:lang w:eastAsia="cs-CZ"/>
              </w:rPr>
              <w:t>125</w:t>
            </w:r>
          </w:p>
        </w:tc>
        <w:tc>
          <w:tcPr>
            <w:tcW w:w="1782" w:type="dxa"/>
            <w:vAlign w:val="center"/>
          </w:tcPr>
          <w:p w14:paraId="7E47BD57" w14:textId="77777777" w:rsidR="007464D9" w:rsidRPr="00936FF7" w:rsidRDefault="007464D9" w:rsidP="00505E21">
            <w:pPr>
              <w:jc w:val="right"/>
              <w:rPr>
                <w:rFonts w:cs="Calibri"/>
              </w:rPr>
            </w:pPr>
            <w:r w:rsidRPr="00936FF7">
              <w:rPr>
                <w:rFonts w:cs="Calibri"/>
              </w:rPr>
              <w:t>78 136 750,- Kč</w:t>
            </w:r>
          </w:p>
          <w:p w14:paraId="2137ADB7" w14:textId="77777777" w:rsidR="007464D9" w:rsidRPr="00936FF7" w:rsidRDefault="007464D9" w:rsidP="00505E21">
            <w:pPr>
              <w:jc w:val="right"/>
              <w:rPr>
                <w:rFonts w:cs="Calibri"/>
              </w:rPr>
            </w:pPr>
          </w:p>
        </w:tc>
        <w:tc>
          <w:tcPr>
            <w:tcW w:w="1145" w:type="dxa"/>
            <w:vAlign w:val="center"/>
          </w:tcPr>
          <w:p w14:paraId="701009BD" w14:textId="77777777" w:rsidR="007464D9" w:rsidRPr="00936FF7" w:rsidRDefault="007464D9" w:rsidP="00505E21">
            <w:pPr>
              <w:jc w:val="center"/>
              <w:rPr>
                <w:rFonts w:cs="Calibri"/>
              </w:rPr>
            </w:pPr>
            <w:r w:rsidRPr="00936FF7">
              <w:rPr>
                <w:rFonts w:cs="Calibri"/>
              </w:rPr>
              <w:t>-</w:t>
            </w:r>
          </w:p>
        </w:tc>
        <w:tc>
          <w:tcPr>
            <w:tcW w:w="1653" w:type="dxa"/>
            <w:vAlign w:val="center"/>
          </w:tcPr>
          <w:p w14:paraId="325283B5" w14:textId="77777777" w:rsidR="007464D9" w:rsidRPr="00936FF7" w:rsidRDefault="007464D9" w:rsidP="00505E21">
            <w:pPr>
              <w:jc w:val="right"/>
              <w:rPr>
                <w:rFonts w:cs="Calibri"/>
              </w:rPr>
            </w:pPr>
            <w:r w:rsidRPr="00936FF7">
              <w:rPr>
                <w:rFonts w:cs="Calibri"/>
              </w:rPr>
              <w:t>0,- Kč</w:t>
            </w:r>
          </w:p>
        </w:tc>
      </w:tr>
      <w:tr w:rsidR="007464D9" w:rsidRPr="00D7055D" w14:paraId="61C4A187" w14:textId="77777777" w:rsidTr="001E0C29">
        <w:trPr>
          <w:trHeight w:val="499"/>
        </w:trPr>
        <w:tc>
          <w:tcPr>
            <w:tcW w:w="2418" w:type="dxa"/>
            <w:vAlign w:val="center"/>
          </w:tcPr>
          <w:p w14:paraId="11B76D8D" w14:textId="77777777" w:rsidR="007464D9" w:rsidRPr="00936FF7" w:rsidRDefault="007464D9" w:rsidP="00505E21">
            <w:pPr>
              <w:spacing w:before="120" w:after="120"/>
              <w:jc w:val="left"/>
              <w:rPr>
                <w:rFonts w:cs="Calibri"/>
              </w:rPr>
            </w:pPr>
            <w:r w:rsidRPr="00936FF7">
              <w:rPr>
                <w:rFonts w:cs="Calibri"/>
                <w:lang w:eastAsia="cs-CZ"/>
              </w:rPr>
              <w:t>Domovy pro seniory</w:t>
            </w:r>
          </w:p>
        </w:tc>
        <w:tc>
          <w:tcPr>
            <w:tcW w:w="1144" w:type="dxa"/>
          </w:tcPr>
          <w:p w14:paraId="2940B323" w14:textId="05F24383" w:rsidR="007464D9" w:rsidRPr="00936FF7" w:rsidRDefault="007464D9" w:rsidP="00505E21">
            <w:pPr>
              <w:spacing w:before="120"/>
              <w:jc w:val="center"/>
              <w:rPr>
                <w:rFonts w:cs="Calibri"/>
              </w:rPr>
            </w:pPr>
            <w:r w:rsidRPr="00936FF7">
              <w:rPr>
                <w:rFonts w:cs="Calibri"/>
              </w:rPr>
              <w:t>L</w:t>
            </w:r>
          </w:p>
        </w:tc>
        <w:tc>
          <w:tcPr>
            <w:tcW w:w="1144" w:type="dxa"/>
            <w:vAlign w:val="center"/>
          </w:tcPr>
          <w:p w14:paraId="44F26827" w14:textId="0B2F1B8D" w:rsidR="007464D9" w:rsidRPr="00936FF7" w:rsidRDefault="007464D9" w:rsidP="00505E21">
            <w:pPr>
              <w:spacing w:before="120" w:after="120"/>
              <w:jc w:val="center"/>
              <w:rPr>
                <w:rFonts w:cs="Calibri"/>
              </w:rPr>
            </w:pPr>
            <w:r w:rsidRPr="00936FF7">
              <w:rPr>
                <w:rFonts w:cs="Calibri"/>
              </w:rPr>
              <w:t>2 490</w:t>
            </w:r>
          </w:p>
        </w:tc>
        <w:tc>
          <w:tcPr>
            <w:tcW w:w="1782" w:type="dxa"/>
            <w:vAlign w:val="center"/>
          </w:tcPr>
          <w:p w14:paraId="22928745" w14:textId="77777777" w:rsidR="007464D9" w:rsidRPr="00936FF7" w:rsidRDefault="007464D9" w:rsidP="00505E21">
            <w:pPr>
              <w:spacing w:before="120" w:after="120"/>
              <w:jc w:val="right"/>
              <w:rPr>
                <w:rFonts w:cs="Calibri"/>
              </w:rPr>
            </w:pPr>
            <w:r w:rsidRPr="00936FF7">
              <w:rPr>
                <w:rFonts w:cs="Calibri"/>
              </w:rPr>
              <w:t>1 383 750 270,- Kč</w:t>
            </w:r>
          </w:p>
        </w:tc>
        <w:tc>
          <w:tcPr>
            <w:tcW w:w="1145" w:type="dxa"/>
            <w:vAlign w:val="center"/>
          </w:tcPr>
          <w:p w14:paraId="6A5C3981" w14:textId="77777777" w:rsidR="007464D9" w:rsidRPr="00936FF7" w:rsidRDefault="007464D9" w:rsidP="00505E21">
            <w:pPr>
              <w:spacing w:before="120" w:after="120"/>
              <w:jc w:val="center"/>
              <w:rPr>
                <w:rFonts w:cs="Calibri"/>
              </w:rPr>
            </w:pPr>
            <w:r w:rsidRPr="00936FF7">
              <w:rPr>
                <w:rFonts w:cs="Calibri"/>
              </w:rPr>
              <w:t>-</w:t>
            </w:r>
          </w:p>
        </w:tc>
        <w:tc>
          <w:tcPr>
            <w:tcW w:w="1653" w:type="dxa"/>
            <w:vAlign w:val="center"/>
          </w:tcPr>
          <w:p w14:paraId="6F170917" w14:textId="77777777" w:rsidR="007464D9" w:rsidRPr="00936FF7" w:rsidRDefault="007464D9" w:rsidP="00505E21">
            <w:pPr>
              <w:spacing w:before="120" w:after="120"/>
              <w:jc w:val="right"/>
              <w:rPr>
                <w:rFonts w:cs="Calibri"/>
              </w:rPr>
            </w:pPr>
            <w:r w:rsidRPr="00936FF7">
              <w:rPr>
                <w:rFonts w:cs="Calibri"/>
              </w:rPr>
              <w:t>0,- Kč</w:t>
            </w:r>
          </w:p>
        </w:tc>
      </w:tr>
      <w:tr w:rsidR="007464D9" w:rsidRPr="00D7055D" w14:paraId="3B502499" w14:textId="77777777" w:rsidTr="001E0C29">
        <w:trPr>
          <w:trHeight w:val="1014"/>
        </w:trPr>
        <w:tc>
          <w:tcPr>
            <w:tcW w:w="2418" w:type="dxa"/>
            <w:vAlign w:val="center"/>
          </w:tcPr>
          <w:p w14:paraId="4F75A0B8" w14:textId="77777777" w:rsidR="007464D9" w:rsidRPr="00936FF7" w:rsidRDefault="007464D9" w:rsidP="00505E21">
            <w:pPr>
              <w:jc w:val="left"/>
              <w:rPr>
                <w:rFonts w:cs="Calibri"/>
              </w:rPr>
            </w:pPr>
            <w:r w:rsidRPr="00936FF7">
              <w:rPr>
                <w:rFonts w:cs="Calibri"/>
                <w:lang w:eastAsia="cs-CZ"/>
              </w:rPr>
              <w:t>Sociální služby poskytované ve zdravotnických zařízeních lůžkové péče</w:t>
            </w:r>
          </w:p>
        </w:tc>
        <w:tc>
          <w:tcPr>
            <w:tcW w:w="1144" w:type="dxa"/>
          </w:tcPr>
          <w:p w14:paraId="2176372A" w14:textId="77777777" w:rsidR="007464D9" w:rsidRPr="00936FF7" w:rsidRDefault="007464D9" w:rsidP="00505E21">
            <w:pPr>
              <w:jc w:val="center"/>
              <w:rPr>
                <w:rFonts w:cs="Calibri"/>
              </w:rPr>
            </w:pPr>
          </w:p>
          <w:p w14:paraId="50A670E5" w14:textId="2A83E85E" w:rsidR="007464D9" w:rsidRPr="00936FF7" w:rsidRDefault="007464D9" w:rsidP="00505E21">
            <w:pPr>
              <w:jc w:val="center"/>
              <w:rPr>
                <w:rFonts w:cs="Calibri"/>
              </w:rPr>
            </w:pPr>
            <w:r w:rsidRPr="00936FF7">
              <w:rPr>
                <w:rFonts w:cs="Calibri"/>
              </w:rPr>
              <w:t>L</w:t>
            </w:r>
          </w:p>
        </w:tc>
        <w:tc>
          <w:tcPr>
            <w:tcW w:w="1144" w:type="dxa"/>
            <w:vAlign w:val="center"/>
          </w:tcPr>
          <w:p w14:paraId="6EA3832A" w14:textId="3225010F" w:rsidR="007464D9" w:rsidRPr="00936FF7" w:rsidRDefault="007464D9" w:rsidP="00505E21">
            <w:pPr>
              <w:jc w:val="center"/>
              <w:rPr>
                <w:rFonts w:cs="Calibri"/>
              </w:rPr>
            </w:pPr>
            <w:r w:rsidRPr="00936FF7">
              <w:rPr>
                <w:rFonts w:cs="Calibri"/>
              </w:rPr>
              <w:t>31</w:t>
            </w:r>
          </w:p>
        </w:tc>
        <w:tc>
          <w:tcPr>
            <w:tcW w:w="1782" w:type="dxa"/>
            <w:vAlign w:val="center"/>
          </w:tcPr>
          <w:p w14:paraId="11EBD7AC" w14:textId="77777777" w:rsidR="007464D9" w:rsidRPr="00936FF7" w:rsidRDefault="007464D9" w:rsidP="00505E21">
            <w:pPr>
              <w:jc w:val="right"/>
              <w:rPr>
                <w:rFonts w:cs="Calibri"/>
              </w:rPr>
            </w:pPr>
            <w:r w:rsidRPr="00936FF7">
              <w:rPr>
                <w:rFonts w:cs="Calibri"/>
              </w:rPr>
              <w:t>14 680 391,- Kč</w:t>
            </w:r>
          </w:p>
        </w:tc>
        <w:tc>
          <w:tcPr>
            <w:tcW w:w="1145" w:type="dxa"/>
            <w:vAlign w:val="center"/>
          </w:tcPr>
          <w:p w14:paraId="1FBDAD3D" w14:textId="77777777" w:rsidR="007464D9" w:rsidRPr="00936FF7" w:rsidRDefault="007464D9" w:rsidP="00505E21">
            <w:pPr>
              <w:jc w:val="center"/>
              <w:rPr>
                <w:rFonts w:cs="Calibri"/>
              </w:rPr>
            </w:pPr>
            <w:r w:rsidRPr="00936FF7">
              <w:rPr>
                <w:rFonts w:cs="Calibri"/>
              </w:rPr>
              <w:t>-</w:t>
            </w:r>
          </w:p>
        </w:tc>
        <w:tc>
          <w:tcPr>
            <w:tcW w:w="1653" w:type="dxa"/>
            <w:vAlign w:val="center"/>
          </w:tcPr>
          <w:p w14:paraId="4AABC923" w14:textId="77777777" w:rsidR="007464D9" w:rsidRPr="00936FF7" w:rsidRDefault="007464D9" w:rsidP="00505E21">
            <w:pPr>
              <w:jc w:val="right"/>
              <w:rPr>
                <w:rFonts w:cs="Calibri"/>
              </w:rPr>
            </w:pPr>
            <w:r w:rsidRPr="00936FF7">
              <w:rPr>
                <w:rFonts w:cs="Calibri"/>
              </w:rPr>
              <w:t>0,- Kč</w:t>
            </w:r>
          </w:p>
        </w:tc>
      </w:tr>
      <w:tr w:rsidR="007464D9" w:rsidRPr="00D7055D" w14:paraId="430DD9A2" w14:textId="77777777" w:rsidTr="001E0C29">
        <w:trPr>
          <w:trHeight w:val="756"/>
        </w:trPr>
        <w:tc>
          <w:tcPr>
            <w:tcW w:w="2418" w:type="dxa"/>
            <w:vAlign w:val="center"/>
          </w:tcPr>
          <w:p w14:paraId="0C98D61B" w14:textId="77777777" w:rsidR="007464D9" w:rsidRPr="00936FF7" w:rsidRDefault="007464D9" w:rsidP="00505E21">
            <w:pPr>
              <w:jc w:val="left"/>
              <w:rPr>
                <w:rFonts w:cs="Calibri"/>
              </w:rPr>
            </w:pPr>
            <w:r w:rsidRPr="00936FF7">
              <w:rPr>
                <w:rFonts w:cs="Calibri"/>
                <w:lang w:eastAsia="cs-CZ"/>
              </w:rPr>
              <w:t>Sociálně aktivizační služby pro seniory a osoby se zdravotním postižením</w:t>
            </w:r>
            <w:r w:rsidRPr="00936FF7">
              <w:rPr>
                <w:rStyle w:val="Znakapoznpodarou"/>
                <w:rFonts w:ascii="Calibri" w:eastAsia="Times New Roman" w:hAnsi="Calibri" w:cs="Calibri"/>
                <w:lang w:eastAsia="cs-CZ"/>
              </w:rPr>
              <w:footnoteReference w:id="125"/>
            </w:r>
          </w:p>
        </w:tc>
        <w:tc>
          <w:tcPr>
            <w:tcW w:w="1144" w:type="dxa"/>
          </w:tcPr>
          <w:p w14:paraId="1430ADB0" w14:textId="77777777" w:rsidR="007464D9" w:rsidRPr="00936FF7" w:rsidRDefault="007464D9" w:rsidP="00505E21">
            <w:pPr>
              <w:jc w:val="center"/>
              <w:rPr>
                <w:rFonts w:cs="Calibri"/>
              </w:rPr>
            </w:pPr>
          </w:p>
          <w:p w14:paraId="3D4446D9" w14:textId="2405F910" w:rsidR="007464D9" w:rsidRPr="00936FF7" w:rsidRDefault="007464D9" w:rsidP="00505E21">
            <w:pPr>
              <w:jc w:val="center"/>
              <w:rPr>
                <w:rFonts w:cs="Calibri"/>
              </w:rPr>
            </w:pPr>
            <w:r w:rsidRPr="00936FF7">
              <w:rPr>
                <w:rFonts w:cs="Calibri"/>
              </w:rPr>
              <w:t>ÚV</w:t>
            </w:r>
          </w:p>
        </w:tc>
        <w:tc>
          <w:tcPr>
            <w:tcW w:w="1144" w:type="dxa"/>
            <w:vAlign w:val="center"/>
          </w:tcPr>
          <w:p w14:paraId="5E5A7916" w14:textId="1C45CFDE" w:rsidR="007464D9" w:rsidRPr="00936FF7" w:rsidRDefault="007464D9" w:rsidP="00505E21">
            <w:pPr>
              <w:jc w:val="center"/>
              <w:rPr>
                <w:rFonts w:cs="Calibri"/>
              </w:rPr>
            </w:pPr>
            <w:r w:rsidRPr="00936FF7">
              <w:rPr>
                <w:rFonts w:cs="Calibri"/>
              </w:rPr>
              <w:t>13,2</w:t>
            </w:r>
          </w:p>
        </w:tc>
        <w:tc>
          <w:tcPr>
            <w:tcW w:w="1782" w:type="dxa"/>
            <w:vAlign w:val="center"/>
          </w:tcPr>
          <w:p w14:paraId="4FE4326F" w14:textId="77777777" w:rsidR="007464D9" w:rsidRPr="00936FF7" w:rsidRDefault="007464D9" w:rsidP="00505E21">
            <w:pPr>
              <w:jc w:val="right"/>
              <w:rPr>
                <w:rFonts w:cs="Calibri"/>
              </w:rPr>
            </w:pPr>
            <w:r w:rsidRPr="00936FF7">
              <w:rPr>
                <w:rFonts w:cs="Calibri"/>
              </w:rPr>
              <w:t>8 948 438,- Kč</w:t>
            </w:r>
          </w:p>
        </w:tc>
        <w:tc>
          <w:tcPr>
            <w:tcW w:w="1145" w:type="dxa"/>
            <w:vAlign w:val="center"/>
          </w:tcPr>
          <w:p w14:paraId="006FA651" w14:textId="77777777" w:rsidR="007464D9" w:rsidRPr="00936FF7" w:rsidRDefault="007464D9" w:rsidP="00505E21">
            <w:pPr>
              <w:jc w:val="center"/>
              <w:rPr>
                <w:rFonts w:cs="Calibri"/>
              </w:rPr>
            </w:pPr>
            <w:r w:rsidRPr="00936FF7">
              <w:rPr>
                <w:rFonts w:cs="Calibri"/>
              </w:rPr>
              <w:t>-</w:t>
            </w:r>
          </w:p>
        </w:tc>
        <w:tc>
          <w:tcPr>
            <w:tcW w:w="1653" w:type="dxa"/>
            <w:vAlign w:val="center"/>
          </w:tcPr>
          <w:p w14:paraId="564C2AAC" w14:textId="77777777" w:rsidR="007464D9" w:rsidRPr="00936FF7" w:rsidRDefault="007464D9" w:rsidP="00505E21">
            <w:pPr>
              <w:jc w:val="right"/>
              <w:rPr>
                <w:rFonts w:cs="Calibri"/>
              </w:rPr>
            </w:pPr>
            <w:r w:rsidRPr="00936FF7">
              <w:rPr>
                <w:rFonts w:cs="Calibri"/>
              </w:rPr>
              <w:t>0,- Kč</w:t>
            </w:r>
          </w:p>
        </w:tc>
      </w:tr>
      <w:tr w:rsidR="007464D9" w:rsidRPr="00D7055D" w14:paraId="38E77D1F" w14:textId="77777777" w:rsidTr="001E0C29">
        <w:trPr>
          <w:trHeight w:val="484"/>
        </w:trPr>
        <w:tc>
          <w:tcPr>
            <w:tcW w:w="2418" w:type="dxa"/>
            <w:shd w:val="clear" w:color="auto" w:fill="D9D9D9" w:themeFill="background1" w:themeFillShade="D9"/>
            <w:vAlign w:val="center"/>
          </w:tcPr>
          <w:p w14:paraId="0562F64B" w14:textId="77777777" w:rsidR="007464D9" w:rsidRPr="00936FF7" w:rsidRDefault="007464D9" w:rsidP="00505E21">
            <w:pPr>
              <w:spacing w:before="120" w:after="120"/>
              <w:rPr>
                <w:rFonts w:cs="Calibri"/>
              </w:rPr>
            </w:pPr>
            <w:r w:rsidRPr="00936FF7">
              <w:rPr>
                <w:rFonts w:cs="Calibri"/>
                <w:lang w:eastAsia="cs-CZ"/>
              </w:rPr>
              <w:t>CELKEM</w:t>
            </w:r>
          </w:p>
        </w:tc>
        <w:tc>
          <w:tcPr>
            <w:tcW w:w="1144" w:type="dxa"/>
            <w:shd w:val="clear" w:color="auto" w:fill="D9D9D9" w:themeFill="background1" w:themeFillShade="D9"/>
          </w:tcPr>
          <w:p w14:paraId="72D6148B" w14:textId="77777777" w:rsidR="007464D9" w:rsidRPr="00936FF7" w:rsidRDefault="007464D9" w:rsidP="00505E21">
            <w:pPr>
              <w:spacing w:before="120"/>
              <w:rPr>
                <w:rFonts w:cs="Calibri"/>
              </w:rPr>
            </w:pPr>
          </w:p>
        </w:tc>
        <w:tc>
          <w:tcPr>
            <w:tcW w:w="1144" w:type="dxa"/>
            <w:shd w:val="clear" w:color="auto" w:fill="D9D9D9" w:themeFill="background1" w:themeFillShade="D9"/>
            <w:vAlign w:val="center"/>
          </w:tcPr>
          <w:p w14:paraId="408F57F0" w14:textId="7F5ECC71" w:rsidR="007464D9" w:rsidRPr="00936FF7" w:rsidRDefault="007464D9" w:rsidP="00505E21">
            <w:pPr>
              <w:spacing w:before="120" w:after="120"/>
              <w:rPr>
                <w:rFonts w:cs="Calibri"/>
              </w:rPr>
            </w:pPr>
          </w:p>
        </w:tc>
        <w:tc>
          <w:tcPr>
            <w:tcW w:w="1782" w:type="dxa"/>
            <w:shd w:val="clear" w:color="auto" w:fill="D9D9D9" w:themeFill="background1" w:themeFillShade="D9"/>
            <w:vAlign w:val="center"/>
          </w:tcPr>
          <w:p w14:paraId="562D70F9" w14:textId="77777777" w:rsidR="007464D9" w:rsidRPr="00936FF7" w:rsidRDefault="007464D9" w:rsidP="00505E21">
            <w:pPr>
              <w:spacing w:before="120" w:after="120"/>
              <w:jc w:val="right"/>
              <w:rPr>
                <w:rFonts w:cs="Calibri"/>
              </w:rPr>
            </w:pPr>
            <w:r w:rsidRPr="00936FF7">
              <w:rPr>
                <w:rFonts w:cs="Calibri"/>
              </w:rPr>
              <w:t>2 169 618 137,- Kč</w:t>
            </w:r>
          </w:p>
        </w:tc>
        <w:tc>
          <w:tcPr>
            <w:tcW w:w="1145" w:type="dxa"/>
            <w:shd w:val="clear" w:color="auto" w:fill="D9D9D9" w:themeFill="background1" w:themeFillShade="D9"/>
            <w:vAlign w:val="center"/>
          </w:tcPr>
          <w:p w14:paraId="2853D1AE" w14:textId="77777777" w:rsidR="007464D9" w:rsidRPr="00936FF7" w:rsidRDefault="007464D9" w:rsidP="00505E21">
            <w:pPr>
              <w:spacing w:before="120" w:after="120"/>
              <w:rPr>
                <w:rFonts w:cs="Calibri"/>
              </w:rPr>
            </w:pPr>
          </w:p>
        </w:tc>
        <w:tc>
          <w:tcPr>
            <w:tcW w:w="1653" w:type="dxa"/>
            <w:shd w:val="clear" w:color="auto" w:fill="D9D9D9" w:themeFill="background1" w:themeFillShade="D9"/>
            <w:vAlign w:val="center"/>
          </w:tcPr>
          <w:p w14:paraId="329FD628" w14:textId="77777777" w:rsidR="007464D9" w:rsidRPr="00936FF7" w:rsidRDefault="007464D9" w:rsidP="00505E21">
            <w:pPr>
              <w:spacing w:before="120" w:after="120"/>
              <w:jc w:val="right"/>
              <w:rPr>
                <w:rFonts w:cs="Calibri"/>
              </w:rPr>
            </w:pPr>
            <w:r w:rsidRPr="00936FF7">
              <w:rPr>
                <w:rFonts w:cs="Calibri"/>
              </w:rPr>
              <w:t>0,- Kč</w:t>
            </w:r>
          </w:p>
        </w:tc>
      </w:tr>
    </w:tbl>
    <w:p w14:paraId="1D544626" w14:textId="578E0443" w:rsidR="00D23B28" w:rsidRDefault="00D23B28" w:rsidP="003436F0"/>
    <w:p w14:paraId="6D6C5A77" w14:textId="77777777" w:rsidR="008D0672" w:rsidRPr="00936FF7" w:rsidRDefault="008D0672" w:rsidP="008D0672">
      <w:pPr>
        <w:pStyle w:val="Nadpis4"/>
        <w:spacing w:before="0" w:after="120"/>
        <w:rPr>
          <w:rFonts w:cs="Calibri"/>
        </w:rPr>
      </w:pPr>
      <w:r w:rsidRPr="00936FF7">
        <w:rPr>
          <w:rFonts w:cs="Calibri"/>
        </w:rPr>
        <w:t>Starší lidé se zkušeností se sociálním / vícečetným vyloučením</w:t>
      </w:r>
    </w:p>
    <w:p w14:paraId="70D77227" w14:textId="77777777" w:rsidR="008D0672" w:rsidRPr="00936FF7" w:rsidRDefault="008D0672" w:rsidP="008D0672">
      <w:pPr>
        <w:rPr>
          <w:rFonts w:cs="Calibri"/>
        </w:rPr>
      </w:pPr>
      <w:bookmarkStart w:id="178" w:name="_Hlk103872015"/>
      <w:r w:rsidRPr="00936FF7">
        <w:rPr>
          <w:rFonts w:cs="Calibri"/>
        </w:rPr>
        <w:t xml:space="preserve">Termínem </w:t>
      </w:r>
      <w:r w:rsidRPr="00936FF7">
        <w:rPr>
          <w:rFonts w:cs="Calibri"/>
          <w:i/>
          <w:iCs/>
        </w:rPr>
        <w:t>„vícečetné vyloučení“</w:t>
      </w:r>
      <w:r w:rsidRPr="00936FF7">
        <w:rPr>
          <w:rStyle w:val="Znakapoznpodarou"/>
          <w:rFonts w:ascii="Calibri" w:hAnsi="Calibri" w:cs="Calibri"/>
          <w:i/>
          <w:iCs/>
        </w:rPr>
        <w:footnoteReference w:id="126"/>
      </w:r>
      <w:r w:rsidRPr="00936FF7">
        <w:rPr>
          <w:rFonts w:cs="Calibri"/>
        </w:rPr>
        <w:t xml:space="preserve"> označujeme situace, v nichž osobě v důsledku přetrvávající nestabilní či rizikové situace hrozí sociální vyloučení ve více oblastech jejího života s výrazně negativním dopadem co do naplňování lidských potřeb. V kontextu starších osob v seniorském věku se jedná např. o riziko vyloučení v oblasti bydlení, sociálních kontaktů a vazeb, dostupnosti služeb (zejm. zdravotnické ale i sociální služby) a dal.</w:t>
      </w:r>
    </w:p>
    <w:p w14:paraId="144323CD" w14:textId="77777777" w:rsidR="008D0672" w:rsidRPr="00936FF7" w:rsidRDefault="008D0672" w:rsidP="008D0672">
      <w:pPr>
        <w:tabs>
          <w:tab w:val="left" w:pos="284"/>
        </w:tabs>
        <w:rPr>
          <w:rFonts w:cs="Calibri"/>
        </w:rPr>
      </w:pPr>
      <w:r w:rsidRPr="00936FF7">
        <w:rPr>
          <w:rFonts w:cs="Calibri"/>
        </w:rPr>
        <w:t>Cílovou skupinu tvoří zejména osoby ve věku od 65 let</w:t>
      </w:r>
      <w:r w:rsidRPr="00936FF7">
        <w:rPr>
          <w:rStyle w:val="Znakapoznpodarou"/>
          <w:rFonts w:ascii="Calibri" w:hAnsi="Calibri" w:cs="Calibri"/>
        </w:rPr>
        <w:footnoteReference w:id="127"/>
      </w:r>
      <w:r w:rsidRPr="00936FF7">
        <w:rPr>
          <w:rFonts w:cs="Calibri"/>
        </w:rPr>
        <w:t xml:space="preserve"> </w:t>
      </w:r>
      <w:r w:rsidRPr="00936FF7">
        <w:rPr>
          <w:rFonts w:cs="Calibri"/>
          <w:b/>
          <w:bCs/>
        </w:rPr>
        <w:t>ohrožené příjmovou chudobou</w:t>
      </w:r>
      <w:r w:rsidRPr="00936FF7">
        <w:rPr>
          <w:rFonts w:cs="Calibri"/>
        </w:rPr>
        <w:t>, často z důvodu velmi nízkého starobního důchodu nebo osoby bez nároku na výplatu starobního důchodu vzhledem k nesplnění podmínek stanovených zákonem.</w:t>
      </w:r>
      <w:r w:rsidRPr="00936FF7">
        <w:rPr>
          <w:rStyle w:val="Znakapoznpodarou"/>
          <w:rFonts w:ascii="Calibri" w:hAnsi="Calibri" w:cs="Calibri"/>
        </w:rPr>
        <w:footnoteReference w:id="128"/>
      </w:r>
      <w:r w:rsidRPr="00936FF7">
        <w:rPr>
          <w:rFonts w:cs="Calibri"/>
        </w:rPr>
        <w:t xml:space="preserve"> </w:t>
      </w:r>
    </w:p>
    <w:p w14:paraId="6EC13D05" w14:textId="77777777" w:rsidR="008D0672" w:rsidRPr="00936FF7" w:rsidRDefault="008D0672" w:rsidP="008D0672">
      <w:pPr>
        <w:tabs>
          <w:tab w:val="left" w:pos="284"/>
        </w:tabs>
        <w:spacing w:after="0"/>
        <w:rPr>
          <w:rFonts w:cs="Calibri"/>
        </w:rPr>
      </w:pPr>
      <w:r w:rsidRPr="00936FF7">
        <w:rPr>
          <w:rFonts w:cs="Calibri"/>
        </w:rPr>
        <w:t>Pro orientační kvantifikaci cílové skupiny vycházíme z dat Úřadu práce ČR týkajících se počtu osob starších 65 let, které jsou příjemci opakovaně vyplácených dávek pomoci v hmotné nouzi (příspěvek na živobytí a doplatek na bydlení),</w:t>
      </w:r>
      <w:r w:rsidRPr="00936FF7">
        <w:rPr>
          <w:rStyle w:val="Znakapoznpodarou"/>
          <w:rFonts w:ascii="Calibri" w:hAnsi="Calibri" w:cs="Calibri"/>
        </w:rPr>
        <w:footnoteReference w:id="129"/>
      </w:r>
      <w:r w:rsidRPr="00936FF7">
        <w:rPr>
          <w:rFonts w:cs="Calibri"/>
        </w:rPr>
        <w:t xml:space="preserve"> viz přehledové grafy č. 10, 11, 12 a 13 níže). </w:t>
      </w:r>
    </w:p>
    <w:bookmarkEnd w:id="178"/>
    <w:p w14:paraId="064EE8F3" w14:textId="77777777" w:rsidR="008D0672" w:rsidRPr="00936FF7" w:rsidRDefault="008D0672" w:rsidP="008D0672">
      <w:pPr>
        <w:tabs>
          <w:tab w:val="left" w:pos="284"/>
        </w:tabs>
        <w:spacing w:after="0" w:line="259" w:lineRule="auto"/>
        <w:jc w:val="center"/>
        <w:rPr>
          <w:rFonts w:eastAsia="Calibri" w:cs="Calibri"/>
          <w:b/>
          <w:bCs/>
          <w:i/>
          <w:iCs/>
          <w:lang w:eastAsia="en-US"/>
        </w:rPr>
      </w:pPr>
    </w:p>
    <w:p w14:paraId="1C4B56C5" w14:textId="77777777" w:rsidR="008D0672" w:rsidRPr="00936FF7" w:rsidRDefault="008D0672" w:rsidP="008D0672">
      <w:pPr>
        <w:tabs>
          <w:tab w:val="left" w:pos="284"/>
        </w:tabs>
        <w:spacing w:line="259" w:lineRule="auto"/>
        <w:jc w:val="center"/>
        <w:rPr>
          <w:rFonts w:eastAsia="Calibri" w:cs="Calibri"/>
          <w:b/>
          <w:bCs/>
          <w:i/>
          <w:iCs/>
          <w:lang w:eastAsia="en-US"/>
        </w:rPr>
      </w:pPr>
      <w:bookmarkStart w:id="179" w:name="_Hlk103872171"/>
      <w:r w:rsidRPr="00936FF7">
        <w:rPr>
          <w:rFonts w:eastAsia="Calibri" w:cs="Calibri"/>
          <w:b/>
          <w:bCs/>
          <w:i/>
          <w:iCs/>
          <w:lang w:eastAsia="en-US"/>
        </w:rPr>
        <w:t>Graf č. 10: Počet osob</w:t>
      </w:r>
      <w:r w:rsidRPr="00936FF7">
        <w:rPr>
          <w:rFonts w:eastAsia="Calibri" w:cs="Calibri"/>
          <w:b/>
          <w:bCs/>
          <w:i/>
          <w:iCs/>
          <w:vertAlign w:val="superscript"/>
          <w:lang w:eastAsia="en-US"/>
        </w:rPr>
        <w:footnoteReference w:id="130"/>
      </w:r>
      <w:r w:rsidRPr="00936FF7">
        <w:rPr>
          <w:rFonts w:eastAsia="Calibri" w:cs="Calibri"/>
          <w:b/>
          <w:bCs/>
          <w:i/>
          <w:iCs/>
          <w:lang w:eastAsia="en-US"/>
        </w:rPr>
        <w:t xml:space="preserve"> 65+ s TP na území HMP pobírajících PnŽ (2014–2021)</w:t>
      </w:r>
    </w:p>
    <w:bookmarkEnd w:id="179"/>
    <w:p w14:paraId="114C88A7" w14:textId="77777777" w:rsidR="008D0672" w:rsidRPr="00D7055D" w:rsidRDefault="008D0672" w:rsidP="008D0672">
      <w:pPr>
        <w:tabs>
          <w:tab w:val="left" w:pos="284"/>
        </w:tabs>
        <w:spacing w:after="0" w:line="259" w:lineRule="auto"/>
        <w:rPr>
          <w:rFonts w:ascii="Times New Roman" w:eastAsia="Calibri" w:hAnsi="Times New Roman"/>
          <w:b/>
          <w:bCs/>
          <w:lang w:eastAsia="en-US"/>
        </w:rPr>
      </w:pPr>
      <w:r w:rsidRPr="00D7055D">
        <w:rPr>
          <w:rFonts w:ascii="Times New Roman" w:eastAsia="Calibri" w:hAnsi="Times New Roman"/>
          <w:noProof/>
          <w:lang w:eastAsia="en-US"/>
        </w:rPr>
        <w:drawing>
          <wp:inline distT="0" distB="0" distL="0" distR="0" wp14:anchorId="3FD19371" wp14:editId="66122D57">
            <wp:extent cx="5760720" cy="3017520"/>
            <wp:effectExtent l="0" t="0" r="5080" b="5080"/>
            <wp:docPr id="15" name="Graf 15">
              <a:extLst xmlns:a="http://schemas.openxmlformats.org/drawingml/2006/main">
                <a:ext uri="{FF2B5EF4-FFF2-40B4-BE49-F238E27FC236}">
                  <a16:creationId xmlns:a16="http://schemas.microsoft.com/office/drawing/2014/main" id="{63A22E18-5DCC-4A0F-BFE8-421646B10A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0233447" w14:textId="77777777" w:rsidR="008D0672" w:rsidRPr="00D7055D" w:rsidRDefault="008D0672" w:rsidP="008D0672">
      <w:pPr>
        <w:tabs>
          <w:tab w:val="left" w:pos="284"/>
        </w:tabs>
        <w:spacing w:line="259" w:lineRule="auto"/>
        <w:rPr>
          <w:rFonts w:ascii="Times New Roman" w:eastAsia="Calibri" w:hAnsi="Times New Roman"/>
          <w:i/>
          <w:iCs/>
          <w:sz w:val="20"/>
          <w:szCs w:val="20"/>
          <w:lang w:eastAsia="en-US"/>
        </w:rPr>
      </w:pPr>
      <w:bookmarkStart w:id="180" w:name="_Hlk103872282"/>
      <w:r w:rsidRPr="00D7055D">
        <w:rPr>
          <w:rFonts w:ascii="Times New Roman" w:eastAsia="Calibri" w:hAnsi="Times New Roman"/>
          <w:i/>
          <w:iCs/>
          <w:sz w:val="20"/>
          <w:szCs w:val="20"/>
          <w:lang w:eastAsia="en-US"/>
        </w:rPr>
        <w:t>Zdroj: Úřad práce ČR (vlastní zpracování)</w:t>
      </w:r>
    </w:p>
    <w:p w14:paraId="219957D2" w14:textId="77777777" w:rsidR="008D0672" w:rsidRPr="00936FF7" w:rsidRDefault="008D0672" w:rsidP="008D0672">
      <w:pPr>
        <w:tabs>
          <w:tab w:val="left" w:pos="284"/>
        </w:tabs>
        <w:spacing w:before="240" w:line="259" w:lineRule="auto"/>
        <w:jc w:val="center"/>
        <w:rPr>
          <w:rFonts w:eastAsia="Calibri" w:cs="Calibri"/>
          <w:b/>
          <w:bCs/>
          <w:i/>
          <w:iCs/>
          <w:lang w:eastAsia="en-US"/>
        </w:rPr>
      </w:pPr>
      <w:bookmarkStart w:id="181" w:name="_Hlk103872312"/>
      <w:bookmarkEnd w:id="180"/>
      <w:r w:rsidRPr="00936FF7">
        <w:rPr>
          <w:rFonts w:eastAsia="Calibri" w:cs="Calibri"/>
          <w:b/>
          <w:bCs/>
          <w:i/>
          <w:iCs/>
          <w:lang w:eastAsia="en-US"/>
        </w:rPr>
        <w:t>Graf č. 11: Podíl osob 65+ mezi příjemci PnŽ s TP na území HMP (srov. 2014 a 2021)</w:t>
      </w:r>
    </w:p>
    <w:p w14:paraId="12CAC678" w14:textId="77777777" w:rsidR="008D0672" w:rsidRPr="00D7055D" w:rsidRDefault="008D0672" w:rsidP="008D0672">
      <w:pPr>
        <w:tabs>
          <w:tab w:val="left" w:pos="284"/>
        </w:tabs>
        <w:spacing w:line="259" w:lineRule="auto"/>
        <w:rPr>
          <w:rFonts w:ascii="Times New Roman" w:eastAsia="Calibri" w:hAnsi="Times New Roman"/>
          <w:i/>
          <w:iCs/>
          <w:sz w:val="20"/>
          <w:szCs w:val="20"/>
          <w:lang w:eastAsia="en-US"/>
        </w:rPr>
      </w:pPr>
      <w:bookmarkStart w:id="182" w:name="_Hlk103872351"/>
      <w:bookmarkEnd w:id="181"/>
      <w:r w:rsidRPr="00D7055D">
        <w:rPr>
          <w:rFonts w:ascii="Times New Roman" w:eastAsia="Calibri" w:hAnsi="Times New Roman"/>
          <w:noProof/>
          <w:lang w:eastAsia="en-US"/>
        </w:rPr>
        <w:drawing>
          <wp:anchor distT="0" distB="0" distL="114300" distR="114300" simplePos="0" relativeHeight="251663360" behindDoc="0" locked="0" layoutInCell="1" allowOverlap="1" wp14:anchorId="626253E5" wp14:editId="71396A9B">
            <wp:simplePos x="0" y="0"/>
            <wp:positionH relativeFrom="margin">
              <wp:align>left</wp:align>
            </wp:positionH>
            <wp:positionV relativeFrom="paragraph">
              <wp:posOffset>41910</wp:posOffset>
            </wp:positionV>
            <wp:extent cx="2647950" cy="1297305"/>
            <wp:effectExtent l="0" t="0" r="0" b="0"/>
            <wp:wrapSquare wrapText="bothSides"/>
            <wp:docPr id="16" name="Graf 16">
              <a:extLst xmlns:a="http://schemas.openxmlformats.org/drawingml/2006/main">
                <a:ext uri="{FF2B5EF4-FFF2-40B4-BE49-F238E27FC236}">
                  <a16:creationId xmlns:a16="http://schemas.microsoft.com/office/drawing/2014/main" id="{7AC02C2F-7986-4DAA-B299-A3D9475548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Pr="00D7055D">
        <w:rPr>
          <w:rFonts w:ascii="Times New Roman" w:eastAsia="Calibri" w:hAnsi="Times New Roman"/>
          <w:noProof/>
          <w:lang w:eastAsia="en-US"/>
        </w:rPr>
        <w:drawing>
          <wp:inline distT="0" distB="0" distL="0" distR="0" wp14:anchorId="42BBA429" wp14:editId="33958972">
            <wp:extent cx="2676525" cy="1331366"/>
            <wp:effectExtent l="0" t="0" r="0" b="2540"/>
            <wp:docPr id="17" name="Graf 17">
              <a:extLst xmlns:a="http://schemas.openxmlformats.org/drawingml/2006/main">
                <a:ext uri="{FF2B5EF4-FFF2-40B4-BE49-F238E27FC236}">
                  <a16:creationId xmlns:a16="http://schemas.microsoft.com/office/drawing/2014/main" id="{0C03E3AC-3B50-41CE-A6B8-AA1628A784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D7055D">
        <w:rPr>
          <w:rFonts w:ascii="Times New Roman" w:eastAsia="Calibri" w:hAnsi="Times New Roman"/>
          <w:b/>
          <w:bCs/>
          <w:lang w:eastAsia="en-US"/>
        </w:rPr>
        <w:br w:type="textWrapping" w:clear="all"/>
      </w:r>
      <w:r w:rsidRPr="00D7055D">
        <w:rPr>
          <w:rFonts w:ascii="Times New Roman" w:eastAsia="Calibri" w:hAnsi="Times New Roman"/>
          <w:i/>
          <w:iCs/>
          <w:sz w:val="20"/>
          <w:szCs w:val="20"/>
          <w:lang w:eastAsia="en-US"/>
        </w:rPr>
        <w:t>Zdroj: Úřad práce ČR (vlastní zpracování)</w:t>
      </w:r>
    </w:p>
    <w:bookmarkEnd w:id="182"/>
    <w:p w14:paraId="082C9F65" w14:textId="77777777" w:rsidR="008D0672" w:rsidRDefault="008D0672" w:rsidP="008D0672">
      <w:pPr>
        <w:tabs>
          <w:tab w:val="left" w:pos="284"/>
        </w:tabs>
        <w:spacing w:line="259" w:lineRule="auto"/>
        <w:rPr>
          <w:rFonts w:ascii="Times New Roman" w:eastAsia="Calibri" w:hAnsi="Times New Roman"/>
          <w:b/>
          <w:bCs/>
          <w:i/>
          <w:iCs/>
          <w:lang w:eastAsia="en-US"/>
        </w:rPr>
      </w:pPr>
    </w:p>
    <w:p w14:paraId="367537FF" w14:textId="77777777" w:rsidR="00936FF7" w:rsidRDefault="00936FF7" w:rsidP="008D0672">
      <w:pPr>
        <w:tabs>
          <w:tab w:val="left" w:pos="284"/>
        </w:tabs>
        <w:spacing w:line="259" w:lineRule="auto"/>
        <w:jc w:val="center"/>
        <w:rPr>
          <w:rFonts w:ascii="Times New Roman" w:eastAsia="Calibri" w:hAnsi="Times New Roman"/>
          <w:b/>
          <w:bCs/>
          <w:i/>
          <w:iCs/>
          <w:lang w:eastAsia="en-US"/>
        </w:rPr>
      </w:pPr>
    </w:p>
    <w:p w14:paraId="643969CD" w14:textId="77777777" w:rsidR="00936FF7" w:rsidRDefault="00936FF7" w:rsidP="008D0672">
      <w:pPr>
        <w:tabs>
          <w:tab w:val="left" w:pos="284"/>
        </w:tabs>
        <w:spacing w:line="259" w:lineRule="auto"/>
        <w:jc w:val="center"/>
        <w:rPr>
          <w:rFonts w:ascii="Times New Roman" w:eastAsia="Calibri" w:hAnsi="Times New Roman"/>
          <w:b/>
          <w:bCs/>
          <w:i/>
          <w:iCs/>
          <w:lang w:eastAsia="en-US"/>
        </w:rPr>
      </w:pPr>
    </w:p>
    <w:p w14:paraId="61AC0A9F" w14:textId="77777777" w:rsidR="00936FF7" w:rsidRDefault="00936FF7" w:rsidP="008D0672">
      <w:pPr>
        <w:tabs>
          <w:tab w:val="left" w:pos="284"/>
        </w:tabs>
        <w:spacing w:line="259" w:lineRule="auto"/>
        <w:jc w:val="center"/>
        <w:rPr>
          <w:rFonts w:ascii="Times New Roman" w:eastAsia="Calibri" w:hAnsi="Times New Roman"/>
          <w:b/>
          <w:bCs/>
          <w:i/>
          <w:iCs/>
          <w:lang w:eastAsia="en-US"/>
        </w:rPr>
      </w:pPr>
    </w:p>
    <w:p w14:paraId="15DC331E" w14:textId="77777777" w:rsidR="00936FF7" w:rsidRDefault="00936FF7" w:rsidP="008D0672">
      <w:pPr>
        <w:tabs>
          <w:tab w:val="left" w:pos="284"/>
        </w:tabs>
        <w:spacing w:line="259" w:lineRule="auto"/>
        <w:jc w:val="center"/>
        <w:rPr>
          <w:rFonts w:ascii="Times New Roman" w:eastAsia="Calibri" w:hAnsi="Times New Roman"/>
          <w:b/>
          <w:bCs/>
          <w:i/>
          <w:iCs/>
          <w:lang w:eastAsia="en-US"/>
        </w:rPr>
      </w:pPr>
    </w:p>
    <w:p w14:paraId="455FF469" w14:textId="77777777" w:rsidR="00936FF7" w:rsidRDefault="00936FF7" w:rsidP="008D0672">
      <w:pPr>
        <w:tabs>
          <w:tab w:val="left" w:pos="284"/>
        </w:tabs>
        <w:spacing w:line="259" w:lineRule="auto"/>
        <w:jc w:val="center"/>
        <w:rPr>
          <w:rFonts w:ascii="Times New Roman" w:eastAsia="Calibri" w:hAnsi="Times New Roman"/>
          <w:b/>
          <w:bCs/>
          <w:i/>
          <w:iCs/>
          <w:lang w:eastAsia="en-US"/>
        </w:rPr>
      </w:pPr>
    </w:p>
    <w:p w14:paraId="0E3E8972" w14:textId="77777777" w:rsidR="00936FF7" w:rsidRDefault="00936FF7" w:rsidP="008D0672">
      <w:pPr>
        <w:tabs>
          <w:tab w:val="left" w:pos="284"/>
        </w:tabs>
        <w:spacing w:line="259" w:lineRule="auto"/>
        <w:jc w:val="center"/>
        <w:rPr>
          <w:rFonts w:ascii="Times New Roman" w:eastAsia="Calibri" w:hAnsi="Times New Roman"/>
          <w:b/>
          <w:bCs/>
          <w:i/>
          <w:iCs/>
          <w:lang w:eastAsia="en-US"/>
        </w:rPr>
      </w:pPr>
    </w:p>
    <w:p w14:paraId="32EBA934" w14:textId="0D303A70" w:rsidR="008D0672" w:rsidRPr="00936FF7" w:rsidRDefault="008D0672" w:rsidP="008D0672">
      <w:pPr>
        <w:tabs>
          <w:tab w:val="left" w:pos="284"/>
        </w:tabs>
        <w:spacing w:line="259" w:lineRule="auto"/>
        <w:jc w:val="center"/>
        <w:rPr>
          <w:rFonts w:eastAsia="Calibri" w:cs="Calibri"/>
          <w:b/>
          <w:bCs/>
          <w:i/>
          <w:iCs/>
          <w:lang w:eastAsia="en-US"/>
        </w:rPr>
      </w:pPr>
      <w:r w:rsidRPr="00936FF7">
        <w:rPr>
          <w:rFonts w:eastAsia="Calibri" w:cs="Calibri"/>
          <w:b/>
          <w:bCs/>
          <w:i/>
          <w:iCs/>
          <w:lang w:eastAsia="en-US"/>
        </w:rPr>
        <w:t xml:space="preserve">Graf č. 12: </w:t>
      </w:r>
      <w:bookmarkStart w:id="183" w:name="_Hlk103872441"/>
      <w:r w:rsidRPr="00936FF7">
        <w:rPr>
          <w:rFonts w:eastAsia="Calibri" w:cs="Calibri"/>
          <w:b/>
          <w:bCs/>
          <w:i/>
          <w:iCs/>
          <w:lang w:eastAsia="en-US"/>
        </w:rPr>
        <w:t>Počet osob</w:t>
      </w:r>
      <w:r w:rsidRPr="00936FF7">
        <w:rPr>
          <w:rFonts w:eastAsia="Calibri" w:cs="Calibri"/>
          <w:b/>
          <w:bCs/>
          <w:i/>
          <w:iCs/>
          <w:vertAlign w:val="superscript"/>
          <w:lang w:eastAsia="en-US"/>
        </w:rPr>
        <w:footnoteReference w:id="131"/>
      </w:r>
      <w:r w:rsidRPr="00936FF7">
        <w:rPr>
          <w:rFonts w:eastAsia="Calibri" w:cs="Calibri"/>
          <w:b/>
          <w:bCs/>
          <w:i/>
          <w:iCs/>
          <w:lang w:eastAsia="en-US"/>
        </w:rPr>
        <w:t xml:space="preserve"> 65+ s TP na území HMP pobírajících DnB (2014–2021)</w:t>
      </w:r>
      <w:bookmarkEnd w:id="183"/>
    </w:p>
    <w:p w14:paraId="15C6FC9F" w14:textId="77777777" w:rsidR="008D0672" w:rsidRPr="00D7055D" w:rsidRDefault="008D0672" w:rsidP="008D0672">
      <w:pPr>
        <w:tabs>
          <w:tab w:val="left" w:pos="284"/>
        </w:tabs>
        <w:spacing w:line="259" w:lineRule="auto"/>
        <w:rPr>
          <w:rFonts w:ascii="Times New Roman" w:eastAsia="Calibri" w:hAnsi="Times New Roman"/>
          <w:b/>
          <w:bCs/>
          <w:lang w:eastAsia="en-US"/>
        </w:rPr>
      </w:pPr>
      <w:r w:rsidRPr="00D7055D">
        <w:rPr>
          <w:rFonts w:ascii="Times New Roman" w:eastAsia="Calibri" w:hAnsi="Times New Roman"/>
          <w:noProof/>
          <w:lang w:eastAsia="en-US"/>
        </w:rPr>
        <w:drawing>
          <wp:inline distT="0" distB="0" distL="0" distR="0" wp14:anchorId="0AC69802" wp14:editId="7FC2440A">
            <wp:extent cx="5760720" cy="2795452"/>
            <wp:effectExtent l="0" t="0" r="5080" b="0"/>
            <wp:docPr id="18" name="Graf 18">
              <a:extLst xmlns:a="http://schemas.openxmlformats.org/drawingml/2006/main">
                <a:ext uri="{FF2B5EF4-FFF2-40B4-BE49-F238E27FC236}">
                  <a16:creationId xmlns:a16="http://schemas.microsoft.com/office/drawing/2014/main" id="{019B8239-6C00-4AE1-9B32-2306FBA0F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DD6133E" w14:textId="77777777" w:rsidR="008D0672" w:rsidRPr="00D7055D" w:rsidRDefault="008D0672" w:rsidP="008D0672">
      <w:pPr>
        <w:tabs>
          <w:tab w:val="left" w:pos="284"/>
        </w:tabs>
        <w:spacing w:after="0" w:line="259" w:lineRule="auto"/>
        <w:rPr>
          <w:rFonts w:ascii="Times New Roman" w:eastAsia="Calibri" w:hAnsi="Times New Roman"/>
          <w:i/>
          <w:iCs/>
          <w:sz w:val="20"/>
          <w:szCs w:val="20"/>
          <w:lang w:eastAsia="en-US"/>
        </w:rPr>
      </w:pPr>
      <w:bookmarkStart w:id="184" w:name="_Hlk103872473"/>
      <w:r w:rsidRPr="00D7055D">
        <w:rPr>
          <w:rFonts w:ascii="Times New Roman" w:eastAsia="Calibri" w:hAnsi="Times New Roman"/>
          <w:i/>
          <w:iCs/>
          <w:sz w:val="20"/>
          <w:szCs w:val="20"/>
          <w:lang w:eastAsia="en-US"/>
        </w:rPr>
        <w:t>Zdroj: Úřad práce ČR (vlastní zpracování)</w:t>
      </w:r>
    </w:p>
    <w:bookmarkEnd w:id="184"/>
    <w:p w14:paraId="68ACDCD4" w14:textId="77777777" w:rsidR="008D0672" w:rsidRPr="00D7055D" w:rsidRDefault="008D0672" w:rsidP="008D0672">
      <w:pPr>
        <w:spacing w:after="0"/>
        <w:rPr>
          <w:rFonts w:ascii="Times New Roman" w:hAnsi="Times New Roman"/>
        </w:rPr>
      </w:pPr>
    </w:p>
    <w:p w14:paraId="4AA0B0C5" w14:textId="77777777" w:rsidR="008D0672" w:rsidRPr="00936FF7" w:rsidRDefault="008D0672" w:rsidP="008D0672">
      <w:pPr>
        <w:tabs>
          <w:tab w:val="left" w:pos="284"/>
        </w:tabs>
        <w:spacing w:before="240" w:line="259" w:lineRule="auto"/>
        <w:jc w:val="center"/>
        <w:rPr>
          <w:rFonts w:eastAsia="Calibri" w:cs="Calibri"/>
          <w:b/>
          <w:bCs/>
          <w:i/>
          <w:iCs/>
          <w:lang w:eastAsia="en-US"/>
        </w:rPr>
      </w:pPr>
      <w:bookmarkStart w:id="185" w:name="_Hlk103872513"/>
      <w:r w:rsidRPr="00936FF7">
        <w:rPr>
          <w:rFonts w:eastAsia="Calibri" w:cs="Calibri"/>
          <w:b/>
          <w:bCs/>
          <w:i/>
          <w:iCs/>
          <w:lang w:eastAsia="en-US"/>
        </w:rPr>
        <w:t>Graf č. 13: Podíl osob 65+ mezi příjemci DnB s TP na HMP (srov.2014 a 2021)</w:t>
      </w:r>
    </w:p>
    <w:bookmarkEnd w:id="185"/>
    <w:p w14:paraId="11AA43CB" w14:textId="77777777" w:rsidR="008D0672" w:rsidRPr="00D7055D" w:rsidRDefault="008D0672" w:rsidP="008D0672">
      <w:pPr>
        <w:tabs>
          <w:tab w:val="left" w:pos="284"/>
        </w:tabs>
        <w:spacing w:after="160" w:line="259" w:lineRule="auto"/>
        <w:rPr>
          <w:rFonts w:ascii="Times New Roman" w:eastAsia="Calibri" w:hAnsi="Times New Roman"/>
          <w:b/>
          <w:bCs/>
          <w:lang w:eastAsia="en-US"/>
        </w:rPr>
      </w:pPr>
    </w:p>
    <w:p w14:paraId="4BF78E80" w14:textId="77777777" w:rsidR="008D0672" w:rsidRPr="00D7055D" w:rsidRDefault="008D0672" w:rsidP="008D0672">
      <w:pPr>
        <w:tabs>
          <w:tab w:val="left" w:pos="284"/>
        </w:tabs>
        <w:spacing w:after="160" w:line="259" w:lineRule="auto"/>
        <w:jc w:val="center"/>
        <w:rPr>
          <w:rFonts w:ascii="Times New Roman" w:eastAsia="Calibri" w:hAnsi="Times New Roman"/>
          <w:b/>
          <w:bCs/>
          <w:lang w:eastAsia="en-US"/>
        </w:rPr>
      </w:pPr>
      <w:bookmarkStart w:id="186" w:name="_Hlk103872529"/>
      <w:r w:rsidRPr="00D7055D">
        <w:rPr>
          <w:rFonts w:ascii="Times New Roman" w:eastAsia="Calibri" w:hAnsi="Times New Roman"/>
          <w:noProof/>
          <w:lang w:eastAsia="en-US"/>
        </w:rPr>
        <w:drawing>
          <wp:inline distT="0" distB="0" distL="0" distR="0" wp14:anchorId="5AB92021" wp14:editId="0B126C6E">
            <wp:extent cx="2533650" cy="1695450"/>
            <wp:effectExtent l="0" t="0" r="0" b="0"/>
            <wp:docPr id="10" name="Graf 10">
              <a:extLst xmlns:a="http://schemas.openxmlformats.org/drawingml/2006/main">
                <a:ext uri="{FF2B5EF4-FFF2-40B4-BE49-F238E27FC236}">
                  <a16:creationId xmlns:a16="http://schemas.microsoft.com/office/drawing/2014/main" id="{D0A5C76E-82A1-475A-A4EB-A7DFC67C7A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D7055D">
        <w:rPr>
          <w:rFonts w:ascii="Times New Roman" w:eastAsia="Calibri" w:hAnsi="Times New Roman"/>
          <w:noProof/>
          <w:lang w:eastAsia="en-US"/>
        </w:rPr>
        <w:drawing>
          <wp:inline distT="0" distB="0" distL="0" distR="0" wp14:anchorId="5CD674A7" wp14:editId="2A460974">
            <wp:extent cx="2754630" cy="1647825"/>
            <wp:effectExtent l="0" t="0" r="7620" b="0"/>
            <wp:docPr id="19" name="Graf 19">
              <a:extLst xmlns:a="http://schemas.openxmlformats.org/drawingml/2006/main">
                <a:ext uri="{FF2B5EF4-FFF2-40B4-BE49-F238E27FC236}">
                  <a16:creationId xmlns:a16="http://schemas.microsoft.com/office/drawing/2014/main" id="{6F5E92C3-3F68-49A2-A5F8-2CD9487AF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3229079" w14:textId="77777777" w:rsidR="008D0672" w:rsidRPr="00D7055D" w:rsidRDefault="008D0672" w:rsidP="008D0672">
      <w:pPr>
        <w:tabs>
          <w:tab w:val="left" w:pos="284"/>
        </w:tabs>
        <w:spacing w:line="259" w:lineRule="auto"/>
        <w:rPr>
          <w:rFonts w:ascii="Times New Roman" w:eastAsia="Calibri" w:hAnsi="Times New Roman"/>
          <w:i/>
          <w:iCs/>
          <w:sz w:val="20"/>
          <w:szCs w:val="20"/>
          <w:lang w:eastAsia="en-US"/>
        </w:rPr>
      </w:pPr>
      <w:bookmarkStart w:id="187" w:name="_Hlk103872546"/>
      <w:bookmarkEnd w:id="186"/>
      <w:r w:rsidRPr="00D7055D">
        <w:rPr>
          <w:rFonts w:ascii="Times New Roman" w:eastAsia="Calibri" w:hAnsi="Times New Roman"/>
          <w:i/>
          <w:iCs/>
          <w:sz w:val="20"/>
          <w:szCs w:val="20"/>
          <w:lang w:eastAsia="en-US"/>
        </w:rPr>
        <w:t>Zdroj: Úřad práce ČR (vlastní zpracování)</w:t>
      </w:r>
    </w:p>
    <w:bookmarkEnd w:id="187"/>
    <w:p w14:paraId="100D7935" w14:textId="77777777" w:rsidR="008D0672" w:rsidRDefault="008D0672" w:rsidP="008D0672">
      <w:pPr>
        <w:tabs>
          <w:tab w:val="left" w:pos="284"/>
        </w:tabs>
        <w:rPr>
          <w:rFonts w:ascii="Times New Roman" w:hAnsi="Times New Roman"/>
          <w:b/>
          <w:bCs/>
        </w:rPr>
      </w:pPr>
    </w:p>
    <w:p w14:paraId="6FEF947B" w14:textId="77777777" w:rsidR="008D0672" w:rsidRPr="00936FF7" w:rsidRDefault="008D0672" w:rsidP="008D0672">
      <w:pPr>
        <w:tabs>
          <w:tab w:val="left" w:pos="284"/>
        </w:tabs>
        <w:rPr>
          <w:rFonts w:cs="Calibri"/>
          <w:b/>
          <w:bCs/>
        </w:rPr>
      </w:pPr>
      <w:r w:rsidRPr="00936FF7">
        <w:rPr>
          <w:rFonts w:cs="Calibri"/>
          <w:b/>
          <w:bCs/>
        </w:rPr>
        <w:t>Potřeby cílové skupiny a zajištění pomoci a podpory</w:t>
      </w:r>
    </w:p>
    <w:p w14:paraId="552035A8" w14:textId="77777777" w:rsidR="008D0672" w:rsidRPr="00936FF7" w:rsidRDefault="008D0672" w:rsidP="008D0672">
      <w:pPr>
        <w:tabs>
          <w:tab w:val="left" w:pos="284"/>
        </w:tabs>
        <w:spacing w:after="0"/>
        <w:rPr>
          <w:rFonts w:cs="Calibri"/>
        </w:rPr>
      </w:pPr>
      <w:bookmarkStart w:id="188" w:name="_Hlk103872647"/>
      <w:r w:rsidRPr="00936FF7">
        <w:rPr>
          <w:rFonts w:cs="Calibri"/>
        </w:rPr>
        <w:t xml:space="preserve">Definice potřeb cílové skupiny starších osob ohrožených sociálním / vícečetným vyloučením, jakož i kapacita a nákladovost relevantních služeb v Základní (ev. i Doplňkové) síti se prolíná s oblastmi popsanými v částech </w:t>
      </w:r>
      <w:r w:rsidRPr="00936FF7">
        <w:rPr>
          <w:rFonts w:cs="Calibri"/>
          <w:b/>
          <w:bCs/>
        </w:rPr>
        <w:t>3.2.4.1</w:t>
      </w:r>
      <w:r w:rsidRPr="00936FF7">
        <w:rPr>
          <w:rFonts w:cs="Calibri"/>
        </w:rPr>
        <w:t xml:space="preserve">, </w:t>
      </w:r>
      <w:r w:rsidRPr="00936FF7">
        <w:rPr>
          <w:rFonts w:cs="Calibri"/>
          <w:b/>
          <w:bCs/>
        </w:rPr>
        <w:t>3.2.5.1</w:t>
      </w:r>
      <w:r w:rsidRPr="00936FF7">
        <w:rPr>
          <w:rFonts w:cs="Calibri"/>
        </w:rPr>
        <w:t xml:space="preserve"> a </w:t>
      </w:r>
      <w:r w:rsidRPr="00936FF7">
        <w:rPr>
          <w:rFonts w:cs="Calibri"/>
          <w:b/>
          <w:bCs/>
        </w:rPr>
        <w:t>3.2.5.2</w:t>
      </w:r>
      <w:r w:rsidRPr="00936FF7">
        <w:rPr>
          <w:rFonts w:cs="Calibri"/>
        </w:rPr>
        <w:t>.</w:t>
      </w:r>
    </w:p>
    <w:bookmarkEnd w:id="188"/>
    <w:p w14:paraId="4FB75B5A" w14:textId="77777777" w:rsidR="008D0672" w:rsidRDefault="008D0672" w:rsidP="008D0672">
      <w:pPr>
        <w:spacing w:after="0"/>
        <w:rPr>
          <w:rFonts w:ascii="Times New Roman" w:eastAsiaTheme="majorEastAsia" w:hAnsi="Times New Roman"/>
          <w:sz w:val="26"/>
          <w:szCs w:val="26"/>
        </w:rPr>
      </w:pPr>
    </w:p>
    <w:p w14:paraId="4838660F" w14:textId="77777777" w:rsidR="008D0672" w:rsidRDefault="008D0672" w:rsidP="008D0672">
      <w:pPr>
        <w:spacing w:after="0"/>
        <w:rPr>
          <w:rFonts w:ascii="Times New Roman" w:eastAsiaTheme="majorEastAsia" w:hAnsi="Times New Roman"/>
          <w:sz w:val="26"/>
          <w:szCs w:val="26"/>
        </w:rPr>
      </w:pPr>
    </w:p>
    <w:p w14:paraId="36B02989" w14:textId="77777777" w:rsidR="008D0672" w:rsidRPr="00936FF7" w:rsidRDefault="008D0672" w:rsidP="008D0672">
      <w:pPr>
        <w:pStyle w:val="Nadpis3"/>
        <w:spacing w:before="0"/>
        <w:rPr>
          <w:rFonts w:cs="Calibri"/>
          <w:caps w:val="0"/>
          <w:color w:val="000000" w:themeColor="text1"/>
        </w:rPr>
      </w:pPr>
      <w:bookmarkStart w:id="189" w:name="_Toc104478500"/>
      <w:r w:rsidRPr="00936FF7">
        <w:rPr>
          <w:rFonts w:cs="Calibri"/>
          <w:caps w:val="0"/>
          <w:color w:val="000000" w:themeColor="text1"/>
        </w:rPr>
        <w:t>SEZNAM POUŽITÝCH ZDROJŮ</w:t>
      </w:r>
      <w:bookmarkEnd w:id="189"/>
      <w:r w:rsidRPr="00936FF7">
        <w:rPr>
          <w:rFonts w:cs="Calibri"/>
          <w:caps w:val="0"/>
          <w:color w:val="000000" w:themeColor="text1"/>
        </w:rPr>
        <w:t xml:space="preserve"> K ANALYTICKÉ ČÁSTI</w:t>
      </w:r>
    </w:p>
    <w:p w14:paraId="1F364FAD" w14:textId="77777777" w:rsidR="008D0672" w:rsidRPr="00936FF7" w:rsidRDefault="008D0672" w:rsidP="008D0672">
      <w:pPr>
        <w:pStyle w:val="Textpoznpodarou"/>
        <w:tabs>
          <w:tab w:val="left" w:pos="284"/>
        </w:tabs>
        <w:ind w:left="284" w:hanging="284"/>
        <w:rPr>
          <w:rFonts w:cs="Calibri"/>
          <w:sz w:val="22"/>
          <w:szCs w:val="22"/>
        </w:rPr>
      </w:pPr>
    </w:p>
    <w:p w14:paraId="019B70B3" w14:textId="77777777" w:rsidR="008D0672" w:rsidRPr="00936FF7" w:rsidRDefault="008D0672" w:rsidP="008D0672">
      <w:pPr>
        <w:pStyle w:val="Textpoznpodarou"/>
        <w:tabs>
          <w:tab w:val="left" w:pos="284"/>
        </w:tabs>
        <w:spacing w:after="120"/>
        <w:ind w:left="284" w:hanging="284"/>
        <w:rPr>
          <w:rStyle w:val="Hypertextovodkaz"/>
          <w:rFonts w:ascii="Calibri" w:hAnsi="Calibri" w:cs="Calibri"/>
          <w:sz w:val="22"/>
          <w:szCs w:val="22"/>
        </w:rPr>
      </w:pPr>
      <w:bookmarkStart w:id="190" w:name="_Hlk103873895"/>
      <w:r w:rsidRPr="00936FF7">
        <w:rPr>
          <w:rFonts w:cs="Calibri"/>
          <w:sz w:val="22"/>
          <w:szCs w:val="22"/>
        </w:rPr>
        <w:t xml:space="preserve">BADOVÁ, Kamila a Roman PETRENKO. </w:t>
      </w:r>
      <w:r w:rsidRPr="00936FF7">
        <w:rPr>
          <w:rFonts w:cs="Calibri"/>
          <w:i/>
          <w:iCs/>
          <w:sz w:val="22"/>
          <w:szCs w:val="22"/>
        </w:rPr>
        <w:t>Identifikace slabých míst a příležitostí pro zlepšení systému ochrany dětí ohrožených zneužíváním, týráním a zanedbáváním v České republice</w:t>
      </w:r>
      <w:r w:rsidRPr="00936FF7">
        <w:rPr>
          <w:rFonts w:cs="Calibri"/>
          <w:sz w:val="22"/>
          <w:szCs w:val="22"/>
        </w:rPr>
        <w:t xml:space="preserve">. </w:t>
      </w:r>
      <w:r w:rsidRPr="00936FF7">
        <w:rPr>
          <w:rFonts w:cs="Calibri"/>
          <w:sz w:val="22"/>
          <w:szCs w:val="22"/>
        </w:rPr>
        <w:sym w:font="Symbol" w:char="F05B"/>
      </w:r>
      <w:r w:rsidRPr="00936FF7">
        <w:rPr>
          <w:rFonts w:cs="Calibri"/>
          <w:sz w:val="22"/>
          <w:szCs w:val="22"/>
        </w:rPr>
        <w:t>online</w:t>
      </w:r>
      <w:r w:rsidRPr="00936FF7">
        <w:rPr>
          <w:rFonts w:cs="Calibri"/>
          <w:sz w:val="22"/>
          <w:szCs w:val="22"/>
        </w:rPr>
        <w:sym w:font="Symbol" w:char="F05D"/>
      </w:r>
      <w:r w:rsidRPr="00936FF7">
        <w:rPr>
          <w:rFonts w:cs="Calibri"/>
          <w:sz w:val="22"/>
          <w:szCs w:val="22"/>
        </w:rPr>
        <w:t xml:space="preserve"> květen 2020 </w:t>
      </w:r>
      <w:r w:rsidRPr="00936FF7">
        <w:rPr>
          <w:rFonts w:cs="Calibri"/>
          <w:sz w:val="22"/>
          <w:szCs w:val="22"/>
        </w:rPr>
        <w:sym w:font="Symbol" w:char="F05B"/>
      </w:r>
      <w:r w:rsidRPr="00936FF7">
        <w:rPr>
          <w:rFonts w:cs="Calibri"/>
          <w:sz w:val="22"/>
          <w:szCs w:val="22"/>
        </w:rPr>
        <w:t>cit. 1. 4. 2022</w:t>
      </w:r>
      <w:r w:rsidRPr="00936FF7">
        <w:rPr>
          <w:rFonts w:cs="Calibri"/>
          <w:sz w:val="22"/>
          <w:szCs w:val="22"/>
        </w:rPr>
        <w:sym w:font="Symbol" w:char="F05D"/>
      </w:r>
      <w:r w:rsidRPr="00936FF7">
        <w:rPr>
          <w:rFonts w:cs="Calibri"/>
          <w:sz w:val="22"/>
          <w:szCs w:val="22"/>
        </w:rPr>
        <w:t xml:space="preserve">. Dostupné z: </w:t>
      </w:r>
      <w:hyperlink r:id="rId28" w:history="1">
        <w:r w:rsidRPr="00936FF7">
          <w:rPr>
            <w:rStyle w:val="Hypertextovodkaz"/>
            <w:rFonts w:ascii="Calibri" w:hAnsi="Calibri" w:cs="Calibri"/>
            <w:sz w:val="22"/>
            <w:szCs w:val="22"/>
          </w:rPr>
          <w:t>https://cestazkrize.net/data/Slabamistasystemuochranyditetevcr.pdf</w:t>
        </w:r>
      </w:hyperlink>
    </w:p>
    <w:p w14:paraId="433F3621"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 xml:space="preserve">BARKER, L. Robert. (1995). </w:t>
      </w:r>
      <w:r w:rsidRPr="00936FF7">
        <w:rPr>
          <w:rFonts w:cs="Calibri"/>
          <w:i/>
          <w:iCs/>
          <w:sz w:val="22"/>
          <w:szCs w:val="22"/>
        </w:rPr>
        <w:t>The Social Work dictionary</w:t>
      </w:r>
      <w:r w:rsidRPr="00936FF7">
        <w:rPr>
          <w:rFonts w:cs="Calibri"/>
          <w:sz w:val="22"/>
          <w:szCs w:val="22"/>
        </w:rPr>
        <w:t>. Washington: NASW</w:t>
      </w:r>
    </w:p>
    <w:p w14:paraId="6B0C652E" w14:textId="77777777" w:rsidR="008D0672" w:rsidRPr="00936FF7" w:rsidRDefault="008D0672" w:rsidP="008D0672">
      <w:pPr>
        <w:pStyle w:val="Textpoznpodarou"/>
        <w:tabs>
          <w:tab w:val="left" w:pos="284"/>
        </w:tabs>
        <w:spacing w:after="120"/>
        <w:ind w:left="284" w:hanging="284"/>
        <w:rPr>
          <w:rStyle w:val="Hypertextovodkaz"/>
          <w:rFonts w:ascii="Calibri" w:hAnsi="Calibri" w:cs="Calibri"/>
          <w:sz w:val="22"/>
          <w:szCs w:val="22"/>
        </w:rPr>
      </w:pPr>
      <w:r w:rsidRPr="00936FF7">
        <w:rPr>
          <w:rFonts w:cs="Calibri"/>
          <w:sz w:val="22"/>
          <w:szCs w:val="22"/>
        </w:rPr>
        <w:t xml:space="preserve">BARTLETT, M. Harriet, Beatrice N. SAUNDERS. (1970). </w:t>
      </w:r>
      <w:r w:rsidRPr="00936FF7">
        <w:rPr>
          <w:rFonts w:cs="Calibri"/>
          <w:i/>
          <w:iCs/>
          <w:sz w:val="22"/>
          <w:szCs w:val="22"/>
        </w:rPr>
        <w:t>The Common base of Social Work practice</w:t>
      </w:r>
      <w:r w:rsidRPr="00936FF7">
        <w:rPr>
          <w:rFonts w:cs="Calibri"/>
          <w:sz w:val="22"/>
          <w:szCs w:val="22"/>
        </w:rPr>
        <w:t>. New York: NASW</w:t>
      </w:r>
    </w:p>
    <w:p w14:paraId="55928F2B" w14:textId="77777777" w:rsidR="008D0672" w:rsidRPr="00936FF7" w:rsidRDefault="008D0672" w:rsidP="008D0672">
      <w:pPr>
        <w:pStyle w:val="Textpoznpodarou"/>
        <w:tabs>
          <w:tab w:val="left" w:pos="284"/>
        </w:tabs>
        <w:spacing w:after="120"/>
        <w:ind w:left="284" w:hanging="284"/>
        <w:rPr>
          <w:rFonts w:cs="Calibri"/>
          <w:b/>
          <w:bCs/>
          <w:sz w:val="22"/>
          <w:szCs w:val="22"/>
        </w:rPr>
      </w:pPr>
      <w:r w:rsidRPr="00936FF7">
        <w:rPr>
          <w:rFonts w:cs="Calibri"/>
          <w:sz w:val="22"/>
          <w:szCs w:val="22"/>
        </w:rPr>
        <w:t xml:space="preserve">BERANOVÁ, Nela. 2017. </w:t>
      </w:r>
      <w:r w:rsidRPr="00936FF7">
        <w:rPr>
          <w:rFonts w:cs="Calibri"/>
          <w:i/>
          <w:iCs/>
          <w:sz w:val="22"/>
          <w:szCs w:val="22"/>
        </w:rPr>
        <w:t>(Ne)možnost pracovního uplatnění</w:t>
      </w:r>
      <w:r w:rsidRPr="00936FF7">
        <w:rPr>
          <w:rFonts w:cs="Calibri"/>
          <w:sz w:val="22"/>
          <w:szCs w:val="22"/>
        </w:rPr>
        <w:t>. Praha: Fokus</w:t>
      </w:r>
    </w:p>
    <w:p w14:paraId="728B4F64"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 xml:space="preserve">ČSÚ (2014). </w:t>
      </w:r>
      <w:r w:rsidRPr="00936FF7">
        <w:rPr>
          <w:rFonts w:cs="Calibri"/>
          <w:i/>
          <w:iCs/>
          <w:sz w:val="22"/>
          <w:szCs w:val="22"/>
        </w:rPr>
        <w:t>Národnostní struktura obyvatel – analýza.</w:t>
      </w:r>
      <w:r w:rsidRPr="00936FF7">
        <w:rPr>
          <w:rFonts w:cs="Calibri"/>
          <w:sz w:val="22"/>
          <w:szCs w:val="22"/>
        </w:rPr>
        <w:t xml:space="preserve"> Dostupné z: </w:t>
      </w:r>
      <w:hyperlink r:id="rId29" w:history="1">
        <w:r w:rsidRPr="00936FF7">
          <w:rPr>
            <w:rStyle w:val="Hypertextovodkaz"/>
            <w:rFonts w:ascii="Calibri" w:hAnsi="Calibri" w:cs="Calibri"/>
            <w:sz w:val="22"/>
            <w:szCs w:val="22"/>
          </w:rPr>
          <w:t>https://www.czso.cz/documents/10180/20551765/170223-14.pdf/d0d27736-ef15-4f4f-bf26-e7cb3770e187?version=1.0</w:t>
        </w:r>
      </w:hyperlink>
      <w:r w:rsidRPr="00936FF7">
        <w:rPr>
          <w:rFonts w:cs="Calibri"/>
          <w:sz w:val="22"/>
          <w:szCs w:val="22"/>
        </w:rPr>
        <w:t xml:space="preserve"> </w:t>
      </w:r>
    </w:p>
    <w:p w14:paraId="6571A94F" w14:textId="77777777" w:rsidR="008D0672" w:rsidRPr="00936FF7" w:rsidRDefault="008D0672" w:rsidP="008D0672">
      <w:pPr>
        <w:pStyle w:val="Textpoznpodarou"/>
        <w:tabs>
          <w:tab w:val="left" w:pos="284"/>
        </w:tabs>
        <w:spacing w:after="120"/>
        <w:ind w:left="284" w:hanging="284"/>
        <w:rPr>
          <w:rFonts w:cs="Calibri"/>
          <w:color w:val="407F83" w:themeColor="hyperlink"/>
          <w:sz w:val="22"/>
          <w:szCs w:val="22"/>
          <w:u w:val="single"/>
        </w:rPr>
      </w:pPr>
      <w:r w:rsidRPr="00936FF7">
        <w:rPr>
          <w:rFonts w:cs="Calibri"/>
          <w:sz w:val="22"/>
          <w:szCs w:val="22"/>
        </w:rPr>
        <w:t xml:space="preserve">ČSÚ (2019). </w:t>
      </w:r>
      <w:r w:rsidRPr="00936FF7">
        <w:rPr>
          <w:rFonts w:cs="Calibri"/>
          <w:i/>
          <w:iCs/>
          <w:sz w:val="22"/>
          <w:szCs w:val="22"/>
        </w:rPr>
        <w:t>Výběrové šetření osob se zdravotním postižením v roce 2018</w:t>
      </w:r>
      <w:r w:rsidRPr="00936FF7">
        <w:rPr>
          <w:rFonts w:cs="Calibri"/>
          <w:sz w:val="22"/>
          <w:szCs w:val="22"/>
        </w:rPr>
        <w:t xml:space="preserve">. Dostupné z: </w:t>
      </w:r>
      <w:hyperlink r:id="rId30" w:history="1">
        <w:r w:rsidRPr="00936FF7">
          <w:rPr>
            <w:rStyle w:val="Hypertextovodkaz"/>
            <w:rFonts w:ascii="Calibri" w:hAnsi="Calibri" w:cs="Calibri"/>
            <w:sz w:val="22"/>
            <w:szCs w:val="22"/>
          </w:rPr>
          <w:t>https://www.czso.cz/csu/czso/vyberove-setreni-osob-se-zdravotnim-postizenim-2018</w:t>
        </w:r>
      </w:hyperlink>
    </w:p>
    <w:p w14:paraId="547930D0" w14:textId="77777777" w:rsidR="008D0672" w:rsidRPr="00936FF7" w:rsidRDefault="008D0672" w:rsidP="008D0672">
      <w:pPr>
        <w:pStyle w:val="Textpoznpodarou"/>
        <w:tabs>
          <w:tab w:val="left" w:pos="284"/>
        </w:tabs>
        <w:spacing w:after="120"/>
        <w:ind w:left="284" w:hanging="284"/>
        <w:rPr>
          <w:rStyle w:val="Hypertextovodkaz"/>
          <w:rFonts w:ascii="Calibri" w:hAnsi="Calibri" w:cs="Calibri"/>
          <w:sz w:val="22"/>
          <w:szCs w:val="22"/>
        </w:rPr>
      </w:pPr>
      <w:r w:rsidRPr="00936FF7">
        <w:rPr>
          <w:rFonts w:cs="Calibri"/>
          <w:sz w:val="22"/>
          <w:szCs w:val="22"/>
        </w:rPr>
        <w:t xml:space="preserve">ČSÚ (2021). </w:t>
      </w:r>
      <w:r w:rsidRPr="00936FF7">
        <w:rPr>
          <w:rFonts w:cs="Calibri"/>
          <w:i/>
          <w:iCs/>
          <w:sz w:val="22"/>
          <w:szCs w:val="22"/>
        </w:rPr>
        <w:t>Příjmy a životní podmínky domácností</w:t>
      </w:r>
      <w:r w:rsidRPr="00936FF7">
        <w:rPr>
          <w:rFonts w:cs="Calibri"/>
          <w:sz w:val="22"/>
          <w:szCs w:val="22"/>
        </w:rPr>
        <w:t xml:space="preserve"> </w:t>
      </w:r>
      <w:r w:rsidRPr="00936FF7">
        <w:rPr>
          <w:rFonts w:cs="Calibri"/>
          <w:i/>
          <w:iCs/>
          <w:sz w:val="22"/>
          <w:szCs w:val="22"/>
        </w:rPr>
        <w:t>2015–2021</w:t>
      </w:r>
      <w:r w:rsidRPr="00936FF7">
        <w:rPr>
          <w:rFonts w:cs="Calibri"/>
          <w:sz w:val="22"/>
          <w:szCs w:val="22"/>
        </w:rPr>
        <w:t xml:space="preserve">. Dostupné z: </w:t>
      </w:r>
      <w:hyperlink r:id="rId31" w:history="1">
        <w:r w:rsidRPr="00936FF7">
          <w:rPr>
            <w:rStyle w:val="Hypertextovodkaz"/>
            <w:rFonts w:ascii="Calibri" w:hAnsi="Calibri" w:cs="Calibri"/>
            <w:sz w:val="22"/>
            <w:szCs w:val="22"/>
          </w:rPr>
          <w:t>https://www.czso.cz/csu/czso/prijmy-a-zivotni-podminky-domacnosti-cdknb922a5</w:t>
        </w:r>
      </w:hyperlink>
    </w:p>
    <w:p w14:paraId="485271BB" w14:textId="77777777" w:rsidR="008D0672" w:rsidRPr="00936FF7" w:rsidRDefault="008D0672" w:rsidP="008D0672">
      <w:pPr>
        <w:pStyle w:val="Textpoznpodarou"/>
        <w:tabs>
          <w:tab w:val="left" w:pos="284"/>
        </w:tabs>
        <w:spacing w:after="120"/>
        <w:ind w:left="284" w:hanging="284"/>
        <w:rPr>
          <w:rStyle w:val="Hypertextovodkaz"/>
          <w:rFonts w:ascii="Calibri" w:hAnsi="Calibri" w:cs="Calibri"/>
          <w:sz w:val="22"/>
          <w:szCs w:val="22"/>
        </w:rPr>
      </w:pPr>
      <w:r w:rsidRPr="00936FF7">
        <w:rPr>
          <w:rFonts w:cs="Calibri"/>
          <w:sz w:val="22"/>
          <w:szCs w:val="22"/>
        </w:rPr>
        <w:t xml:space="preserve">ČSÚ (2021). </w:t>
      </w:r>
      <w:r w:rsidRPr="00936FF7">
        <w:rPr>
          <w:rFonts w:cs="Calibri"/>
          <w:i/>
          <w:iCs/>
          <w:sz w:val="22"/>
          <w:szCs w:val="22"/>
        </w:rPr>
        <w:t>Stav a pohyb obyvatelstva v ČR – 1. pololetí 2021</w:t>
      </w:r>
      <w:r w:rsidRPr="00936FF7">
        <w:rPr>
          <w:rFonts w:cs="Calibri"/>
          <w:sz w:val="22"/>
          <w:szCs w:val="22"/>
        </w:rPr>
        <w:t xml:space="preserve">. Dostupné z: </w:t>
      </w:r>
      <w:hyperlink r:id="rId32" w:history="1">
        <w:r w:rsidRPr="00936FF7">
          <w:rPr>
            <w:rStyle w:val="Hypertextovodkaz"/>
            <w:rFonts w:ascii="Calibri" w:hAnsi="Calibri" w:cs="Calibri"/>
            <w:sz w:val="22"/>
            <w:szCs w:val="22"/>
          </w:rPr>
          <w:t>https://www.czso.cz/csu/czso/stav-a-pohyb-obyvatelstva-v-cr-1-pololeti-2021</w:t>
        </w:r>
      </w:hyperlink>
    </w:p>
    <w:p w14:paraId="1DE1E86E"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ČSÚ</w:t>
      </w:r>
      <w:r w:rsidRPr="00936FF7">
        <w:rPr>
          <w:rFonts w:cs="Calibri"/>
          <w:i/>
          <w:iCs/>
          <w:sz w:val="22"/>
          <w:szCs w:val="22"/>
        </w:rPr>
        <w:t>. Sčítání 2021</w:t>
      </w:r>
      <w:r w:rsidRPr="00936FF7">
        <w:rPr>
          <w:rFonts w:cs="Calibri"/>
          <w:sz w:val="22"/>
          <w:szCs w:val="22"/>
        </w:rPr>
        <w:t xml:space="preserve">. Dostupné z: </w:t>
      </w:r>
      <w:hyperlink r:id="rId33" w:history="1">
        <w:r w:rsidRPr="00936FF7">
          <w:rPr>
            <w:rStyle w:val="Hypertextovodkaz"/>
            <w:rFonts w:ascii="Calibri" w:hAnsi="Calibri" w:cs="Calibri"/>
            <w:sz w:val="22"/>
            <w:szCs w:val="22"/>
          </w:rPr>
          <w:t>https://www.czso.cz/csu/scitani2021/domov</w:t>
        </w:r>
      </w:hyperlink>
      <w:r w:rsidRPr="00936FF7">
        <w:rPr>
          <w:rFonts w:cs="Calibri"/>
          <w:sz w:val="22"/>
          <w:szCs w:val="22"/>
        </w:rPr>
        <w:t xml:space="preserve"> </w:t>
      </w:r>
    </w:p>
    <w:p w14:paraId="7E9E8119"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 xml:space="preserve">Deloitte (2020) </w:t>
      </w:r>
      <w:r w:rsidRPr="00936FF7">
        <w:rPr>
          <w:rFonts w:cs="Calibri"/>
          <w:i/>
          <w:iCs/>
          <w:sz w:val="22"/>
          <w:szCs w:val="22"/>
        </w:rPr>
        <w:t>Analýza nájemního bydlení v Praze</w:t>
      </w:r>
      <w:r w:rsidRPr="00936FF7">
        <w:rPr>
          <w:rFonts w:cs="Calibri"/>
          <w:sz w:val="22"/>
          <w:szCs w:val="22"/>
        </w:rPr>
        <w:t xml:space="preserve"> </w:t>
      </w:r>
      <w:r w:rsidRPr="00936FF7">
        <w:rPr>
          <w:rFonts w:cs="Calibri"/>
          <w:sz w:val="22"/>
          <w:szCs w:val="22"/>
        </w:rPr>
        <w:sym w:font="Symbol" w:char="F05B"/>
      </w:r>
      <w:r w:rsidRPr="00936FF7">
        <w:rPr>
          <w:rFonts w:cs="Calibri"/>
          <w:sz w:val="22"/>
          <w:szCs w:val="22"/>
        </w:rPr>
        <w:t>online</w:t>
      </w:r>
      <w:r w:rsidRPr="00936FF7">
        <w:rPr>
          <w:rFonts w:cs="Calibri"/>
          <w:sz w:val="22"/>
          <w:szCs w:val="22"/>
        </w:rPr>
        <w:sym w:font="Symbol" w:char="F05D"/>
      </w:r>
      <w:r w:rsidRPr="00936FF7">
        <w:rPr>
          <w:rFonts w:cs="Calibri"/>
          <w:sz w:val="22"/>
          <w:szCs w:val="22"/>
        </w:rPr>
        <w:t xml:space="preserve"> 05. 10. 2020 </w:t>
      </w:r>
      <w:r w:rsidRPr="00936FF7">
        <w:rPr>
          <w:rFonts w:cs="Calibri"/>
          <w:sz w:val="22"/>
          <w:szCs w:val="22"/>
        </w:rPr>
        <w:sym w:font="Symbol" w:char="F05B"/>
      </w:r>
      <w:r w:rsidRPr="00936FF7">
        <w:rPr>
          <w:rFonts w:cs="Calibri"/>
          <w:sz w:val="22"/>
          <w:szCs w:val="22"/>
        </w:rPr>
        <w:t>cit. 1. 4. 2022</w:t>
      </w:r>
      <w:r w:rsidRPr="00936FF7">
        <w:rPr>
          <w:rFonts w:cs="Calibri"/>
          <w:sz w:val="22"/>
          <w:szCs w:val="22"/>
        </w:rPr>
        <w:sym w:font="Symbol" w:char="F05D"/>
      </w:r>
      <w:r w:rsidRPr="00936FF7">
        <w:rPr>
          <w:rFonts w:cs="Calibri"/>
          <w:sz w:val="22"/>
          <w:szCs w:val="22"/>
        </w:rPr>
        <w:t xml:space="preserve">. Dostupné z: </w:t>
      </w:r>
      <w:hyperlink r:id="rId34" w:history="1">
        <w:r w:rsidRPr="00936FF7">
          <w:rPr>
            <w:rStyle w:val="Hypertextovodkaz"/>
            <w:rFonts w:ascii="Calibri" w:hAnsi="Calibri" w:cs="Calibri"/>
            <w:sz w:val="22"/>
            <w:szCs w:val="22"/>
          </w:rPr>
          <w:t>https://www.praha.eu/file/3177980/_03_Deloitte_Analyza_najemniho_bydleni_2020_10_05.pdf</w:t>
        </w:r>
      </w:hyperlink>
    </w:p>
    <w:p w14:paraId="21CBA4AE"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 xml:space="preserve">Deloitte (2021) </w:t>
      </w:r>
      <w:r w:rsidRPr="00936FF7">
        <w:rPr>
          <w:rFonts w:cs="Calibri"/>
          <w:i/>
          <w:iCs/>
          <w:sz w:val="22"/>
          <w:szCs w:val="22"/>
        </w:rPr>
        <w:t>Analýza nájemního bydlení v Praze.</w:t>
      </w:r>
      <w:r w:rsidRPr="00936FF7">
        <w:rPr>
          <w:rFonts w:cs="Calibri"/>
          <w:sz w:val="22"/>
          <w:szCs w:val="22"/>
        </w:rPr>
        <w:t xml:space="preserve"> </w:t>
      </w:r>
      <w:r w:rsidRPr="00936FF7">
        <w:rPr>
          <w:rFonts w:cs="Calibri"/>
          <w:i/>
          <w:iCs/>
          <w:sz w:val="22"/>
          <w:szCs w:val="22"/>
        </w:rPr>
        <w:t>Aktualizace srpen 2021</w:t>
      </w:r>
      <w:r w:rsidRPr="00936FF7">
        <w:rPr>
          <w:rFonts w:cs="Calibri"/>
          <w:sz w:val="22"/>
          <w:szCs w:val="22"/>
        </w:rPr>
        <w:t xml:space="preserve"> </w:t>
      </w:r>
      <w:r w:rsidRPr="00936FF7">
        <w:rPr>
          <w:rFonts w:cs="Calibri"/>
          <w:sz w:val="22"/>
          <w:szCs w:val="22"/>
        </w:rPr>
        <w:sym w:font="Symbol" w:char="F05B"/>
      </w:r>
      <w:r w:rsidRPr="00936FF7">
        <w:rPr>
          <w:rFonts w:cs="Calibri"/>
          <w:sz w:val="22"/>
          <w:szCs w:val="22"/>
        </w:rPr>
        <w:t>online</w:t>
      </w:r>
      <w:r w:rsidRPr="00936FF7">
        <w:rPr>
          <w:rFonts w:cs="Calibri"/>
          <w:sz w:val="22"/>
          <w:szCs w:val="22"/>
        </w:rPr>
        <w:sym w:font="Symbol" w:char="F05D"/>
      </w:r>
      <w:r w:rsidRPr="00936FF7">
        <w:rPr>
          <w:rFonts w:cs="Calibri"/>
          <w:sz w:val="22"/>
          <w:szCs w:val="22"/>
        </w:rPr>
        <w:t xml:space="preserve"> Srpen 2021 </w:t>
      </w:r>
      <w:r w:rsidRPr="00936FF7">
        <w:rPr>
          <w:rFonts w:cs="Calibri"/>
          <w:sz w:val="22"/>
          <w:szCs w:val="22"/>
        </w:rPr>
        <w:sym w:font="Symbol" w:char="F05B"/>
      </w:r>
      <w:r w:rsidRPr="00936FF7">
        <w:rPr>
          <w:rFonts w:cs="Calibri"/>
          <w:sz w:val="22"/>
          <w:szCs w:val="22"/>
        </w:rPr>
        <w:t>cit. 1. 4. 2022</w:t>
      </w:r>
      <w:r w:rsidRPr="00936FF7">
        <w:rPr>
          <w:rFonts w:cs="Calibri"/>
          <w:sz w:val="22"/>
          <w:szCs w:val="22"/>
        </w:rPr>
        <w:sym w:font="Symbol" w:char="F05D"/>
      </w:r>
      <w:r w:rsidRPr="00936FF7">
        <w:rPr>
          <w:rFonts w:cs="Calibri"/>
          <w:sz w:val="22"/>
          <w:szCs w:val="22"/>
        </w:rPr>
        <w:t xml:space="preserve">. Dostupné z: </w:t>
      </w:r>
      <w:hyperlink r:id="rId35" w:history="1">
        <w:r w:rsidRPr="00936FF7">
          <w:rPr>
            <w:rStyle w:val="Hypertextovodkaz"/>
            <w:rFonts w:ascii="Calibri" w:hAnsi="Calibri" w:cs="Calibri"/>
            <w:sz w:val="22"/>
            <w:szCs w:val="22"/>
          </w:rPr>
          <w:t>https://www.praha.eu/file/3338808/Deloitte_MHMP_Analyza_najemneho_v1_2021_08.pdf</w:t>
        </w:r>
      </w:hyperlink>
    </w:p>
    <w:p w14:paraId="1C795FC9"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 xml:space="preserve">DUNOVSKÝ Jiří a kol. 1999. </w:t>
      </w:r>
      <w:r w:rsidRPr="00936FF7">
        <w:rPr>
          <w:rFonts w:cs="Calibri"/>
          <w:i/>
          <w:iCs/>
          <w:sz w:val="22"/>
          <w:szCs w:val="22"/>
        </w:rPr>
        <w:t>Sociální pediatrie.</w:t>
      </w:r>
      <w:r w:rsidRPr="00936FF7">
        <w:rPr>
          <w:rFonts w:cs="Calibri"/>
          <w:sz w:val="22"/>
          <w:szCs w:val="22"/>
        </w:rPr>
        <w:t xml:space="preserve"> Praha: Grada</w:t>
      </w:r>
    </w:p>
    <w:p w14:paraId="775C5AD0" w14:textId="77777777" w:rsidR="008D0672" w:rsidRPr="00936FF7" w:rsidRDefault="008D0672" w:rsidP="008D0672">
      <w:pPr>
        <w:pStyle w:val="Textpoznpodarou"/>
        <w:tabs>
          <w:tab w:val="left" w:pos="284"/>
        </w:tabs>
        <w:spacing w:after="120"/>
        <w:ind w:left="284" w:hanging="284"/>
        <w:rPr>
          <w:rStyle w:val="Hypertextovodkaz"/>
          <w:rFonts w:ascii="Calibri" w:hAnsi="Calibri" w:cs="Calibri"/>
          <w:sz w:val="22"/>
          <w:szCs w:val="22"/>
        </w:rPr>
      </w:pPr>
      <w:r w:rsidRPr="00936FF7">
        <w:rPr>
          <w:rFonts w:cs="Calibri"/>
          <w:sz w:val="22"/>
          <w:szCs w:val="22"/>
        </w:rPr>
        <w:t xml:space="preserve">FORMÁNEK, Tomáš a kol. (2019). </w:t>
      </w:r>
      <w:r w:rsidRPr="00936FF7">
        <w:rPr>
          <w:rFonts w:cs="Calibri"/>
          <w:i/>
          <w:iCs/>
          <w:sz w:val="22"/>
          <w:szCs w:val="22"/>
        </w:rPr>
        <w:t>Prevalence of mental disorders and associated disability: Results from the cross-sectional Czech mental health Study (CZEMS)</w:t>
      </w:r>
      <w:r w:rsidRPr="00936FF7">
        <w:rPr>
          <w:rFonts w:cs="Calibri"/>
          <w:sz w:val="22"/>
          <w:szCs w:val="22"/>
        </w:rPr>
        <w:t xml:space="preserve">. European Psychiatry, 60, 1-6, dostupné z: </w:t>
      </w:r>
      <w:hyperlink r:id="rId36" w:history="1">
        <w:r w:rsidRPr="00936FF7">
          <w:rPr>
            <w:rStyle w:val="Hypertextovodkaz"/>
            <w:rFonts w:ascii="Calibri" w:hAnsi="Calibri" w:cs="Calibri"/>
            <w:sz w:val="22"/>
            <w:szCs w:val="22"/>
          </w:rPr>
          <w:t>https://www.cambridge.org/core/journals/european-psychiatry/article/prevalence-of-mental-disorders-and-associated-disability-results-from-the-crosssectional-czech-mental-health-study-czems/DA2E95AABA45AB60886C1410715B8E6B</w:t>
        </w:r>
      </w:hyperlink>
    </w:p>
    <w:p w14:paraId="2D14D1A1"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 xml:space="preserve">GEORGES, Jean, Owen MILLER a Christophe BINTENER (2020). </w:t>
      </w:r>
      <w:r w:rsidRPr="00936FF7">
        <w:rPr>
          <w:rFonts w:cs="Calibri"/>
          <w:i/>
          <w:iCs/>
          <w:sz w:val="22"/>
          <w:szCs w:val="22"/>
        </w:rPr>
        <w:t xml:space="preserve">Estimating the prevalence of dementia in Europe. </w:t>
      </w:r>
      <w:r w:rsidRPr="00936FF7">
        <w:rPr>
          <w:rFonts w:cs="Calibri"/>
          <w:sz w:val="22"/>
          <w:szCs w:val="22"/>
        </w:rPr>
        <w:t>Luxembourg: Alzheimer Europe</w:t>
      </w:r>
    </w:p>
    <w:p w14:paraId="12BACEE7" w14:textId="77777777" w:rsidR="008D0672" w:rsidRPr="00936FF7" w:rsidRDefault="008D0672" w:rsidP="008D0672">
      <w:pPr>
        <w:pStyle w:val="Textpoznpodarou"/>
        <w:tabs>
          <w:tab w:val="left" w:pos="284"/>
        </w:tabs>
        <w:spacing w:after="120"/>
        <w:ind w:left="284" w:hanging="284"/>
        <w:rPr>
          <w:rStyle w:val="Hypertextovodkaz"/>
          <w:rFonts w:ascii="Calibri" w:hAnsi="Calibri" w:cs="Calibri"/>
          <w:sz w:val="22"/>
          <w:szCs w:val="22"/>
        </w:rPr>
      </w:pPr>
      <w:r w:rsidRPr="00936FF7">
        <w:rPr>
          <w:rFonts w:cs="Calibri"/>
          <w:sz w:val="22"/>
          <w:szCs w:val="22"/>
        </w:rPr>
        <w:t xml:space="preserve">HOLMEROVÁ, Iva, Božena JURAŠKOVÁ a kol. (2007). </w:t>
      </w:r>
      <w:r w:rsidRPr="00936FF7">
        <w:rPr>
          <w:rFonts w:cs="Calibri"/>
          <w:i/>
          <w:iCs/>
          <w:sz w:val="22"/>
          <w:szCs w:val="22"/>
        </w:rPr>
        <w:t>Křehkost vyššího věku a sarkopenie jako její důležitá komponenta</w:t>
      </w:r>
      <w:r w:rsidRPr="00936FF7">
        <w:rPr>
          <w:rFonts w:cs="Calibri"/>
          <w:sz w:val="22"/>
          <w:szCs w:val="22"/>
        </w:rPr>
        <w:t>. Česká geriatrická revue 5(1) s. 24-29</w:t>
      </w:r>
    </w:p>
    <w:p w14:paraId="23A03D5A" w14:textId="77777777" w:rsidR="008D0672" w:rsidRPr="00936FF7" w:rsidRDefault="008D0672" w:rsidP="008D0672">
      <w:pPr>
        <w:pStyle w:val="Textpoznpodarou"/>
        <w:tabs>
          <w:tab w:val="left" w:pos="284"/>
        </w:tabs>
        <w:spacing w:after="120"/>
        <w:ind w:left="284" w:hanging="284"/>
        <w:rPr>
          <w:rFonts w:cs="Calibri"/>
          <w:i/>
          <w:iCs/>
          <w:sz w:val="22"/>
          <w:szCs w:val="22"/>
        </w:rPr>
      </w:pPr>
      <w:r w:rsidRPr="00936FF7">
        <w:rPr>
          <w:rFonts w:cs="Calibri"/>
          <w:sz w:val="22"/>
          <w:szCs w:val="22"/>
        </w:rPr>
        <w:t xml:space="preserve">CHOMYNOVÁ, Pavla, Kateřina GROHMANNOVÁ, Barbara JANÍKOVÁ a kol. (2022). </w:t>
      </w:r>
      <w:r w:rsidRPr="00936FF7">
        <w:rPr>
          <w:rFonts w:cs="Calibri"/>
          <w:i/>
          <w:iCs/>
          <w:sz w:val="22"/>
          <w:szCs w:val="22"/>
        </w:rPr>
        <w:t xml:space="preserve">Souhrnná zpráva o závislostech v České republice 2021. </w:t>
      </w:r>
      <w:r w:rsidRPr="00936FF7">
        <w:rPr>
          <w:rFonts w:cs="Calibri"/>
          <w:sz w:val="22"/>
          <w:szCs w:val="22"/>
        </w:rPr>
        <w:t>Praha: Úřad vlády ČR</w:t>
      </w:r>
    </w:p>
    <w:p w14:paraId="555E5978" w14:textId="77777777" w:rsidR="008D0672" w:rsidRPr="00936FF7" w:rsidRDefault="008D0672" w:rsidP="008D0672">
      <w:pPr>
        <w:pStyle w:val="Textpoznpodarou"/>
        <w:tabs>
          <w:tab w:val="left" w:pos="284"/>
        </w:tabs>
        <w:spacing w:after="120"/>
        <w:rPr>
          <w:rFonts w:cs="Calibri"/>
          <w:sz w:val="22"/>
          <w:szCs w:val="22"/>
        </w:rPr>
      </w:pPr>
      <w:r w:rsidRPr="00936FF7">
        <w:rPr>
          <w:rFonts w:cs="Calibri"/>
          <w:sz w:val="22"/>
          <w:szCs w:val="22"/>
        </w:rPr>
        <w:t xml:space="preserve">KLUSÁČEK, Jan a kol. (2020). </w:t>
      </w:r>
      <w:r w:rsidRPr="00936FF7">
        <w:rPr>
          <w:rFonts w:cs="Calibri"/>
          <w:i/>
          <w:iCs/>
          <w:sz w:val="22"/>
          <w:szCs w:val="22"/>
        </w:rPr>
        <w:t>Bývalé kojenecké ústavy v roce 2020. Výzkumná zpráva.</w:t>
      </w:r>
      <w:r w:rsidRPr="00936FF7">
        <w:rPr>
          <w:rFonts w:cs="Calibri"/>
          <w:sz w:val="22"/>
          <w:szCs w:val="22"/>
        </w:rPr>
        <w:t xml:space="preserve"> Praha: Lumos. Dostupné z: </w:t>
      </w:r>
      <w:hyperlink r:id="rId37" w:history="1">
        <w:r w:rsidRPr="00936FF7">
          <w:rPr>
            <w:rStyle w:val="Hypertextovodkaz"/>
            <w:rFonts w:ascii="Calibri" w:hAnsi="Calibri" w:cs="Calibri"/>
            <w:sz w:val="22"/>
            <w:szCs w:val="22"/>
          </w:rPr>
          <w:t>https://lumos.contentfiles.net/media/assets/file/kojeneckeustavy2020lumos_op.pdf</w:t>
        </w:r>
      </w:hyperlink>
    </w:p>
    <w:p w14:paraId="1F9B3E24"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 xml:space="preserve">KLUSÁČEK Jan a kol. </w:t>
      </w:r>
      <w:r w:rsidRPr="00936FF7">
        <w:rPr>
          <w:rFonts w:cs="Calibri"/>
          <w:i/>
          <w:iCs/>
          <w:sz w:val="22"/>
          <w:szCs w:val="22"/>
        </w:rPr>
        <w:t>Podpora ohrožených rodin v České republice: výzkumná zpráva o kapacitách sociálně aktivizačních služeb pro rodiny s dětmi</w:t>
      </w:r>
      <w:r w:rsidRPr="00936FF7">
        <w:rPr>
          <w:rFonts w:cs="Calibri"/>
          <w:sz w:val="22"/>
          <w:szCs w:val="22"/>
        </w:rPr>
        <w:t xml:space="preserve">. Praha: Lumos. Dostupné z: </w:t>
      </w:r>
      <w:hyperlink r:id="rId38" w:history="1">
        <w:r w:rsidRPr="00936FF7">
          <w:rPr>
            <w:rStyle w:val="Hypertextovodkaz"/>
            <w:rFonts w:ascii="Calibri" w:hAnsi="Calibri" w:cs="Calibri"/>
            <w:sz w:val="22"/>
            <w:szCs w:val="22"/>
          </w:rPr>
          <w:t>https://lumos.contentfiles.net/media/assets/file/sas_kapacity.pdf</w:t>
        </w:r>
      </w:hyperlink>
      <w:r w:rsidRPr="00936FF7">
        <w:rPr>
          <w:rFonts w:cs="Calibri"/>
          <w:sz w:val="22"/>
          <w:szCs w:val="22"/>
        </w:rPr>
        <w:t xml:space="preserve"> </w:t>
      </w:r>
    </w:p>
    <w:p w14:paraId="21ABB3FC" w14:textId="77777777" w:rsidR="008D0672" w:rsidRPr="00936FF7" w:rsidRDefault="008D0672" w:rsidP="008D0672">
      <w:pPr>
        <w:pStyle w:val="Textpoznpodarou"/>
        <w:tabs>
          <w:tab w:val="left" w:pos="284"/>
        </w:tabs>
        <w:spacing w:after="120"/>
        <w:ind w:left="284" w:hanging="284"/>
        <w:rPr>
          <w:rStyle w:val="Hypertextovodkaz"/>
          <w:rFonts w:ascii="Calibri" w:hAnsi="Calibri" w:cs="Calibri"/>
          <w:sz w:val="22"/>
          <w:szCs w:val="22"/>
        </w:rPr>
      </w:pPr>
      <w:r w:rsidRPr="00936FF7">
        <w:rPr>
          <w:rFonts w:cs="Calibri"/>
          <w:sz w:val="22"/>
          <w:szCs w:val="22"/>
        </w:rPr>
        <w:t xml:space="preserve">Kol. autorů (2021). </w:t>
      </w:r>
      <w:r w:rsidRPr="00936FF7">
        <w:rPr>
          <w:rFonts w:cs="Calibri"/>
          <w:i/>
          <w:iCs/>
          <w:sz w:val="22"/>
          <w:szCs w:val="22"/>
        </w:rPr>
        <w:t>Bydlení jako problém. Zpráva o vyloučení z bydlení</w:t>
      </w:r>
      <w:r w:rsidRPr="00936FF7">
        <w:rPr>
          <w:rFonts w:cs="Calibri"/>
          <w:sz w:val="22"/>
          <w:szCs w:val="22"/>
        </w:rPr>
        <w:t xml:space="preserve"> </w:t>
      </w:r>
      <w:r w:rsidRPr="00936FF7">
        <w:rPr>
          <w:rFonts w:cs="Calibri"/>
          <w:sz w:val="22"/>
          <w:szCs w:val="22"/>
        </w:rPr>
        <w:sym w:font="Symbol" w:char="F05B"/>
      </w:r>
      <w:r w:rsidRPr="00936FF7">
        <w:rPr>
          <w:rFonts w:cs="Calibri"/>
          <w:sz w:val="22"/>
          <w:szCs w:val="22"/>
        </w:rPr>
        <w:t>online</w:t>
      </w:r>
      <w:r w:rsidRPr="00936FF7">
        <w:rPr>
          <w:rFonts w:cs="Calibri"/>
          <w:sz w:val="22"/>
          <w:szCs w:val="22"/>
        </w:rPr>
        <w:sym w:font="Symbol" w:char="F05D"/>
      </w:r>
      <w:r w:rsidRPr="00936FF7">
        <w:rPr>
          <w:rFonts w:cs="Calibri"/>
          <w:sz w:val="22"/>
          <w:szCs w:val="22"/>
        </w:rPr>
        <w:t xml:space="preserve"> duben 2021 </w:t>
      </w:r>
      <w:r w:rsidRPr="00936FF7">
        <w:rPr>
          <w:rFonts w:cs="Calibri"/>
          <w:sz w:val="22"/>
          <w:szCs w:val="22"/>
        </w:rPr>
        <w:sym w:font="Symbol" w:char="F05B"/>
      </w:r>
      <w:r w:rsidRPr="00936FF7">
        <w:rPr>
          <w:rFonts w:cs="Calibri"/>
          <w:sz w:val="22"/>
          <w:szCs w:val="22"/>
        </w:rPr>
        <w:t>cit. 1. 4. 2022</w:t>
      </w:r>
      <w:r w:rsidRPr="00936FF7">
        <w:rPr>
          <w:rFonts w:cs="Calibri"/>
          <w:sz w:val="22"/>
          <w:szCs w:val="22"/>
        </w:rPr>
        <w:sym w:font="Symbol" w:char="F05D"/>
      </w:r>
      <w:r w:rsidRPr="00936FF7">
        <w:rPr>
          <w:rFonts w:cs="Calibri"/>
          <w:sz w:val="22"/>
          <w:szCs w:val="22"/>
        </w:rPr>
        <w:t xml:space="preserve">. Dostupné z: </w:t>
      </w:r>
      <w:hyperlink r:id="rId39" w:history="1">
        <w:r w:rsidRPr="00936FF7">
          <w:rPr>
            <w:rStyle w:val="Hypertextovodkaz"/>
            <w:rFonts w:ascii="Calibri" w:hAnsi="Calibri" w:cs="Calibri"/>
            <w:sz w:val="22"/>
            <w:szCs w:val="22"/>
          </w:rPr>
          <w:t>https://www.zabydleni.org/aktuality-hp/bydleni-jako-problem</w:t>
        </w:r>
      </w:hyperlink>
    </w:p>
    <w:p w14:paraId="53249A45"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 xml:space="preserve">KONDRÁTOVÁ, Lucie, Dana CHRTKOVÁ, Karolína MLADÁ, Miroslava JANOUŠKOVÁ a kol. (2018). </w:t>
      </w:r>
      <w:r w:rsidRPr="00936FF7">
        <w:rPr>
          <w:rFonts w:cs="Calibri"/>
          <w:i/>
          <w:iCs/>
          <w:sz w:val="22"/>
          <w:szCs w:val="22"/>
        </w:rPr>
        <w:t>Socioekonomická situace osob s psychotickým onemocněním v České republice. Česká a Slovenská psychiatrie</w:t>
      </w:r>
      <w:r w:rsidRPr="00936FF7">
        <w:rPr>
          <w:rFonts w:cs="Calibri"/>
          <w:sz w:val="22"/>
          <w:szCs w:val="22"/>
        </w:rPr>
        <w:t>, 114(4), s. 151-158</w:t>
      </w:r>
    </w:p>
    <w:p w14:paraId="3E3F2D19"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 xml:space="preserve">KONDRÁTOVÁ, Lucie, Petr WINKLER. 2017. </w:t>
      </w:r>
      <w:r w:rsidRPr="00936FF7">
        <w:rPr>
          <w:rFonts w:cs="Calibri"/>
          <w:i/>
          <w:iCs/>
          <w:sz w:val="22"/>
          <w:szCs w:val="22"/>
        </w:rPr>
        <w:t>Podporované zaměstnávání osob s vážným duševním onemocněním – zahraniční a česká zkušenost: narativní analýza.</w:t>
      </w:r>
      <w:r w:rsidRPr="00936FF7">
        <w:rPr>
          <w:rFonts w:cs="Calibri"/>
          <w:sz w:val="22"/>
          <w:szCs w:val="22"/>
        </w:rPr>
        <w:t xml:space="preserve"> Česká a Slovenská psychiatrie, 113(3), s. 132-139</w:t>
      </w:r>
    </w:p>
    <w:p w14:paraId="18B1DE5E" w14:textId="77777777" w:rsidR="008D0672" w:rsidRPr="00936FF7" w:rsidRDefault="008D0672" w:rsidP="008D0672">
      <w:pPr>
        <w:pStyle w:val="Textpoznpodarou"/>
        <w:tabs>
          <w:tab w:val="left" w:pos="284"/>
        </w:tabs>
        <w:spacing w:after="120"/>
        <w:ind w:left="284" w:hanging="284"/>
        <w:rPr>
          <w:rStyle w:val="Hypertextovodkaz"/>
          <w:rFonts w:ascii="Calibri" w:hAnsi="Calibri" w:cs="Calibri"/>
          <w:color w:val="auto"/>
          <w:sz w:val="22"/>
          <w:szCs w:val="22"/>
        </w:rPr>
      </w:pPr>
      <w:r w:rsidRPr="00936FF7">
        <w:rPr>
          <w:rFonts w:cs="Calibri"/>
          <w:sz w:val="22"/>
          <w:szCs w:val="22"/>
        </w:rPr>
        <w:t xml:space="preserve">KŘIŽANOVÁ, Barbora a Jan KLUSÁČEK (2018). </w:t>
      </w:r>
      <w:r w:rsidRPr="00936FF7">
        <w:rPr>
          <w:rFonts w:cs="Calibri"/>
          <w:i/>
          <w:iCs/>
          <w:sz w:val="22"/>
          <w:szCs w:val="22"/>
        </w:rPr>
        <w:t xml:space="preserve">Dětské domovy pro děti do 3 let věku. Počty dětí, nákladnost péče, doporučení dalšího postupu. </w:t>
      </w:r>
      <w:r w:rsidRPr="00936FF7">
        <w:rPr>
          <w:rFonts w:cs="Calibri"/>
          <w:sz w:val="22"/>
          <w:szCs w:val="22"/>
        </w:rPr>
        <w:t xml:space="preserve">Praha: Lumos. Dostupné z: </w:t>
      </w:r>
      <w:hyperlink r:id="rId40" w:history="1">
        <w:r w:rsidRPr="00936FF7">
          <w:rPr>
            <w:rStyle w:val="Hypertextovodkaz"/>
            <w:rFonts w:ascii="Calibri" w:hAnsi="Calibri" w:cs="Calibri"/>
            <w:sz w:val="22"/>
            <w:szCs w:val="22"/>
          </w:rPr>
          <w:t>https://lumos.contentfiles.net/media/assets/file/dd3roky_lumos.pdf</w:t>
        </w:r>
      </w:hyperlink>
    </w:p>
    <w:p w14:paraId="7AAC7E28" w14:textId="77777777" w:rsidR="008D0672" w:rsidRPr="00936FF7" w:rsidRDefault="008D0672" w:rsidP="008D0672">
      <w:pPr>
        <w:pStyle w:val="Textpoznpodarou"/>
        <w:tabs>
          <w:tab w:val="left" w:pos="284"/>
        </w:tabs>
        <w:spacing w:after="120"/>
        <w:ind w:left="284" w:hanging="284"/>
        <w:rPr>
          <w:rFonts w:cs="Calibri"/>
          <w:i/>
          <w:iCs/>
          <w:sz w:val="22"/>
          <w:szCs w:val="22"/>
        </w:rPr>
      </w:pPr>
      <w:r w:rsidRPr="00936FF7">
        <w:rPr>
          <w:rFonts w:cs="Calibri"/>
          <w:sz w:val="22"/>
          <w:szCs w:val="22"/>
        </w:rPr>
        <w:t xml:space="preserve">KŘIŽANOVÁ, Barbora a Jan KLUSÁČEK (2019). </w:t>
      </w:r>
      <w:r w:rsidRPr="00936FF7">
        <w:rPr>
          <w:rFonts w:cs="Calibri"/>
          <w:i/>
          <w:iCs/>
          <w:sz w:val="22"/>
          <w:szCs w:val="22"/>
        </w:rPr>
        <w:t xml:space="preserve">Kojenecké ústavy na počátku roku 2019. Stručná informace rok poté. </w:t>
      </w:r>
      <w:r w:rsidRPr="00936FF7">
        <w:rPr>
          <w:rFonts w:cs="Calibri"/>
          <w:sz w:val="22"/>
          <w:szCs w:val="22"/>
        </w:rPr>
        <w:t>Praha: Lumo</w:t>
      </w:r>
      <w:r w:rsidRPr="00936FF7">
        <w:rPr>
          <w:rFonts w:cs="Calibri"/>
          <w:i/>
          <w:iCs/>
          <w:sz w:val="22"/>
          <w:szCs w:val="22"/>
        </w:rPr>
        <w:t>s</w:t>
      </w:r>
      <w:r w:rsidRPr="00936FF7">
        <w:rPr>
          <w:rFonts w:cs="Calibri"/>
          <w:sz w:val="22"/>
          <w:szCs w:val="22"/>
        </w:rPr>
        <w:t xml:space="preserve">. Dostupné z: </w:t>
      </w:r>
      <w:hyperlink r:id="rId41" w:history="1">
        <w:r w:rsidRPr="00936FF7">
          <w:rPr>
            <w:rStyle w:val="Hypertextovodkaz"/>
            <w:rFonts w:ascii="Calibri" w:hAnsi="Calibri" w:cs="Calibri"/>
            <w:sz w:val="22"/>
            <w:szCs w:val="22"/>
          </w:rPr>
          <w:t>https://www.ditearodina.cz/images/Lumos_kojenecke_ustavy_2019.pdf</w:t>
        </w:r>
      </w:hyperlink>
    </w:p>
    <w:p w14:paraId="4670C5B5"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 xml:space="preserve">MASLOW, Abraham. 2014. </w:t>
      </w:r>
      <w:r w:rsidRPr="00936FF7">
        <w:rPr>
          <w:rFonts w:cs="Calibri"/>
          <w:i/>
          <w:iCs/>
          <w:sz w:val="22"/>
          <w:szCs w:val="22"/>
        </w:rPr>
        <w:t>O psychologii bytí</w:t>
      </w:r>
      <w:r w:rsidRPr="00936FF7">
        <w:rPr>
          <w:rFonts w:cs="Calibri"/>
          <w:sz w:val="22"/>
          <w:szCs w:val="22"/>
        </w:rPr>
        <w:t>. Praha: Portál</w:t>
      </w:r>
    </w:p>
    <w:p w14:paraId="6F5D9049" w14:textId="77777777" w:rsidR="008D0672" w:rsidRPr="00936FF7" w:rsidRDefault="008D0672" w:rsidP="008D0672">
      <w:pPr>
        <w:pStyle w:val="Textpoznpodarou"/>
        <w:tabs>
          <w:tab w:val="left" w:pos="284"/>
        </w:tabs>
        <w:spacing w:after="120"/>
        <w:ind w:left="284" w:hanging="284"/>
        <w:rPr>
          <w:rFonts w:cs="Calibri"/>
          <w:i/>
          <w:iCs/>
          <w:sz w:val="22"/>
          <w:szCs w:val="22"/>
        </w:rPr>
      </w:pPr>
      <w:r w:rsidRPr="00936FF7">
        <w:rPr>
          <w:rFonts w:cs="Calibri"/>
          <w:sz w:val="22"/>
          <w:szCs w:val="22"/>
        </w:rPr>
        <w:t xml:space="preserve">MATOUŠEK, Oldřich a kol. (2013). </w:t>
      </w:r>
      <w:r w:rsidRPr="00936FF7">
        <w:rPr>
          <w:rFonts w:cs="Calibri"/>
          <w:i/>
          <w:iCs/>
          <w:sz w:val="22"/>
          <w:szCs w:val="22"/>
        </w:rPr>
        <w:t>Encyklopedie sociální práce</w:t>
      </w:r>
      <w:r w:rsidRPr="00936FF7">
        <w:rPr>
          <w:rFonts w:cs="Calibri"/>
          <w:sz w:val="22"/>
          <w:szCs w:val="22"/>
        </w:rPr>
        <w:t>. Praha: Portál</w:t>
      </w:r>
    </w:p>
    <w:p w14:paraId="7375310F" w14:textId="77777777" w:rsidR="008D0672" w:rsidRPr="00936FF7" w:rsidRDefault="008D0672" w:rsidP="008D0672">
      <w:pPr>
        <w:pStyle w:val="Textpoznpodarou"/>
        <w:tabs>
          <w:tab w:val="left" w:pos="284"/>
        </w:tabs>
        <w:spacing w:after="120"/>
        <w:ind w:left="284" w:hanging="284"/>
        <w:rPr>
          <w:rStyle w:val="Hypertextovodkaz"/>
          <w:rFonts w:ascii="Calibri" w:hAnsi="Calibri" w:cs="Calibri"/>
          <w:sz w:val="22"/>
          <w:szCs w:val="22"/>
        </w:rPr>
      </w:pPr>
      <w:r w:rsidRPr="00936FF7">
        <w:rPr>
          <w:rFonts w:cs="Calibri"/>
          <w:sz w:val="22"/>
          <w:szCs w:val="22"/>
        </w:rPr>
        <w:t xml:space="preserve">Ministerstvo pro místní rozvoj (2021). </w:t>
      </w:r>
      <w:r w:rsidRPr="00936FF7">
        <w:rPr>
          <w:rFonts w:cs="Calibri"/>
          <w:i/>
          <w:iCs/>
          <w:sz w:val="22"/>
          <w:szCs w:val="22"/>
        </w:rPr>
        <w:t>Vybrané údaje o bydlení 2020</w:t>
      </w:r>
      <w:r w:rsidRPr="00936FF7">
        <w:rPr>
          <w:rFonts w:cs="Calibri"/>
          <w:sz w:val="22"/>
          <w:szCs w:val="22"/>
        </w:rPr>
        <w:t xml:space="preserve">. Praha: MMR.  Dostupné z: </w:t>
      </w:r>
      <w:hyperlink r:id="rId42" w:history="1">
        <w:r w:rsidRPr="00936FF7">
          <w:rPr>
            <w:rStyle w:val="Hypertextovodkaz"/>
            <w:rFonts w:ascii="Calibri" w:hAnsi="Calibri" w:cs="Calibri"/>
            <w:sz w:val="22"/>
            <w:szCs w:val="22"/>
          </w:rPr>
          <w:t>https://www.mmr.cz/getmedia/75418038-929f-464a-aae0-7884eb83c40a/VUoB-2021-online.pdf.aspx?ext=.pdf</w:t>
        </w:r>
      </w:hyperlink>
    </w:p>
    <w:p w14:paraId="71E8060E"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 xml:space="preserve">Ministerstvo práce a sociálních věcí (2021). </w:t>
      </w:r>
      <w:r w:rsidRPr="00936FF7">
        <w:rPr>
          <w:rFonts w:cs="Calibri"/>
          <w:i/>
          <w:iCs/>
          <w:sz w:val="22"/>
          <w:szCs w:val="22"/>
        </w:rPr>
        <w:t>Dětské domovy pro děti do 3 let věku. Závěrečná zpráva ze zjišťování realizovaného Ministerstvem práce a sociálních věcí na jaře 2021</w:t>
      </w:r>
      <w:r w:rsidRPr="00936FF7">
        <w:rPr>
          <w:rFonts w:cs="Calibri"/>
          <w:sz w:val="22"/>
          <w:szCs w:val="22"/>
        </w:rPr>
        <w:t xml:space="preserve">. Praha: MPSV Dostupné z: </w:t>
      </w:r>
      <w:hyperlink r:id="rId43" w:history="1">
        <w:r w:rsidRPr="00936FF7">
          <w:rPr>
            <w:rStyle w:val="Hypertextovodkaz"/>
            <w:rFonts w:ascii="Calibri" w:hAnsi="Calibri" w:cs="Calibri"/>
            <w:sz w:val="22"/>
            <w:szCs w:val="22"/>
          </w:rPr>
          <w:t>http://www.pravonadetstvi.cz/files/files/dd3_2021_ver02.pdf</w:t>
        </w:r>
      </w:hyperlink>
      <w:r w:rsidRPr="00936FF7">
        <w:rPr>
          <w:rFonts w:cs="Calibri"/>
          <w:sz w:val="22"/>
          <w:szCs w:val="22"/>
        </w:rPr>
        <w:t xml:space="preserve"> </w:t>
      </w:r>
    </w:p>
    <w:p w14:paraId="6D3D3FCB"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 xml:space="preserve">Ministerstvo vnitra (2022). </w:t>
      </w:r>
      <w:r w:rsidRPr="00936FF7">
        <w:rPr>
          <w:rFonts w:cs="Calibri"/>
          <w:i/>
          <w:iCs/>
          <w:sz w:val="22"/>
          <w:szCs w:val="22"/>
        </w:rPr>
        <w:t>Statistiky. Cizinci s povoleným pobytem: informativní přehledy cizinců se zaevidovaným přechodným či trvalým pobytem na území České republiky.</w:t>
      </w:r>
      <w:r w:rsidRPr="00936FF7">
        <w:rPr>
          <w:rFonts w:cs="Calibri"/>
          <w:sz w:val="22"/>
          <w:szCs w:val="22"/>
        </w:rPr>
        <w:t xml:space="preserve"> Dostupné z: </w:t>
      </w:r>
      <w:hyperlink r:id="rId44" w:history="1">
        <w:r w:rsidRPr="00936FF7">
          <w:rPr>
            <w:rStyle w:val="Hypertextovodkaz"/>
            <w:rFonts w:ascii="Calibri" w:hAnsi="Calibri" w:cs="Calibri"/>
            <w:sz w:val="22"/>
            <w:szCs w:val="22"/>
          </w:rPr>
          <w:t>https://www.mvcr.cz/clanek/cizinci-s-povolenym-pobytem.aspx</w:t>
        </w:r>
      </w:hyperlink>
      <w:r w:rsidRPr="00936FF7">
        <w:rPr>
          <w:rFonts w:cs="Calibri"/>
          <w:sz w:val="22"/>
          <w:szCs w:val="22"/>
        </w:rPr>
        <w:t xml:space="preserve"> </w:t>
      </w:r>
    </w:p>
    <w:p w14:paraId="61C5408F"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 xml:space="preserve">Ministerstvo zdravotnictví (2021). </w:t>
      </w:r>
      <w:r w:rsidRPr="00936FF7">
        <w:rPr>
          <w:rFonts w:cs="Calibri"/>
          <w:i/>
          <w:iCs/>
          <w:sz w:val="22"/>
          <w:szCs w:val="22"/>
        </w:rPr>
        <w:t>Národní akční plán pro Alzheimerovu nemoc a obdobná onemocnění 2020–2030</w:t>
      </w:r>
      <w:r w:rsidRPr="00936FF7">
        <w:rPr>
          <w:rFonts w:cs="Calibri"/>
          <w:sz w:val="22"/>
          <w:szCs w:val="22"/>
        </w:rPr>
        <w:t xml:space="preserve">. Praha: MZ ČR. Dostupné z: </w:t>
      </w:r>
      <w:hyperlink r:id="rId45" w:history="1">
        <w:r w:rsidRPr="00936FF7">
          <w:rPr>
            <w:rStyle w:val="Hypertextovodkaz"/>
            <w:rFonts w:ascii="Calibri" w:hAnsi="Calibri" w:cs="Calibri"/>
            <w:sz w:val="22"/>
            <w:szCs w:val="22"/>
          </w:rPr>
          <w:t>https://www.mzcr.cz/wp-content/uploads/2021/04/NAPAN-2020-2030.pdf</w:t>
        </w:r>
      </w:hyperlink>
      <w:r w:rsidRPr="00936FF7">
        <w:rPr>
          <w:rFonts w:cs="Calibri"/>
          <w:sz w:val="22"/>
          <w:szCs w:val="22"/>
        </w:rPr>
        <w:t xml:space="preserve"> </w:t>
      </w:r>
    </w:p>
    <w:p w14:paraId="674AAADA"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MRAVČÍK, Viktor, Pavla CHOMYNOVÁ, Kateřina GROHMANNOVÁ a kol. (2020</w:t>
      </w:r>
      <w:r w:rsidRPr="00936FF7">
        <w:rPr>
          <w:rFonts w:cs="Calibri"/>
          <w:i/>
          <w:iCs/>
          <w:sz w:val="22"/>
          <w:szCs w:val="22"/>
        </w:rPr>
        <w:t>). Zpráva o stavu ve věcech drog v České republice v roce 2019</w:t>
      </w:r>
      <w:r w:rsidRPr="00936FF7">
        <w:rPr>
          <w:rFonts w:cs="Calibri"/>
          <w:sz w:val="22"/>
          <w:szCs w:val="22"/>
        </w:rPr>
        <w:t>. Praha: Úřad vlády ČR</w:t>
      </w:r>
    </w:p>
    <w:p w14:paraId="36896588" w14:textId="77777777" w:rsidR="008D0672" w:rsidRPr="00936FF7" w:rsidRDefault="008D0672" w:rsidP="008D0672">
      <w:pPr>
        <w:pStyle w:val="Textpoznpodarou"/>
        <w:tabs>
          <w:tab w:val="left" w:pos="284"/>
        </w:tabs>
        <w:spacing w:after="120"/>
        <w:ind w:left="284" w:hanging="284"/>
        <w:rPr>
          <w:rStyle w:val="Hypertextovodkaz"/>
          <w:rFonts w:ascii="Calibri" w:hAnsi="Calibri" w:cs="Calibri"/>
          <w:sz w:val="22"/>
          <w:szCs w:val="22"/>
        </w:rPr>
      </w:pPr>
      <w:r w:rsidRPr="00936FF7">
        <w:rPr>
          <w:rFonts w:cs="Calibri"/>
          <w:sz w:val="22"/>
          <w:szCs w:val="22"/>
        </w:rPr>
        <w:t xml:space="preserve">MRAVČÍK, Viktor, Zuzana VAŘEKOVÁ a Barbara JANÍKOVÁ. (2022). </w:t>
      </w:r>
      <w:r w:rsidRPr="00936FF7">
        <w:rPr>
          <w:rFonts w:cs="Calibri"/>
          <w:i/>
          <w:iCs/>
          <w:sz w:val="22"/>
          <w:szCs w:val="22"/>
        </w:rPr>
        <w:t>Analýza situace v oblasti návykových látek s důrazem na výskyt tzv. rizikového (problémového) užívání drog a jeho dopadů v Praze</w:t>
      </w:r>
      <w:r w:rsidRPr="00936FF7">
        <w:rPr>
          <w:rFonts w:cs="Calibri"/>
          <w:sz w:val="22"/>
          <w:szCs w:val="22"/>
        </w:rPr>
        <w:t>. Praha: Společnost Podané ruce, o.p.s.</w:t>
      </w:r>
    </w:p>
    <w:p w14:paraId="5008E14E" w14:textId="77777777" w:rsidR="008D0672" w:rsidRPr="00936FF7" w:rsidRDefault="008D0672" w:rsidP="008D0672">
      <w:pPr>
        <w:pStyle w:val="Textpoznpodarou"/>
        <w:tabs>
          <w:tab w:val="left" w:pos="284"/>
        </w:tabs>
        <w:spacing w:after="120"/>
        <w:ind w:left="284" w:hanging="284"/>
        <w:rPr>
          <w:rStyle w:val="Hypertextovodkaz"/>
          <w:rFonts w:ascii="Calibri" w:hAnsi="Calibri" w:cs="Calibri"/>
          <w:sz w:val="22"/>
          <w:szCs w:val="22"/>
        </w:rPr>
      </w:pPr>
      <w:r w:rsidRPr="00936FF7">
        <w:rPr>
          <w:rFonts w:cs="Calibri"/>
          <w:sz w:val="22"/>
          <w:szCs w:val="22"/>
        </w:rPr>
        <w:t xml:space="preserve">OECD (2021). </w:t>
      </w:r>
      <w:r w:rsidRPr="00936FF7">
        <w:rPr>
          <w:rFonts w:cs="Calibri"/>
          <w:i/>
          <w:iCs/>
          <w:sz w:val="22"/>
          <w:szCs w:val="22"/>
        </w:rPr>
        <w:t>Housing Affordability in Cities in the Czech Republic</w:t>
      </w:r>
      <w:r w:rsidRPr="00936FF7">
        <w:rPr>
          <w:rFonts w:cs="Calibri"/>
          <w:sz w:val="22"/>
          <w:szCs w:val="22"/>
        </w:rPr>
        <w:t>. Paris: OECD Publishing</w:t>
      </w:r>
      <w:r w:rsidRPr="00936FF7">
        <w:rPr>
          <w:rFonts w:cs="Calibri"/>
          <w:i/>
          <w:iCs/>
          <w:sz w:val="22"/>
          <w:szCs w:val="22"/>
        </w:rPr>
        <w:t>.</w:t>
      </w:r>
      <w:r w:rsidRPr="00936FF7">
        <w:rPr>
          <w:rFonts w:cs="Calibri"/>
          <w:sz w:val="22"/>
          <w:szCs w:val="22"/>
        </w:rPr>
        <w:t xml:space="preserve"> Dostupné z: </w:t>
      </w:r>
      <w:hyperlink r:id="rId46" w:history="1">
        <w:r w:rsidRPr="00936FF7">
          <w:rPr>
            <w:rStyle w:val="Hypertextovodkaz"/>
            <w:rFonts w:ascii="Calibri" w:hAnsi="Calibri" w:cs="Calibri"/>
            <w:sz w:val="22"/>
            <w:szCs w:val="22"/>
          </w:rPr>
          <w:t>https://www.oecd.org/fr/cfe/housing-affordability-in-cities-in-the-czech-republic-bcddcf4a-en.htm</w:t>
        </w:r>
      </w:hyperlink>
    </w:p>
    <w:p w14:paraId="7FB85170" w14:textId="77777777" w:rsidR="008D0672" w:rsidRPr="00936FF7" w:rsidRDefault="008D0672" w:rsidP="008D0672">
      <w:pPr>
        <w:pStyle w:val="Textpoznpodarou"/>
        <w:tabs>
          <w:tab w:val="left" w:pos="284"/>
        </w:tabs>
        <w:spacing w:after="120"/>
        <w:ind w:left="284" w:hanging="284"/>
        <w:rPr>
          <w:rStyle w:val="Hypertextovodkaz"/>
          <w:rFonts w:ascii="Calibri" w:hAnsi="Calibri" w:cs="Calibri"/>
          <w:sz w:val="22"/>
          <w:szCs w:val="22"/>
        </w:rPr>
      </w:pPr>
      <w:r w:rsidRPr="00936FF7">
        <w:rPr>
          <w:rFonts w:cs="Calibri"/>
          <w:sz w:val="22"/>
          <w:szCs w:val="22"/>
        </w:rPr>
        <w:t xml:space="preserve">Praha Metropole všech (2021). </w:t>
      </w:r>
      <w:r w:rsidRPr="00936FF7">
        <w:rPr>
          <w:rFonts w:cs="Calibri"/>
          <w:i/>
          <w:iCs/>
          <w:sz w:val="22"/>
          <w:szCs w:val="22"/>
        </w:rPr>
        <w:t>Interkulturní pracovníci.</w:t>
      </w:r>
      <w:r w:rsidRPr="00936FF7">
        <w:rPr>
          <w:rFonts w:cs="Calibri"/>
          <w:sz w:val="22"/>
          <w:szCs w:val="22"/>
        </w:rPr>
        <w:t xml:space="preserve"> Dostupné z: </w:t>
      </w:r>
      <w:hyperlink r:id="rId47" w:anchor="interkulturniprace" w:history="1">
        <w:r w:rsidRPr="00936FF7">
          <w:rPr>
            <w:rStyle w:val="Hypertextovodkaz"/>
            <w:rFonts w:ascii="Calibri" w:hAnsi="Calibri" w:cs="Calibri"/>
            <w:sz w:val="22"/>
            <w:szCs w:val="22"/>
          </w:rPr>
          <w:t>https://metropolevsech.eu/cs/kontakty/interkulturni-pracovnici-a-komunitni-tlumocnici/interkulturni-pracovnik/#interkulturniprace</w:t>
        </w:r>
      </w:hyperlink>
    </w:p>
    <w:p w14:paraId="5D19294D"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 xml:space="preserve">Praha Metropole všech (2021). </w:t>
      </w:r>
      <w:r w:rsidRPr="00936FF7">
        <w:rPr>
          <w:rFonts w:cs="Calibri"/>
          <w:i/>
          <w:iCs/>
          <w:sz w:val="22"/>
          <w:szCs w:val="22"/>
        </w:rPr>
        <w:t>Komunitní tlumočníci.</w:t>
      </w:r>
      <w:r w:rsidRPr="00936FF7">
        <w:rPr>
          <w:rFonts w:cs="Calibri"/>
          <w:sz w:val="22"/>
          <w:szCs w:val="22"/>
        </w:rPr>
        <w:t xml:space="preserve"> Dostupné z: </w:t>
      </w:r>
      <w:hyperlink r:id="rId48" w:history="1">
        <w:r w:rsidRPr="00936FF7">
          <w:rPr>
            <w:rStyle w:val="Hypertextovodkaz"/>
            <w:rFonts w:ascii="Calibri" w:hAnsi="Calibri" w:cs="Calibri"/>
            <w:sz w:val="22"/>
            <w:szCs w:val="22"/>
          </w:rPr>
          <w:t>https://metropolevsech.eu/cs/kontakty/interkulturni-pracovnici-a-komunitni-tlumocnici/komunitni-tlumocnici/</w:t>
        </w:r>
      </w:hyperlink>
    </w:p>
    <w:p w14:paraId="2952534E"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 xml:space="preserve">RANDOLPH, D., MURRAY, D. RUMING, K. J. 2007. </w:t>
      </w:r>
      <w:r w:rsidRPr="00936FF7">
        <w:rPr>
          <w:rFonts w:cs="Calibri"/>
          <w:i/>
          <w:iCs/>
          <w:sz w:val="22"/>
          <w:szCs w:val="22"/>
          <w:lang w:val="en-US"/>
        </w:rPr>
        <w:t>Defining social exclusion</w:t>
      </w:r>
      <w:r w:rsidRPr="00936FF7">
        <w:rPr>
          <w:rFonts w:cs="Calibri"/>
          <w:i/>
          <w:iCs/>
          <w:sz w:val="22"/>
          <w:szCs w:val="22"/>
        </w:rPr>
        <w:t xml:space="preserve"> in Western Sydney: </w:t>
      </w:r>
      <w:r w:rsidRPr="00936FF7">
        <w:rPr>
          <w:rFonts w:cs="Calibri"/>
          <w:i/>
          <w:iCs/>
          <w:sz w:val="22"/>
          <w:szCs w:val="22"/>
          <w:lang w:val="en-US"/>
        </w:rPr>
        <w:t>exploring the role of housing tenure</w:t>
      </w:r>
      <w:r w:rsidRPr="00936FF7">
        <w:rPr>
          <w:rFonts w:cs="Calibri"/>
          <w:sz w:val="22"/>
          <w:szCs w:val="22"/>
          <w:lang w:val="en-US"/>
        </w:rPr>
        <w:t xml:space="preserve">. Sydney: UNSW. Dostupné z: </w:t>
      </w:r>
      <w:hyperlink r:id="rId49" w:history="1">
        <w:r w:rsidRPr="00936FF7">
          <w:rPr>
            <w:rStyle w:val="Hypertextovodkaz"/>
            <w:rFonts w:ascii="Calibri" w:hAnsi="Calibri" w:cs="Calibri"/>
            <w:sz w:val="22"/>
            <w:szCs w:val="22"/>
            <w:lang w:val="en-US"/>
          </w:rPr>
          <w:t>https://www.be.unsw.edu.au/sites/default/files/upload/researchpaper10.pdf</w:t>
        </w:r>
      </w:hyperlink>
      <w:r w:rsidRPr="00936FF7">
        <w:rPr>
          <w:rFonts w:cs="Calibri"/>
          <w:sz w:val="22"/>
          <w:szCs w:val="22"/>
          <w:lang w:val="en-US"/>
        </w:rPr>
        <w:t xml:space="preserve"> </w:t>
      </w:r>
    </w:p>
    <w:p w14:paraId="56529321"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 xml:space="preserve">SCHARF, T., PHILIPSON, Ch., SMITH. A. E. 2005. </w:t>
      </w:r>
      <w:r w:rsidRPr="00936FF7">
        <w:rPr>
          <w:rFonts w:cs="Calibri"/>
          <w:i/>
          <w:iCs/>
          <w:sz w:val="22"/>
          <w:szCs w:val="22"/>
          <w:lang w:val="en-US"/>
        </w:rPr>
        <w:t xml:space="preserve">Social Exclusion of older people in deprivated urban communities. </w:t>
      </w:r>
      <w:r w:rsidRPr="00936FF7">
        <w:rPr>
          <w:rFonts w:cs="Calibri"/>
          <w:sz w:val="22"/>
          <w:szCs w:val="22"/>
          <w:lang w:val="en-US"/>
        </w:rPr>
        <w:t>European Journal of Ageing 2(2), s. 76–87</w:t>
      </w:r>
      <w:r w:rsidRPr="00936FF7">
        <w:rPr>
          <w:rFonts w:cs="Calibri"/>
          <w:i/>
          <w:iCs/>
          <w:sz w:val="22"/>
          <w:szCs w:val="22"/>
          <w:lang w:val="en-US"/>
        </w:rPr>
        <w:t xml:space="preserve"> </w:t>
      </w:r>
    </w:p>
    <w:p w14:paraId="38E330E1" w14:textId="77777777" w:rsidR="008D0672" w:rsidRPr="00936FF7" w:rsidRDefault="008D0672" w:rsidP="008D0672">
      <w:pPr>
        <w:pStyle w:val="Textpoznpodarou"/>
        <w:tabs>
          <w:tab w:val="left" w:pos="284"/>
        </w:tabs>
        <w:spacing w:after="120"/>
        <w:ind w:left="284" w:hanging="284"/>
        <w:rPr>
          <w:rFonts w:cs="Calibri"/>
          <w:sz w:val="22"/>
          <w:szCs w:val="22"/>
        </w:rPr>
      </w:pPr>
      <w:r w:rsidRPr="00936FF7">
        <w:rPr>
          <w:rFonts w:cs="Calibri"/>
          <w:sz w:val="22"/>
          <w:szCs w:val="22"/>
        </w:rPr>
        <w:t xml:space="preserve">SCHULER, Mathias a Peter OSTER (2010). </w:t>
      </w:r>
      <w:r w:rsidRPr="00936FF7">
        <w:rPr>
          <w:rFonts w:cs="Calibri"/>
          <w:i/>
          <w:iCs/>
          <w:sz w:val="22"/>
          <w:szCs w:val="22"/>
        </w:rPr>
        <w:t>Geriatrie od A do Z pro sestry</w:t>
      </w:r>
      <w:r w:rsidRPr="00936FF7">
        <w:rPr>
          <w:rFonts w:cs="Calibri"/>
          <w:sz w:val="22"/>
          <w:szCs w:val="22"/>
        </w:rPr>
        <w:t>. Praha: Grada.</w:t>
      </w:r>
    </w:p>
    <w:p w14:paraId="7ED7040C" w14:textId="77777777" w:rsidR="008D0672" w:rsidRPr="00936FF7" w:rsidRDefault="008D0672" w:rsidP="008D0672">
      <w:pPr>
        <w:pStyle w:val="Textpoznpodarou"/>
        <w:tabs>
          <w:tab w:val="left" w:pos="284"/>
        </w:tabs>
        <w:spacing w:after="120"/>
        <w:ind w:left="284" w:hanging="284"/>
        <w:rPr>
          <w:rFonts w:cs="Calibri"/>
          <w:i/>
          <w:iCs/>
          <w:sz w:val="22"/>
          <w:szCs w:val="22"/>
        </w:rPr>
      </w:pPr>
      <w:r w:rsidRPr="00936FF7">
        <w:rPr>
          <w:rFonts w:cs="Calibri"/>
          <w:sz w:val="22"/>
          <w:szCs w:val="22"/>
        </w:rPr>
        <w:t xml:space="preserve">Vláda ČR (2020). </w:t>
      </w:r>
      <w:r w:rsidRPr="00936FF7">
        <w:rPr>
          <w:rFonts w:cs="Calibri"/>
          <w:i/>
          <w:iCs/>
          <w:sz w:val="22"/>
          <w:szCs w:val="22"/>
        </w:rPr>
        <w:t xml:space="preserve">Soubor opatření ke zlepšení situace života osob s poruchou autistického spektra a jejich rodin. </w:t>
      </w:r>
      <w:r w:rsidRPr="00936FF7">
        <w:rPr>
          <w:rFonts w:cs="Calibri"/>
          <w:sz w:val="22"/>
          <w:szCs w:val="22"/>
        </w:rPr>
        <w:t>Praha: Úřad vlády ČR</w:t>
      </w:r>
    </w:p>
    <w:p w14:paraId="19C3382C" w14:textId="77777777" w:rsidR="008D0672" w:rsidRPr="00936FF7" w:rsidRDefault="008D0672" w:rsidP="008D0672">
      <w:pPr>
        <w:pStyle w:val="Textpoznpodarou"/>
        <w:tabs>
          <w:tab w:val="left" w:pos="284"/>
        </w:tabs>
        <w:ind w:left="284" w:hanging="284"/>
        <w:rPr>
          <w:rFonts w:cs="Calibri"/>
          <w:sz w:val="22"/>
          <w:szCs w:val="22"/>
        </w:rPr>
      </w:pPr>
      <w:r w:rsidRPr="00936FF7">
        <w:rPr>
          <w:rFonts w:cs="Calibri"/>
          <w:sz w:val="22"/>
          <w:szCs w:val="22"/>
        </w:rPr>
        <w:t xml:space="preserve">WINKLER, Petr, Tomáš FORMÁNEK, Karolína MLADÁ, Anna KÅGSTRÖM a kol. (2020). </w:t>
      </w:r>
      <w:r w:rsidRPr="00936FF7">
        <w:rPr>
          <w:rFonts w:cs="Calibri"/>
          <w:i/>
          <w:iCs/>
          <w:sz w:val="22"/>
          <w:szCs w:val="22"/>
        </w:rPr>
        <w:t>Increase in prevalence of current mental disorders in the context of COVID-19: Analysis of repeated nationwide cross-sectional surveys</w:t>
      </w:r>
      <w:r w:rsidRPr="00936FF7">
        <w:rPr>
          <w:rFonts w:cs="Calibri"/>
          <w:sz w:val="22"/>
          <w:szCs w:val="22"/>
        </w:rPr>
        <w:t>. Epidemiology and Psychiatric Sciences, 29.</w:t>
      </w:r>
    </w:p>
    <w:p w14:paraId="714EB48B" w14:textId="77777777" w:rsidR="008D0672" w:rsidRPr="00936FF7" w:rsidRDefault="008D0672" w:rsidP="008D0672">
      <w:pPr>
        <w:pStyle w:val="Textpoznpodarou"/>
        <w:tabs>
          <w:tab w:val="left" w:pos="284"/>
        </w:tabs>
        <w:rPr>
          <w:rFonts w:cs="Calibri"/>
          <w:sz w:val="22"/>
          <w:szCs w:val="22"/>
        </w:rPr>
      </w:pPr>
    </w:p>
    <w:p w14:paraId="73711A0D" w14:textId="77777777" w:rsidR="008D0672" w:rsidRPr="0025147B" w:rsidRDefault="008D0672" w:rsidP="008D0672">
      <w:pPr>
        <w:pStyle w:val="Textpoznpodarou"/>
        <w:tabs>
          <w:tab w:val="left" w:pos="284"/>
        </w:tabs>
        <w:ind w:left="284" w:hanging="284"/>
        <w:rPr>
          <w:rFonts w:ascii="Times New Roman" w:hAnsi="Times New Roman"/>
          <w:sz w:val="22"/>
          <w:szCs w:val="22"/>
        </w:rPr>
      </w:pPr>
    </w:p>
    <w:p w14:paraId="550151BE" w14:textId="77777777" w:rsidR="008D0672" w:rsidRPr="0025147B" w:rsidRDefault="008D0672" w:rsidP="008D0672">
      <w:pPr>
        <w:pStyle w:val="Textpoznpodarou"/>
        <w:tabs>
          <w:tab w:val="left" w:pos="284"/>
        </w:tabs>
        <w:ind w:left="284" w:hanging="284"/>
        <w:rPr>
          <w:rFonts w:ascii="Times New Roman" w:hAnsi="Times New Roman"/>
          <w:b/>
          <w:bCs/>
          <w:sz w:val="22"/>
          <w:szCs w:val="22"/>
        </w:rPr>
      </w:pPr>
      <w:r w:rsidRPr="0025147B">
        <w:rPr>
          <w:rFonts w:ascii="Times New Roman" w:hAnsi="Times New Roman"/>
          <w:b/>
          <w:bCs/>
          <w:sz w:val="22"/>
          <w:szCs w:val="22"/>
        </w:rPr>
        <w:t xml:space="preserve">Citované právní předpisy: </w:t>
      </w:r>
    </w:p>
    <w:p w14:paraId="2EA9CAF4" w14:textId="77777777" w:rsidR="008D0672" w:rsidRPr="0025147B" w:rsidRDefault="008D0672" w:rsidP="008D0672">
      <w:pPr>
        <w:pStyle w:val="Textpoznpodarou"/>
        <w:tabs>
          <w:tab w:val="left" w:pos="284"/>
        </w:tabs>
        <w:spacing w:after="120"/>
        <w:ind w:left="284" w:hanging="284"/>
        <w:rPr>
          <w:rFonts w:ascii="Times New Roman" w:hAnsi="Times New Roman"/>
          <w:sz w:val="22"/>
          <w:szCs w:val="22"/>
        </w:rPr>
      </w:pPr>
    </w:p>
    <w:p w14:paraId="42DBBFD1" w14:textId="77777777" w:rsidR="008D0672" w:rsidRPr="0025147B" w:rsidRDefault="008D0672" w:rsidP="008D0672">
      <w:pPr>
        <w:pStyle w:val="Textpoznpodarou"/>
        <w:tabs>
          <w:tab w:val="left" w:pos="284"/>
        </w:tabs>
        <w:spacing w:after="120"/>
        <w:ind w:left="284" w:hanging="284"/>
        <w:rPr>
          <w:rFonts w:ascii="Times New Roman" w:hAnsi="Times New Roman"/>
          <w:sz w:val="22"/>
          <w:szCs w:val="22"/>
        </w:rPr>
      </w:pPr>
      <w:r w:rsidRPr="0025147B">
        <w:rPr>
          <w:rFonts w:ascii="Times New Roman" w:hAnsi="Times New Roman"/>
          <w:sz w:val="22"/>
          <w:szCs w:val="22"/>
        </w:rPr>
        <w:t xml:space="preserve">Vyhláška č. 72/2005 Sb., </w:t>
      </w:r>
      <w:r w:rsidRPr="0025147B">
        <w:rPr>
          <w:rFonts w:ascii="Times New Roman" w:hAnsi="Times New Roman"/>
          <w:i/>
          <w:iCs/>
          <w:sz w:val="22"/>
          <w:szCs w:val="22"/>
        </w:rPr>
        <w:t>o poskytování poradenských služeb ve školách a školských poradenských zařízeních.</w:t>
      </w:r>
    </w:p>
    <w:p w14:paraId="035A9237" w14:textId="77777777" w:rsidR="008D0672" w:rsidRPr="0025147B" w:rsidRDefault="008D0672" w:rsidP="008D0672">
      <w:pPr>
        <w:rPr>
          <w:rFonts w:ascii="Times New Roman" w:hAnsi="Times New Roman"/>
        </w:rPr>
      </w:pPr>
      <w:r w:rsidRPr="0025147B">
        <w:rPr>
          <w:rFonts w:ascii="Times New Roman" w:hAnsi="Times New Roman"/>
        </w:rPr>
        <w:t xml:space="preserve">Vyhláška č. 27/2016 Sb., </w:t>
      </w:r>
      <w:r w:rsidRPr="0025147B">
        <w:rPr>
          <w:rFonts w:ascii="Times New Roman" w:hAnsi="Times New Roman"/>
          <w:i/>
          <w:iCs/>
        </w:rPr>
        <w:t>o vzdělávání žáků se speciálními vzdělávacími potřebami a žáků nadaných</w:t>
      </w:r>
      <w:r w:rsidRPr="0025147B">
        <w:rPr>
          <w:rFonts w:ascii="Times New Roman" w:hAnsi="Times New Roman"/>
        </w:rPr>
        <w:t>.</w:t>
      </w:r>
    </w:p>
    <w:p w14:paraId="44A800ED" w14:textId="77777777" w:rsidR="008D0672" w:rsidRPr="0025147B" w:rsidRDefault="008D0672" w:rsidP="008D0672">
      <w:pPr>
        <w:pStyle w:val="Textpoznpodarou"/>
        <w:tabs>
          <w:tab w:val="left" w:pos="284"/>
        </w:tabs>
        <w:spacing w:after="120"/>
        <w:ind w:left="284" w:hanging="284"/>
        <w:rPr>
          <w:rFonts w:ascii="Times New Roman" w:hAnsi="Times New Roman"/>
          <w:sz w:val="22"/>
          <w:szCs w:val="22"/>
        </w:rPr>
      </w:pPr>
      <w:r w:rsidRPr="0025147B">
        <w:rPr>
          <w:rFonts w:ascii="Times New Roman" w:hAnsi="Times New Roman"/>
          <w:sz w:val="22"/>
          <w:szCs w:val="22"/>
        </w:rPr>
        <w:t xml:space="preserve">Zákon. č. 117/1995 Sb., </w:t>
      </w:r>
      <w:r w:rsidRPr="0025147B">
        <w:rPr>
          <w:rFonts w:ascii="Times New Roman" w:hAnsi="Times New Roman"/>
          <w:i/>
          <w:iCs/>
          <w:sz w:val="22"/>
          <w:szCs w:val="22"/>
        </w:rPr>
        <w:t>o státní sociální podpoře</w:t>
      </w:r>
      <w:r w:rsidRPr="0025147B">
        <w:rPr>
          <w:rFonts w:ascii="Times New Roman" w:hAnsi="Times New Roman"/>
          <w:sz w:val="22"/>
          <w:szCs w:val="22"/>
        </w:rPr>
        <w:t xml:space="preserve">. </w:t>
      </w:r>
    </w:p>
    <w:p w14:paraId="7C385FBB" w14:textId="77777777" w:rsidR="008D0672" w:rsidRPr="0025147B" w:rsidRDefault="008D0672" w:rsidP="008D0672">
      <w:pPr>
        <w:pStyle w:val="Textpoznpodarou"/>
        <w:tabs>
          <w:tab w:val="left" w:pos="284"/>
        </w:tabs>
        <w:spacing w:after="120"/>
        <w:rPr>
          <w:rFonts w:ascii="Times New Roman" w:hAnsi="Times New Roman"/>
          <w:sz w:val="22"/>
          <w:szCs w:val="22"/>
        </w:rPr>
      </w:pPr>
      <w:r w:rsidRPr="0025147B">
        <w:rPr>
          <w:rFonts w:ascii="Times New Roman" w:hAnsi="Times New Roman"/>
          <w:sz w:val="22"/>
          <w:szCs w:val="22"/>
        </w:rPr>
        <w:t xml:space="preserve">Zákon č. 155/1995 Sb., </w:t>
      </w:r>
      <w:r w:rsidRPr="0025147B">
        <w:rPr>
          <w:rFonts w:ascii="Times New Roman" w:hAnsi="Times New Roman"/>
          <w:i/>
          <w:iCs/>
          <w:sz w:val="22"/>
          <w:szCs w:val="22"/>
        </w:rPr>
        <w:t>o důchodovém pojištění</w:t>
      </w:r>
      <w:r w:rsidRPr="0025147B">
        <w:rPr>
          <w:rFonts w:ascii="Times New Roman" w:hAnsi="Times New Roman"/>
          <w:sz w:val="22"/>
          <w:szCs w:val="22"/>
        </w:rPr>
        <w:t>.</w:t>
      </w:r>
    </w:p>
    <w:p w14:paraId="19BD8EC2" w14:textId="77777777" w:rsidR="008D0672" w:rsidRPr="0025147B" w:rsidRDefault="008D0672" w:rsidP="008D0672">
      <w:pPr>
        <w:pStyle w:val="Textpoznpodarou"/>
        <w:tabs>
          <w:tab w:val="left" w:pos="284"/>
        </w:tabs>
        <w:spacing w:after="120"/>
        <w:ind w:left="284" w:hanging="284"/>
        <w:rPr>
          <w:rFonts w:ascii="Times New Roman" w:hAnsi="Times New Roman"/>
          <w:sz w:val="22"/>
          <w:szCs w:val="22"/>
        </w:rPr>
      </w:pPr>
      <w:r w:rsidRPr="0025147B">
        <w:rPr>
          <w:rFonts w:ascii="Times New Roman" w:hAnsi="Times New Roman"/>
          <w:sz w:val="22"/>
          <w:szCs w:val="22"/>
        </w:rPr>
        <w:t xml:space="preserve">Zákon. č. 326/1999 Sb., </w:t>
      </w:r>
      <w:r w:rsidRPr="0025147B">
        <w:rPr>
          <w:rFonts w:ascii="Times New Roman" w:hAnsi="Times New Roman"/>
          <w:i/>
          <w:iCs/>
          <w:sz w:val="22"/>
          <w:szCs w:val="22"/>
        </w:rPr>
        <w:t>o pobytu cizinců</w:t>
      </w:r>
    </w:p>
    <w:p w14:paraId="181A6BD7" w14:textId="77777777" w:rsidR="008D0672" w:rsidRPr="0025147B" w:rsidRDefault="008D0672" w:rsidP="008D0672">
      <w:pPr>
        <w:pStyle w:val="Textpoznpodarou"/>
        <w:tabs>
          <w:tab w:val="left" w:pos="284"/>
        </w:tabs>
        <w:spacing w:after="120"/>
        <w:ind w:left="284" w:hanging="284"/>
        <w:rPr>
          <w:rFonts w:ascii="Times New Roman" w:hAnsi="Times New Roman"/>
          <w:sz w:val="22"/>
          <w:szCs w:val="22"/>
        </w:rPr>
      </w:pPr>
      <w:r w:rsidRPr="0025147B">
        <w:rPr>
          <w:rFonts w:ascii="Times New Roman" w:hAnsi="Times New Roman"/>
          <w:sz w:val="22"/>
          <w:szCs w:val="22"/>
        </w:rPr>
        <w:t xml:space="preserve">Zákon č. 359/1999 Sb., </w:t>
      </w:r>
      <w:r w:rsidRPr="0025147B">
        <w:rPr>
          <w:rFonts w:ascii="Times New Roman" w:hAnsi="Times New Roman"/>
          <w:i/>
          <w:iCs/>
          <w:sz w:val="22"/>
          <w:szCs w:val="22"/>
        </w:rPr>
        <w:t>o sociálně-právní ochraně dětí</w:t>
      </w:r>
      <w:r w:rsidRPr="0025147B">
        <w:rPr>
          <w:rFonts w:ascii="Times New Roman" w:hAnsi="Times New Roman"/>
          <w:sz w:val="22"/>
          <w:szCs w:val="22"/>
        </w:rPr>
        <w:t>.</w:t>
      </w:r>
    </w:p>
    <w:p w14:paraId="48A7D5E5" w14:textId="77777777" w:rsidR="008D0672" w:rsidRPr="0025147B" w:rsidRDefault="008D0672" w:rsidP="008D0672">
      <w:pPr>
        <w:rPr>
          <w:rFonts w:ascii="Times New Roman" w:hAnsi="Times New Roman"/>
          <w:i/>
          <w:iCs/>
        </w:rPr>
      </w:pPr>
      <w:r w:rsidRPr="0025147B">
        <w:rPr>
          <w:rFonts w:ascii="Times New Roman" w:hAnsi="Times New Roman"/>
        </w:rPr>
        <w:t xml:space="preserve">Zákon č. 109/2002 Sb., </w:t>
      </w:r>
      <w:r w:rsidRPr="0025147B">
        <w:rPr>
          <w:rFonts w:ascii="Times New Roman" w:hAnsi="Times New Roman"/>
          <w:i/>
          <w:iCs/>
        </w:rPr>
        <w:t>o výkonu ústavní výchovy nebo ochranné výchovy ve školských zařízeních a o preventivně výchovné péči ve školských zařízeních</w:t>
      </w:r>
    </w:p>
    <w:p w14:paraId="69C59445" w14:textId="77777777" w:rsidR="008D0672" w:rsidRPr="0025147B" w:rsidRDefault="008D0672" w:rsidP="008D0672">
      <w:pPr>
        <w:rPr>
          <w:rFonts w:ascii="Times New Roman" w:hAnsi="Times New Roman"/>
          <w:i/>
          <w:iCs/>
        </w:rPr>
      </w:pPr>
      <w:r w:rsidRPr="0025147B">
        <w:rPr>
          <w:rFonts w:ascii="Times New Roman" w:hAnsi="Times New Roman"/>
        </w:rPr>
        <w:t xml:space="preserve">Zákon č. 218/2003 Sb., </w:t>
      </w:r>
      <w:r w:rsidRPr="0025147B">
        <w:rPr>
          <w:rFonts w:ascii="Times New Roman" w:hAnsi="Times New Roman"/>
          <w:i/>
          <w:iCs/>
        </w:rPr>
        <w:t>o soudnictví ve věcech mládeže</w:t>
      </w:r>
    </w:p>
    <w:p w14:paraId="5BD6125A" w14:textId="77777777" w:rsidR="008D0672" w:rsidRPr="0025147B" w:rsidRDefault="008D0672" w:rsidP="008D0672">
      <w:pPr>
        <w:rPr>
          <w:rFonts w:ascii="Times New Roman" w:hAnsi="Times New Roman"/>
        </w:rPr>
      </w:pPr>
      <w:r w:rsidRPr="0025147B">
        <w:rPr>
          <w:rFonts w:ascii="Times New Roman" w:hAnsi="Times New Roman"/>
        </w:rPr>
        <w:t xml:space="preserve">Zákon č. 221/2003 Sb., </w:t>
      </w:r>
      <w:r w:rsidRPr="0025147B">
        <w:rPr>
          <w:rFonts w:ascii="Times New Roman" w:hAnsi="Times New Roman"/>
          <w:i/>
          <w:iCs/>
        </w:rPr>
        <w:t>o dočasné ochraně cizinců</w:t>
      </w:r>
    </w:p>
    <w:p w14:paraId="3E8AE721" w14:textId="77777777" w:rsidR="008D0672" w:rsidRPr="0025147B" w:rsidRDefault="008D0672" w:rsidP="008D0672">
      <w:pPr>
        <w:rPr>
          <w:rFonts w:ascii="Times New Roman" w:hAnsi="Times New Roman"/>
        </w:rPr>
      </w:pPr>
      <w:r w:rsidRPr="0025147B">
        <w:rPr>
          <w:rFonts w:ascii="Times New Roman" w:hAnsi="Times New Roman"/>
        </w:rPr>
        <w:t xml:space="preserve">Zákon č. 435/2004 Sb., </w:t>
      </w:r>
      <w:r w:rsidRPr="0025147B">
        <w:rPr>
          <w:rFonts w:ascii="Times New Roman" w:hAnsi="Times New Roman"/>
          <w:i/>
          <w:iCs/>
        </w:rPr>
        <w:t>o zaměstnanosti</w:t>
      </w:r>
    </w:p>
    <w:p w14:paraId="71D1AE0F" w14:textId="77777777" w:rsidR="008D0672" w:rsidRPr="0025147B" w:rsidRDefault="008D0672" w:rsidP="008D0672">
      <w:pPr>
        <w:pStyle w:val="Textpoznpodarou"/>
        <w:tabs>
          <w:tab w:val="left" w:pos="284"/>
        </w:tabs>
        <w:spacing w:after="120"/>
        <w:ind w:left="284" w:hanging="284"/>
        <w:rPr>
          <w:rFonts w:ascii="Times New Roman" w:hAnsi="Times New Roman"/>
          <w:sz w:val="22"/>
          <w:szCs w:val="22"/>
        </w:rPr>
      </w:pPr>
      <w:r w:rsidRPr="0025147B">
        <w:rPr>
          <w:rFonts w:ascii="Times New Roman" w:hAnsi="Times New Roman"/>
          <w:sz w:val="22"/>
          <w:szCs w:val="22"/>
        </w:rPr>
        <w:t xml:space="preserve">Zákon č. 561/2004 Sb., </w:t>
      </w:r>
      <w:r w:rsidRPr="0025147B">
        <w:rPr>
          <w:rFonts w:ascii="Times New Roman" w:hAnsi="Times New Roman"/>
          <w:i/>
          <w:iCs/>
          <w:sz w:val="22"/>
          <w:szCs w:val="22"/>
        </w:rPr>
        <w:t>o předškolním, základním, středním, vyšším odborném a jiném vzdělávání</w:t>
      </w:r>
      <w:r w:rsidRPr="0025147B">
        <w:rPr>
          <w:rFonts w:ascii="Times New Roman" w:hAnsi="Times New Roman"/>
          <w:sz w:val="22"/>
          <w:szCs w:val="22"/>
        </w:rPr>
        <w:t>.</w:t>
      </w:r>
    </w:p>
    <w:p w14:paraId="140F63D2" w14:textId="77777777" w:rsidR="008D0672" w:rsidRPr="0025147B" w:rsidRDefault="008D0672" w:rsidP="008D0672">
      <w:pPr>
        <w:rPr>
          <w:rFonts w:ascii="Times New Roman" w:hAnsi="Times New Roman"/>
        </w:rPr>
      </w:pPr>
      <w:r w:rsidRPr="0025147B">
        <w:rPr>
          <w:rFonts w:ascii="Times New Roman" w:hAnsi="Times New Roman"/>
        </w:rPr>
        <w:t xml:space="preserve">Zákon č. 108/2006 Sb., </w:t>
      </w:r>
      <w:r w:rsidRPr="0025147B">
        <w:rPr>
          <w:rFonts w:ascii="Times New Roman" w:hAnsi="Times New Roman"/>
          <w:i/>
          <w:iCs/>
        </w:rPr>
        <w:t>o sociálních službách</w:t>
      </w:r>
    </w:p>
    <w:p w14:paraId="2D753832" w14:textId="77777777" w:rsidR="008D0672" w:rsidRPr="0025147B" w:rsidRDefault="008D0672" w:rsidP="008D0672">
      <w:pPr>
        <w:rPr>
          <w:rFonts w:ascii="Times New Roman" w:hAnsi="Times New Roman"/>
        </w:rPr>
      </w:pPr>
      <w:r w:rsidRPr="0025147B">
        <w:rPr>
          <w:rFonts w:ascii="Times New Roman" w:hAnsi="Times New Roman"/>
        </w:rPr>
        <w:t xml:space="preserve">Zákon č. 111/2006 Sb., </w:t>
      </w:r>
      <w:r w:rsidRPr="0025147B">
        <w:rPr>
          <w:rFonts w:ascii="Times New Roman" w:hAnsi="Times New Roman"/>
          <w:i/>
          <w:iCs/>
        </w:rPr>
        <w:t>o pomoci v hmotné nouzi</w:t>
      </w:r>
    </w:p>
    <w:p w14:paraId="04F9A5E4" w14:textId="77777777" w:rsidR="008D0672" w:rsidRPr="0025147B" w:rsidRDefault="008D0672" w:rsidP="008D0672">
      <w:pPr>
        <w:pStyle w:val="Textpoznpodarou"/>
        <w:tabs>
          <w:tab w:val="left" w:pos="284"/>
        </w:tabs>
        <w:spacing w:after="120"/>
        <w:ind w:left="284" w:hanging="284"/>
        <w:rPr>
          <w:rFonts w:ascii="Times New Roman" w:hAnsi="Times New Roman"/>
          <w:sz w:val="22"/>
          <w:szCs w:val="22"/>
        </w:rPr>
      </w:pPr>
      <w:r w:rsidRPr="0025147B">
        <w:rPr>
          <w:rFonts w:ascii="Times New Roman" w:hAnsi="Times New Roman"/>
          <w:sz w:val="22"/>
          <w:szCs w:val="22"/>
        </w:rPr>
        <w:t xml:space="preserve">Zákon č. 372/2011 Sb., </w:t>
      </w:r>
      <w:r w:rsidRPr="0025147B">
        <w:rPr>
          <w:rFonts w:ascii="Times New Roman" w:hAnsi="Times New Roman"/>
          <w:i/>
          <w:iCs/>
          <w:sz w:val="22"/>
          <w:szCs w:val="22"/>
        </w:rPr>
        <w:t>o zdravotních službách a podmínkách jejich poskytování</w:t>
      </w:r>
      <w:r w:rsidRPr="0025147B">
        <w:rPr>
          <w:rFonts w:ascii="Times New Roman" w:hAnsi="Times New Roman"/>
          <w:sz w:val="22"/>
          <w:szCs w:val="22"/>
        </w:rPr>
        <w:t>.</w:t>
      </w:r>
    </w:p>
    <w:p w14:paraId="785DD97E" w14:textId="77777777" w:rsidR="008D0672" w:rsidRPr="0025147B" w:rsidRDefault="008D0672" w:rsidP="008D0672">
      <w:pPr>
        <w:rPr>
          <w:rFonts w:ascii="Times New Roman" w:hAnsi="Times New Roman"/>
        </w:rPr>
      </w:pPr>
      <w:r w:rsidRPr="0025147B">
        <w:rPr>
          <w:rFonts w:ascii="Times New Roman" w:hAnsi="Times New Roman"/>
        </w:rPr>
        <w:t xml:space="preserve">Zákon č. 89/2012 Sb., </w:t>
      </w:r>
      <w:r w:rsidRPr="0025147B">
        <w:rPr>
          <w:rFonts w:ascii="Times New Roman" w:hAnsi="Times New Roman"/>
          <w:i/>
          <w:iCs/>
        </w:rPr>
        <w:t>občanský zákoník</w:t>
      </w:r>
    </w:p>
    <w:p w14:paraId="436DA36B" w14:textId="77777777" w:rsidR="008D0672" w:rsidRPr="0025147B" w:rsidRDefault="008D0672" w:rsidP="008D0672">
      <w:pPr>
        <w:rPr>
          <w:rFonts w:ascii="Times New Roman" w:hAnsi="Times New Roman"/>
          <w:i/>
          <w:iCs/>
        </w:rPr>
      </w:pPr>
      <w:r w:rsidRPr="0025147B">
        <w:rPr>
          <w:rFonts w:ascii="Times New Roman" w:hAnsi="Times New Roman"/>
        </w:rPr>
        <w:t xml:space="preserve">Zákon č. 67/2013 Sb., </w:t>
      </w:r>
      <w:r w:rsidRPr="0025147B">
        <w:rPr>
          <w:rFonts w:ascii="Times New Roman" w:hAnsi="Times New Roman"/>
          <w:i/>
          <w:iCs/>
        </w:rPr>
        <w:t>kterým se upravují některé otázky související s poskytováním plnění spojených s užíváním bytů a nebytových prostorů v domě s byty</w:t>
      </w:r>
    </w:p>
    <w:p w14:paraId="4513F06D" w14:textId="73378043" w:rsidR="005F4672" w:rsidRPr="00936FF7" w:rsidRDefault="008D0672" w:rsidP="003436F0">
      <w:pPr>
        <w:rPr>
          <w:rFonts w:ascii="Times New Roman" w:hAnsi="Times New Roman"/>
        </w:rPr>
      </w:pPr>
      <w:r w:rsidRPr="0025147B">
        <w:rPr>
          <w:rFonts w:ascii="Times New Roman" w:hAnsi="Times New Roman"/>
        </w:rPr>
        <w:t xml:space="preserve">Zákon č. 292/2013 Sb., </w:t>
      </w:r>
      <w:r w:rsidRPr="0025147B">
        <w:rPr>
          <w:rFonts w:ascii="Times New Roman" w:hAnsi="Times New Roman"/>
          <w:i/>
          <w:iCs/>
        </w:rPr>
        <w:t>o zvláštních řízeních soudních</w:t>
      </w:r>
      <w:r w:rsidRPr="0025147B">
        <w:rPr>
          <w:rFonts w:ascii="Times New Roman" w:hAnsi="Times New Roman"/>
        </w:rPr>
        <w:t>.</w:t>
      </w:r>
      <w:bookmarkStart w:id="191" w:name="_Hlk78956977"/>
      <w:bookmarkEnd w:id="190"/>
    </w:p>
    <w:p w14:paraId="28FB7086" w14:textId="77777777" w:rsidR="00EC002A" w:rsidRPr="003436F0" w:rsidRDefault="00EC002A" w:rsidP="003436F0">
      <w:pPr>
        <w:rPr>
          <w:rFonts w:eastAsiaTheme="majorEastAsia"/>
          <w:sz w:val="26"/>
          <w:szCs w:val="26"/>
        </w:rPr>
      </w:pPr>
      <w:r w:rsidRPr="003436F0">
        <w:br w:type="page"/>
      </w:r>
    </w:p>
    <w:p w14:paraId="51187FDF" w14:textId="77777777" w:rsidR="00C0454C" w:rsidRPr="003436F0" w:rsidRDefault="006E508A" w:rsidP="00304DC5">
      <w:pPr>
        <w:pStyle w:val="Nadpis2"/>
      </w:pPr>
      <w:bookmarkStart w:id="192" w:name="_Toc87011670"/>
      <w:r w:rsidRPr="003436F0">
        <w:t>Průřezové oblasti</w:t>
      </w:r>
      <w:bookmarkEnd w:id="192"/>
    </w:p>
    <w:p w14:paraId="33EE7AE2" w14:textId="77777777" w:rsidR="00654132" w:rsidRPr="003436F0" w:rsidRDefault="00C0454C" w:rsidP="003436F0">
      <w:r w:rsidRPr="003436F0">
        <w:t xml:space="preserve">Následující témata se </w:t>
      </w:r>
      <w:r w:rsidR="00286683" w:rsidRPr="003436F0">
        <w:t>svým způsobem dotýkají</w:t>
      </w:r>
      <w:r w:rsidRPr="003436F0">
        <w:t xml:space="preserve"> </w:t>
      </w:r>
      <w:r w:rsidR="00427E07" w:rsidRPr="003436F0">
        <w:t xml:space="preserve">více nebo </w:t>
      </w:r>
      <w:r w:rsidRPr="003436F0">
        <w:t>všech cílových skupin a dosavadní zkušenosti ukazují jejich velký význam z hlediska plánování a dalšího rozvoje sociálních služeb</w:t>
      </w:r>
      <w:r w:rsidR="00286683" w:rsidRPr="003436F0">
        <w:t xml:space="preserve"> nebo jsou</w:t>
      </w:r>
      <w:r w:rsidRPr="003436F0">
        <w:t xml:space="preserve"> důležitá pro realizaci komplexních řešení v</w:t>
      </w:r>
      <w:r w:rsidR="00C52139">
        <w:t xml:space="preserve"> oblasti </w:t>
      </w:r>
      <w:r w:rsidRPr="003436F0">
        <w:t xml:space="preserve">sociálních služeb. </w:t>
      </w:r>
    </w:p>
    <w:p w14:paraId="5EED0704" w14:textId="77777777" w:rsidR="00654132" w:rsidRPr="003436F0" w:rsidRDefault="00654132" w:rsidP="00304DC5">
      <w:pPr>
        <w:pStyle w:val="Nadpis3"/>
      </w:pPr>
      <w:bookmarkStart w:id="193" w:name="_Toc87011671"/>
      <w:r w:rsidRPr="003436F0">
        <w:t>Covid</w:t>
      </w:r>
      <w:r w:rsidR="00924016" w:rsidRPr="003436F0">
        <w:t>-</w:t>
      </w:r>
      <w:r w:rsidRPr="003436F0">
        <w:t>19</w:t>
      </w:r>
      <w:bookmarkEnd w:id="193"/>
    </w:p>
    <w:p w14:paraId="46331944" w14:textId="77777777" w:rsidR="009372C8" w:rsidRPr="003436F0" w:rsidRDefault="00654132" w:rsidP="003436F0">
      <w:r w:rsidRPr="003436F0">
        <w:t xml:space="preserve">Krize způsobená pandemií onemocnění </w:t>
      </w:r>
      <w:r w:rsidR="00844B34" w:rsidRPr="003436F0">
        <w:t>COVID</w:t>
      </w:r>
      <w:r w:rsidRPr="003436F0">
        <w:t xml:space="preserve">-19 odhalila celou řadu neřešených problémů a výzev. </w:t>
      </w:r>
    </w:p>
    <w:p w14:paraId="315D265D" w14:textId="77777777" w:rsidR="009372C8" w:rsidRPr="003436F0" w:rsidRDefault="00654132" w:rsidP="005607F0">
      <w:pPr>
        <w:pStyle w:val="Odstavecseseznamem"/>
        <w:numPr>
          <w:ilvl w:val="0"/>
          <w:numId w:val="41"/>
        </w:numPr>
      </w:pPr>
      <w:r w:rsidRPr="003436F0">
        <w:t xml:space="preserve">Jednou z nich je nutnost posílení schopnosti multidisciplinární spolupráce, o kterou v rámci humanitárních opatření pro osoby bez přístřeší začaly usilovat organizace věnující se péči o duševní zdraví, prevenci a léčení závislostí na návykových látkách a pomoci lidem ohroženým ztrátou bydlení. Praxe ukázala na příkladu </w:t>
      </w:r>
      <w:r w:rsidR="009372C8" w:rsidRPr="003436F0">
        <w:t>lidí</w:t>
      </w:r>
      <w:r w:rsidRPr="003436F0">
        <w:t xml:space="preserve"> bez přístřeší, kte</w:t>
      </w:r>
      <w:r w:rsidR="009372C8" w:rsidRPr="003436F0">
        <w:t>ří</w:t>
      </w:r>
      <w:r w:rsidRPr="003436F0">
        <w:t xml:space="preserve"> velmi často mají chronické duševní onemocnění anebo závislost na návykových látkách, že kromě nedostatku kapacity se služby potřebují také naučit, jak nejefektivněji spolupracovat, jak si rozdělit a koordinovat práci pro jednotlivé uživatele služeb.</w:t>
      </w:r>
      <w:r w:rsidR="008D50DE" w:rsidRPr="003436F0">
        <w:t xml:space="preserve"> </w:t>
      </w:r>
    </w:p>
    <w:p w14:paraId="5D957D66" w14:textId="77777777" w:rsidR="00616C25" w:rsidRPr="003436F0" w:rsidRDefault="008D50DE" w:rsidP="005607F0">
      <w:pPr>
        <w:pStyle w:val="Odstavecseseznamem"/>
        <w:numPr>
          <w:ilvl w:val="0"/>
          <w:numId w:val="41"/>
        </w:numPr>
      </w:pPr>
      <w:r w:rsidRPr="003436F0">
        <w:t>V oblasti rodin s dětmi se ukazuje jako potřebná spolupráce škol a školského systému se službami sociálními a zdravotními za účelem řešení narůstajících problémů dětí v oblasti duševního zdraví jako důsledku pandemie a distanční výuky. Během distanční školní výuky sociální služby realizoval</w:t>
      </w:r>
      <w:r w:rsidR="003D5CA2">
        <w:t>y</w:t>
      </w:r>
      <w:r w:rsidRPr="003436F0">
        <w:t xml:space="preserve"> podporu ohrožených rodin prostřednictvím materiální pomoci a podpory udržení dětí ve školském systému.</w:t>
      </w:r>
    </w:p>
    <w:p w14:paraId="4AF89410" w14:textId="47A5CC3E" w:rsidR="00616C25" w:rsidRPr="003436F0" w:rsidRDefault="008D50DE" w:rsidP="005607F0">
      <w:pPr>
        <w:pStyle w:val="Odstavecseseznamem"/>
        <w:numPr>
          <w:ilvl w:val="0"/>
          <w:numId w:val="41"/>
        </w:numPr>
      </w:pPr>
      <w:r w:rsidRPr="003436F0">
        <w:t xml:space="preserve">Skupina osob se zdravotním </w:t>
      </w:r>
      <w:r w:rsidR="00214556">
        <w:t>postižením</w:t>
      </w:r>
      <w:r w:rsidR="00214556" w:rsidRPr="003436F0">
        <w:t xml:space="preserve"> </w:t>
      </w:r>
      <w:r w:rsidRPr="003436F0">
        <w:t>a seniorů v domácím prostředí z důvodů obavy z </w:t>
      </w:r>
      <w:r w:rsidR="00616C25" w:rsidRPr="003436F0">
        <w:t>infekce</w:t>
      </w:r>
      <w:r w:rsidRPr="003436F0">
        <w:t xml:space="preserve"> omezovala objem čerpání potřebné péče</w:t>
      </w:r>
      <w:r w:rsidR="00616C25" w:rsidRPr="003436F0">
        <w:t xml:space="preserve"> a </w:t>
      </w:r>
      <w:r w:rsidR="003D5CA2">
        <w:t xml:space="preserve">někteří </w:t>
      </w:r>
      <w:r w:rsidR="00616C25" w:rsidRPr="003436F0">
        <w:t>zůstali bez pomoci</w:t>
      </w:r>
      <w:r w:rsidRPr="003436F0">
        <w:t xml:space="preserve">. </w:t>
      </w:r>
      <w:r w:rsidR="00616C25" w:rsidRPr="003436F0">
        <w:t>Vyhledávání osamělých seniorů v souvislosti s očkováním ukázalo, že v Praze žijí senioři, kteří nemají praktického lékaře a jejich přístup ke zdravotní péči je tím omezen.</w:t>
      </w:r>
    </w:p>
    <w:p w14:paraId="3D54F3C4" w14:textId="77777777" w:rsidR="001B107A" w:rsidRPr="003436F0" w:rsidRDefault="00616C25" w:rsidP="005607F0">
      <w:pPr>
        <w:pStyle w:val="Odstavecseseznamem"/>
        <w:numPr>
          <w:ilvl w:val="0"/>
          <w:numId w:val="41"/>
        </w:numPr>
      </w:pPr>
      <w:r w:rsidRPr="003436F0">
        <w:t>Obyvatelé</w:t>
      </w:r>
      <w:r w:rsidR="008D50DE" w:rsidRPr="003436F0">
        <w:t xml:space="preserve"> </w:t>
      </w:r>
      <w:r w:rsidRPr="003436F0">
        <w:t xml:space="preserve">kapacitnějších </w:t>
      </w:r>
      <w:r w:rsidR="008D50DE" w:rsidRPr="003436F0">
        <w:t xml:space="preserve">pobytových </w:t>
      </w:r>
      <w:r w:rsidRPr="003436F0">
        <w:t xml:space="preserve">sociálních </w:t>
      </w:r>
      <w:r w:rsidR="008D50DE" w:rsidRPr="003436F0">
        <w:t>služeb byl</w:t>
      </w:r>
      <w:r w:rsidRPr="003436F0">
        <w:t>i</w:t>
      </w:r>
      <w:r w:rsidR="008D50DE" w:rsidRPr="003436F0">
        <w:t xml:space="preserve"> ohrožen</w:t>
      </w:r>
      <w:r w:rsidRPr="003436F0">
        <w:t>i</w:t>
      </w:r>
      <w:r w:rsidR="008D50DE" w:rsidRPr="003436F0">
        <w:t xml:space="preserve"> zavlečením </w:t>
      </w:r>
      <w:r w:rsidRPr="003436F0">
        <w:t>infekce</w:t>
      </w:r>
      <w:r w:rsidR="008D50DE" w:rsidRPr="003436F0">
        <w:t xml:space="preserve"> z</w:t>
      </w:r>
      <w:r w:rsidRPr="003436F0">
        <w:t> vnějšího prostředí (zdravotnické zařízení, návštěvy, personál) a vysokým rizikem šíření uvnitř společných prostor (chodby, koupelny, sdílené pokoje)</w:t>
      </w:r>
      <w:r w:rsidR="008D50DE" w:rsidRPr="003436F0">
        <w:t xml:space="preserve">. </w:t>
      </w:r>
      <w:r w:rsidRPr="003436F0">
        <w:t xml:space="preserve">Zavedení přísných protiepidemických opatření vedlo k nežádoucímu, dlouhodobému odloučení od rodin v důsledku </w:t>
      </w:r>
      <w:r w:rsidR="001B107A" w:rsidRPr="003436F0">
        <w:t xml:space="preserve">omezení návštěv a pohybu </w:t>
      </w:r>
      <w:r w:rsidRPr="003436F0">
        <w:t xml:space="preserve">klientů </w:t>
      </w:r>
      <w:r w:rsidR="001B107A" w:rsidRPr="003436F0">
        <w:t>mimo objekty pobytových služeb.</w:t>
      </w:r>
    </w:p>
    <w:p w14:paraId="7F188AC1" w14:textId="77777777" w:rsidR="00C0454C" w:rsidRPr="003436F0" w:rsidRDefault="00616C25" w:rsidP="005607F0">
      <w:pPr>
        <w:pStyle w:val="Odstavecseseznamem"/>
        <w:numPr>
          <w:ilvl w:val="0"/>
          <w:numId w:val="41"/>
        </w:numPr>
      </w:pPr>
      <w:r w:rsidRPr="003436F0">
        <w:t xml:space="preserve">Zvýšenému ohrožení čelí v době pandemie také lidé bez přístřeší, kteří jsou závislí na přespávání ve společných noclehárnách, kde je vyšší riziko přenosu infekce, kteří nemají standardní přístup k lékařské péči, k ochranným prostředkům a </w:t>
      </w:r>
      <w:r w:rsidR="00E86330" w:rsidRPr="003436F0">
        <w:t>dezinfekc</w:t>
      </w:r>
      <w:r w:rsidR="003D5CA2">
        <w:t>i</w:t>
      </w:r>
      <w:r w:rsidRPr="003436F0">
        <w:t xml:space="preserve"> apod. Pozitivní roli sehrál </w:t>
      </w:r>
      <w:r w:rsidR="00E00FAD" w:rsidRPr="003436F0">
        <w:t xml:space="preserve">koordinátor jednotlivých </w:t>
      </w:r>
      <w:r w:rsidR="003D5CA2">
        <w:t xml:space="preserve">oblastí </w:t>
      </w:r>
      <w:r w:rsidR="00296253" w:rsidRPr="003436F0">
        <w:t>(</w:t>
      </w:r>
      <w:r w:rsidR="00E00FAD" w:rsidRPr="003436F0">
        <w:t>distribuce ochranných pomůcek, dezinfekce</w:t>
      </w:r>
      <w:r w:rsidR="00296253" w:rsidRPr="003436F0">
        <w:t>), testování, budování karanténních ubytoven apod</w:t>
      </w:r>
      <w:r w:rsidR="008F06D7" w:rsidRPr="003436F0">
        <w:t xml:space="preserve">. </w:t>
      </w:r>
    </w:p>
    <w:p w14:paraId="6B90052C" w14:textId="77777777" w:rsidR="00654132" w:rsidRPr="003436F0" w:rsidRDefault="00654132" w:rsidP="00304DC5">
      <w:pPr>
        <w:pStyle w:val="Nadpis3"/>
      </w:pPr>
      <w:bookmarkStart w:id="194" w:name="_Toc87011672"/>
      <w:r w:rsidRPr="003436F0">
        <w:t>Bytová situace</w:t>
      </w:r>
      <w:bookmarkEnd w:id="194"/>
      <w:r w:rsidRPr="003436F0">
        <w:t xml:space="preserve"> </w:t>
      </w:r>
    </w:p>
    <w:p w14:paraId="0F235AF4" w14:textId="77777777" w:rsidR="007074AD" w:rsidRPr="003436F0" w:rsidRDefault="00654132" w:rsidP="003436F0">
      <w:r w:rsidRPr="003436F0">
        <w:t xml:space="preserve">Obecným problémem ve </w:t>
      </w:r>
      <w:r w:rsidR="00844B34" w:rsidRPr="003436F0">
        <w:t xml:space="preserve">většině </w:t>
      </w:r>
      <w:r w:rsidRPr="003436F0">
        <w:t>cílových skupin je absence dostupného bydlení</w:t>
      </w:r>
      <w:r w:rsidR="00844B34" w:rsidRPr="003436F0">
        <w:t xml:space="preserve">. Substandardní bydlení nebo dokonce život na ulici </w:t>
      </w:r>
      <w:r w:rsidR="00F10FBD" w:rsidRPr="003436F0">
        <w:t xml:space="preserve">zásadním způsobem snižuje </w:t>
      </w:r>
      <w:r w:rsidRPr="003436F0">
        <w:t>efektivitu sociálních služeb</w:t>
      </w:r>
      <w:r w:rsidR="00F10FBD" w:rsidRPr="003436F0">
        <w:t xml:space="preserve"> a</w:t>
      </w:r>
      <w:r w:rsidRPr="003436F0">
        <w:t xml:space="preserve"> demotivuje uživatele služeb ve snaze </w:t>
      </w:r>
      <w:r w:rsidR="00844B34" w:rsidRPr="003436F0">
        <w:t>i reálných možnostech řešit svou nepříznivou sociální situaci,</w:t>
      </w:r>
      <w:r w:rsidRPr="003436F0">
        <w:t xml:space="preserve"> </w:t>
      </w:r>
      <w:r w:rsidR="00844B34" w:rsidRPr="003436F0">
        <w:t xml:space="preserve">zhoršuje zdravotní stav a </w:t>
      </w:r>
      <w:r w:rsidRPr="003436F0">
        <w:t>prodlužuje závislost na sociálních službách</w:t>
      </w:r>
      <w:r w:rsidR="00844B34" w:rsidRPr="003436F0">
        <w:t xml:space="preserve"> a humanitární pomoci</w:t>
      </w:r>
      <w:r w:rsidRPr="003436F0">
        <w:t>.</w:t>
      </w:r>
    </w:p>
    <w:p w14:paraId="5A6500C1" w14:textId="77777777" w:rsidR="00844B34" w:rsidRPr="003436F0" w:rsidRDefault="00844B34" w:rsidP="003436F0">
      <w:r w:rsidRPr="003436F0">
        <w:t xml:space="preserve">Postupné změny </w:t>
      </w:r>
      <w:r w:rsidR="007074AD" w:rsidRPr="003436F0">
        <w:t>pravid</w:t>
      </w:r>
      <w:r w:rsidRPr="003436F0">
        <w:t>el</w:t>
      </w:r>
      <w:r w:rsidR="007074AD" w:rsidRPr="003436F0">
        <w:t xml:space="preserve"> pro získání městského bytu ve správě </w:t>
      </w:r>
      <w:r w:rsidRPr="003436F0">
        <w:t>hlavního města od</w:t>
      </w:r>
      <w:r w:rsidR="007074AD" w:rsidRPr="003436F0">
        <w:t xml:space="preserve"> ro</w:t>
      </w:r>
      <w:r w:rsidRPr="003436F0">
        <w:t>ku</w:t>
      </w:r>
      <w:r w:rsidR="007074AD" w:rsidRPr="003436F0">
        <w:t xml:space="preserve"> 2019 snížily vstupní prahy a bytová politika soustředí svoji pozornost na uspokojování bytové potřeby zranitelných skupin obyvatel Prahy. K </w:t>
      </w:r>
      <w:r w:rsidRPr="003436F0">
        <w:t>důstojnému</w:t>
      </w:r>
      <w:r w:rsidR="007074AD" w:rsidRPr="003436F0">
        <w:t xml:space="preserve"> bydlení se tak mnohdy poprvé dostávají desítky rodin s dětmi z nevyhovujících ubytoven, desítky osob v rámci reformy psychiatrické péče, lidé z transformujících se ústavů a</w:t>
      </w:r>
      <w:r w:rsidRPr="003436F0">
        <w:t>pod</w:t>
      </w:r>
      <w:r w:rsidR="007074AD" w:rsidRPr="003436F0">
        <w:t>.</w:t>
      </w:r>
      <w:r w:rsidRPr="003436F0">
        <w:t xml:space="preserve"> </w:t>
      </w:r>
      <w:r w:rsidR="007074AD" w:rsidRPr="003436F0">
        <w:t xml:space="preserve">Postupně se daří zkracovat původně velmi zdlouhavý proces zpracování žádosti o byt. </w:t>
      </w:r>
    </w:p>
    <w:p w14:paraId="6FDADC34" w14:textId="77777777" w:rsidR="00844B34" w:rsidRPr="003436F0" w:rsidRDefault="00844B34" w:rsidP="003436F0">
      <w:r w:rsidRPr="003436F0">
        <w:t xml:space="preserve">Ani přesto není situace uspokojivá, protože </w:t>
      </w:r>
      <w:r w:rsidR="007074AD" w:rsidRPr="003436F0">
        <w:t>k dalšímu využití průběžně neuvolňuje počet bytů, jenž by odpovídal potřebám obyvatel Prahy</w:t>
      </w:r>
      <w:r w:rsidR="00174BA5" w:rsidRPr="003436F0">
        <w:t>.</w:t>
      </w:r>
      <w:r w:rsidRPr="003436F0">
        <w:t xml:space="preserve"> Hlavní město proto</w:t>
      </w:r>
      <w:r w:rsidR="00BA0777">
        <w:t>:</w:t>
      </w:r>
    </w:p>
    <w:p w14:paraId="3A3EACE7" w14:textId="77777777" w:rsidR="00844B34" w:rsidRPr="003436F0" w:rsidRDefault="007074AD" w:rsidP="00735472">
      <w:pPr>
        <w:pStyle w:val="Odstavecseseznamem"/>
        <w:numPr>
          <w:ilvl w:val="0"/>
          <w:numId w:val="19"/>
        </w:numPr>
      </w:pPr>
      <w:r w:rsidRPr="003436F0">
        <w:t>spolupracuje na řešení bytové nouze s několika městskými částmi</w:t>
      </w:r>
      <w:r w:rsidR="00844B34" w:rsidRPr="003436F0">
        <w:t>, které po vzoru hlavního města snížily vstupní prahy k bytům ve své správě a které dáv</w:t>
      </w:r>
      <w:r w:rsidR="00965565" w:rsidRPr="003436F0">
        <w:t>a</w:t>
      </w:r>
      <w:r w:rsidR="00844B34" w:rsidRPr="003436F0">
        <w:t>jí do pronájmu velké byty vhodné mj. pro komunitní</w:t>
      </w:r>
      <w:r w:rsidR="00965565" w:rsidRPr="003436F0">
        <w:t xml:space="preserve"> pobytové</w:t>
      </w:r>
      <w:r w:rsidR="00844B34" w:rsidRPr="003436F0">
        <w:t xml:space="preserve"> </w:t>
      </w:r>
      <w:r w:rsidR="00965565" w:rsidRPr="003436F0">
        <w:t>sociální služby pro děti mimo rodinu</w:t>
      </w:r>
      <w:r w:rsidR="00BA0777">
        <w:t>,</w:t>
      </w:r>
    </w:p>
    <w:p w14:paraId="117BF70F" w14:textId="77777777" w:rsidR="00844B34" w:rsidRPr="003436F0" w:rsidRDefault="007074AD" w:rsidP="00735472">
      <w:pPr>
        <w:pStyle w:val="Odstavecseseznamem"/>
        <w:numPr>
          <w:ilvl w:val="0"/>
          <w:numId w:val="19"/>
        </w:numPr>
      </w:pPr>
      <w:r w:rsidRPr="003436F0">
        <w:t xml:space="preserve">pilotně testuje projekt Městské nájemní agentury, jež pro domácnosti v bytové nouzi hledá byty na volném trhu a </w:t>
      </w:r>
      <w:r w:rsidR="00BA0777">
        <w:t xml:space="preserve">následně se </w:t>
      </w:r>
      <w:r w:rsidRPr="003436F0">
        <w:t>připravuje odkup bytových a ubytovacích kapacit</w:t>
      </w:r>
      <w:r w:rsidR="00844B34" w:rsidRPr="003436F0">
        <w:t xml:space="preserve"> (projekt příspěvkové organizace hlavního města CSSP)</w:t>
      </w:r>
      <w:r w:rsidR="00BA0777">
        <w:t>.</w:t>
      </w:r>
    </w:p>
    <w:p w14:paraId="5BC1A575" w14:textId="77777777" w:rsidR="00844B34" w:rsidRPr="003436F0" w:rsidRDefault="00844B34" w:rsidP="003436F0">
      <w:r w:rsidRPr="003436F0">
        <w:t>Stále chybějící kapacita bydlení je nadto doplňována přímými pronájmy bytů v osobním vlastnictví sociálními službami</w:t>
      </w:r>
      <w:r w:rsidR="00965565" w:rsidRPr="003436F0">
        <w:t xml:space="preserve"> za účelem budování malých, komunitních pobytových sociálních služeb.</w:t>
      </w:r>
    </w:p>
    <w:p w14:paraId="2EF55D62" w14:textId="77777777" w:rsidR="00654132" w:rsidRPr="003436F0" w:rsidRDefault="003C228A" w:rsidP="00304DC5">
      <w:pPr>
        <w:pStyle w:val="Nadpis3"/>
      </w:pPr>
      <w:bookmarkStart w:id="195" w:name="_Toc87011673"/>
      <w:r w:rsidRPr="003436F0">
        <w:t>Z</w:t>
      </w:r>
      <w:r w:rsidR="00D53798" w:rsidRPr="003436F0">
        <w:t>dravotní péče</w:t>
      </w:r>
      <w:r w:rsidR="00DD6C1C" w:rsidRPr="003436F0">
        <w:t xml:space="preserve"> a zdravotně sociální pomezí</w:t>
      </w:r>
      <w:bookmarkEnd w:id="195"/>
    </w:p>
    <w:p w14:paraId="160C5750" w14:textId="77777777" w:rsidR="00DD6C1C" w:rsidRPr="003436F0" w:rsidRDefault="00DD6C1C" w:rsidP="003436F0">
      <w:r w:rsidRPr="003436F0">
        <w:t xml:space="preserve">Pro řadu ohrožených cílových skupin není v Praze </w:t>
      </w:r>
      <w:r w:rsidR="00654132" w:rsidRPr="003436F0">
        <w:t>zajištěn</w:t>
      </w:r>
      <w:r w:rsidRPr="003436F0">
        <w:t>a</w:t>
      </w:r>
      <w:r w:rsidR="00654132" w:rsidRPr="003436F0">
        <w:t xml:space="preserve"> zdravotní péče</w:t>
      </w:r>
      <w:r w:rsidRPr="003436F0">
        <w:t xml:space="preserve">. </w:t>
      </w:r>
    </w:p>
    <w:p w14:paraId="727E6250" w14:textId="77777777" w:rsidR="00DD6C1C" w:rsidRPr="003436F0" w:rsidRDefault="00DD6C1C" w:rsidP="005607F0">
      <w:pPr>
        <w:pStyle w:val="Odstavecseseznamem"/>
        <w:numPr>
          <w:ilvl w:val="0"/>
          <w:numId w:val="44"/>
        </w:numPr>
      </w:pPr>
      <w:r w:rsidRPr="003436F0">
        <w:t>C</w:t>
      </w:r>
      <w:r w:rsidR="00D53798" w:rsidRPr="003436F0">
        <w:t xml:space="preserve">hybějící zdravotní péči </w:t>
      </w:r>
      <w:r w:rsidRPr="003436F0">
        <w:t xml:space="preserve">často nahrazují právě sociální služby, pro jejichž klienty </w:t>
      </w:r>
      <w:r w:rsidR="00BA0777">
        <w:t xml:space="preserve">má </w:t>
      </w:r>
      <w:r w:rsidRPr="003436F0">
        <w:t>např. fyzioterapie, rehabilitace, ergoterapie či home care zásadní vliv na udržení nebo rozvoj soběstačnosti a potažmo kvality života.</w:t>
      </w:r>
      <w:r w:rsidR="005213D2" w:rsidRPr="003436F0">
        <w:t xml:space="preserve"> </w:t>
      </w:r>
      <w:r w:rsidR="005213D2" w:rsidRPr="003436F0">
        <w:rPr>
          <w:rFonts w:eastAsia="Cambria"/>
        </w:rPr>
        <w:t>Home care se obtížně časově koordinuje s poskytováním sociálních služeb péče v přirozeném prostředí uživatelů</w:t>
      </w:r>
      <w:r w:rsidR="00BA0777">
        <w:rPr>
          <w:rFonts w:eastAsia="Cambria"/>
        </w:rPr>
        <w:t xml:space="preserve">. </w:t>
      </w:r>
      <w:r w:rsidR="005213D2" w:rsidRPr="003436F0">
        <w:rPr>
          <w:rFonts w:eastAsia="Times New Roman"/>
          <w:lang w:eastAsia="cs-CZ"/>
        </w:rPr>
        <w:t xml:space="preserve">Zdravotními pojišťovnami jsou hrazeny ty výkony v rámci domácí péče, které byly registrujícím praktickým lékařem indikovány a mají charakter zdravotní péče. </w:t>
      </w:r>
      <w:sdt>
        <w:sdtPr>
          <w:rPr>
            <w:rFonts w:eastAsia="Times New Roman"/>
            <w:lang w:eastAsia="cs-CZ"/>
          </w:rPr>
          <w:tag w:val="goog_rdk_809"/>
          <w:id w:val="387614830"/>
        </w:sdtPr>
        <w:sdtEndPr/>
        <w:sdtContent>
          <w:r w:rsidR="005213D2" w:rsidRPr="003436F0">
            <w:rPr>
              <w:rFonts w:eastAsia="Times New Roman"/>
              <w:lang w:eastAsia="cs-CZ"/>
            </w:rPr>
            <w:t>Domácí péče jako taková samozřejmě může kromě zdravotní péče obsahovat také sociální pomoc, kterou však ze zdravotního pojištění uhradit nelze.</w:t>
          </w:r>
        </w:sdtContent>
      </w:sdt>
    </w:p>
    <w:p w14:paraId="758E977D" w14:textId="77777777" w:rsidR="00DD6C1C" w:rsidRPr="003436F0" w:rsidRDefault="00DD6C1C" w:rsidP="005607F0">
      <w:pPr>
        <w:pStyle w:val="Odstavecseseznamem"/>
        <w:numPr>
          <w:ilvl w:val="0"/>
          <w:numId w:val="44"/>
        </w:numPr>
      </w:pPr>
      <w:r w:rsidRPr="003436F0">
        <w:t>Příčinou je zejm. nedostatek finančních zdrojů z veřejného zdravotního pojištění. Bylo zjištěno, že jen u příspěvkových organizací hlavního města je faktický rozdíl mezi vykazovaným objemem zdravotní péče v pobytových službách sociální péče a neproplácením celého tohoto objemu ze stran zdravotních pojišťoven celkem cca 15 milionů ročně.</w:t>
      </w:r>
      <w:r w:rsidR="005213D2" w:rsidRPr="003436F0">
        <w:t xml:space="preserve"> Situaci nesystémově řeší zdravotní grant</w:t>
      </w:r>
      <w:r w:rsidR="00231EA4" w:rsidRPr="003436F0">
        <w:t>y</w:t>
      </w:r>
      <w:r w:rsidR="005213D2" w:rsidRPr="003436F0">
        <w:t xml:space="preserve"> z rozpočtu města, bez kterých by např. lidé bez pojištění neměli prakticky žádný přístup ke zdravotní péči.</w:t>
      </w:r>
    </w:p>
    <w:p w14:paraId="7A567D22" w14:textId="77777777" w:rsidR="00231EA4" w:rsidRPr="003436F0" w:rsidRDefault="00231EA4" w:rsidP="005607F0">
      <w:pPr>
        <w:pStyle w:val="Odstavecseseznamem"/>
        <w:numPr>
          <w:ilvl w:val="0"/>
          <w:numId w:val="44"/>
        </w:numPr>
      </w:pPr>
      <w:r w:rsidRPr="003436F0">
        <w:t>Krom</w:t>
      </w:r>
      <w:r w:rsidR="00662C0D">
        <w:t>ě</w:t>
      </w:r>
      <w:r w:rsidRPr="003436F0">
        <w:t xml:space="preserve"> toho chybí kapacity některých specialistů, čehož důsledky se promítají mj. do sociální oblasti, např. psychiatr, dětský psychiatr, psychiatrické sestry, psychoterapeut. Někteří specialisté chybí pro znevýhodněné cílové skupiny, např. gynekolog, zubní lékař.</w:t>
      </w:r>
    </w:p>
    <w:p w14:paraId="630B82C0" w14:textId="77777777" w:rsidR="00654132" w:rsidRPr="003436F0" w:rsidRDefault="00654132" w:rsidP="00304DC5">
      <w:pPr>
        <w:pStyle w:val="Nadpis3"/>
      </w:pPr>
      <w:bookmarkStart w:id="196" w:name="_Toc87011674"/>
      <w:r w:rsidRPr="003436F0">
        <w:t>Exekuce a dluhová problematika</w:t>
      </w:r>
      <w:bookmarkEnd w:id="196"/>
    </w:p>
    <w:p w14:paraId="4BA3F443" w14:textId="77777777" w:rsidR="00654132" w:rsidRPr="003436F0" w:rsidRDefault="00654132" w:rsidP="003436F0">
      <w:r w:rsidRPr="003436F0">
        <w:t xml:space="preserve">Vysoká zadluženost a exekuce přivádí řadu obyvatel Prahy do nepříznivé sociální situace a komplikuje její řešení. </w:t>
      </w:r>
      <w:r w:rsidR="00F42B8E" w:rsidRPr="003436F0">
        <w:t>V roce 2019 byl na území HMP podíl osob v exekuci 7,4</w:t>
      </w:r>
      <w:r w:rsidR="00B27ECC" w:rsidRPr="003436F0">
        <w:t xml:space="preserve"> </w:t>
      </w:r>
      <w:r w:rsidR="00F42B8E" w:rsidRPr="003436F0">
        <w:t>%, od roku 2017 tento podíl klesá, data za poslední dva roky nejsou dostupná a není zohledněna situace pandemie COVID</w:t>
      </w:r>
      <w:r w:rsidR="00B27ECC" w:rsidRPr="003436F0">
        <w:t>-</w:t>
      </w:r>
      <w:r w:rsidR="00F42B8E" w:rsidRPr="003436F0">
        <w:t>19.</w:t>
      </w:r>
      <w:r w:rsidR="00F42B8E" w:rsidRPr="003436F0">
        <w:rPr>
          <w:rStyle w:val="Znakapoznpodarou"/>
          <w:rFonts w:ascii="Calibri" w:hAnsi="Calibri" w:cs="Calibri"/>
        </w:rPr>
        <w:footnoteReference w:id="132"/>
      </w:r>
      <w:r w:rsidR="00B27ECC" w:rsidRPr="003436F0">
        <w:t xml:space="preserve"> Zadluženost v</w:t>
      </w:r>
      <w:r w:rsidRPr="003436F0">
        <w:t>ede k dlouhodobé závislost</w:t>
      </w:r>
      <w:r w:rsidR="00FA30B8" w:rsidRPr="003436F0">
        <w:t>i</w:t>
      </w:r>
      <w:r w:rsidRPr="003436F0">
        <w:t xml:space="preserve"> na sociální službě, nemožnosti hradit potřebnou </w:t>
      </w:r>
      <w:r w:rsidR="00B27ECC" w:rsidRPr="003436F0">
        <w:t xml:space="preserve">péči ústící např. k </w:t>
      </w:r>
      <w:r w:rsidRPr="003436F0">
        <w:t>obtížím při přijí</w:t>
      </w:r>
      <w:r w:rsidR="00B27ECC" w:rsidRPr="003436F0">
        <w:t>mání</w:t>
      </w:r>
      <w:r w:rsidRPr="003436F0">
        <w:t xml:space="preserve"> do pobytových služeb, nemotivovanosti k pracovnímu poměru jinou než brigádní formou a k posilování šedé ekonomiky</w:t>
      </w:r>
      <w:r w:rsidR="00B27ECC" w:rsidRPr="003436F0">
        <w:t xml:space="preserve"> a</w:t>
      </w:r>
      <w:r w:rsidRPr="003436F0">
        <w:t xml:space="preserve"> zneužívání </w:t>
      </w:r>
      <w:r w:rsidR="00B27ECC" w:rsidRPr="003436F0">
        <w:t>ohrožených skupin</w:t>
      </w:r>
      <w:r w:rsidRPr="003436F0">
        <w:t>, nemožnost</w:t>
      </w:r>
      <w:r w:rsidR="00FA30B8" w:rsidRPr="003436F0">
        <w:t>i</w:t>
      </w:r>
      <w:r w:rsidRPr="003436F0">
        <w:t xml:space="preserve"> získání bydlení</w:t>
      </w:r>
      <w:r w:rsidR="00B27ECC" w:rsidRPr="003436F0">
        <w:t>. Podobně jako nedostupné bydlení</w:t>
      </w:r>
      <w:r w:rsidR="00662C0D">
        <w:t>,</w:t>
      </w:r>
      <w:r w:rsidR="00B27ECC" w:rsidRPr="003436F0">
        <w:t xml:space="preserve"> znemožňuje zadluženost </w:t>
      </w:r>
      <w:r w:rsidRPr="003436F0">
        <w:t xml:space="preserve">řešení nepříznivé životní situace. </w:t>
      </w:r>
    </w:p>
    <w:p w14:paraId="6BDE997C" w14:textId="77777777" w:rsidR="00654132" w:rsidRPr="003436F0" w:rsidRDefault="00654132" w:rsidP="003436F0">
      <w:r w:rsidRPr="003436F0">
        <w:t>Dluhová problematika je řešena jako součást odborného sociálního poradenství, avšak část pomoci, která je nezbytně nutná pro řešení nepříznivé sociální situace, není možné hradit z dotace na sociální služby – zejm. činnosti vykonávané právníkem</w:t>
      </w:r>
      <w:r w:rsidR="003D724D" w:rsidRPr="003436F0">
        <w:t xml:space="preserve">, což limituje rozvoj kapacit </w:t>
      </w:r>
      <w:r w:rsidRPr="003436F0">
        <w:t>odborného sociálního poradenství specializovaného na dluhovou a exekuční problematiku.</w:t>
      </w:r>
    </w:p>
    <w:p w14:paraId="55B32082" w14:textId="77777777" w:rsidR="00654132" w:rsidRPr="003436F0" w:rsidRDefault="00654132" w:rsidP="00304DC5">
      <w:pPr>
        <w:pStyle w:val="Nadpis3"/>
      </w:pPr>
      <w:bookmarkStart w:id="197" w:name="_Toc87011675"/>
      <w:r w:rsidRPr="003436F0">
        <w:t>Pracovní uplatnění</w:t>
      </w:r>
      <w:bookmarkEnd w:id="197"/>
    </w:p>
    <w:p w14:paraId="53F2FBCF" w14:textId="77777777" w:rsidR="00654132" w:rsidRPr="003436F0" w:rsidRDefault="00654132" w:rsidP="003436F0">
      <w:r w:rsidRPr="003436F0">
        <w:t>Pro znevýhodněné obyvatele je nedostupná vhodná forma zaměstnání. Ať už to je dlouhodobé zaměstnání</w:t>
      </w:r>
      <w:r w:rsidR="00C020C2" w:rsidRPr="003436F0">
        <w:t xml:space="preserve"> nebo</w:t>
      </w:r>
      <w:r w:rsidRPr="003436F0">
        <w:t xml:space="preserve"> krátkodobé, nárazové zaměstnání, které by umožnilo získat finanční prostředky k zajištění základních životních potřeb. </w:t>
      </w:r>
    </w:p>
    <w:p w14:paraId="2BB31336" w14:textId="77777777" w:rsidR="00654132" w:rsidRPr="003436F0" w:rsidRDefault="00654132" w:rsidP="003436F0">
      <w:r w:rsidRPr="003436F0">
        <w:t>Ruku v ruce s tím jdou pracovní podmínky u jednotlivých zaměstnavatelů, které nepočítají s</w:t>
      </w:r>
      <w:r w:rsidR="00C020C2" w:rsidRPr="003436F0">
        <w:t> </w:t>
      </w:r>
      <w:r w:rsidRPr="003436F0">
        <w:t>různou formou sociálního znevýhodnění, znevýhodnění plynoucích z chronického duševního onemocnění apod.</w:t>
      </w:r>
      <w:r w:rsidR="00C020C2" w:rsidRPr="003436F0">
        <w:t>,</w:t>
      </w:r>
      <w:r w:rsidRPr="003436F0">
        <w:t xml:space="preserve"> na základě čehož je pak pro tyto osoby komplikované si práci udržet, což vede opět k jejich demotivaci a větší závislosti na sociální službě nebo nějaké jiné formě sociální pomoci (dávky </w:t>
      </w:r>
      <w:r w:rsidR="00662B5B" w:rsidRPr="003436F0">
        <w:t>hmotné nouze</w:t>
      </w:r>
      <w:r w:rsidRPr="003436F0">
        <w:t xml:space="preserve">, invalidní důchod apod.). Dlouhodobý a stabilní příjem plynoucí ze stabilního zaměstnání, které zohledňuje individuální potřeby jednotlivých osob, je zásadním faktorem pro dlouhodobé udržení si bydlení, přístupu k službám sociální péče a zajištění nezbytných životních potřeb. </w:t>
      </w:r>
    </w:p>
    <w:p w14:paraId="0FF4BE62" w14:textId="77777777" w:rsidR="00C0454C" w:rsidRPr="003436F0" w:rsidRDefault="00C0454C" w:rsidP="00304DC5">
      <w:pPr>
        <w:pStyle w:val="Nadpis3"/>
      </w:pPr>
      <w:bookmarkStart w:id="198" w:name="_Toc87011676"/>
      <w:r w:rsidRPr="003436F0">
        <w:t>Neformální péče</w:t>
      </w:r>
      <w:bookmarkEnd w:id="198"/>
      <w:r w:rsidRPr="003436F0">
        <w:t xml:space="preserve">  </w:t>
      </w:r>
    </w:p>
    <w:p w14:paraId="3B387F2F" w14:textId="77777777" w:rsidR="005C609F" w:rsidRPr="003436F0" w:rsidRDefault="001821D0" w:rsidP="003436F0">
      <w:r w:rsidRPr="003436F0">
        <w:t>Bez n</w:t>
      </w:r>
      <w:r w:rsidR="00C0454C" w:rsidRPr="003436F0">
        <w:t>eformální p</w:t>
      </w:r>
      <w:r w:rsidR="005C609F" w:rsidRPr="003436F0">
        <w:t>é</w:t>
      </w:r>
      <w:r w:rsidR="00C0454C" w:rsidRPr="003436F0">
        <w:t>č</w:t>
      </w:r>
      <w:r w:rsidR="005C609F" w:rsidRPr="003436F0">
        <w:t xml:space="preserve">e </w:t>
      </w:r>
      <w:r w:rsidRPr="003436F0">
        <w:t xml:space="preserve">rodin o znevýhodněné členy by se </w:t>
      </w:r>
      <w:r w:rsidR="00C0454C" w:rsidRPr="003436F0">
        <w:t>systém sociální pomoci</w:t>
      </w:r>
      <w:r w:rsidRPr="003436F0">
        <w:t xml:space="preserve"> o křehké seniory a děti i dospělé se zdravotním znevýhodněním zhroutil. Je nezbytnou nutností podporovat pečující rodiny a vytvářet podmínky k tomu, aby </w:t>
      </w:r>
      <w:r w:rsidR="00CC491E" w:rsidRPr="003436F0">
        <w:t xml:space="preserve">dlouhodobě </w:t>
      </w:r>
      <w:r w:rsidRPr="003436F0">
        <w:t>mohly pečovat</w:t>
      </w:r>
      <w:r w:rsidR="005B2C88" w:rsidRPr="003436F0">
        <w:t>. Bez pomoci hrozí vyhoření pečujících osob, ekonomické, zdravotní i sociální problémy:</w:t>
      </w:r>
    </w:p>
    <w:p w14:paraId="0173EFCA" w14:textId="77777777" w:rsidR="001821D0" w:rsidRPr="003436F0" w:rsidRDefault="001821D0" w:rsidP="005607F0">
      <w:pPr>
        <w:pStyle w:val="Odstavecseseznamem"/>
        <w:numPr>
          <w:ilvl w:val="0"/>
          <w:numId w:val="45"/>
        </w:numPr>
      </w:pPr>
      <w:r w:rsidRPr="003436F0">
        <w:t>N</w:t>
      </w:r>
      <w:r w:rsidR="00E9722A" w:rsidRPr="003436F0">
        <w:t>áročn</w:t>
      </w:r>
      <w:r w:rsidRPr="003436F0">
        <w:t>á</w:t>
      </w:r>
      <w:r w:rsidR="00E9722A" w:rsidRPr="003436F0">
        <w:t xml:space="preserve"> péče o blízk</w:t>
      </w:r>
      <w:r w:rsidRPr="003436F0">
        <w:t>ého člověka</w:t>
      </w:r>
      <w:r w:rsidR="00E9722A" w:rsidRPr="003436F0">
        <w:t xml:space="preserve"> </w:t>
      </w:r>
      <w:r w:rsidRPr="003436F0">
        <w:t xml:space="preserve">může vést k </w:t>
      </w:r>
      <w:r w:rsidR="00E9722A" w:rsidRPr="003436F0">
        <w:t>omezení společenských kontaktů</w:t>
      </w:r>
      <w:r w:rsidRPr="003436F0">
        <w:t xml:space="preserve"> až k</w:t>
      </w:r>
      <w:r w:rsidR="00662C0D">
        <w:t> </w:t>
      </w:r>
      <w:r w:rsidR="00E9722A" w:rsidRPr="003436F0">
        <w:t>sociální izolaci</w:t>
      </w:r>
      <w:r w:rsidR="00662C0D">
        <w:t>.</w:t>
      </w:r>
    </w:p>
    <w:p w14:paraId="57C2D752" w14:textId="77777777" w:rsidR="00A77B1E" w:rsidRPr="003436F0" w:rsidRDefault="001821D0" w:rsidP="005607F0">
      <w:pPr>
        <w:pStyle w:val="Odstavecseseznamem"/>
        <w:numPr>
          <w:ilvl w:val="0"/>
          <w:numId w:val="45"/>
        </w:numPr>
      </w:pPr>
      <w:r w:rsidRPr="003436F0">
        <w:t>D</w:t>
      </w:r>
      <w:r w:rsidR="00E9722A" w:rsidRPr="003436F0">
        <w:t>louhodobá péče dopadá i do zhoršení partnerských a rodinných vztahů</w:t>
      </w:r>
      <w:r w:rsidR="00662C0D">
        <w:t>.</w:t>
      </w:r>
    </w:p>
    <w:p w14:paraId="68CB54CE" w14:textId="77777777" w:rsidR="00A77B1E" w:rsidRPr="003436F0" w:rsidRDefault="00E9722A" w:rsidP="005607F0">
      <w:pPr>
        <w:pStyle w:val="Odstavecseseznamem"/>
        <w:numPr>
          <w:ilvl w:val="0"/>
          <w:numId w:val="45"/>
        </w:numPr>
      </w:pPr>
      <w:r w:rsidRPr="003436F0">
        <w:t>Pracovní výkon pečující osoby je ovlivněn často nesoustředěností, častými výpadky v</w:t>
      </w:r>
      <w:r w:rsidR="00662C0D">
        <w:t> </w:t>
      </w:r>
      <w:r w:rsidRPr="003436F0">
        <w:t xml:space="preserve">zaměstnání z důvodů doprovodu k lékaři či vyhledávání služeb a řešením problematických situací spojených s péčí. </w:t>
      </w:r>
    </w:p>
    <w:p w14:paraId="5B815D58" w14:textId="77777777" w:rsidR="00A77B1E" w:rsidRPr="003436F0" w:rsidRDefault="00E9722A" w:rsidP="005607F0">
      <w:pPr>
        <w:pStyle w:val="Odstavecseseznamem"/>
        <w:numPr>
          <w:ilvl w:val="0"/>
          <w:numId w:val="45"/>
        </w:numPr>
      </w:pPr>
      <w:r w:rsidRPr="003436F0">
        <w:t xml:space="preserve">Péče o blízké je mnohdy poskytována jedinou osobou po měsíce až roky bez vystřídání nebo odpočinku, někdy až čtyřiadvacet hodin denně. </w:t>
      </w:r>
      <w:r w:rsidR="00A77B1E" w:rsidRPr="003436F0">
        <w:t xml:space="preserve">Neformálně pečující často přizpůsobuje opečovávanému veškerý čas na úkor osobní pohody. Nevěnuje pozornost svému zdraví a preventivním prohlídkám. </w:t>
      </w:r>
      <w:r w:rsidRPr="003436F0">
        <w:t xml:space="preserve">Zhoršuje se kvalita života a zdraví pečujících osob, statistiky hovoří až o 20 % větším výskytu problémů s duševním zdravím než u lidí, kteří nepečují. </w:t>
      </w:r>
      <w:r w:rsidR="00A77B1E" w:rsidRPr="003436F0">
        <w:t>Vlivem vyhoření může dojít i ke zhoršení poskytované péče.</w:t>
      </w:r>
    </w:p>
    <w:p w14:paraId="0CE6D223" w14:textId="77777777" w:rsidR="00A77B1E" w:rsidRPr="003436F0" w:rsidRDefault="00E9722A" w:rsidP="003436F0">
      <w:r w:rsidRPr="003436F0">
        <w:t>Neformálně pečující jsou ztraceni ve vysokém objemu informací, jsou dezorientovaní v systému zdravotních a sociálních služeb, hledají informace na internetu či u přátel a řeší situaci nahodile, systémem pokus</w:t>
      </w:r>
      <w:r w:rsidR="00662C0D">
        <w:t>–</w:t>
      </w:r>
      <w:r w:rsidRPr="003436F0">
        <w:t>omyl (absence rodinného průvodce, který by identifikoval problémy rodiny v</w:t>
      </w:r>
      <w:r w:rsidR="00662C0D">
        <w:t> </w:t>
      </w:r>
      <w:r w:rsidRPr="003436F0">
        <w:t xml:space="preserve">celém rozsahu zdravotních a sociálních služeb). Neformálně pečující se často obávají, že jim chybí odborné kompetence a že ublíží blízkému svým neodborným zásahem. </w:t>
      </w:r>
    </w:p>
    <w:p w14:paraId="0E18420A" w14:textId="77777777" w:rsidR="00C0454C" w:rsidRPr="003436F0" w:rsidRDefault="005B2C88" w:rsidP="003436F0">
      <w:r w:rsidRPr="003436F0">
        <w:t>Podpora pečujících patří k důležitým prioritám města</w:t>
      </w:r>
      <w:r w:rsidR="006C0DA7" w:rsidRPr="003436F0">
        <w:t>,</w:t>
      </w:r>
      <w:r w:rsidRPr="003436F0">
        <w:t xml:space="preserve"> a proto byly rozšířeny </w:t>
      </w:r>
      <w:r w:rsidR="00C0454C" w:rsidRPr="003436F0">
        <w:t>grantov</w:t>
      </w:r>
      <w:r w:rsidRPr="003436F0">
        <w:t>é</w:t>
      </w:r>
      <w:r w:rsidR="00C0454C" w:rsidRPr="003436F0">
        <w:t xml:space="preserve"> titul</w:t>
      </w:r>
      <w:r w:rsidRPr="003436F0">
        <w:t>y</w:t>
      </w:r>
      <w:r w:rsidR="00C0454C" w:rsidRPr="003436F0">
        <w:t xml:space="preserve"> v</w:t>
      </w:r>
      <w:r w:rsidR="00662C0D">
        <w:t> </w:t>
      </w:r>
      <w:r w:rsidR="00C0454C" w:rsidRPr="003436F0">
        <w:t>oblasti rodinné politiky</w:t>
      </w:r>
      <w:r w:rsidRPr="003436F0">
        <w:t xml:space="preserve"> i</w:t>
      </w:r>
      <w:r w:rsidR="00C0454C" w:rsidRPr="003436F0">
        <w:t xml:space="preserve"> v oblasti zdravotnictví</w:t>
      </w:r>
      <w:r w:rsidRPr="003436F0">
        <w:t>.</w:t>
      </w:r>
    </w:p>
    <w:p w14:paraId="53AA2B62" w14:textId="77777777" w:rsidR="00C0454C" w:rsidRPr="003436F0" w:rsidRDefault="00C0454C" w:rsidP="00304DC5">
      <w:pPr>
        <w:pStyle w:val="Nadpis3"/>
      </w:pPr>
      <w:bookmarkStart w:id="199" w:name="_Toc87011677"/>
      <w:r w:rsidRPr="003436F0">
        <w:t xml:space="preserve">Vzdělávání nad rámec </w:t>
      </w:r>
      <w:r w:rsidR="00E830D8" w:rsidRPr="003436F0">
        <w:t>zákona o sociálních službách</w:t>
      </w:r>
      <w:bookmarkEnd w:id="199"/>
    </w:p>
    <w:p w14:paraId="424F3FD2" w14:textId="77777777" w:rsidR="00C0454C" w:rsidRPr="003436F0" w:rsidRDefault="00C0454C" w:rsidP="003436F0">
      <w:r w:rsidRPr="003436F0">
        <w:t>Současná situace, která se odvíjí od výše vyrovnávací platby, respektive od toho, co lze v</w:t>
      </w:r>
      <w:r w:rsidR="00E830D8" w:rsidRPr="003436F0">
        <w:t> </w:t>
      </w:r>
      <w:r w:rsidRPr="003436F0">
        <w:t xml:space="preserve">rámci vyrovnávací platby hradit, stanoví, že z veřejných zdrojů lze financovat pouze zákonné vzdělávání v rozsahu stanoveném </w:t>
      </w:r>
      <w:r w:rsidR="00BD6903" w:rsidRPr="003436F0">
        <w:t>zákonem o sociálních službách</w:t>
      </w:r>
      <w:r w:rsidRPr="003436F0">
        <w:t xml:space="preserve">. </w:t>
      </w:r>
    </w:p>
    <w:p w14:paraId="7550205F" w14:textId="77777777" w:rsidR="00AD50E8" w:rsidRPr="003436F0" w:rsidRDefault="00C0454C" w:rsidP="003436F0">
      <w:r w:rsidRPr="003436F0">
        <w:t>Zároveň se dlouhodobě ukazuje, že poskytovatelé sociálních služeb potřebují ke své práci náročnější, specializované vzdělávání, které často přesahuje rozsah zákonného povinného vzdělávání a bez kterého se v současné době nelze obejít (krizová intervence, metody individuálního plánování, vzdělání v terapeutických přístupech). Nejedná se jen o</w:t>
      </w:r>
      <w:r w:rsidR="00E830D8" w:rsidRPr="003436F0">
        <w:t> </w:t>
      </w:r>
      <w:r w:rsidRPr="003436F0">
        <w:t xml:space="preserve">specializované vzdělávání v určitém segmentu, ale i vzdělávání v moderních metodách práce, efektivních metodách práce s uživateli, případně vzdělávání, které rozvíjí dovednosti pracovníků na poli sociálně-terapeutických činností. </w:t>
      </w:r>
      <w:r w:rsidR="0000696A" w:rsidRPr="003436F0">
        <w:t>V některých druzích sociálních služeb se ukazuje jako žádoucí i</w:t>
      </w:r>
      <w:r w:rsidR="00662C0D">
        <w:t> </w:t>
      </w:r>
      <w:r w:rsidR="0000696A" w:rsidRPr="003436F0">
        <w:t>znalost cizích jazyků.</w:t>
      </w:r>
    </w:p>
    <w:p w14:paraId="1DF6C87C" w14:textId="77777777" w:rsidR="00536106" w:rsidRPr="003436F0" w:rsidRDefault="00536106" w:rsidP="00304DC5">
      <w:pPr>
        <w:pStyle w:val="Nadpis3"/>
      </w:pPr>
      <w:bookmarkStart w:id="200" w:name="_Toc87011678"/>
      <w:r w:rsidRPr="003436F0">
        <w:t>Sjednocení periodicity střednědobého plánování se středočeským krajem</w:t>
      </w:r>
      <w:bookmarkEnd w:id="200"/>
    </w:p>
    <w:p w14:paraId="1F760D26" w14:textId="77777777" w:rsidR="00536106" w:rsidRPr="003436F0" w:rsidRDefault="00536106" w:rsidP="003436F0">
      <w:r w:rsidRPr="003436F0">
        <w:t>Na základě společných jednání s vedením sociálního odboru i s gesčně příslušným radním Středočeského kraje bylo navrženo sjednocení periodicity střednědobých plánů obou regionů, které jsou aktuálně posunuty o rok</w:t>
      </w:r>
      <w:r w:rsidR="00A10180" w:rsidRPr="003436F0">
        <w:t xml:space="preserve"> (středočeský střednědobý plán zahrnuje léta 2020</w:t>
      </w:r>
      <w:r w:rsidR="00662C0D">
        <w:t>–</w:t>
      </w:r>
      <w:r w:rsidR="00A10180" w:rsidRPr="003436F0">
        <w:t>22)</w:t>
      </w:r>
      <w:r w:rsidR="00E86A0E" w:rsidRPr="003436F0">
        <w:t xml:space="preserve"> tak, aby </w:t>
      </w:r>
      <w:r w:rsidR="003D59BD" w:rsidRPr="003436F0">
        <w:t>mohl být vytvořen</w:t>
      </w:r>
      <w:r w:rsidR="00E86A0E" w:rsidRPr="003436F0">
        <w:t xml:space="preserve"> střednědobý plán rozvoje metropolitní oblasti</w:t>
      </w:r>
      <w:r w:rsidR="00DE2202" w:rsidRPr="003436F0">
        <w:t>.</w:t>
      </w:r>
    </w:p>
    <w:p w14:paraId="0EE324F4" w14:textId="77777777" w:rsidR="00536106" w:rsidRPr="003436F0" w:rsidRDefault="00E86A0E" w:rsidP="003436F0">
      <w:r w:rsidRPr="003436F0">
        <w:t>Příčinou úvah o</w:t>
      </w:r>
      <w:r w:rsidR="00536106" w:rsidRPr="003436F0">
        <w:t xml:space="preserve"> sjednocení je velká provázanost obou regionů v podobě „přeshraničních služeb“</w:t>
      </w:r>
      <w:r w:rsidR="00A10180" w:rsidRPr="003436F0">
        <w:t xml:space="preserve">, které jsou </w:t>
      </w:r>
      <w:r w:rsidR="00536106" w:rsidRPr="003436F0">
        <w:t>využíván</w:t>
      </w:r>
      <w:r w:rsidR="00A10180" w:rsidRPr="003436F0">
        <w:t>y</w:t>
      </w:r>
      <w:r w:rsidR="00536106" w:rsidRPr="003436F0">
        <w:t xml:space="preserve"> obyvateli </w:t>
      </w:r>
      <w:r w:rsidR="00A10180" w:rsidRPr="003436F0">
        <w:t>obou</w:t>
      </w:r>
      <w:r w:rsidR="00536106" w:rsidRPr="003436F0">
        <w:t xml:space="preserve"> region</w:t>
      </w:r>
      <w:r w:rsidR="00A10180" w:rsidRPr="003436F0">
        <w:t xml:space="preserve">ů – zatímco např. seniorské pobytové služby </w:t>
      </w:r>
      <w:r w:rsidR="00662C0D">
        <w:t>S</w:t>
      </w:r>
      <w:r w:rsidR="00A10180" w:rsidRPr="003436F0">
        <w:t>tředočeského kraje jsou využívány ze strany Pražanů, služby preventivního rázu naopak využívají lidé z okolních krajů, zejm. Středočeského, kteří přijíždí do Prahy.</w:t>
      </w:r>
    </w:p>
    <w:p w14:paraId="3B0D5652" w14:textId="77777777" w:rsidR="00A10180" w:rsidRPr="003436F0" w:rsidRDefault="00A10180" w:rsidP="003436F0">
      <w:r w:rsidRPr="003436F0">
        <w:t>Užší spolupráce by se pozitivně promítla do zajištění dostupnosti služeb a efektivity jejich využití</w:t>
      </w:r>
      <w:r w:rsidR="00E86A0E" w:rsidRPr="003436F0">
        <w:t xml:space="preserve">, </w:t>
      </w:r>
      <w:r w:rsidR="003D59BD" w:rsidRPr="003436F0">
        <w:t>do efektivnější spolupráce obou úřadů při řešení neregistrovaných sociálních služeb  nebo služeb s „odebranou“ registrací, zajištění pomoci osobám bez přístřeší migrujícími mezi oběma kraji apod. V</w:t>
      </w:r>
      <w:r w:rsidRPr="003436F0">
        <w:t xml:space="preserve">ýhodou by se mohlo stát společné využívání specializovaných služeb, které </w:t>
      </w:r>
      <w:r w:rsidR="00E86A0E" w:rsidRPr="003436F0">
        <w:t>mohou využívat obyvatelé obou</w:t>
      </w:r>
      <w:r w:rsidRPr="003436F0">
        <w:t xml:space="preserve"> region</w:t>
      </w:r>
      <w:r w:rsidR="00E86A0E" w:rsidRPr="003436F0">
        <w:t>ů</w:t>
      </w:r>
      <w:r w:rsidRPr="003436F0">
        <w:t>, sdílení metodik a dat včetně jejich zpracování</w:t>
      </w:r>
      <w:r w:rsidR="00E86A0E" w:rsidRPr="003436F0">
        <w:t>, sladění cenových hladin a v neposlední řadě spolupráce na transformaci řady pobytových služeb, které má Praha na území Středočeského kraje</w:t>
      </w:r>
      <w:r w:rsidRPr="003436F0">
        <w:t>.</w:t>
      </w:r>
    </w:p>
    <w:p w14:paraId="09B54BAE" w14:textId="77777777" w:rsidR="003C228A" w:rsidRPr="003436F0" w:rsidRDefault="003C228A" w:rsidP="00304DC5">
      <w:pPr>
        <w:pStyle w:val="Nadpis3"/>
      </w:pPr>
      <w:bookmarkStart w:id="201" w:name="_Toc87011679"/>
      <w:r w:rsidRPr="003436F0">
        <w:t>Systém sběru a zpracování dat pro účely plánování</w:t>
      </w:r>
      <w:r w:rsidR="008578DE">
        <w:t>, včetně</w:t>
      </w:r>
      <w:r w:rsidR="00DE2202" w:rsidRPr="003436F0">
        <w:t xml:space="preserve"> </w:t>
      </w:r>
      <w:r w:rsidR="007B6AD9">
        <w:t>plánování rozvoje sociálních služeb</w:t>
      </w:r>
      <w:bookmarkEnd w:id="201"/>
    </w:p>
    <w:p w14:paraId="0B24F50E" w14:textId="77777777" w:rsidR="003C228A" w:rsidRPr="003436F0" w:rsidRDefault="003C228A" w:rsidP="003436F0">
      <w:r w:rsidRPr="003436F0">
        <w:t xml:space="preserve">Hlavní město má k dispozici velké množství dat z oblasti ekonomiky, demografie, poskytování sociálních služeb i služeb na sociálně-zdravotním pomezí, sociální práce na odborech sociální péče městských částí. Mimoto existují další zdroje dat týkající se dávek a důchodů, zadluženosti, zaměstnanosti, vzdělávání, zdravotnictví i veřejného zdraví a dalších oblastí. Bohužel však na úrovni města neexistuje dostatečný systém jejich průběžného zpracovávání, což omezuje možnosti města dělat rozhodnutí o </w:t>
      </w:r>
      <w:r w:rsidR="008578DE">
        <w:t xml:space="preserve">využití </w:t>
      </w:r>
      <w:r w:rsidRPr="003436F0">
        <w:t xml:space="preserve">veřejných prostředků </w:t>
      </w:r>
      <w:r w:rsidR="00CA73E8" w:rsidRPr="003436F0">
        <w:t xml:space="preserve">založená na důkazech. </w:t>
      </w:r>
      <w:r w:rsidR="00FB089C" w:rsidRPr="003436F0">
        <w:t>Z</w:t>
      </w:r>
      <w:r w:rsidR="00DE2202" w:rsidRPr="003436F0">
        <w:t>a tímto účelem je třeba vytvořit</w:t>
      </w:r>
      <w:r w:rsidR="00FB089C" w:rsidRPr="003436F0">
        <w:t xml:space="preserve"> a obsadit</w:t>
      </w:r>
      <w:r w:rsidR="00DE2202" w:rsidRPr="003436F0">
        <w:t xml:space="preserve"> pozici koordinátora plánování sociálních služeb, který by se dané agendě systematicky věnoval.</w:t>
      </w:r>
    </w:p>
    <w:p w14:paraId="23D9DF52" w14:textId="77777777" w:rsidR="00864A6D" w:rsidRPr="003436F0" w:rsidRDefault="00864A6D" w:rsidP="00304DC5">
      <w:pPr>
        <w:pStyle w:val="Nadpis3"/>
      </w:pPr>
      <w:bookmarkStart w:id="202" w:name="_Toc87011680"/>
      <w:r w:rsidRPr="003436F0">
        <w:t>Příprava projektů pro další programové období</w:t>
      </w:r>
      <w:bookmarkEnd w:id="202"/>
    </w:p>
    <w:p w14:paraId="78592055" w14:textId="77777777" w:rsidR="00864A6D" w:rsidRPr="003436F0" w:rsidRDefault="00773681" w:rsidP="003436F0">
      <w:pPr>
        <w:rPr>
          <w:lang w:eastAsia="cs-CZ"/>
        </w:rPr>
      </w:pPr>
      <w:r w:rsidRPr="003436F0">
        <w:rPr>
          <w:lang w:eastAsia="cs-CZ"/>
        </w:rPr>
        <w:t>Odbor sociálních věcí Magistrátu v době finalizace Střednědobého plánu připravuje žádosti o</w:t>
      </w:r>
      <w:r w:rsidR="008578DE">
        <w:rPr>
          <w:lang w:eastAsia="cs-CZ"/>
        </w:rPr>
        <w:t> </w:t>
      </w:r>
      <w:r w:rsidRPr="003436F0">
        <w:rPr>
          <w:lang w:eastAsia="cs-CZ"/>
        </w:rPr>
        <w:t xml:space="preserve">granty z prostředků </w:t>
      </w:r>
      <w:r w:rsidR="006C0DA7" w:rsidRPr="003436F0">
        <w:rPr>
          <w:lang w:eastAsia="cs-CZ"/>
        </w:rPr>
        <w:t>Evropského sociálního fondu, Operačního programu Zaměstnanost v období 2021–2027</w:t>
      </w:r>
      <w:r w:rsidRPr="003436F0">
        <w:rPr>
          <w:lang w:eastAsia="cs-CZ"/>
        </w:rPr>
        <w:t>. V případě transformace sítě služeb a pomoci rodinám s dětmi při přechodu z nevhodného prostředí ubytoven do městských bytů budou žádosti navazovat na aktuálně realizované projekty končící v prosinci 2022. Dále jsou připravovány žádosti v nových oblastech, k jakým patří podpora obecní sociální práce a case management, rozvoj komunitní psychiatrické péče, podpora programů pro mladé lidi opouštějící ústavní péči, adiktologická péče, prevence a ukončování bezdomovectví a rozvoj komunitních služeb na území hlavního města.</w:t>
      </w:r>
    </w:p>
    <w:p w14:paraId="0E3A4B07" w14:textId="77777777" w:rsidR="00773681" w:rsidRPr="003436F0" w:rsidRDefault="00773681" w:rsidP="003436F0">
      <w:pPr>
        <w:rPr>
          <w:lang w:eastAsia="cs-CZ"/>
        </w:rPr>
      </w:pPr>
      <w:r w:rsidRPr="003436F0">
        <w:rPr>
          <w:lang w:eastAsia="cs-CZ"/>
        </w:rPr>
        <w:t>Projekty by měly být projednány s Ministerstvem práce a sociálních věcí na začátku první poloviny příštího roku, realizace bude nabíhat postupně, nejpozději však od roku 2023.</w:t>
      </w:r>
    </w:p>
    <w:p w14:paraId="6D5CFF9E" w14:textId="77777777" w:rsidR="00FD3FA1" w:rsidRPr="003436F0" w:rsidRDefault="00FD3FA1" w:rsidP="00304DC5">
      <w:pPr>
        <w:pStyle w:val="Nadpis3"/>
      </w:pPr>
      <w:bookmarkStart w:id="203" w:name="_Toc87011681"/>
      <w:r w:rsidRPr="003436F0">
        <w:t>Pojmové vymezení komunitní služby</w:t>
      </w:r>
      <w:bookmarkEnd w:id="203"/>
    </w:p>
    <w:p w14:paraId="54479283" w14:textId="77777777" w:rsidR="008D0672" w:rsidRPr="00936FF7" w:rsidRDefault="008D0672" w:rsidP="008D0672">
      <w:pPr>
        <w:spacing w:before="120"/>
        <w:rPr>
          <w:rFonts w:cs="Calibri"/>
          <w:lang w:eastAsia="cs-CZ"/>
        </w:rPr>
      </w:pPr>
      <w:r w:rsidRPr="00936FF7">
        <w:rPr>
          <w:rFonts w:cs="Calibri"/>
          <w:lang w:eastAsia="cs-CZ"/>
        </w:rPr>
        <w:t xml:space="preserve">Pro potřeby nového Střednědobého plánu byla vytvořena definice pojmu </w:t>
      </w:r>
      <w:r w:rsidRPr="00936FF7">
        <w:rPr>
          <w:rFonts w:cs="Calibri"/>
          <w:b/>
          <w:bCs/>
          <w:i/>
          <w:iCs/>
          <w:lang w:eastAsia="cs-CZ"/>
        </w:rPr>
        <w:t>„Komunitní sociální služba / sociální služba komunitního typu.“</w:t>
      </w:r>
      <w:r w:rsidRPr="00936FF7">
        <w:rPr>
          <w:rFonts w:cs="Calibri"/>
          <w:lang w:eastAsia="cs-CZ"/>
        </w:rPr>
        <w:t xml:space="preserve"> </w:t>
      </w:r>
    </w:p>
    <w:tbl>
      <w:tblPr>
        <w:tblStyle w:val="Mkatabulky"/>
        <w:tblW w:w="0" w:type="auto"/>
        <w:shd w:val="clear" w:color="auto" w:fill="BCCEE4" w:themeFill="accent4" w:themeFillTint="66"/>
        <w:tblLook w:val="04A0" w:firstRow="1" w:lastRow="0" w:firstColumn="1" w:lastColumn="0" w:noHBand="0" w:noVBand="1"/>
      </w:tblPr>
      <w:tblGrid>
        <w:gridCol w:w="8656"/>
      </w:tblGrid>
      <w:tr w:rsidR="008D0672" w14:paraId="171BA823" w14:textId="77777777" w:rsidTr="001E0C29">
        <w:tc>
          <w:tcPr>
            <w:tcW w:w="8656" w:type="dxa"/>
            <w:shd w:val="clear" w:color="auto" w:fill="BCCEE4" w:themeFill="accent4" w:themeFillTint="66"/>
          </w:tcPr>
          <w:p w14:paraId="58CC855A" w14:textId="77777777" w:rsidR="008D0672" w:rsidRPr="00936FF7" w:rsidRDefault="008D0672" w:rsidP="00505E21">
            <w:pPr>
              <w:spacing w:before="120"/>
              <w:rPr>
                <w:rFonts w:cs="Calibri"/>
                <w:b/>
                <w:bCs/>
                <w:lang w:eastAsia="cs-CZ"/>
              </w:rPr>
            </w:pPr>
            <w:r w:rsidRPr="00936FF7">
              <w:rPr>
                <w:rFonts w:cs="Calibri"/>
                <w:b/>
                <w:bCs/>
                <w:lang w:eastAsia="cs-CZ"/>
              </w:rPr>
              <w:t>Komunitní sociální služba / služba komunitního typu:</w:t>
            </w:r>
          </w:p>
          <w:p w14:paraId="3924BEC3" w14:textId="77777777" w:rsidR="008D0672" w:rsidRPr="00936FF7" w:rsidRDefault="008D0672" w:rsidP="00505E21">
            <w:pPr>
              <w:spacing w:before="120"/>
              <w:rPr>
                <w:rFonts w:cs="Calibri"/>
                <w:i/>
                <w:iCs/>
                <w:lang w:eastAsia="cs-CZ"/>
              </w:rPr>
            </w:pPr>
            <w:r w:rsidRPr="00936FF7">
              <w:rPr>
                <w:rFonts w:cs="Calibri"/>
                <w:i/>
                <w:iCs/>
                <w:lang w:eastAsia="cs-CZ"/>
              </w:rPr>
              <w:t xml:space="preserve">Je služba poskytovaná v přirozeném prostředí člověka, v místě, které si může zvolit na rovnoprávném základě s ostatními lidmi (nikoliv pouze ve specifickém prostředí). </w:t>
            </w:r>
          </w:p>
          <w:p w14:paraId="51B71C59" w14:textId="77777777" w:rsidR="008D0672" w:rsidRPr="00936FF7" w:rsidRDefault="008D0672" w:rsidP="00505E21">
            <w:pPr>
              <w:spacing w:before="120"/>
              <w:rPr>
                <w:rFonts w:cs="Calibri"/>
                <w:i/>
                <w:iCs/>
                <w:lang w:eastAsia="cs-CZ"/>
              </w:rPr>
            </w:pPr>
            <w:r w:rsidRPr="00936FF7">
              <w:rPr>
                <w:rFonts w:cs="Calibri"/>
                <w:i/>
                <w:iCs/>
                <w:lang w:eastAsia="cs-CZ"/>
              </w:rPr>
              <w:t>Komunitní sociální služby či služby komunitního typu jsou poskytovány lidem, kteří je potřebují, s místní, časovou a finanční dostupností. Hlavní akcent je kladen na podporu lidí ve využívání běžně dostupných zdrojů v okolí a zachovávání či rozvíjení sociálních vztahů. Poskytování služby je individuální, odvislé od potřeb, přání a aspirací každého z uživatelů.</w:t>
            </w:r>
          </w:p>
          <w:p w14:paraId="78C7768B" w14:textId="77777777" w:rsidR="008D0672" w:rsidRPr="001E0C29" w:rsidRDefault="008D0672" w:rsidP="00505E21">
            <w:pPr>
              <w:spacing w:before="120" w:after="120"/>
              <w:rPr>
                <w:rFonts w:ascii="Times New Roman" w:hAnsi="Times New Roman"/>
                <w:color w:val="FFFFFF" w:themeColor="background1"/>
                <w:lang w:eastAsia="cs-CZ"/>
              </w:rPr>
            </w:pPr>
            <w:r w:rsidRPr="00936FF7">
              <w:rPr>
                <w:rFonts w:cs="Calibri"/>
                <w:i/>
                <w:iCs/>
                <w:lang w:eastAsia="cs-CZ"/>
              </w:rPr>
              <w:t>Komunitní sociální služby / služby komunitního typu podporují sociální začleňování a pomáhají lidem žít v místní komunitě běžným způsobem života.</w:t>
            </w:r>
            <w:r w:rsidRPr="001E0C29">
              <w:rPr>
                <w:rFonts w:ascii="Times New Roman" w:hAnsi="Times New Roman"/>
                <w:lang w:eastAsia="cs-CZ"/>
              </w:rPr>
              <w:t xml:space="preserve"> </w:t>
            </w:r>
          </w:p>
        </w:tc>
      </w:tr>
    </w:tbl>
    <w:p w14:paraId="5F7CDD6D" w14:textId="77777777" w:rsidR="008D0672" w:rsidRDefault="008D0672" w:rsidP="003436F0">
      <w:pPr>
        <w:rPr>
          <w:lang w:eastAsia="cs-CZ"/>
        </w:rPr>
      </w:pPr>
    </w:p>
    <w:p w14:paraId="638C2C2A" w14:textId="488B27EB" w:rsidR="00254124" w:rsidRPr="00D60C6B" w:rsidRDefault="00254124" w:rsidP="00254124">
      <w:pPr>
        <w:rPr>
          <w:b/>
          <w:lang w:eastAsia="cs-CZ"/>
        </w:rPr>
      </w:pPr>
      <w:r w:rsidRPr="00D60C6B">
        <w:rPr>
          <w:b/>
          <w:lang w:eastAsia="cs-CZ"/>
        </w:rPr>
        <w:t xml:space="preserve">Zásadní </w:t>
      </w:r>
      <w:bookmarkStart w:id="204" w:name="_Hlk84570562"/>
      <w:r w:rsidRPr="00D60C6B">
        <w:rPr>
          <w:b/>
          <w:lang w:eastAsia="cs-CZ"/>
        </w:rPr>
        <w:t>charakteristiky pobytové</w:t>
      </w:r>
      <w:bookmarkEnd w:id="204"/>
      <w:r w:rsidRPr="00D60C6B">
        <w:rPr>
          <w:rStyle w:val="Znakapoznpodarou"/>
          <w:b/>
          <w:lang w:eastAsia="cs-CZ"/>
        </w:rPr>
        <w:footnoteReference w:id="133"/>
      </w:r>
      <w:r w:rsidRPr="00D60C6B">
        <w:rPr>
          <w:b/>
          <w:lang w:eastAsia="cs-CZ"/>
        </w:rPr>
        <w:t xml:space="preserve"> služby komunitního typu/komunitní služby </w:t>
      </w:r>
    </w:p>
    <w:p w14:paraId="13873E8C" w14:textId="77777777" w:rsidR="00254124" w:rsidRPr="00254124" w:rsidRDefault="00254124" w:rsidP="00254124">
      <w:pPr>
        <w:rPr>
          <w:lang w:eastAsia="cs-CZ"/>
        </w:rPr>
      </w:pPr>
      <w:r w:rsidRPr="00254124">
        <w:rPr>
          <w:lang w:eastAsia="cs-CZ"/>
        </w:rPr>
        <w:t>jsou uplatňovány s ohledem na specifika cílové skupiny, které jsou určeny.</w:t>
      </w:r>
    </w:p>
    <w:p w14:paraId="46773AEE" w14:textId="77777777" w:rsidR="00254124" w:rsidRPr="00D60C6B" w:rsidRDefault="00254124" w:rsidP="00254124">
      <w:pPr>
        <w:rPr>
          <w:b/>
          <w:lang w:eastAsia="cs-CZ"/>
        </w:rPr>
      </w:pPr>
      <w:r w:rsidRPr="00D60C6B">
        <w:rPr>
          <w:b/>
          <w:lang w:eastAsia="cs-CZ"/>
        </w:rPr>
        <w:t xml:space="preserve">1. Prostředí </w:t>
      </w:r>
    </w:p>
    <w:p w14:paraId="671C8D88" w14:textId="77777777" w:rsidR="00254124" w:rsidRPr="00D60C6B" w:rsidRDefault="00254124" w:rsidP="00254124">
      <w:pPr>
        <w:rPr>
          <w:b/>
          <w:lang w:eastAsia="cs-CZ"/>
        </w:rPr>
      </w:pPr>
      <w:r w:rsidRPr="00D60C6B">
        <w:rPr>
          <w:b/>
          <w:lang w:eastAsia="cs-CZ"/>
        </w:rPr>
        <w:t xml:space="preserve">Komunitní služby jsou poskytovány v přirozeném prostředí člověka tak, že ho nevyčleňují z komunity, neizolují od rodiny, společnosti a vazeb. </w:t>
      </w:r>
    </w:p>
    <w:p w14:paraId="4D6E88C6" w14:textId="77777777" w:rsidR="00254124" w:rsidRPr="00254124" w:rsidRDefault="00254124" w:rsidP="00254124">
      <w:pPr>
        <w:rPr>
          <w:lang w:eastAsia="cs-CZ"/>
        </w:rPr>
      </w:pPr>
      <w:r w:rsidRPr="00254124">
        <w:rPr>
          <w:lang w:eastAsia="cs-CZ"/>
        </w:rPr>
        <w:t xml:space="preserve">Přirozené prostředí je místo, které si člověk volí na rovnoprávném základě s ostatními lidmi, kde je součástí místní komunity – místní společnosti, může udržovat vazby a vztahy, rozvíjet je, podílet se na společenském životě, využívat běžné zdroje, služby, neformální i formální podpory a přispívat k jejich rozvoji. </w:t>
      </w:r>
    </w:p>
    <w:p w14:paraId="24820320" w14:textId="77777777" w:rsidR="00254124" w:rsidRPr="00254124" w:rsidRDefault="00254124" w:rsidP="00254124">
      <w:pPr>
        <w:rPr>
          <w:lang w:eastAsia="cs-CZ"/>
        </w:rPr>
      </w:pPr>
      <w:r w:rsidRPr="00254124">
        <w:rPr>
          <w:lang w:eastAsia="cs-CZ"/>
        </w:rPr>
        <w:t xml:space="preserve">Opakem přirozeného prostředí je specifické prostředí, pro které opustil člověk své přirozené prostředí (rodinu, byt, komunitu) a kde žije s lidmi, kteří jsou podobně znevýhodněni v podmínkách, které neodpovídají běžnému bydlení a životu ostatních lidí a jeho vztahy jsou omezeny na vazby s podobně znevýhodněnými lidmi a placeným personálem sociální služby.     </w:t>
      </w:r>
    </w:p>
    <w:p w14:paraId="2ABEAB62" w14:textId="77777777" w:rsidR="00254124" w:rsidRPr="00D60C6B" w:rsidRDefault="00254124" w:rsidP="00254124">
      <w:pPr>
        <w:rPr>
          <w:b/>
          <w:lang w:eastAsia="cs-CZ"/>
        </w:rPr>
      </w:pPr>
      <w:r w:rsidRPr="00D60C6B">
        <w:rPr>
          <w:b/>
          <w:lang w:eastAsia="cs-CZ"/>
        </w:rPr>
        <w:t>2. Způsob bydlení komunitní služby:</w:t>
      </w:r>
    </w:p>
    <w:p w14:paraId="6FC19063" w14:textId="4DFA10EF" w:rsidR="00254124" w:rsidRPr="00254124" w:rsidRDefault="00254124" w:rsidP="00254124">
      <w:pPr>
        <w:rPr>
          <w:lang w:eastAsia="cs-CZ"/>
        </w:rPr>
      </w:pPr>
      <w:r w:rsidRPr="00254124">
        <w:rPr>
          <w:lang w:eastAsia="cs-CZ"/>
        </w:rPr>
        <w:t>- komunitní služba je poskytována v bytě</w:t>
      </w:r>
      <w:r>
        <w:rPr>
          <w:rStyle w:val="Znakapoznpodarou"/>
          <w:lang w:eastAsia="cs-CZ"/>
        </w:rPr>
        <w:footnoteReference w:id="134"/>
      </w:r>
      <w:r w:rsidRPr="00254124">
        <w:rPr>
          <w:lang w:eastAsia="cs-CZ"/>
        </w:rPr>
        <w:t xml:space="preserve"> </w:t>
      </w:r>
    </w:p>
    <w:p w14:paraId="6FCD123C" w14:textId="77777777" w:rsidR="00254124" w:rsidRPr="00254124" w:rsidRDefault="00254124" w:rsidP="00254124">
      <w:pPr>
        <w:rPr>
          <w:lang w:eastAsia="cs-CZ"/>
        </w:rPr>
      </w:pPr>
      <w:r w:rsidRPr="00254124">
        <w:rPr>
          <w:lang w:eastAsia="cs-CZ"/>
        </w:rPr>
        <w:t xml:space="preserve">- člověk sdílí ložnici s osobou, která je jeho partnerem nebo se vzájemně na sdílení ložnice dohodli </w:t>
      </w:r>
    </w:p>
    <w:p w14:paraId="294173C5" w14:textId="4D76A29F" w:rsidR="00254124" w:rsidRPr="00254124" w:rsidRDefault="00254124" w:rsidP="00254124">
      <w:pPr>
        <w:rPr>
          <w:lang w:eastAsia="cs-CZ"/>
        </w:rPr>
      </w:pPr>
      <w:r w:rsidRPr="00254124">
        <w:rPr>
          <w:lang w:eastAsia="cs-CZ"/>
        </w:rPr>
        <w:t>- ve sdíleném bytě žije maximálně 6 (4)</w:t>
      </w:r>
      <w:r>
        <w:rPr>
          <w:rStyle w:val="Znakapoznpodarou"/>
          <w:lang w:eastAsia="cs-CZ"/>
        </w:rPr>
        <w:footnoteReference w:id="135"/>
      </w:r>
      <w:r w:rsidRPr="00254124">
        <w:rPr>
          <w:lang w:eastAsia="cs-CZ"/>
        </w:rPr>
        <w:t xml:space="preserve"> osob.</w:t>
      </w:r>
    </w:p>
    <w:p w14:paraId="4F031CAA" w14:textId="77777777" w:rsidR="00254124" w:rsidRPr="005A3A5F" w:rsidRDefault="00254124" w:rsidP="00254124">
      <w:pPr>
        <w:rPr>
          <w:b/>
          <w:lang w:eastAsia="cs-CZ"/>
        </w:rPr>
      </w:pPr>
      <w:r w:rsidRPr="005A3A5F">
        <w:rPr>
          <w:b/>
          <w:lang w:eastAsia="cs-CZ"/>
        </w:rPr>
        <w:t xml:space="preserve">3. Koncentrace lidí s postižením/znevýhodněním: </w:t>
      </w:r>
    </w:p>
    <w:p w14:paraId="456F8644" w14:textId="77777777" w:rsidR="00254124" w:rsidRPr="00254124" w:rsidRDefault="00254124" w:rsidP="00254124">
      <w:pPr>
        <w:rPr>
          <w:lang w:eastAsia="cs-CZ"/>
        </w:rPr>
      </w:pPr>
      <w:r w:rsidRPr="00254124">
        <w:rPr>
          <w:lang w:eastAsia="cs-CZ"/>
        </w:rPr>
        <w:t>- v jednom domě žije maximálně 12 (18) osob – uživatel služby</w:t>
      </w:r>
    </w:p>
    <w:p w14:paraId="627EB6BE" w14:textId="77777777" w:rsidR="00254124" w:rsidRPr="00254124" w:rsidRDefault="00254124" w:rsidP="00254124">
      <w:pPr>
        <w:rPr>
          <w:lang w:eastAsia="cs-CZ"/>
        </w:rPr>
      </w:pPr>
      <w:r w:rsidRPr="00254124">
        <w:rPr>
          <w:lang w:eastAsia="cs-CZ"/>
        </w:rPr>
        <w:t xml:space="preserve">- v lokalitě je umístěn nejvýše jeden dům s domácnostmi uživatelů pobytové sociální služby. </w:t>
      </w:r>
    </w:p>
    <w:p w14:paraId="32358146" w14:textId="77777777" w:rsidR="00254124" w:rsidRPr="00254124" w:rsidRDefault="00254124" w:rsidP="00254124">
      <w:pPr>
        <w:rPr>
          <w:lang w:eastAsia="cs-CZ"/>
        </w:rPr>
      </w:pPr>
      <w:r w:rsidRPr="00254124">
        <w:rPr>
          <w:lang w:eastAsia="cs-CZ"/>
        </w:rPr>
        <w:t>- počet lidí – uživatelů pobytových služeb pro lidi se zdravotním postižením nepřekračuje 2-4 % populace v obci/lokalitě</w:t>
      </w:r>
    </w:p>
    <w:p w14:paraId="49AD23A2" w14:textId="619CA4C2" w:rsidR="00254124" w:rsidRDefault="00254124" w:rsidP="00254124">
      <w:pPr>
        <w:rPr>
          <w:lang w:eastAsia="cs-CZ"/>
        </w:rPr>
      </w:pPr>
      <w:r w:rsidRPr="00254124">
        <w:rPr>
          <w:lang w:eastAsia="cs-CZ"/>
        </w:rPr>
        <w:t>- komunitní služby jsou budovány tak, aby je primárně mohli využívat místní lidé, tj. aby se lidé nemuseli za pobytovými službami stěhovat a přicházeli tak o své vztahové sítě a mohly zůstat zachovány přirozené sociální vazby.</w:t>
      </w:r>
    </w:p>
    <w:p w14:paraId="51698C9A" w14:textId="77777777" w:rsidR="00936FF7" w:rsidRPr="00254124" w:rsidRDefault="00936FF7" w:rsidP="00254124">
      <w:pPr>
        <w:rPr>
          <w:lang w:eastAsia="cs-CZ"/>
        </w:rPr>
      </w:pPr>
    </w:p>
    <w:p w14:paraId="2C0DC814" w14:textId="77777777" w:rsidR="00FD3FA1" w:rsidRPr="003436F0" w:rsidRDefault="00FD3FA1" w:rsidP="003436F0"/>
    <w:p w14:paraId="408F1383" w14:textId="77777777" w:rsidR="00E82968" w:rsidRPr="007C36C2" w:rsidRDefault="00FD3FA1" w:rsidP="007C36C2">
      <w:pPr>
        <w:pStyle w:val="Nadpis1"/>
      </w:pPr>
      <w:bookmarkStart w:id="205" w:name="_Toc87011682"/>
      <w:r w:rsidRPr="007C36C2">
        <w:t>S</w:t>
      </w:r>
      <w:r w:rsidR="00FD0EA2" w:rsidRPr="007C36C2">
        <w:t>t</w:t>
      </w:r>
      <w:r w:rsidR="00382F50" w:rsidRPr="007C36C2">
        <w:t>rategická část</w:t>
      </w:r>
      <w:bookmarkEnd w:id="205"/>
    </w:p>
    <w:p w14:paraId="4BEC704A" w14:textId="77777777" w:rsidR="007C36C2" w:rsidRDefault="007C36C2" w:rsidP="003436F0"/>
    <w:p w14:paraId="489CAFB5" w14:textId="77777777" w:rsidR="00AD50E8" w:rsidRPr="003436F0" w:rsidRDefault="00E70CE9" w:rsidP="003436F0">
      <w:r w:rsidRPr="003436F0">
        <w:t>Strategická část Střednědobého plánu vychází z kompetencí hlavního města v jeho krajské koordinační roli i v roli zadavatele a správce Krajské sítě sociálních služeb. Stranou zůstávají systémová opatření na úrovni legislativního nastavení a dalších rovin přesahujících krajskou úroveň. Naopak přesahy jsou zohledněny tam, kde potřeby zasahují do oblastí, jakými jsou zdravotnictví, rodinná politika apod.</w:t>
      </w:r>
    </w:p>
    <w:p w14:paraId="3E0D9104" w14:textId="77777777" w:rsidR="006455E4" w:rsidRPr="003436F0" w:rsidRDefault="006455E4" w:rsidP="00304DC5">
      <w:pPr>
        <w:pStyle w:val="Nadpis2"/>
      </w:pPr>
      <w:bookmarkStart w:id="206" w:name="_Toc87011683"/>
      <w:r w:rsidRPr="003436F0">
        <w:t>Infrastruktura pro plánování</w:t>
      </w:r>
      <w:bookmarkEnd w:id="206"/>
    </w:p>
    <w:p w14:paraId="29810D43" w14:textId="77777777" w:rsidR="00E70CE9" w:rsidRPr="003436F0" w:rsidRDefault="00E70CE9" w:rsidP="003436F0">
      <w:r w:rsidRPr="003436F0">
        <w:t>Realizace Střednědobého plánu na léta 2019</w:t>
      </w:r>
      <w:r w:rsidR="00D32A8E">
        <w:t>–</w:t>
      </w:r>
      <w:r w:rsidRPr="003436F0">
        <w:t>21 i příprava tohoto navazujícího dokumentu probíhají za zcela bezprecedentních podmínek pandemie COVID-19, které se nemohly nepromítnout do obsahu materiálu:</w:t>
      </w:r>
    </w:p>
    <w:p w14:paraId="56E68FC4" w14:textId="77777777" w:rsidR="00E70CE9" w:rsidRPr="003436F0" w:rsidRDefault="00E70CE9" w:rsidP="005607F0">
      <w:pPr>
        <w:pStyle w:val="Odstavecseseznamem"/>
        <w:numPr>
          <w:ilvl w:val="0"/>
          <w:numId w:val="46"/>
        </w:numPr>
      </w:pPr>
      <w:r w:rsidRPr="003436F0">
        <w:t>Jak je uvedeno v části Vyhodnocení naplňování dosluhujícího Střednědobého plánu na období 2019</w:t>
      </w:r>
      <w:r w:rsidR="00D32A8E">
        <w:t>–</w:t>
      </w:r>
      <w:r w:rsidRPr="003436F0">
        <w:t>21, nebyla s ohledem na probíhající pandemii a snižování počtu úředníků Magistrátu naplněna některá důležitá infrastrukturní a procesní opatření. Zejména nebyla ustavena pozice koordinátora plánování sociálních služeb a neproběhly pravidelné konzultace s koordinátory plánování na úrovni městských částí, což v rámci připomínkového řízení oprávněně kritizovali zástupci městských částí.</w:t>
      </w:r>
    </w:p>
    <w:p w14:paraId="66263688" w14:textId="77777777" w:rsidR="00E70CE9" w:rsidRPr="003436F0" w:rsidRDefault="00E70CE9" w:rsidP="005607F0">
      <w:pPr>
        <w:pStyle w:val="Odstavecseseznamem"/>
        <w:numPr>
          <w:ilvl w:val="0"/>
          <w:numId w:val="46"/>
        </w:numPr>
      </w:pPr>
      <w:r w:rsidRPr="003436F0">
        <w:t xml:space="preserve">Kvůli probíhající pandemii nebyla dokončena práce na důležitých </w:t>
      </w:r>
      <w:r w:rsidR="006C0DA7" w:rsidRPr="003436F0">
        <w:t>strategických</w:t>
      </w:r>
      <w:r w:rsidRPr="003436F0">
        <w:t xml:space="preserve"> materiálech v oblasti péče o seniory, </w:t>
      </w:r>
      <w:r w:rsidRPr="003436F0">
        <w:rPr>
          <w:lang w:eastAsia="cs-CZ"/>
        </w:rPr>
        <w:t>protidrogové prevence a ukončování bezdomovectví a nebylo možno promítnout obsah dokumentů do opatření Střednědobého plánu.</w:t>
      </w:r>
    </w:p>
    <w:p w14:paraId="6306E18F" w14:textId="77777777" w:rsidR="00E70CE9" w:rsidRPr="003436F0" w:rsidRDefault="00E70CE9" w:rsidP="003436F0">
      <w:r w:rsidRPr="003436F0">
        <w:t>Zpracovatelé materiálu se shodli na tom, že je nezbytné výše uvedená opatření realizovat v dalším období.</w:t>
      </w:r>
    </w:p>
    <w:p w14:paraId="1A082935" w14:textId="77777777" w:rsidR="00151D46" w:rsidRPr="003436F0" w:rsidRDefault="00151D46" w:rsidP="003436F0">
      <w:r w:rsidRPr="003436F0">
        <w:t>V první polovině roku 2022 budou projednány a schváleny k realizaci projekty připravované pro další programovací období ESF. Teprve po schválení projektových záměrů bude jasné, jak velký nárůst kapacit si může Praha dovolit</w:t>
      </w:r>
      <w:r w:rsidR="00CC3C13" w:rsidRPr="003436F0">
        <w:t xml:space="preserve"> s ohledem na financování.</w:t>
      </w:r>
    </w:p>
    <w:p w14:paraId="46218C34" w14:textId="730CDBC8" w:rsidR="006455E4" w:rsidRDefault="00DD5197" w:rsidP="003436F0">
      <w:r w:rsidRPr="003436F0">
        <w:t>Dalším důležitým impulzem pro způsob zpracování a realizaci Střednědobého plánu je navázaná spolupráce se Středočeským krajem v oblasti sociálních věcí a návrh Středočeského kraje propojit střednědobé plány obou vzájemně velmi propojených regionů do společného plánu metropolitní oblasti. K tomu by bylo vhodné využít potřebu doplnění Střednědobého plánu hlavního města o</w:t>
      </w:r>
      <w:r w:rsidR="00D32A8E">
        <w:t> </w:t>
      </w:r>
      <w:r w:rsidRPr="003436F0">
        <w:t xml:space="preserve">nová opatření plynoucí z tematicky zaměřených koncepcí, přičemž by se dala posunout plánovací perioda o jeden rok. </w:t>
      </w:r>
    </w:p>
    <w:p w14:paraId="4F588AB5" w14:textId="12CE0FC2" w:rsidR="008D0672" w:rsidRDefault="008D0672" w:rsidP="003436F0"/>
    <w:p w14:paraId="063F3C54" w14:textId="42FA147E" w:rsidR="008D0672" w:rsidRDefault="008D0672" w:rsidP="003436F0"/>
    <w:p w14:paraId="0EF10589" w14:textId="4F6E117D" w:rsidR="008D0672" w:rsidRDefault="008D0672" w:rsidP="003436F0"/>
    <w:p w14:paraId="4CA1D581" w14:textId="7788A1AF" w:rsidR="008D0672" w:rsidRDefault="008D0672" w:rsidP="003436F0"/>
    <w:p w14:paraId="4FAF9F06" w14:textId="1F748B1D" w:rsidR="008D0672" w:rsidRDefault="008D0672" w:rsidP="003436F0"/>
    <w:p w14:paraId="55099A85" w14:textId="6C79C8FD" w:rsidR="008D0672" w:rsidRDefault="008D0672" w:rsidP="003436F0"/>
    <w:p w14:paraId="17208899" w14:textId="69FB2687" w:rsidR="008D0672" w:rsidRPr="001E0C29" w:rsidRDefault="008D0672" w:rsidP="003436F0">
      <w:pPr>
        <w:rPr>
          <w:rFonts w:ascii="Times New Roman" w:hAnsi="Times New Roman"/>
          <w:b/>
          <w:bCs/>
          <w:i/>
          <w:iCs/>
        </w:rPr>
      </w:pPr>
      <w:r w:rsidRPr="00E475B3">
        <w:rPr>
          <w:rFonts w:ascii="Times New Roman" w:hAnsi="Times New Roman"/>
          <w:b/>
          <w:bCs/>
          <w:i/>
          <w:iCs/>
        </w:rPr>
        <w:t xml:space="preserve">Tabulka č. 22: Přehled </w:t>
      </w:r>
      <w:r>
        <w:rPr>
          <w:rFonts w:ascii="Times New Roman" w:hAnsi="Times New Roman"/>
          <w:b/>
          <w:bCs/>
          <w:i/>
          <w:iCs/>
        </w:rPr>
        <w:t>opatření k tvorbě infrastruktury pro plánování</w:t>
      </w:r>
    </w:p>
    <w:tbl>
      <w:tblPr>
        <w:tblW w:w="8940" w:type="dxa"/>
        <w:tblInd w:w="-10" w:type="dxa"/>
        <w:tblCellMar>
          <w:left w:w="70" w:type="dxa"/>
          <w:right w:w="70" w:type="dxa"/>
        </w:tblCellMar>
        <w:tblLook w:val="04A0" w:firstRow="1" w:lastRow="0" w:firstColumn="1" w:lastColumn="0" w:noHBand="0" w:noVBand="1"/>
      </w:tblPr>
      <w:tblGrid>
        <w:gridCol w:w="2980"/>
        <w:gridCol w:w="5960"/>
      </w:tblGrid>
      <w:tr w:rsidR="00D32A8E" w:rsidRPr="00D32A8E" w14:paraId="1E665AF2" w14:textId="77777777" w:rsidTr="00D32A8E">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100C7857" w14:textId="77777777" w:rsidR="006455E4" w:rsidRPr="00D32A8E" w:rsidRDefault="006455E4" w:rsidP="000E2D92">
            <w:pPr>
              <w:keepNext/>
              <w:keepLines/>
              <w:rPr>
                <w:b/>
                <w:bCs/>
                <w:color w:val="FFFFFF" w:themeColor="background1"/>
                <w:lang w:eastAsia="cs-CZ"/>
              </w:rPr>
            </w:pPr>
            <w:r w:rsidRPr="00D32A8E">
              <w:rPr>
                <w:b/>
                <w:bCs/>
                <w:color w:val="FFFFFF" w:themeColor="background1"/>
                <w:lang w:eastAsia="cs-CZ"/>
              </w:rPr>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49716617" w14:textId="77777777" w:rsidR="006455E4" w:rsidRPr="00D32A8E" w:rsidRDefault="006455E4" w:rsidP="000E2D92">
            <w:pPr>
              <w:keepNext/>
              <w:keepLines/>
              <w:rPr>
                <w:b/>
                <w:bCs/>
                <w:color w:val="FFFFFF" w:themeColor="background1"/>
                <w:lang w:eastAsia="cs-CZ"/>
              </w:rPr>
            </w:pPr>
            <w:r w:rsidRPr="00D32A8E">
              <w:rPr>
                <w:b/>
                <w:bCs/>
                <w:color w:val="FFFFFF" w:themeColor="background1"/>
                <w:lang w:eastAsia="cs-CZ"/>
              </w:rPr>
              <w:t>INFRASTRUKTURA PRO PLÁNOVÁNÍ</w:t>
            </w:r>
          </w:p>
        </w:tc>
      </w:tr>
      <w:tr w:rsidR="006455E4" w:rsidRPr="003436F0" w14:paraId="34D5309B" w14:textId="77777777" w:rsidTr="00CE0446">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57BBC08B" w14:textId="77777777" w:rsidR="006455E4" w:rsidRPr="003436F0" w:rsidRDefault="006455E4" w:rsidP="000E2D92">
            <w:pPr>
              <w:keepNext/>
              <w:keepLines/>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8D66B09" w14:textId="77777777" w:rsidR="006455E4" w:rsidRPr="003436F0" w:rsidRDefault="00662180" w:rsidP="000E2D92">
            <w:pPr>
              <w:keepNext/>
              <w:keepLines/>
              <w:rPr>
                <w:lang w:eastAsia="cs-CZ"/>
              </w:rPr>
            </w:pPr>
            <w:r w:rsidRPr="003436F0">
              <w:rPr>
                <w:lang w:eastAsia="cs-CZ"/>
              </w:rPr>
              <w:t>Vytvořit pozici krajského koordinátora plánování</w:t>
            </w:r>
            <w:r w:rsidR="00D32A8E">
              <w:rPr>
                <w:lang w:eastAsia="cs-CZ"/>
              </w:rPr>
              <w:t>.</w:t>
            </w:r>
          </w:p>
        </w:tc>
      </w:tr>
      <w:tr w:rsidR="006455E4" w:rsidRPr="003436F0" w14:paraId="4FE3F8AC" w14:textId="77777777" w:rsidTr="00CE0446">
        <w:trPr>
          <w:trHeight w:val="81"/>
        </w:trPr>
        <w:tc>
          <w:tcPr>
            <w:tcW w:w="2980" w:type="dxa"/>
            <w:vMerge/>
            <w:tcBorders>
              <w:left w:val="single" w:sz="8" w:space="0" w:color="5B9BD5"/>
              <w:right w:val="single" w:sz="8" w:space="0" w:color="5B9BD5"/>
            </w:tcBorders>
            <w:shd w:val="clear" w:color="auto" w:fill="auto"/>
            <w:vAlign w:val="center"/>
          </w:tcPr>
          <w:p w14:paraId="71B67935" w14:textId="77777777" w:rsidR="006455E4" w:rsidRPr="003436F0" w:rsidRDefault="006455E4" w:rsidP="000E2D92">
            <w:pPr>
              <w:keepNext/>
              <w:keepLines/>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054CA5D" w14:textId="77777777" w:rsidR="006455E4" w:rsidRPr="003436F0" w:rsidRDefault="00DD5197" w:rsidP="000E2D92">
            <w:pPr>
              <w:keepNext/>
              <w:keepLines/>
              <w:rPr>
                <w:lang w:eastAsia="cs-CZ"/>
              </w:rPr>
            </w:pPr>
            <w:r w:rsidRPr="003436F0">
              <w:rPr>
                <w:lang w:eastAsia="cs-CZ"/>
              </w:rPr>
              <w:t xml:space="preserve">Prověřit </w:t>
            </w:r>
            <w:r w:rsidR="00B51793" w:rsidRPr="003436F0">
              <w:rPr>
                <w:lang w:eastAsia="cs-CZ"/>
              </w:rPr>
              <w:t xml:space="preserve">soulad </w:t>
            </w:r>
            <w:r w:rsidRPr="003436F0">
              <w:rPr>
                <w:lang w:eastAsia="cs-CZ"/>
              </w:rPr>
              <w:t>nově vznikl</w:t>
            </w:r>
            <w:r w:rsidR="00B51793" w:rsidRPr="003436F0">
              <w:rPr>
                <w:lang w:eastAsia="cs-CZ"/>
              </w:rPr>
              <w:t>ých</w:t>
            </w:r>
            <w:r w:rsidRPr="003436F0">
              <w:rPr>
                <w:lang w:eastAsia="cs-CZ"/>
              </w:rPr>
              <w:t xml:space="preserve"> celopražsk</w:t>
            </w:r>
            <w:r w:rsidR="00B51793" w:rsidRPr="003436F0">
              <w:rPr>
                <w:lang w:eastAsia="cs-CZ"/>
              </w:rPr>
              <w:t>ých</w:t>
            </w:r>
            <w:r w:rsidRPr="003436F0">
              <w:rPr>
                <w:lang w:eastAsia="cs-CZ"/>
              </w:rPr>
              <w:t xml:space="preserve"> koncepc</w:t>
            </w:r>
            <w:r w:rsidR="00B51793" w:rsidRPr="003436F0">
              <w:rPr>
                <w:lang w:eastAsia="cs-CZ"/>
              </w:rPr>
              <w:t>í</w:t>
            </w:r>
            <w:r w:rsidRPr="003436F0">
              <w:rPr>
                <w:lang w:eastAsia="cs-CZ"/>
              </w:rPr>
              <w:t xml:space="preserve"> zejm. v oblastech péče o seniory, protidrogové prevence a ukončování bezdomovectví s opatřeními Střednědobého plánu</w:t>
            </w:r>
            <w:r w:rsidR="00B51793" w:rsidRPr="003436F0">
              <w:rPr>
                <w:lang w:eastAsia="cs-CZ"/>
              </w:rPr>
              <w:t xml:space="preserve"> a doplnit vhodnými opatřeními Střednědobý plán</w:t>
            </w:r>
            <w:r w:rsidR="00D32A8E">
              <w:rPr>
                <w:lang w:eastAsia="cs-CZ"/>
              </w:rPr>
              <w:t>.</w:t>
            </w:r>
          </w:p>
        </w:tc>
      </w:tr>
      <w:tr w:rsidR="006455E4" w:rsidRPr="003436F0" w14:paraId="5C09F316" w14:textId="77777777" w:rsidTr="00CE0446">
        <w:trPr>
          <w:trHeight w:val="81"/>
        </w:trPr>
        <w:tc>
          <w:tcPr>
            <w:tcW w:w="2980" w:type="dxa"/>
            <w:vMerge/>
            <w:tcBorders>
              <w:left w:val="single" w:sz="8" w:space="0" w:color="5B9BD5"/>
              <w:right w:val="single" w:sz="8" w:space="0" w:color="5B9BD5"/>
            </w:tcBorders>
            <w:shd w:val="clear" w:color="auto" w:fill="auto"/>
            <w:vAlign w:val="center"/>
          </w:tcPr>
          <w:p w14:paraId="77C7C2BD" w14:textId="77777777" w:rsidR="006455E4" w:rsidRPr="003436F0" w:rsidRDefault="006455E4" w:rsidP="000E2D92">
            <w:pPr>
              <w:keepNext/>
              <w:keepLines/>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4586B63C" w14:textId="77777777" w:rsidR="006455E4" w:rsidRPr="003436F0" w:rsidRDefault="00CC3C13" w:rsidP="000E2D92">
            <w:pPr>
              <w:keepNext/>
              <w:keepLines/>
              <w:rPr>
                <w:lang w:eastAsia="cs-CZ"/>
              </w:rPr>
            </w:pPr>
            <w:r w:rsidRPr="003436F0">
              <w:rPr>
                <w:lang w:eastAsia="cs-CZ"/>
              </w:rPr>
              <w:t>Implementovat do opatření a Střednědobého plánu obsah projektů schválených orgány města i MPSV k financování z ESF v dalším programovacím období</w:t>
            </w:r>
            <w:r w:rsidR="00D32A8E">
              <w:rPr>
                <w:lang w:eastAsia="cs-CZ"/>
              </w:rPr>
              <w:t>.</w:t>
            </w:r>
          </w:p>
        </w:tc>
      </w:tr>
      <w:tr w:rsidR="006455E4" w:rsidRPr="003436F0" w14:paraId="137CB8E5" w14:textId="77777777" w:rsidTr="00CE0446">
        <w:trPr>
          <w:trHeight w:val="81"/>
        </w:trPr>
        <w:tc>
          <w:tcPr>
            <w:tcW w:w="2980" w:type="dxa"/>
            <w:vMerge/>
            <w:tcBorders>
              <w:left w:val="single" w:sz="8" w:space="0" w:color="5B9BD5"/>
              <w:right w:val="single" w:sz="8" w:space="0" w:color="5B9BD5"/>
            </w:tcBorders>
            <w:shd w:val="clear" w:color="auto" w:fill="auto"/>
            <w:vAlign w:val="center"/>
          </w:tcPr>
          <w:p w14:paraId="04BF844A" w14:textId="77777777" w:rsidR="006455E4" w:rsidRPr="003436F0" w:rsidRDefault="006455E4" w:rsidP="000E2D92">
            <w:pPr>
              <w:keepNext/>
              <w:keepLines/>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4242B092" w14:textId="77777777" w:rsidR="006455E4" w:rsidRPr="003436F0" w:rsidRDefault="00CC3C13" w:rsidP="000E2D92">
            <w:pPr>
              <w:keepNext/>
              <w:keepLines/>
              <w:rPr>
                <w:lang w:eastAsia="cs-CZ"/>
              </w:rPr>
            </w:pPr>
            <w:r w:rsidRPr="003436F0">
              <w:rPr>
                <w:lang w:eastAsia="cs-CZ"/>
              </w:rPr>
              <w:t>Vytvořit stálou pracovní skupinu koordinátorů MČ a projednat n</w:t>
            </w:r>
            <w:r w:rsidR="00D32A8E">
              <w:rPr>
                <w:lang w:eastAsia="cs-CZ"/>
              </w:rPr>
              <w:t>ávrhy</w:t>
            </w:r>
            <w:r w:rsidRPr="003436F0">
              <w:rPr>
                <w:lang w:eastAsia="cs-CZ"/>
              </w:rPr>
              <w:t xml:space="preserve"> na rozvoj sítě sociálních služeb na území hlavního města a to včetně doplnění plynoucích z dalších koncepčních dokumentů</w:t>
            </w:r>
            <w:r w:rsidR="00D32A8E">
              <w:rPr>
                <w:lang w:eastAsia="cs-CZ"/>
              </w:rPr>
              <w:t>.</w:t>
            </w:r>
          </w:p>
        </w:tc>
      </w:tr>
      <w:tr w:rsidR="006455E4" w:rsidRPr="003436F0" w14:paraId="694DEFE9" w14:textId="77777777" w:rsidTr="00CE0446">
        <w:trPr>
          <w:trHeight w:val="81"/>
        </w:trPr>
        <w:tc>
          <w:tcPr>
            <w:tcW w:w="2980" w:type="dxa"/>
            <w:vMerge/>
            <w:tcBorders>
              <w:left w:val="single" w:sz="8" w:space="0" w:color="5B9BD5"/>
              <w:right w:val="single" w:sz="8" w:space="0" w:color="5B9BD5"/>
            </w:tcBorders>
            <w:shd w:val="clear" w:color="auto" w:fill="auto"/>
            <w:vAlign w:val="center"/>
          </w:tcPr>
          <w:p w14:paraId="32CDD33A" w14:textId="77777777" w:rsidR="006455E4" w:rsidRPr="003436F0" w:rsidRDefault="006455E4" w:rsidP="000E2D92">
            <w:pPr>
              <w:keepNext/>
              <w:keepLines/>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1D2D2E17" w14:textId="77777777" w:rsidR="006455E4" w:rsidRPr="003436F0" w:rsidRDefault="00CC3C13" w:rsidP="000E2D92">
            <w:pPr>
              <w:keepNext/>
              <w:keepLines/>
              <w:rPr>
                <w:lang w:eastAsia="cs-CZ"/>
              </w:rPr>
            </w:pPr>
            <w:r w:rsidRPr="003436F0">
              <w:rPr>
                <w:lang w:eastAsia="cs-CZ"/>
              </w:rPr>
              <w:t>Vytvořit tematické pracovní konzultační skupiny ke klíčovým tématům rozvoje sítě sociálních služeb</w:t>
            </w:r>
            <w:r w:rsidR="00D32A8E">
              <w:rPr>
                <w:lang w:eastAsia="cs-CZ"/>
              </w:rPr>
              <w:t>.</w:t>
            </w:r>
          </w:p>
        </w:tc>
      </w:tr>
      <w:tr w:rsidR="006455E4" w:rsidRPr="003436F0" w14:paraId="58E3E52D" w14:textId="77777777" w:rsidTr="00CE0446">
        <w:trPr>
          <w:trHeight w:val="81"/>
        </w:trPr>
        <w:tc>
          <w:tcPr>
            <w:tcW w:w="2980" w:type="dxa"/>
            <w:vMerge/>
            <w:tcBorders>
              <w:left w:val="single" w:sz="8" w:space="0" w:color="5B9BD5"/>
              <w:right w:val="single" w:sz="8" w:space="0" w:color="5B9BD5"/>
            </w:tcBorders>
            <w:shd w:val="clear" w:color="auto" w:fill="auto"/>
            <w:vAlign w:val="center"/>
          </w:tcPr>
          <w:p w14:paraId="6DF9A964" w14:textId="77777777" w:rsidR="006455E4" w:rsidRPr="003436F0" w:rsidRDefault="006455E4" w:rsidP="000E2D92">
            <w:pPr>
              <w:keepNext/>
              <w:keepLines/>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1DE442D0" w14:textId="77777777" w:rsidR="006455E4" w:rsidRPr="003436F0" w:rsidRDefault="00501D26" w:rsidP="000E2D92">
            <w:pPr>
              <w:keepNext/>
              <w:keepLines/>
              <w:rPr>
                <w:rFonts w:eastAsia="Times New Roman"/>
                <w:color w:val="000000"/>
                <w:szCs w:val="24"/>
                <w:lang w:eastAsia="cs-CZ"/>
              </w:rPr>
            </w:pPr>
            <w:r w:rsidRPr="003436F0">
              <w:t xml:space="preserve">Vytvořit pracovní skupinu složenou ze zástupců </w:t>
            </w:r>
            <w:r w:rsidR="00304DC5">
              <w:t>hl.</w:t>
            </w:r>
            <w:r w:rsidRPr="003436F0">
              <w:t xml:space="preserve"> města Prahy a Středočeského kraje s úkolem definovat parametry spolupráce na přípravě společného plánu a navrhnout potřebnou infrastrukturu.</w:t>
            </w:r>
          </w:p>
        </w:tc>
      </w:tr>
      <w:tr w:rsidR="006455E4" w:rsidRPr="003436F0" w14:paraId="05B909A6" w14:textId="77777777" w:rsidTr="00CE0446">
        <w:trPr>
          <w:trHeight w:val="81"/>
        </w:trPr>
        <w:tc>
          <w:tcPr>
            <w:tcW w:w="2980" w:type="dxa"/>
            <w:vMerge/>
            <w:tcBorders>
              <w:left w:val="single" w:sz="8" w:space="0" w:color="5B9BD5"/>
              <w:right w:val="single" w:sz="8" w:space="0" w:color="5B9BD5"/>
            </w:tcBorders>
            <w:shd w:val="clear" w:color="auto" w:fill="auto"/>
            <w:vAlign w:val="center"/>
          </w:tcPr>
          <w:p w14:paraId="39DBD15B" w14:textId="77777777" w:rsidR="006455E4" w:rsidRPr="003436F0" w:rsidRDefault="006455E4" w:rsidP="000E2D92">
            <w:pPr>
              <w:keepNext/>
              <w:keepLines/>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40FB5A03" w14:textId="77777777" w:rsidR="006455E4" w:rsidRPr="003436F0" w:rsidRDefault="00B51793" w:rsidP="000E2D92">
            <w:pPr>
              <w:keepNext/>
              <w:keepLines/>
            </w:pPr>
            <w:r w:rsidRPr="003436F0">
              <w:t xml:space="preserve">Sjednotit periodicitu střednědobého plánu </w:t>
            </w:r>
            <w:r w:rsidR="00D32A8E">
              <w:t>h</w:t>
            </w:r>
            <w:r w:rsidRPr="003436F0">
              <w:t xml:space="preserve">lavního města Prahy </w:t>
            </w:r>
            <w:r w:rsidR="00D32A8E">
              <w:t xml:space="preserve">s </w:t>
            </w:r>
            <w:r w:rsidRPr="003436F0">
              <w:t>plánem Středočeského kraje.</w:t>
            </w:r>
          </w:p>
        </w:tc>
      </w:tr>
      <w:tr w:rsidR="006455E4" w:rsidRPr="003436F0" w14:paraId="17BEF33F" w14:textId="77777777" w:rsidTr="00CE0446">
        <w:trPr>
          <w:trHeight w:val="81"/>
        </w:trPr>
        <w:tc>
          <w:tcPr>
            <w:tcW w:w="2980" w:type="dxa"/>
            <w:vMerge/>
            <w:tcBorders>
              <w:left w:val="single" w:sz="8" w:space="0" w:color="5B9BD5"/>
              <w:bottom w:val="single" w:sz="8" w:space="0" w:color="5B9BD5"/>
              <w:right w:val="single" w:sz="8" w:space="0" w:color="5B9BD5"/>
            </w:tcBorders>
            <w:shd w:val="clear" w:color="auto" w:fill="auto"/>
            <w:vAlign w:val="center"/>
          </w:tcPr>
          <w:p w14:paraId="26B3CFA4" w14:textId="77777777" w:rsidR="006455E4" w:rsidRPr="003436F0" w:rsidRDefault="006455E4"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B31921B" w14:textId="77777777" w:rsidR="006455E4" w:rsidRPr="003436F0" w:rsidRDefault="00B51793" w:rsidP="003436F0">
            <w:pPr>
              <w:rPr>
                <w:lang w:eastAsia="cs-CZ"/>
              </w:rPr>
            </w:pPr>
            <w:r w:rsidRPr="003436F0">
              <w:rPr>
                <w:lang w:eastAsia="cs-CZ"/>
              </w:rPr>
              <w:t>Provést analýzu dat dostupných pro odbor sociálních věcí a navrhnout doplnění a systém kontinuálního zpracování dat za účelem monitorování a plánování rozvoje sociálních služeb na území hlavního města</w:t>
            </w:r>
            <w:r w:rsidR="00D32A8E">
              <w:rPr>
                <w:lang w:eastAsia="cs-CZ"/>
              </w:rPr>
              <w:t>.</w:t>
            </w:r>
          </w:p>
        </w:tc>
      </w:tr>
      <w:tr w:rsidR="006455E4" w:rsidRPr="003436F0" w14:paraId="6442A393" w14:textId="77777777" w:rsidTr="00CE0446">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13867EC6" w14:textId="77777777" w:rsidR="006455E4" w:rsidRPr="003436F0" w:rsidRDefault="006455E4"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29BA1EF7" w14:textId="77777777" w:rsidR="006455E4" w:rsidRPr="003436F0" w:rsidRDefault="006455E4" w:rsidP="003436F0">
            <w:pPr>
              <w:rPr>
                <w:lang w:eastAsia="cs-CZ"/>
              </w:rPr>
            </w:pPr>
            <w:r w:rsidRPr="003436F0">
              <w:rPr>
                <w:lang w:eastAsia="cs-CZ"/>
              </w:rPr>
              <w:t>odbor SOV MHMP</w:t>
            </w:r>
            <w:r w:rsidR="00CC3C13" w:rsidRPr="003436F0">
              <w:rPr>
                <w:lang w:eastAsia="cs-CZ"/>
              </w:rPr>
              <w:t>, Rada HMP</w:t>
            </w:r>
          </w:p>
        </w:tc>
      </w:tr>
      <w:tr w:rsidR="006455E4" w:rsidRPr="003436F0" w14:paraId="7D515704" w14:textId="77777777" w:rsidTr="00CE0446">
        <w:trPr>
          <w:trHeight w:val="330"/>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6B8A20EE" w14:textId="77777777" w:rsidR="006455E4" w:rsidRPr="003436F0" w:rsidRDefault="006455E4"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2D1E4532" w14:textId="77777777" w:rsidR="006455E4" w:rsidRPr="003436F0" w:rsidRDefault="003D59BD" w:rsidP="003436F0">
            <w:pPr>
              <w:rPr>
                <w:lang w:eastAsia="cs-CZ"/>
              </w:rPr>
            </w:pPr>
            <w:r w:rsidRPr="003436F0">
              <w:rPr>
                <w:lang w:eastAsia="cs-CZ"/>
              </w:rPr>
              <w:t>Bez dodatečných nákladů</w:t>
            </w:r>
          </w:p>
        </w:tc>
      </w:tr>
    </w:tbl>
    <w:p w14:paraId="34843C13" w14:textId="77777777" w:rsidR="006455E4" w:rsidRPr="003436F0" w:rsidRDefault="006455E4" w:rsidP="003436F0"/>
    <w:p w14:paraId="5001760D" w14:textId="77777777" w:rsidR="00AD0007" w:rsidRPr="003436F0" w:rsidRDefault="00AD0007" w:rsidP="003436F0">
      <w:r w:rsidRPr="003436F0">
        <w:t>V období 2022</w:t>
      </w:r>
      <w:r w:rsidR="00D32A8E">
        <w:t>–</w:t>
      </w:r>
      <w:r w:rsidRPr="003436F0">
        <w:t xml:space="preserve">2024 jsou pro hlavní město prioritou následující reformní procesy a dále řešení některých průřezových oblastí. Tyto části navazují </w:t>
      </w:r>
      <w:r w:rsidR="00D32A8E">
        <w:t xml:space="preserve">na </w:t>
      </w:r>
      <w:r w:rsidRPr="003436F0">
        <w:t>konkrétní opatření v definovaných oblastech potřeb.</w:t>
      </w:r>
    </w:p>
    <w:p w14:paraId="631A9FB2" w14:textId="77777777" w:rsidR="00876A8B" w:rsidRPr="003436F0" w:rsidRDefault="00876A8B" w:rsidP="00304DC5">
      <w:pPr>
        <w:pStyle w:val="Nadpis2"/>
      </w:pPr>
      <w:bookmarkStart w:id="207" w:name="_Toc87011684"/>
      <w:r w:rsidRPr="003436F0">
        <w:t xml:space="preserve">Transformace pobytových </w:t>
      </w:r>
      <w:r w:rsidR="00FF4AD7" w:rsidRPr="003436F0">
        <w:t>služeb sociální péče (DS, DOZP, DZR)</w:t>
      </w:r>
      <w:bookmarkEnd w:id="207"/>
    </w:p>
    <w:p w14:paraId="0F6D5ABD" w14:textId="77777777" w:rsidR="00DC76DB" w:rsidRPr="003436F0" w:rsidRDefault="00876A8B" w:rsidP="003436F0">
      <w:r w:rsidRPr="003436F0">
        <w:t xml:space="preserve">V současné době probíhá transformace vybraných pobytových zařízení </w:t>
      </w:r>
      <w:r w:rsidR="00DC76DB" w:rsidRPr="003436F0">
        <w:t xml:space="preserve">s cílem postupně převést kapacitu </w:t>
      </w:r>
      <w:r w:rsidR="00EA7D7B" w:rsidRPr="003436F0">
        <w:t xml:space="preserve">mimopražských pobytových </w:t>
      </w:r>
      <w:r w:rsidR="00DC76DB" w:rsidRPr="003436F0">
        <w:t>služeb na území hlavního města. Transformace vychází z</w:t>
      </w:r>
      <w:r w:rsidR="00FE7A2E">
        <w:t> </w:t>
      </w:r>
      <w:r w:rsidR="00EA7D7B" w:rsidRPr="003436F0">
        <w:t>individuálně zmapovaných potřeb jednotlivých uživatelů služeb</w:t>
      </w:r>
      <w:r w:rsidR="00DC76DB" w:rsidRPr="003436F0">
        <w:t xml:space="preserve"> a umožňuje</w:t>
      </w:r>
      <w:r w:rsidR="00FE7A2E">
        <w:t xml:space="preserve"> návrat</w:t>
      </w:r>
      <w:r w:rsidR="00DC76DB" w:rsidRPr="003436F0">
        <w:t xml:space="preserve"> lidem, kteří se chtějí vrátit do Prahy</w:t>
      </w:r>
      <w:r w:rsidR="00FE7A2E">
        <w:t xml:space="preserve">, </w:t>
      </w:r>
      <w:r w:rsidR="00DC76DB" w:rsidRPr="003436F0">
        <w:t xml:space="preserve">zatímco pro ty, kteří se již stali místními v regionech, </w:t>
      </w:r>
      <w:r w:rsidR="00FE7A2E">
        <w:t xml:space="preserve">se snaží </w:t>
      </w:r>
      <w:r w:rsidR="00DC76DB" w:rsidRPr="003436F0">
        <w:t>najít řešení v místních komunitních službách.</w:t>
      </w:r>
    </w:p>
    <w:p w14:paraId="713ECDCA" w14:textId="77777777" w:rsidR="00876A8B" w:rsidRPr="003436F0" w:rsidRDefault="00876A8B" w:rsidP="003436F0">
      <w:r w:rsidRPr="003436F0">
        <w:t xml:space="preserve">Přesun kapacit na území </w:t>
      </w:r>
      <w:r w:rsidR="00501D26" w:rsidRPr="003436F0">
        <w:t xml:space="preserve">hlavního města </w:t>
      </w:r>
      <w:r w:rsidRPr="003436F0">
        <w:t>se bude i nadále odvíjet od předchozího vybudování potřebného spektra a kapacit komunitních služeb na území hlavního města</w:t>
      </w:r>
      <w:r w:rsidR="00FF7CFF" w:rsidRPr="003436F0">
        <w:t xml:space="preserve"> a bude zohledňovat specifika nároků na prostředí</w:t>
      </w:r>
      <w:r w:rsidR="00501D26" w:rsidRPr="003436F0">
        <w:t>,</w:t>
      </w:r>
      <w:r w:rsidR="00FF7CFF" w:rsidRPr="003436F0">
        <w:t xml:space="preserve"> v</w:t>
      </w:r>
      <w:r w:rsidR="00501D26" w:rsidRPr="003436F0">
        <w:t>e</w:t>
      </w:r>
      <w:r w:rsidR="00FF7CFF" w:rsidRPr="003436F0">
        <w:t xml:space="preserve"> kterém se sociální služba poskytuje (např. </w:t>
      </w:r>
      <w:r w:rsidR="00FE7A2E">
        <w:t xml:space="preserve">osoby se syndromem </w:t>
      </w:r>
      <w:r w:rsidR="00FF7CFF" w:rsidRPr="003436F0">
        <w:t xml:space="preserve">Prader Willy, </w:t>
      </w:r>
      <w:r w:rsidR="00501D26" w:rsidRPr="003436F0">
        <w:t>lidé s chováním náročným na péči</w:t>
      </w:r>
      <w:r w:rsidR="00FF7CFF" w:rsidRPr="003436F0">
        <w:t>)</w:t>
      </w:r>
      <w:r w:rsidRPr="003436F0">
        <w:t>.</w:t>
      </w:r>
    </w:p>
    <w:p w14:paraId="1169A304" w14:textId="77777777" w:rsidR="00876A8B" w:rsidRPr="003436F0" w:rsidRDefault="00876A8B" w:rsidP="003436F0">
      <w:pPr>
        <w:rPr>
          <w:color w:val="7030A0"/>
        </w:rPr>
      </w:pPr>
      <w:r w:rsidRPr="003436F0">
        <w:t xml:space="preserve">Záměrem je poskytování moderních a specializovaných sociálních služeb pro občany hlavního města. Nově budované kapacity sociálních služeb </w:t>
      </w:r>
      <w:r w:rsidR="00B51793" w:rsidRPr="003436F0">
        <w:t xml:space="preserve">budou </w:t>
      </w:r>
      <w:r w:rsidRPr="003436F0">
        <w:t>splň</w:t>
      </w:r>
      <w:r w:rsidR="00B51793" w:rsidRPr="003436F0">
        <w:t>ovat</w:t>
      </w:r>
      <w:r w:rsidRPr="003436F0">
        <w:t xml:space="preserve"> aktuální materiálně</w:t>
      </w:r>
      <w:r w:rsidR="009545F7" w:rsidRPr="003436F0">
        <w:t>-</w:t>
      </w:r>
      <w:r w:rsidRPr="003436F0">
        <w:t>technické standardy</w:t>
      </w:r>
      <w:r w:rsidR="000E5EDD" w:rsidRPr="003436F0">
        <w:t>,</w:t>
      </w:r>
      <w:r w:rsidR="00B51793" w:rsidRPr="003436F0">
        <w:t xml:space="preserve"> budou naplňovat pr</w:t>
      </w:r>
      <w:r w:rsidR="000E5EDD" w:rsidRPr="003436F0">
        <w:t>i</w:t>
      </w:r>
      <w:r w:rsidR="00B51793" w:rsidRPr="003436F0">
        <w:t>ncipy komunitní služby</w:t>
      </w:r>
      <w:r w:rsidR="00FD0EA2" w:rsidRPr="003436F0">
        <w:t>,</w:t>
      </w:r>
      <w:r w:rsidR="000E5EDD" w:rsidRPr="003436F0">
        <w:t xml:space="preserve"> a to i u lidí </w:t>
      </w:r>
      <w:r w:rsidR="00FE7A2E">
        <w:t xml:space="preserve">s </w:t>
      </w:r>
      <w:r w:rsidRPr="003436F0">
        <w:t>vysok</w:t>
      </w:r>
      <w:r w:rsidR="000E5EDD" w:rsidRPr="003436F0">
        <w:t>ou</w:t>
      </w:r>
      <w:r w:rsidRPr="003436F0">
        <w:t xml:space="preserve"> mír</w:t>
      </w:r>
      <w:r w:rsidR="000E5EDD" w:rsidRPr="003436F0">
        <w:t>ou potřebné</w:t>
      </w:r>
      <w:r w:rsidRPr="003436F0">
        <w:t xml:space="preserve"> podpory, specifické cílové skupiny, nízkopříjmov</w:t>
      </w:r>
      <w:r w:rsidR="00FE7A2E">
        <w:t>ých</w:t>
      </w:r>
      <w:r w:rsidRPr="003436F0">
        <w:t xml:space="preserve"> občan</w:t>
      </w:r>
      <w:r w:rsidR="00FE7A2E">
        <w:t>ů</w:t>
      </w:r>
      <w:r w:rsidRPr="003436F0">
        <w:t xml:space="preserve"> a potenciální</w:t>
      </w:r>
      <w:r w:rsidR="00FE7A2E">
        <w:t>ch</w:t>
      </w:r>
      <w:r w:rsidRPr="003436F0">
        <w:t xml:space="preserve"> uživatel</w:t>
      </w:r>
      <w:r w:rsidR="00FE7A2E">
        <w:t>ů</w:t>
      </w:r>
      <w:r w:rsidRPr="003436F0">
        <w:t xml:space="preserve"> sociálních služeb, kteří obecně mají ztížený přístup k pobytovým sociálním službám. V rámci těchto služeb jsou vytvořené krizové kapacity, které umožňují akutní příjem osob na časově definované období.  </w:t>
      </w:r>
    </w:p>
    <w:p w14:paraId="1C9F81D5" w14:textId="73CB54BB" w:rsidR="00876A8B" w:rsidRPr="001E0C29" w:rsidRDefault="008D0672" w:rsidP="003436F0">
      <w:pPr>
        <w:rPr>
          <w:rFonts w:ascii="Times New Roman" w:hAnsi="Times New Roman"/>
          <w:b/>
          <w:bCs/>
          <w:i/>
          <w:iCs/>
        </w:rPr>
      </w:pPr>
      <w:bookmarkStart w:id="208" w:name="_Hlk103955314"/>
      <w:r w:rsidRPr="00E475B3">
        <w:rPr>
          <w:rFonts w:ascii="Times New Roman" w:hAnsi="Times New Roman"/>
          <w:b/>
          <w:bCs/>
          <w:i/>
          <w:iCs/>
        </w:rPr>
        <w:t>Tabulka č. 23: Přehled opatření k transformaci vybraných pobytových služeb sociální péče</w:t>
      </w:r>
      <w:bookmarkEnd w:id="208"/>
    </w:p>
    <w:tbl>
      <w:tblPr>
        <w:tblW w:w="8940" w:type="dxa"/>
        <w:tblInd w:w="-10" w:type="dxa"/>
        <w:tblCellMar>
          <w:left w:w="70" w:type="dxa"/>
          <w:right w:w="70" w:type="dxa"/>
        </w:tblCellMar>
        <w:tblLook w:val="04A0" w:firstRow="1" w:lastRow="0" w:firstColumn="1" w:lastColumn="0" w:noHBand="0" w:noVBand="1"/>
      </w:tblPr>
      <w:tblGrid>
        <w:gridCol w:w="2980"/>
        <w:gridCol w:w="5960"/>
      </w:tblGrid>
      <w:tr w:rsidR="008A5201" w:rsidRPr="00FE7A2E" w14:paraId="0D2DF993" w14:textId="77777777" w:rsidTr="00FE7A2E">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2E4496C1" w14:textId="77777777" w:rsidR="008A5201" w:rsidRPr="00FE7A2E" w:rsidRDefault="008A5201" w:rsidP="003436F0">
            <w:pPr>
              <w:rPr>
                <w:b/>
                <w:bCs/>
                <w:color w:val="FFFFFF" w:themeColor="background1"/>
                <w:lang w:eastAsia="cs-CZ"/>
              </w:rPr>
            </w:pPr>
            <w:bookmarkStart w:id="209" w:name="_Hlk78988596"/>
            <w:bookmarkStart w:id="210" w:name="_Hlk84775651"/>
            <w:r w:rsidRPr="00FE7A2E">
              <w:rPr>
                <w:b/>
                <w:bCs/>
                <w:color w:val="FFFFFF" w:themeColor="background1"/>
                <w:lang w:eastAsia="cs-CZ"/>
              </w:rPr>
              <w:t>OPATŘENÍ</w:t>
            </w:r>
            <w:r w:rsidR="003D0579" w:rsidRPr="00FE7A2E">
              <w:rPr>
                <w:b/>
                <w:bCs/>
                <w:color w:val="FFFFFF" w:themeColor="background1"/>
                <w:lang w:eastAsia="cs-CZ"/>
              </w:rPr>
              <w:t xml:space="preserve">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185843CE" w14:textId="77777777" w:rsidR="008A5201" w:rsidRPr="00FE7A2E" w:rsidRDefault="008A5201" w:rsidP="003436F0">
            <w:pPr>
              <w:rPr>
                <w:b/>
                <w:bCs/>
                <w:color w:val="FFFFFF" w:themeColor="background1"/>
                <w:lang w:eastAsia="cs-CZ"/>
              </w:rPr>
            </w:pPr>
            <w:r w:rsidRPr="00FE7A2E">
              <w:rPr>
                <w:b/>
                <w:bCs/>
                <w:color w:val="FFFFFF" w:themeColor="background1"/>
                <w:lang w:eastAsia="cs-CZ"/>
              </w:rPr>
              <w:t>TRANSFORMACE POBYTOVÝCH SLUŽEB</w:t>
            </w:r>
          </w:p>
        </w:tc>
      </w:tr>
      <w:tr w:rsidR="008A5201" w:rsidRPr="003436F0" w14:paraId="4EF9462A" w14:textId="77777777" w:rsidTr="008A5201">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37CC37AC" w14:textId="77777777" w:rsidR="008A5201" w:rsidRPr="003436F0" w:rsidRDefault="008A5201"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0808EF6" w14:textId="77777777" w:rsidR="008A5201" w:rsidRPr="003436F0" w:rsidRDefault="003D0579" w:rsidP="003436F0">
            <w:pPr>
              <w:rPr>
                <w:rFonts w:eastAsia="Times New Roman"/>
                <w:color w:val="000000"/>
                <w:szCs w:val="24"/>
                <w:lang w:eastAsia="cs-CZ"/>
              </w:rPr>
            </w:pPr>
            <w:r w:rsidRPr="003436F0">
              <w:t>D</w:t>
            </w:r>
            <w:r w:rsidR="008A5201" w:rsidRPr="003436F0">
              <w:t xml:space="preserve">okončení transformačních procesů u organizací zařazených do evropského projektu (Transformace systému péče o Pražany, kteří potřebují intenzivní podporu a byli umisťováni do zařízení mimo HMP, včetně posílení kapacit péče v </w:t>
            </w:r>
            <w:r w:rsidR="00304DC5">
              <w:t>hl.</w:t>
            </w:r>
            <w:r w:rsidR="008A5201" w:rsidRPr="003436F0">
              <w:t xml:space="preserve"> m. Praze)</w:t>
            </w:r>
            <w:r w:rsidR="00FE7A2E">
              <w:t>.</w:t>
            </w:r>
          </w:p>
        </w:tc>
      </w:tr>
      <w:tr w:rsidR="008A5201" w:rsidRPr="003436F0" w14:paraId="0E06B294" w14:textId="77777777" w:rsidTr="008A5201">
        <w:trPr>
          <w:trHeight w:val="81"/>
        </w:trPr>
        <w:tc>
          <w:tcPr>
            <w:tcW w:w="2980" w:type="dxa"/>
            <w:vMerge/>
            <w:tcBorders>
              <w:left w:val="single" w:sz="8" w:space="0" w:color="5B9BD5"/>
              <w:right w:val="single" w:sz="8" w:space="0" w:color="5B9BD5"/>
            </w:tcBorders>
            <w:shd w:val="clear" w:color="auto" w:fill="auto"/>
            <w:vAlign w:val="center"/>
          </w:tcPr>
          <w:p w14:paraId="4C058815" w14:textId="77777777" w:rsidR="008A5201" w:rsidRPr="003436F0" w:rsidRDefault="008A5201"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B426AC5" w14:textId="77777777" w:rsidR="008A5201" w:rsidRPr="003436F0" w:rsidRDefault="003D0579" w:rsidP="003436F0">
            <w:pPr>
              <w:rPr>
                <w:lang w:eastAsia="cs-CZ"/>
              </w:rPr>
            </w:pPr>
            <w:r w:rsidRPr="003436F0">
              <w:rPr>
                <w:lang w:eastAsia="cs-CZ"/>
              </w:rPr>
              <w:t xml:space="preserve">Započetí </w:t>
            </w:r>
            <w:r w:rsidR="008A5201" w:rsidRPr="003436F0">
              <w:rPr>
                <w:lang w:eastAsia="cs-CZ"/>
              </w:rPr>
              <w:t xml:space="preserve">transformačních procesů u dalších vybraných příspěvkových organizací </w:t>
            </w:r>
            <w:r w:rsidR="00FD0EA2" w:rsidRPr="003436F0">
              <w:rPr>
                <w:lang w:eastAsia="cs-CZ"/>
              </w:rPr>
              <w:t>hlavního města</w:t>
            </w:r>
            <w:r w:rsidR="00FE7A2E">
              <w:rPr>
                <w:lang w:eastAsia="cs-CZ"/>
              </w:rPr>
              <w:t>.</w:t>
            </w:r>
          </w:p>
        </w:tc>
      </w:tr>
      <w:tr w:rsidR="008A5201" w:rsidRPr="003436F0" w14:paraId="17D113E8" w14:textId="77777777" w:rsidTr="008A5201">
        <w:trPr>
          <w:trHeight w:val="81"/>
        </w:trPr>
        <w:tc>
          <w:tcPr>
            <w:tcW w:w="2980" w:type="dxa"/>
            <w:vMerge/>
            <w:tcBorders>
              <w:left w:val="single" w:sz="8" w:space="0" w:color="5B9BD5"/>
              <w:right w:val="single" w:sz="8" w:space="0" w:color="5B9BD5"/>
            </w:tcBorders>
            <w:shd w:val="clear" w:color="auto" w:fill="auto"/>
            <w:vAlign w:val="center"/>
          </w:tcPr>
          <w:p w14:paraId="31FD9548" w14:textId="77777777" w:rsidR="008A5201" w:rsidRPr="003436F0" w:rsidRDefault="008A5201"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854C9DD" w14:textId="77777777" w:rsidR="008A5201" w:rsidRPr="003436F0" w:rsidRDefault="003D0579" w:rsidP="003436F0">
            <w:pPr>
              <w:rPr>
                <w:lang w:eastAsia="cs-CZ"/>
              </w:rPr>
            </w:pPr>
            <w:r w:rsidRPr="003436F0">
              <w:rPr>
                <w:lang w:eastAsia="cs-CZ"/>
              </w:rPr>
              <w:t>D</w:t>
            </w:r>
            <w:r w:rsidR="008A5201" w:rsidRPr="003436F0">
              <w:rPr>
                <w:lang w:eastAsia="cs-CZ"/>
              </w:rPr>
              <w:t>ůsledné provázání vzniku nových sociálních služeb pro specifické cílové skupiny se zřizovatelem a s „</w:t>
            </w:r>
            <w:r w:rsidR="00087AE6" w:rsidRPr="003436F0">
              <w:rPr>
                <w:lang w:eastAsia="cs-CZ"/>
              </w:rPr>
              <w:t xml:space="preserve">rodičovskými a </w:t>
            </w:r>
            <w:r w:rsidR="008A5201" w:rsidRPr="003436F0">
              <w:rPr>
                <w:lang w:eastAsia="cs-CZ"/>
              </w:rPr>
              <w:t>uživatelskými organizacemi“ tak, aby došlo k optimálnímu nastavení sociální služby s ohledem na specifické potřeby konkrétní cílové skupiny</w:t>
            </w:r>
            <w:r w:rsidR="00FE7A2E">
              <w:rPr>
                <w:lang w:eastAsia="cs-CZ"/>
              </w:rPr>
              <w:t>.</w:t>
            </w:r>
          </w:p>
        </w:tc>
      </w:tr>
      <w:tr w:rsidR="008A5201" w:rsidRPr="003436F0" w14:paraId="1F026ADE" w14:textId="77777777" w:rsidTr="008A5201">
        <w:trPr>
          <w:trHeight w:val="81"/>
        </w:trPr>
        <w:tc>
          <w:tcPr>
            <w:tcW w:w="2980" w:type="dxa"/>
            <w:vMerge/>
            <w:tcBorders>
              <w:left w:val="single" w:sz="8" w:space="0" w:color="5B9BD5"/>
              <w:right w:val="single" w:sz="8" w:space="0" w:color="5B9BD5"/>
            </w:tcBorders>
            <w:shd w:val="clear" w:color="auto" w:fill="auto"/>
            <w:vAlign w:val="center"/>
          </w:tcPr>
          <w:p w14:paraId="4AF55EFB" w14:textId="77777777" w:rsidR="008A5201" w:rsidRPr="003436F0" w:rsidRDefault="008A5201"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4249A9C3" w14:textId="77777777" w:rsidR="008A5201" w:rsidRPr="003436F0" w:rsidRDefault="003D0579" w:rsidP="003436F0">
            <w:pPr>
              <w:rPr>
                <w:lang w:eastAsia="cs-CZ"/>
              </w:rPr>
            </w:pPr>
            <w:r w:rsidRPr="003436F0">
              <w:rPr>
                <w:lang w:eastAsia="cs-CZ"/>
              </w:rPr>
              <w:t xml:space="preserve">Postupný </w:t>
            </w:r>
            <w:r w:rsidR="008A5201" w:rsidRPr="003436F0">
              <w:rPr>
                <w:lang w:eastAsia="cs-CZ"/>
              </w:rPr>
              <w:t>útlum sociálních služeb poskytovaných v objektech pro sociální služby nevyhovujících (tvorba nových kapacit pro tuto cílovou skupinu bude předcházet nebo bude v synergii s</w:t>
            </w:r>
            <w:r w:rsidR="00FE7A2E">
              <w:rPr>
                <w:lang w:eastAsia="cs-CZ"/>
              </w:rPr>
              <w:t> </w:t>
            </w:r>
            <w:r w:rsidR="008A5201" w:rsidRPr="003436F0">
              <w:rPr>
                <w:lang w:eastAsia="cs-CZ"/>
              </w:rPr>
              <w:t>plánovaným útlumem)</w:t>
            </w:r>
            <w:r w:rsidR="00FE7A2E">
              <w:rPr>
                <w:lang w:eastAsia="cs-CZ"/>
              </w:rPr>
              <w:t>.</w:t>
            </w:r>
          </w:p>
        </w:tc>
      </w:tr>
      <w:tr w:rsidR="008A5201" w:rsidRPr="003436F0" w14:paraId="7729EF53" w14:textId="77777777" w:rsidTr="008A5201">
        <w:trPr>
          <w:trHeight w:val="81"/>
        </w:trPr>
        <w:tc>
          <w:tcPr>
            <w:tcW w:w="2980" w:type="dxa"/>
            <w:vMerge/>
            <w:tcBorders>
              <w:left w:val="single" w:sz="8" w:space="0" w:color="5B9BD5"/>
              <w:right w:val="single" w:sz="8" w:space="0" w:color="5B9BD5"/>
            </w:tcBorders>
            <w:shd w:val="clear" w:color="auto" w:fill="auto"/>
            <w:vAlign w:val="center"/>
          </w:tcPr>
          <w:p w14:paraId="3ACA9600" w14:textId="77777777" w:rsidR="008A5201" w:rsidRPr="003436F0" w:rsidRDefault="008A5201"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8E93F31" w14:textId="77777777" w:rsidR="008A5201" w:rsidRPr="003436F0" w:rsidRDefault="001B1BD3" w:rsidP="003436F0">
            <w:pPr>
              <w:rPr>
                <w:lang w:eastAsia="cs-CZ"/>
              </w:rPr>
            </w:pPr>
            <w:r w:rsidRPr="003436F0">
              <w:rPr>
                <w:lang w:eastAsia="cs-CZ"/>
              </w:rPr>
              <w:t>Zkvalitňování standardu přeměnou</w:t>
            </w:r>
            <w:r w:rsidR="008A5201" w:rsidRPr="003436F0">
              <w:rPr>
                <w:lang w:eastAsia="cs-CZ"/>
              </w:rPr>
              <w:t xml:space="preserve"> vícelůžkových</w:t>
            </w:r>
            <w:r w:rsidR="00087AE6" w:rsidRPr="003436F0">
              <w:rPr>
                <w:lang w:eastAsia="cs-CZ"/>
              </w:rPr>
              <w:t xml:space="preserve"> (3+)</w:t>
            </w:r>
            <w:r w:rsidR="008A5201" w:rsidRPr="003436F0">
              <w:rPr>
                <w:lang w:eastAsia="cs-CZ"/>
              </w:rPr>
              <w:t xml:space="preserve"> a průchozích pokojů v rámci jednotlivých pobytových služeb </w:t>
            </w:r>
            <w:r w:rsidRPr="003436F0">
              <w:rPr>
                <w:lang w:eastAsia="cs-CZ"/>
              </w:rPr>
              <w:t xml:space="preserve">na jedno a dvoulůžkové </w:t>
            </w:r>
            <w:r w:rsidR="008A5201" w:rsidRPr="003436F0">
              <w:rPr>
                <w:lang w:eastAsia="cs-CZ"/>
              </w:rPr>
              <w:t xml:space="preserve">(tvorba nových kapacit pro tuto cílovou skupinu bude předcházet nebo bude </w:t>
            </w:r>
            <w:r w:rsidRPr="003436F0">
              <w:rPr>
                <w:lang w:eastAsia="cs-CZ"/>
              </w:rPr>
              <w:t>v synergii s plánovanou přeměnou)</w:t>
            </w:r>
            <w:r w:rsidR="00FE7A2E">
              <w:rPr>
                <w:lang w:eastAsia="cs-CZ"/>
              </w:rPr>
              <w:t>.</w:t>
            </w:r>
          </w:p>
        </w:tc>
      </w:tr>
      <w:tr w:rsidR="008A5201" w:rsidRPr="003436F0" w14:paraId="52D7BDD3" w14:textId="77777777" w:rsidTr="008A5201">
        <w:trPr>
          <w:trHeight w:val="81"/>
        </w:trPr>
        <w:tc>
          <w:tcPr>
            <w:tcW w:w="2980" w:type="dxa"/>
            <w:vMerge/>
            <w:tcBorders>
              <w:left w:val="single" w:sz="8" w:space="0" w:color="5B9BD5"/>
              <w:right w:val="single" w:sz="8" w:space="0" w:color="5B9BD5"/>
            </w:tcBorders>
            <w:shd w:val="clear" w:color="auto" w:fill="auto"/>
            <w:vAlign w:val="center"/>
          </w:tcPr>
          <w:p w14:paraId="1ECF29A8" w14:textId="77777777" w:rsidR="008A5201" w:rsidRPr="003436F0" w:rsidRDefault="008A5201"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C7DD818" w14:textId="77777777" w:rsidR="008A5201" w:rsidRPr="003436F0" w:rsidRDefault="003D0579" w:rsidP="003436F0">
            <w:pPr>
              <w:rPr>
                <w:lang w:eastAsia="cs-CZ"/>
              </w:rPr>
            </w:pPr>
            <w:r w:rsidRPr="003436F0">
              <w:rPr>
                <w:lang w:eastAsia="cs-CZ"/>
              </w:rPr>
              <w:t>V</w:t>
            </w:r>
            <w:r w:rsidR="008A5201" w:rsidRPr="003436F0">
              <w:rPr>
                <w:lang w:eastAsia="cs-CZ"/>
              </w:rPr>
              <w:t>ytvoření a pilotní ověření „krizových kapacit“ ve vybraných pobytových službách, jejichž prostřednictvím bude možné operativně reagovat na akutní životní situace ob</w:t>
            </w:r>
            <w:r w:rsidR="00FD0EA2" w:rsidRPr="003436F0">
              <w:rPr>
                <w:lang w:eastAsia="cs-CZ"/>
              </w:rPr>
              <w:t>yvatel Prahy</w:t>
            </w:r>
            <w:r w:rsidR="008A5201" w:rsidRPr="003436F0">
              <w:rPr>
                <w:lang w:eastAsia="cs-CZ"/>
              </w:rPr>
              <w:t>,</w:t>
            </w:r>
            <w:r w:rsidR="00B913CA" w:rsidRPr="003436F0">
              <w:rPr>
                <w:lang w:eastAsia="cs-CZ"/>
              </w:rPr>
              <w:t xml:space="preserve"> zejména při výpadku hlavního neformálního pečujícího v domácím prostředí</w:t>
            </w:r>
            <w:r w:rsidR="00FE7A2E">
              <w:rPr>
                <w:lang w:eastAsia="cs-CZ"/>
              </w:rPr>
              <w:t>.</w:t>
            </w:r>
          </w:p>
        </w:tc>
      </w:tr>
      <w:tr w:rsidR="008A5201" w:rsidRPr="003436F0" w14:paraId="7A8A7F57" w14:textId="77777777" w:rsidTr="008A5201">
        <w:trPr>
          <w:trHeight w:val="81"/>
        </w:trPr>
        <w:tc>
          <w:tcPr>
            <w:tcW w:w="2980" w:type="dxa"/>
            <w:vMerge/>
            <w:tcBorders>
              <w:left w:val="single" w:sz="8" w:space="0" w:color="5B9BD5"/>
              <w:right w:val="single" w:sz="8" w:space="0" w:color="5B9BD5"/>
            </w:tcBorders>
            <w:shd w:val="clear" w:color="auto" w:fill="auto"/>
            <w:vAlign w:val="center"/>
          </w:tcPr>
          <w:p w14:paraId="399A2ED4" w14:textId="77777777" w:rsidR="008A5201" w:rsidRPr="003436F0" w:rsidRDefault="008A5201"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B03596C" w14:textId="77777777" w:rsidR="008A5201" w:rsidRPr="003436F0" w:rsidRDefault="003D0579" w:rsidP="003436F0">
            <w:r w:rsidRPr="003436F0">
              <w:t xml:space="preserve">Vytvoření </w:t>
            </w:r>
            <w:r w:rsidR="008A5201" w:rsidRPr="003436F0">
              <w:t xml:space="preserve">nových komunitních služeb, které doposud na území </w:t>
            </w:r>
            <w:r w:rsidR="00FD0EA2" w:rsidRPr="003436F0">
              <w:t>hlavního města</w:t>
            </w:r>
            <w:r w:rsidR="008A5201" w:rsidRPr="003436F0">
              <w:t xml:space="preserve"> chybí, nebo mají v současné době významný kapacitní deficit,</w:t>
            </w:r>
            <w:r w:rsidR="00E556FC" w:rsidRPr="003436F0">
              <w:t xml:space="preserve"> (prostřednictvím flexibilního plnění s</w:t>
            </w:r>
            <w:r w:rsidR="00FE7A2E">
              <w:t> </w:t>
            </w:r>
            <w:r w:rsidR="00E556FC" w:rsidRPr="003436F0">
              <w:t xml:space="preserve">využitím všech forem bydlení, včetně pronájmu na trhu s bydlením s ohledem na časovou </w:t>
            </w:r>
            <w:r w:rsidR="006B5C18" w:rsidRPr="003436F0">
              <w:t>efektivnost, městský fond a vlastní objekty jsou jen jedním ze zdrojů</w:t>
            </w:r>
            <w:r w:rsidR="00E556FC" w:rsidRPr="003436F0">
              <w:t>)</w:t>
            </w:r>
            <w:r w:rsidR="00FE7A2E">
              <w:t>.</w:t>
            </w:r>
            <w:r w:rsidR="00E556FC" w:rsidRPr="003436F0">
              <w:t xml:space="preserve"> </w:t>
            </w:r>
          </w:p>
        </w:tc>
      </w:tr>
      <w:tr w:rsidR="008A5201" w:rsidRPr="003436F0" w14:paraId="68AD4DC2" w14:textId="77777777" w:rsidTr="008A5201">
        <w:trPr>
          <w:trHeight w:val="81"/>
        </w:trPr>
        <w:tc>
          <w:tcPr>
            <w:tcW w:w="2980" w:type="dxa"/>
            <w:vMerge/>
            <w:tcBorders>
              <w:left w:val="single" w:sz="8" w:space="0" w:color="5B9BD5"/>
              <w:bottom w:val="single" w:sz="8" w:space="0" w:color="5B9BD5"/>
              <w:right w:val="single" w:sz="8" w:space="0" w:color="5B9BD5"/>
            </w:tcBorders>
            <w:shd w:val="clear" w:color="auto" w:fill="auto"/>
            <w:vAlign w:val="center"/>
          </w:tcPr>
          <w:p w14:paraId="2E44173B" w14:textId="77777777" w:rsidR="008A5201" w:rsidRPr="003436F0" w:rsidRDefault="008A5201"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53BF832" w14:textId="77777777" w:rsidR="008A5201" w:rsidRPr="003436F0" w:rsidRDefault="003D0579" w:rsidP="003436F0">
            <w:pPr>
              <w:rPr>
                <w:lang w:eastAsia="cs-CZ"/>
              </w:rPr>
            </w:pPr>
            <w:r w:rsidRPr="003436F0">
              <w:rPr>
                <w:lang w:eastAsia="cs-CZ"/>
              </w:rPr>
              <w:t xml:space="preserve">Vznik </w:t>
            </w:r>
            <w:r w:rsidR="008A5201" w:rsidRPr="003436F0">
              <w:rPr>
                <w:lang w:eastAsia="cs-CZ"/>
              </w:rPr>
              <w:t>kvót pro přidělování městských a ostatních volných bytů v</w:t>
            </w:r>
            <w:r w:rsidR="00FE7A2E">
              <w:rPr>
                <w:lang w:eastAsia="cs-CZ"/>
              </w:rPr>
              <w:t> </w:t>
            </w:r>
            <w:r w:rsidR="008A5201" w:rsidRPr="003436F0">
              <w:rPr>
                <w:lang w:eastAsia="cs-CZ"/>
              </w:rPr>
              <w:t>dostatečné kapacitě pro reformní procesy.</w:t>
            </w:r>
          </w:p>
        </w:tc>
      </w:tr>
      <w:tr w:rsidR="008A5201" w:rsidRPr="003436F0" w14:paraId="5AA906F4" w14:textId="77777777" w:rsidTr="008A5201">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5B8D0323" w14:textId="77777777" w:rsidR="008A5201" w:rsidRPr="003436F0" w:rsidRDefault="008A5201"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4BBE32A0" w14:textId="77777777" w:rsidR="008A5201" w:rsidRPr="003436F0" w:rsidRDefault="008A5201" w:rsidP="003436F0">
            <w:pPr>
              <w:rPr>
                <w:lang w:eastAsia="cs-CZ"/>
              </w:rPr>
            </w:pPr>
            <w:r w:rsidRPr="003436F0">
              <w:rPr>
                <w:lang w:eastAsia="cs-CZ"/>
              </w:rPr>
              <w:t>Rada HMP (z pozice zřizovatele příspěvkových organizací HMP), odbor SOV MHMP, odbor OBF MHMP, příspěvkové organizace HMP, městské části</w:t>
            </w:r>
          </w:p>
        </w:tc>
      </w:tr>
      <w:tr w:rsidR="008A5201" w:rsidRPr="003436F0" w14:paraId="143DC1C2" w14:textId="77777777" w:rsidTr="008A5201">
        <w:trPr>
          <w:trHeight w:val="330"/>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217CAEE3" w14:textId="77777777" w:rsidR="008A5201" w:rsidRPr="003436F0" w:rsidRDefault="008A5201"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474DF1B0" w14:textId="77777777" w:rsidR="008A5201" w:rsidRPr="003436F0" w:rsidRDefault="008A5201" w:rsidP="003436F0">
            <w:pPr>
              <w:rPr>
                <w:lang w:eastAsia="cs-CZ"/>
              </w:rPr>
            </w:pPr>
            <w:r w:rsidRPr="003436F0">
              <w:rPr>
                <w:lang w:eastAsia="cs-CZ"/>
              </w:rPr>
              <w:t>finanční plnění je řešeno v jednotlivých oblastech</w:t>
            </w:r>
          </w:p>
        </w:tc>
      </w:tr>
      <w:bookmarkEnd w:id="209"/>
      <w:bookmarkEnd w:id="210"/>
    </w:tbl>
    <w:p w14:paraId="203EFAA2" w14:textId="77777777" w:rsidR="00973F8B" w:rsidRPr="003436F0" w:rsidRDefault="00973F8B" w:rsidP="003436F0"/>
    <w:p w14:paraId="2B21D372" w14:textId="77777777" w:rsidR="00876A8B" w:rsidRPr="003436F0" w:rsidRDefault="00876A8B" w:rsidP="00304DC5">
      <w:pPr>
        <w:pStyle w:val="Nadpis2"/>
        <w:rPr>
          <w:rFonts w:eastAsia="Cambria"/>
        </w:rPr>
      </w:pPr>
      <w:bookmarkStart w:id="211" w:name="_Toc87011685"/>
      <w:r w:rsidRPr="003436F0">
        <w:rPr>
          <w:rFonts w:eastAsia="Cambria"/>
        </w:rPr>
        <w:t xml:space="preserve">Deinstitucionalizace </w:t>
      </w:r>
      <w:r w:rsidR="00EA7D7B" w:rsidRPr="003436F0">
        <w:rPr>
          <w:rFonts w:eastAsia="Cambria"/>
        </w:rPr>
        <w:t xml:space="preserve">systému péče </w:t>
      </w:r>
      <w:r w:rsidR="00FD0EA2" w:rsidRPr="003436F0">
        <w:rPr>
          <w:rFonts w:eastAsia="Cambria"/>
        </w:rPr>
        <w:t xml:space="preserve">o děti </w:t>
      </w:r>
      <w:r w:rsidR="00EA7D7B" w:rsidRPr="003436F0">
        <w:rPr>
          <w:rFonts w:eastAsia="Cambria"/>
        </w:rPr>
        <w:t xml:space="preserve">se </w:t>
      </w:r>
      <w:r w:rsidR="00087AE6" w:rsidRPr="003436F0">
        <w:rPr>
          <w:rFonts w:eastAsia="Cambria"/>
        </w:rPr>
        <w:t xml:space="preserve">zvláštním </w:t>
      </w:r>
      <w:r w:rsidR="00EA7D7B" w:rsidRPr="003436F0">
        <w:rPr>
          <w:rFonts w:eastAsia="Cambria"/>
        </w:rPr>
        <w:t>zaměřením na děti s vysokou mír</w:t>
      </w:r>
      <w:r w:rsidR="00FD0EA2" w:rsidRPr="003436F0">
        <w:rPr>
          <w:rFonts w:eastAsia="Cambria"/>
        </w:rPr>
        <w:t>ou potřebné</w:t>
      </w:r>
      <w:r w:rsidR="00EA7D7B" w:rsidRPr="003436F0">
        <w:rPr>
          <w:rFonts w:eastAsia="Cambria"/>
        </w:rPr>
        <w:t xml:space="preserve"> podpory</w:t>
      </w:r>
      <w:bookmarkEnd w:id="211"/>
    </w:p>
    <w:p w14:paraId="4BB997E7" w14:textId="3AEE9FFF" w:rsidR="00876A8B" w:rsidRPr="003436F0" w:rsidRDefault="00876A8B" w:rsidP="003436F0">
      <w:r w:rsidRPr="003436F0">
        <w:t xml:space="preserve">V aktuálně realizovaném projektu „Transformace systému péče o Pražany, kteří potřebují intenzivní podporu a byli umisťováni do zařízení mimo HMP, včetně posílení kapacit péče v </w:t>
      </w:r>
      <w:r w:rsidR="00304DC5">
        <w:t>hl.</w:t>
      </w:r>
      <w:r w:rsidRPr="003436F0">
        <w:t xml:space="preserve"> m. Praze</w:t>
      </w:r>
      <w:r w:rsidR="005A2AA2" w:rsidRPr="003436F0">
        <w:t>“</w:t>
      </w:r>
      <w:r w:rsidRPr="003436F0">
        <w:t xml:space="preserve"> </w:t>
      </w:r>
      <w:r w:rsidR="00EA7D7B" w:rsidRPr="003436F0">
        <w:t>dochází</w:t>
      </w:r>
      <w:r w:rsidRPr="003436F0">
        <w:t xml:space="preserve"> k </w:t>
      </w:r>
      <w:r w:rsidR="00F26EF0" w:rsidRPr="003436F0">
        <w:t>modernizaci</w:t>
      </w:r>
      <w:r w:rsidRPr="003436F0">
        <w:t xml:space="preserve"> péče o </w:t>
      </w:r>
      <w:r w:rsidR="00F26EF0" w:rsidRPr="003436F0">
        <w:t xml:space="preserve">ohrožené děti v příspěvkových organizacích hlavního města. Výsledkem bude proměna tradiční ústavní péče na komunitní formy péče v podobě </w:t>
      </w:r>
      <w:r w:rsidR="00FE7A2E" w:rsidRPr="003436F0">
        <w:t>nízkokapacitních dětských domovů</w:t>
      </w:r>
      <w:r w:rsidR="00362F67">
        <w:t xml:space="preserve"> </w:t>
      </w:r>
      <w:r w:rsidR="00FE7A2E">
        <w:t xml:space="preserve">a </w:t>
      </w:r>
      <w:r w:rsidR="004067F3" w:rsidRPr="003436F0">
        <w:t>nízkokapacitní</w:t>
      </w:r>
      <w:r w:rsidR="00F26EF0" w:rsidRPr="003436F0">
        <w:t>ch</w:t>
      </w:r>
      <w:r w:rsidR="004067F3" w:rsidRPr="003436F0">
        <w:t xml:space="preserve"> DOZP pro děti se zdravotním </w:t>
      </w:r>
      <w:r w:rsidR="00214556">
        <w:t>postižením</w:t>
      </w:r>
      <w:r w:rsidR="00214556" w:rsidRPr="003436F0">
        <w:t xml:space="preserve"> </w:t>
      </w:r>
      <w:r w:rsidR="004067F3" w:rsidRPr="003436F0">
        <w:t xml:space="preserve">a pro </w:t>
      </w:r>
      <w:r w:rsidR="00250BCB" w:rsidRPr="003436F0">
        <w:t xml:space="preserve">děti </w:t>
      </w:r>
      <w:r w:rsidR="00362F67">
        <w:t xml:space="preserve">s </w:t>
      </w:r>
      <w:r w:rsidR="004067F3" w:rsidRPr="003436F0">
        <w:t>PAS+ s chováním náročným na péči.</w:t>
      </w:r>
    </w:p>
    <w:p w14:paraId="2A054A71" w14:textId="5408385B" w:rsidR="00876A8B" w:rsidRDefault="00F26EF0" w:rsidP="003436F0">
      <w:r w:rsidRPr="003436F0">
        <w:t>Prioritním c</w:t>
      </w:r>
      <w:r w:rsidR="00876A8B" w:rsidRPr="003436F0">
        <w:t xml:space="preserve">ílem je </w:t>
      </w:r>
      <w:r w:rsidR="00FD0EA2" w:rsidRPr="003436F0">
        <w:t xml:space="preserve">především </w:t>
      </w:r>
      <w:r w:rsidR="00876A8B" w:rsidRPr="003436F0">
        <w:t>podpořit rozvoj náhradní rodinné péče a zvýšení počtu zejména dlouhodobých pěstounů (v období 10/2020</w:t>
      </w:r>
      <w:r w:rsidR="00FE7A2E">
        <w:t>–</w:t>
      </w:r>
      <w:r w:rsidR="00876A8B" w:rsidRPr="003436F0">
        <w:t>11/2021 probíhá kampaň v oblasti podpory výkonu pěstounské péče v</w:t>
      </w:r>
      <w:r w:rsidR="00FD0EA2" w:rsidRPr="003436F0">
        <w:t> hlavním městě</w:t>
      </w:r>
      <w:r w:rsidR="00876A8B" w:rsidRPr="003436F0">
        <w:t>).</w:t>
      </w:r>
    </w:p>
    <w:p w14:paraId="1BF0EF8B" w14:textId="77777777" w:rsidR="00936FF7" w:rsidRDefault="00936FF7" w:rsidP="001E0C29">
      <w:pPr>
        <w:tabs>
          <w:tab w:val="left" w:pos="1276"/>
        </w:tabs>
        <w:ind w:left="1418" w:hanging="1418"/>
        <w:rPr>
          <w:rFonts w:ascii="Times New Roman" w:hAnsi="Times New Roman"/>
          <w:b/>
          <w:bCs/>
          <w:i/>
          <w:iCs/>
        </w:rPr>
      </w:pPr>
      <w:bookmarkStart w:id="212" w:name="_Hlk103955592"/>
    </w:p>
    <w:p w14:paraId="13C0A058" w14:textId="77777777" w:rsidR="00936FF7" w:rsidRDefault="00936FF7" w:rsidP="001E0C29">
      <w:pPr>
        <w:tabs>
          <w:tab w:val="left" w:pos="1276"/>
        </w:tabs>
        <w:ind w:left="1418" w:hanging="1418"/>
        <w:rPr>
          <w:rFonts w:ascii="Times New Roman" w:hAnsi="Times New Roman"/>
          <w:b/>
          <w:bCs/>
          <w:i/>
          <w:iCs/>
        </w:rPr>
      </w:pPr>
    </w:p>
    <w:p w14:paraId="66C2797C" w14:textId="77777777" w:rsidR="00936FF7" w:rsidRDefault="00936FF7" w:rsidP="001E0C29">
      <w:pPr>
        <w:tabs>
          <w:tab w:val="left" w:pos="1276"/>
        </w:tabs>
        <w:ind w:left="1418" w:hanging="1418"/>
        <w:rPr>
          <w:rFonts w:ascii="Times New Roman" w:hAnsi="Times New Roman"/>
          <w:b/>
          <w:bCs/>
          <w:i/>
          <w:iCs/>
        </w:rPr>
      </w:pPr>
    </w:p>
    <w:p w14:paraId="2C550636" w14:textId="77777777" w:rsidR="00936FF7" w:rsidRDefault="00936FF7" w:rsidP="001E0C29">
      <w:pPr>
        <w:tabs>
          <w:tab w:val="left" w:pos="1276"/>
        </w:tabs>
        <w:ind w:left="1418" w:hanging="1418"/>
        <w:rPr>
          <w:rFonts w:ascii="Times New Roman" w:hAnsi="Times New Roman"/>
          <w:b/>
          <w:bCs/>
          <w:i/>
          <w:iCs/>
        </w:rPr>
      </w:pPr>
    </w:p>
    <w:p w14:paraId="5A66DFFC" w14:textId="4DBB7A70" w:rsidR="008D0672" w:rsidRPr="001E0C29" w:rsidRDefault="008D0672" w:rsidP="001E0C29">
      <w:pPr>
        <w:tabs>
          <w:tab w:val="left" w:pos="1276"/>
        </w:tabs>
        <w:ind w:left="1418" w:hanging="1418"/>
        <w:rPr>
          <w:rFonts w:ascii="Times New Roman" w:hAnsi="Times New Roman"/>
          <w:b/>
          <w:bCs/>
          <w:i/>
          <w:iCs/>
        </w:rPr>
      </w:pPr>
      <w:r w:rsidRPr="003746D1">
        <w:rPr>
          <w:rFonts w:ascii="Times New Roman" w:hAnsi="Times New Roman"/>
          <w:b/>
          <w:bCs/>
          <w:i/>
          <w:iCs/>
        </w:rPr>
        <w:t xml:space="preserve">Tabulka č. 24: </w:t>
      </w:r>
      <w:r>
        <w:rPr>
          <w:rFonts w:ascii="Times New Roman" w:hAnsi="Times New Roman"/>
          <w:b/>
          <w:bCs/>
          <w:i/>
          <w:iCs/>
        </w:rPr>
        <w:tab/>
      </w:r>
      <w:r w:rsidRPr="003746D1">
        <w:rPr>
          <w:rFonts w:ascii="Times New Roman" w:hAnsi="Times New Roman"/>
          <w:b/>
          <w:bCs/>
          <w:i/>
          <w:iCs/>
        </w:rPr>
        <w:t>Přehled opatření podporujících deinstitucionalizaci péče o dětí, se zaměřením na děti s PAS+</w:t>
      </w:r>
      <w:bookmarkEnd w:id="212"/>
    </w:p>
    <w:tbl>
      <w:tblPr>
        <w:tblW w:w="8940" w:type="dxa"/>
        <w:tblInd w:w="-10" w:type="dxa"/>
        <w:tblCellMar>
          <w:left w:w="70" w:type="dxa"/>
          <w:right w:w="70" w:type="dxa"/>
        </w:tblCellMar>
        <w:tblLook w:val="04A0" w:firstRow="1" w:lastRow="0" w:firstColumn="1" w:lastColumn="0" w:noHBand="0" w:noVBand="1"/>
      </w:tblPr>
      <w:tblGrid>
        <w:gridCol w:w="3261"/>
        <w:gridCol w:w="5679"/>
      </w:tblGrid>
      <w:tr w:rsidR="00FE7A2E" w:rsidRPr="00FE7A2E" w14:paraId="30BEA2E2" w14:textId="77777777" w:rsidTr="00FE7A2E">
        <w:trPr>
          <w:trHeight w:val="750"/>
        </w:trPr>
        <w:tc>
          <w:tcPr>
            <w:tcW w:w="3261" w:type="dxa"/>
            <w:tcBorders>
              <w:top w:val="single" w:sz="8" w:space="0" w:color="1CADE4"/>
              <w:left w:val="single" w:sz="8" w:space="0" w:color="1CADE4"/>
              <w:bottom w:val="nil"/>
              <w:right w:val="single" w:sz="4" w:space="0" w:color="5B9BD5"/>
            </w:tcBorders>
            <w:shd w:val="clear" w:color="auto" w:fill="0070C0"/>
            <w:vAlign w:val="center"/>
            <w:hideMark/>
          </w:tcPr>
          <w:p w14:paraId="28059C81" w14:textId="77777777" w:rsidR="003D0579" w:rsidRPr="00FE7A2E" w:rsidRDefault="003D0579" w:rsidP="003436F0">
            <w:pPr>
              <w:rPr>
                <w:b/>
                <w:bCs/>
                <w:color w:val="FFFFFF" w:themeColor="background1"/>
                <w:lang w:eastAsia="cs-CZ"/>
              </w:rPr>
            </w:pPr>
            <w:bookmarkStart w:id="213" w:name="_Hlk84776137"/>
            <w:r w:rsidRPr="00FE7A2E">
              <w:rPr>
                <w:b/>
                <w:bCs/>
                <w:color w:val="FFFFFF" w:themeColor="background1"/>
                <w:lang w:eastAsia="cs-CZ"/>
              </w:rPr>
              <w:t xml:space="preserve">OPATŘENÍ </w:t>
            </w:r>
          </w:p>
        </w:tc>
        <w:tc>
          <w:tcPr>
            <w:tcW w:w="5679" w:type="dxa"/>
            <w:tcBorders>
              <w:top w:val="single" w:sz="8" w:space="0" w:color="1CADE4"/>
              <w:left w:val="single" w:sz="8" w:space="0" w:color="1CADE4"/>
              <w:bottom w:val="nil"/>
              <w:right w:val="single" w:sz="4" w:space="0" w:color="5B9BD5"/>
            </w:tcBorders>
            <w:shd w:val="clear" w:color="auto" w:fill="0070C0"/>
            <w:vAlign w:val="center"/>
            <w:hideMark/>
          </w:tcPr>
          <w:p w14:paraId="7A51D754" w14:textId="77777777" w:rsidR="003D0579" w:rsidRPr="00FE7A2E" w:rsidRDefault="003D0579" w:rsidP="003436F0">
            <w:pPr>
              <w:rPr>
                <w:b/>
                <w:bCs/>
                <w:color w:val="FFFFFF" w:themeColor="background1"/>
                <w:lang w:eastAsia="cs-CZ"/>
              </w:rPr>
            </w:pPr>
            <w:r w:rsidRPr="00FE7A2E">
              <w:rPr>
                <w:b/>
                <w:bCs/>
                <w:color w:val="FFFFFF" w:themeColor="background1"/>
                <w:lang w:eastAsia="cs-CZ"/>
              </w:rPr>
              <w:t xml:space="preserve">DEINSTITUCIONALIZACE PÉČE </w:t>
            </w:r>
          </w:p>
        </w:tc>
      </w:tr>
      <w:tr w:rsidR="003D0579" w:rsidRPr="003436F0" w14:paraId="40A6D5F0" w14:textId="77777777" w:rsidTr="003D0579">
        <w:trPr>
          <w:trHeight w:val="83"/>
        </w:trPr>
        <w:tc>
          <w:tcPr>
            <w:tcW w:w="3261" w:type="dxa"/>
            <w:vMerge w:val="restart"/>
            <w:tcBorders>
              <w:top w:val="single" w:sz="8" w:space="0" w:color="5B9BD5"/>
              <w:left w:val="single" w:sz="8" w:space="0" w:color="5B9BD5"/>
              <w:right w:val="single" w:sz="8" w:space="0" w:color="5B9BD5"/>
            </w:tcBorders>
            <w:shd w:val="clear" w:color="auto" w:fill="auto"/>
            <w:vAlign w:val="center"/>
          </w:tcPr>
          <w:p w14:paraId="1C7B8B33" w14:textId="77777777" w:rsidR="003D0579" w:rsidRPr="003436F0" w:rsidRDefault="003D0579" w:rsidP="003436F0">
            <w:pPr>
              <w:rPr>
                <w:lang w:eastAsia="cs-CZ"/>
              </w:rPr>
            </w:pPr>
            <w:r w:rsidRPr="003436F0">
              <w:rPr>
                <w:lang w:eastAsia="cs-CZ"/>
              </w:rPr>
              <w:t>Konkrétní opatření</w:t>
            </w: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4A97E7DD" w14:textId="77777777" w:rsidR="003D0579" w:rsidRPr="003436F0" w:rsidRDefault="00362F67" w:rsidP="003436F0">
            <w:pPr>
              <w:rPr>
                <w:rFonts w:eastAsia="Times New Roman"/>
                <w:color w:val="000000"/>
                <w:lang w:eastAsia="cs-CZ"/>
              </w:rPr>
            </w:pPr>
            <w:r>
              <w:rPr>
                <w:lang w:eastAsia="en-US"/>
              </w:rPr>
              <w:t>V</w:t>
            </w:r>
            <w:r w:rsidR="003D0579" w:rsidRPr="003436F0">
              <w:rPr>
                <w:lang w:eastAsia="en-US"/>
              </w:rPr>
              <w:t>znik nízkokapacitních DOZP a odlehčovacích služeb na území HMP</w:t>
            </w:r>
            <w:r>
              <w:rPr>
                <w:lang w:eastAsia="en-US"/>
              </w:rPr>
              <w:t>.</w:t>
            </w:r>
          </w:p>
        </w:tc>
      </w:tr>
      <w:tr w:rsidR="003D0579" w:rsidRPr="003436F0" w14:paraId="69C98789" w14:textId="77777777" w:rsidTr="003D0579">
        <w:trPr>
          <w:trHeight w:val="81"/>
        </w:trPr>
        <w:tc>
          <w:tcPr>
            <w:tcW w:w="3261" w:type="dxa"/>
            <w:vMerge/>
            <w:tcBorders>
              <w:left w:val="single" w:sz="8" w:space="0" w:color="5B9BD5"/>
              <w:right w:val="single" w:sz="8" w:space="0" w:color="5B9BD5"/>
            </w:tcBorders>
            <w:shd w:val="clear" w:color="auto" w:fill="auto"/>
            <w:vAlign w:val="center"/>
          </w:tcPr>
          <w:p w14:paraId="5B6A2B0F" w14:textId="77777777" w:rsidR="003D0579" w:rsidRPr="003436F0" w:rsidRDefault="003D0579" w:rsidP="003436F0">
            <w:pPr>
              <w:rPr>
                <w:lang w:eastAsia="cs-CZ"/>
              </w:rPr>
            </w:pP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1302B43F" w14:textId="77777777" w:rsidR="003D0579" w:rsidRPr="003436F0" w:rsidRDefault="00362F67" w:rsidP="003436F0">
            <w:pPr>
              <w:rPr>
                <w:rFonts w:eastAsia="Times New Roman"/>
                <w:color w:val="000000"/>
                <w:lang w:eastAsia="cs-CZ"/>
              </w:rPr>
            </w:pPr>
            <w:r>
              <w:rPr>
                <w:lang w:eastAsia="en-US"/>
              </w:rPr>
              <w:t>V</w:t>
            </w:r>
            <w:r w:rsidR="003D0579" w:rsidRPr="003436F0">
              <w:rPr>
                <w:lang w:eastAsia="en-US"/>
              </w:rPr>
              <w:t xml:space="preserve">znik kapacit ambulantních a terénních sociálních služeb na území </w:t>
            </w:r>
            <w:r w:rsidR="006A57E2" w:rsidRPr="003436F0">
              <w:rPr>
                <w:lang w:eastAsia="en-US"/>
              </w:rPr>
              <w:t>hlavního města</w:t>
            </w:r>
            <w:r w:rsidR="003D0579" w:rsidRPr="003436F0">
              <w:rPr>
                <w:lang w:eastAsia="en-US"/>
              </w:rPr>
              <w:t>, které budou navazovat na deinstitucionalizační proces</w:t>
            </w:r>
            <w:r>
              <w:rPr>
                <w:lang w:eastAsia="en-US"/>
              </w:rPr>
              <w:t>.</w:t>
            </w:r>
          </w:p>
        </w:tc>
      </w:tr>
      <w:tr w:rsidR="003D0579" w:rsidRPr="003436F0" w14:paraId="76051B55" w14:textId="77777777" w:rsidTr="003D0579">
        <w:trPr>
          <w:trHeight w:val="81"/>
        </w:trPr>
        <w:tc>
          <w:tcPr>
            <w:tcW w:w="3261" w:type="dxa"/>
            <w:vMerge/>
            <w:tcBorders>
              <w:left w:val="single" w:sz="8" w:space="0" w:color="5B9BD5"/>
              <w:right w:val="single" w:sz="8" w:space="0" w:color="5B9BD5"/>
            </w:tcBorders>
            <w:shd w:val="clear" w:color="auto" w:fill="auto"/>
            <w:vAlign w:val="center"/>
          </w:tcPr>
          <w:p w14:paraId="73618AE0" w14:textId="77777777" w:rsidR="003D0579" w:rsidRPr="003436F0" w:rsidRDefault="003D0579" w:rsidP="003436F0">
            <w:pPr>
              <w:rPr>
                <w:lang w:eastAsia="cs-CZ"/>
              </w:rPr>
            </w:pP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0019BA1A" w14:textId="77777777" w:rsidR="003D0579" w:rsidRPr="003436F0" w:rsidRDefault="00362F67" w:rsidP="003436F0">
            <w:pPr>
              <w:rPr>
                <w:rFonts w:eastAsia="Times New Roman"/>
                <w:color w:val="000000"/>
                <w:lang w:eastAsia="cs-CZ"/>
              </w:rPr>
            </w:pPr>
            <w:r>
              <w:rPr>
                <w:lang w:eastAsia="en-US"/>
              </w:rPr>
              <w:t>V</w:t>
            </w:r>
            <w:r w:rsidR="003D0579" w:rsidRPr="003436F0">
              <w:rPr>
                <w:lang w:eastAsia="en-US"/>
              </w:rPr>
              <w:t xml:space="preserve">ytvoření nových komunitních služeb, které doposud na území </w:t>
            </w:r>
            <w:r w:rsidR="006A57E2" w:rsidRPr="003436F0">
              <w:rPr>
                <w:lang w:eastAsia="en-US"/>
              </w:rPr>
              <w:t>hlavního města</w:t>
            </w:r>
            <w:r w:rsidR="003D0579" w:rsidRPr="003436F0">
              <w:rPr>
                <w:lang w:eastAsia="en-US"/>
              </w:rPr>
              <w:t xml:space="preserve"> chybí, nebo mají v současné době významný kapacitní deficit, pro osoby s vysokou mírou potřeb</w:t>
            </w:r>
            <w:r w:rsidR="007348D6" w:rsidRPr="003436F0">
              <w:rPr>
                <w:lang w:eastAsia="en-US"/>
              </w:rPr>
              <w:t>né</w:t>
            </w:r>
            <w:r w:rsidR="003D0579" w:rsidRPr="003436F0">
              <w:rPr>
                <w:lang w:eastAsia="en-US"/>
              </w:rPr>
              <w:t xml:space="preserve"> podpory</w:t>
            </w:r>
            <w:r>
              <w:rPr>
                <w:lang w:eastAsia="en-US"/>
              </w:rPr>
              <w:t>.</w:t>
            </w:r>
          </w:p>
        </w:tc>
      </w:tr>
      <w:tr w:rsidR="003D0579" w:rsidRPr="003436F0" w14:paraId="7263303C" w14:textId="77777777" w:rsidTr="003D0579">
        <w:trPr>
          <w:trHeight w:val="81"/>
        </w:trPr>
        <w:tc>
          <w:tcPr>
            <w:tcW w:w="3261" w:type="dxa"/>
            <w:vMerge/>
            <w:tcBorders>
              <w:left w:val="single" w:sz="8" w:space="0" w:color="5B9BD5"/>
              <w:right w:val="single" w:sz="8" w:space="0" w:color="5B9BD5"/>
            </w:tcBorders>
            <w:shd w:val="clear" w:color="auto" w:fill="auto"/>
            <w:vAlign w:val="center"/>
          </w:tcPr>
          <w:p w14:paraId="3CF68C4F" w14:textId="77777777" w:rsidR="003D0579" w:rsidRPr="003436F0" w:rsidRDefault="003D0579" w:rsidP="003436F0">
            <w:pPr>
              <w:rPr>
                <w:lang w:eastAsia="cs-CZ"/>
              </w:rPr>
            </w:pP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597180B3" w14:textId="77777777" w:rsidR="003D0579" w:rsidRPr="003436F0" w:rsidRDefault="00362F67" w:rsidP="003436F0">
            <w:pPr>
              <w:rPr>
                <w:rFonts w:eastAsia="Times New Roman"/>
                <w:color w:val="000000"/>
                <w:lang w:eastAsia="cs-CZ"/>
              </w:rPr>
            </w:pPr>
            <w:r>
              <w:rPr>
                <w:lang w:eastAsia="en-US"/>
              </w:rPr>
              <w:t>V</w:t>
            </w:r>
            <w:r w:rsidR="003D0579" w:rsidRPr="003436F0">
              <w:rPr>
                <w:lang w:eastAsia="en-US"/>
              </w:rPr>
              <w:t>znik kvót pro přidělování městských a ostatních volných bytů v dostatečné kapacitě pro deinstitucionalizační procesy.</w:t>
            </w:r>
          </w:p>
        </w:tc>
      </w:tr>
      <w:tr w:rsidR="00F26EF0" w:rsidRPr="003436F0" w14:paraId="049184EF" w14:textId="77777777" w:rsidTr="003D0579">
        <w:trPr>
          <w:trHeight w:val="81"/>
        </w:trPr>
        <w:tc>
          <w:tcPr>
            <w:tcW w:w="3261" w:type="dxa"/>
            <w:tcBorders>
              <w:left w:val="single" w:sz="8" w:space="0" w:color="5B9BD5"/>
              <w:right w:val="single" w:sz="8" w:space="0" w:color="5B9BD5"/>
            </w:tcBorders>
            <w:shd w:val="clear" w:color="auto" w:fill="auto"/>
            <w:vAlign w:val="center"/>
          </w:tcPr>
          <w:p w14:paraId="623E6C80" w14:textId="77777777" w:rsidR="00F26EF0" w:rsidRPr="003436F0" w:rsidRDefault="00F26EF0" w:rsidP="003436F0">
            <w:pPr>
              <w:rPr>
                <w:lang w:eastAsia="cs-CZ"/>
              </w:rPr>
            </w:pP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0FD54A56" w14:textId="77777777" w:rsidR="00F26EF0" w:rsidRPr="003436F0" w:rsidRDefault="00F26EF0" w:rsidP="003436F0">
            <w:pPr>
              <w:rPr>
                <w:lang w:eastAsia="en-US"/>
              </w:rPr>
            </w:pPr>
            <w:r w:rsidRPr="003436F0">
              <w:rPr>
                <w:lang w:eastAsia="en-US"/>
              </w:rPr>
              <w:t>Připravit další projekt zaměřený na rozvoj pěstounské péče a podporu pěstounů</w:t>
            </w:r>
            <w:r w:rsidR="00362F67">
              <w:rPr>
                <w:lang w:eastAsia="en-US"/>
              </w:rPr>
              <w:t>.</w:t>
            </w:r>
          </w:p>
        </w:tc>
      </w:tr>
      <w:tr w:rsidR="003D0579" w:rsidRPr="003436F0" w14:paraId="4C93683F" w14:textId="77777777" w:rsidTr="003D0579">
        <w:trPr>
          <w:trHeight w:val="645"/>
        </w:trPr>
        <w:tc>
          <w:tcPr>
            <w:tcW w:w="3261"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5DA5876F" w14:textId="77777777" w:rsidR="003D0579" w:rsidRPr="003436F0" w:rsidRDefault="003D0579" w:rsidP="003436F0">
            <w:pPr>
              <w:rPr>
                <w:lang w:eastAsia="cs-CZ"/>
              </w:rPr>
            </w:pPr>
            <w:r w:rsidRPr="003436F0">
              <w:rPr>
                <w:lang w:eastAsia="cs-CZ"/>
              </w:rPr>
              <w:t xml:space="preserve">Odpovědnost </w:t>
            </w:r>
          </w:p>
        </w:tc>
        <w:tc>
          <w:tcPr>
            <w:tcW w:w="5679" w:type="dxa"/>
            <w:tcBorders>
              <w:top w:val="single" w:sz="8" w:space="0" w:color="5B9BD5"/>
              <w:left w:val="nil"/>
              <w:bottom w:val="single" w:sz="8" w:space="0" w:color="5B9BD5"/>
              <w:right w:val="single" w:sz="8" w:space="0" w:color="5B9BD5"/>
            </w:tcBorders>
            <w:shd w:val="clear" w:color="auto" w:fill="auto"/>
            <w:vAlign w:val="center"/>
            <w:hideMark/>
          </w:tcPr>
          <w:p w14:paraId="32499986" w14:textId="77777777" w:rsidR="003D0579" w:rsidRPr="003436F0" w:rsidRDefault="003D0579" w:rsidP="003436F0">
            <w:pPr>
              <w:rPr>
                <w:lang w:eastAsia="cs-CZ"/>
              </w:rPr>
            </w:pPr>
            <w:r w:rsidRPr="003436F0">
              <w:rPr>
                <w:lang w:eastAsia="cs-CZ"/>
              </w:rPr>
              <w:t xml:space="preserve">Rada HMP (z pozice zřizovatele příspěvkových organizací HMP), odbor SOV MHMP, odbor OBF MHMP, příspěvkové organizace HMP, městské části </w:t>
            </w:r>
          </w:p>
        </w:tc>
      </w:tr>
      <w:tr w:rsidR="003D0579" w:rsidRPr="003436F0" w14:paraId="05EBAB65" w14:textId="77777777" w:rsidTr="003D0579">
        <w:trPr>
          <w:trHeight w:val="330"/>
        </w:trPr>
        <w:tc>
          <w:tcPr>
            <w:tcW w:w="3261" w:type="dxa"/>
            <w:tcBorders>
              <w:top w:val="nil"/>
              <w:left w:val="single" w:sz="8" w:space="0" w:color="5B9BD5"/>
              <w:bottom w:val="single" w:sz="8" w:space="0" w:color="5B9BD5"/>
              <w:right w:val="single" w:sz="8" w:space="0" w:color="5B9BD5"/>
            </w:tcBorders>
            <w:shd w:val="clear" w:color="auto" w:fill="auto"/>
            <w:vAlign w:val="center"/>
            <w:hideMark/>
          </w:tcPr>
          <w:p w14:paraId="4E130610" w14:textId="77777777" w:rsidR="003D0579" w:rsidRPr="003436F0" w:rsidRDefault="003D0579" w:rsidP="003436F0">
            <w:pPr>
              <w:rPr>
                <w:lang w:eastAsia="cs-CZ"/>
              </w:rPr>
            </w:pPr>
            <w:r w:rsidRPr="003436F0">
              <w:rPr>
                <w:lang w:eastAsia="cs-CZ"/>
              </w:rPr>
              <w:t>Finanční plnění</w:t>
            </w:r>
          </w:p>
        </w:tc>
        <w:tc>
          <w:tcPr>
            <w:tcW w:w="5679" w:type="dxa"/>
            <w:tcBorders>
              <w:top w:val="nil"/>
              <w:left w:val="nil"/>
              <w:bottom w:val="single" w:sz="8" w:space="0" w:color="5B9BD5"/>
              <w:right w:val="single" w:sz="8" w:space="0" w:color="5B9BD5"/>
            </w:tcBorders>
            <w:shd w:val="clear" w:color="auto" w:fill="auto"/>
            <w:vAlign w:val="center"/>
          </w:tcPr>
          <w:p w14:paraId="4ADC7119" w14:textId="77777777" w:rsidR="003D0579" w:rsidRPr="003436F0" w:rsidRDefault="003D0579" w:rsidP="003436F0">
            <w:pPr>
              <w:rPr>
                <w:lang w:eastAsia="cs-CZ"/>
              </w:rPr>
            </w:pPr>
            <w:r w:rsidRPr="003436F0">
              <w:rPr>
                <w:lang w:eastAsia="cs-CZ"/>
              </w:rPr>
              <w:t>finanční plnění je řešeno v jednotlivých oblastech</w:t>
            </w:r>
          </w:p>
        </w:tc>
      </w:tr>
      <w:bookmarkEnd w:id="213"/>
    </w:tbl>
    <w:p w14:paraId="3D1AF6F7" w14:textId="77777777" w:rsidR="005A2AA2" w:rsidRDefault="005A2AA2" w:rsidP="003436F0"/>
    <w:p w14:paraId="4E814130" w14:textId="77777777" w:rsidR="00876A8B" w:rsidRPr="003436F0" w:rsidRDefault="00876A8B" w:rsidP="00304DC5">
      <w:pPr>
        <w:pStyle w:val="Nadpis2"/>
      </w:pPr>
      <w:bookmarkStart w:id="214" w:name="_Toc87011686"/>
      <w:r w:rsidRPr="003436F0">
        <w:t>Reforma psychiatrické péče</w:t>
      </w:r>
      <w:bookmarkEnd w:id="214"/>
    </w:p>
    <w:p w14:paraId="4FAEB803" w14:textId="77777777" w:rsidR="00E30DD5" w:rsidRPr="003436F0" w:rsidRDefault="00876A8B" w:rsidP="003436F0">
      <w:r w:rsidRPr="003436F0">
        <w:t>Reforma psychiatrické péče je systémovou změnou v poskytování péče o duševní zdraví. Jejím hlavním cílem je zvýšení kvality života osob s duševním onemocněn</w:t>
      </w:r>
      <w:r w:rsidR="00BB321F" w:rsidRPr="003436F0">
        <w:t xml:space="preserve">ím. </w:t>
      </w:r>
      <w:r w:rsidR="004067F3" w:rsidRPr="003436F0">
        <w:t xml:space="preserve">Klade důraz na zajištění veřejných služeb pro osoby s duševním onemocněním, které směřují k sociálnímu začleňování a zaměřují se na naplňování individuálních potřeb a důstojný život v přirozené komunitě. </w:t>
      </w:r>
      <w:r w:rsidR="00BB321F" w:rsidRPr="003436F0">
        <w:t>Tento proces vychází mj. z dokumentu Strategie reformy psychiatrické péče (MZ ČR, 2013) a v současnosti je ukotven zejména Národním akčním plánem pro duševní zdraví 2020</w:t>
      </w:r>
      <w:r w:rsidR="004565CA">
        <w:t>–</w:t>
      </w:r>
      <w:r w:rsidR="00BB321F" w:rsidRPr="003436F0">
        <w:t>2030 a Plán</w:t>
      </w:r>
      <w:r w:rsidR="001269F7" w:rsidRPr="003436F0">
        <w:t>em</w:t>
      </w:r>
      <w:r w:rsidR="00BB321F" w:rsidRPr="003436F0">
        <w:t xml:space="preserve"> regionální péče pro duševní zdraví v Praze. </w:t>
      </w:r>
    </w:p>
    <w:p w14:paraId="7CD6224E" w14:textId="24310F58" w:rsidR="000B47F0" w:rsidRDefault="000B47F0" w:rsidP="003436F0">
      <w:r w:rsidRPr="003436F0">
        <w:t xml:space="preserve">Reforma psychiatrické péče je na území </w:t>
      </w:r>
      <w:r w:rsidR="004650C1" w:rsidRPr="003436F0">
        <w:t>hlavního města</w:t>
      </w:r>
      <w:r w:rsidRPr="003436F0">
        <w:t xml:space="preserve"> dlouhodobě realizována, čemuž odpovídá i</w:t>
      </w:r>
      <w:r w:rsidR="001269F7" w:rsidRPr="003436F0">
        <w:t> </w:t>
      </w:r>
      <w:r w:rsidRPr="003436F0">
        <w:t xml:space="preserve">rozvoj sociálních služeb pro tuto cílovou skupinu v předchozích letech. </w:t>
      </w:r>
      <w:r w:rsidR="00BB321F" w:rsidRPr="003436F0">
        <w:t xml:space="preserve">Ke konkrétním budoucím opatřením se dále vyjadřují kapitoly věnující se potřebám osob s duševním onemocněním. </w:t>
      </w:r>
    </w:p>
    <w:p w14:paraId="19B2D412" w14:textId="77777777" w:rsidR="00936FF7" w:rsidRDefault="00936FF7" w:rsidP="003436F0">
      <w:pPr>
        <w:rPr>
          <w:rFonts w:ascii="Times New Roman" w:hAnsi="Times New Roman"/>
          <w:b/>
          <w:bCs/>
          <w:i/>
          <w:iCs/>
        </w:rPr>
      </w:pPr>
    </w:p>
    <w:p w14:paraId="18B8CD00" w14:textId="77777777" w:rsidR="00936FF7" w:rsidRDefault="00936FF7" w:rsidP="003436F0">
      <w:pPr>
        <w:rPr>
          <w:rFonts w:ascii="Times New Roman" w:hAnsi="Times New Roman"/>
          <w:b/>
          <w:bCs/>
          <w:i/>
          <w:iCs/>
        </w:rPr>
      </w:pPr>
    </w:p>
    <w:p w14:paraId="1C139DC1" w14:textId="77777777" w:rsidR="00936FF7" w:rsidRDefault="00936FF7" w:rsidP="003436F0">
      <w:pPr>
        <w:rPr>
          <w:rFonts w:ascii="Times New Roman" w:hAnsi="Times New Roman"/>
          <w:b/>
          <w:bCs/>
          <w:i/>
          <w:iCs/>
        </w:rPr>
      </w:pPr>
    </w:p>
    <w:p w14:paraId="09266416" w14:textId="049D27FC" w:rsidR="008D0672" w:rsidRPr="001E0C29" w:rsidRDefault="008D0672" w:rsidP="003436F0">
      <w:pPr>
        <w:rPr>
          <w:rFonts w:ascii="Times New Roman" w:hAnsi="Times New Roman"/>
          <w:b/>
          <w:bCs/>
          <w:i/>
          <w:iCs/>
        </w:rPr>
      </w:pPr>
      <w:r w:rsidRPr="00D27CDB">
        <w:rPr>
          <w:rFonts w:ascii="Times New Roman" w:hAnsi="Times New Roman"/>
          <w:b/>
          <w:bCs/>
          <w:i/>
          <w:iCs/>
        </w:rPr>
        <w:t>Tabulka č. 25: Přehled opatření podporujících reformu psychiatrické péče na území HMP</w:t>
      </w:r>
    </w:p>
    <w:tbl>
      <w:tblPr>
        <w:tblW w:w="8940" w:type="dxa"/>
        <w:tblInd w:w="-10" w:type="dxa"/>
        <w:tblCellMar>
          <w:left w:w="70" w:type="dxa"/>
          <w:right w:w="70" w:type="dxa"/>
        </w:tblCellMar>
        <w:tblLook w:val="04A0" w:firstRow="1" w:lastRow="0" w:firstColumn="1" w:lastColumn="0" w:noHBand="0" w:noVBand="1"/>
      </w:tblPr>
      <w:tblGrid>
        <w:gridCol w:w="3261"/>
        <w:gridCol w:w="5679"/>
      </w:tblGrid>
      <w:tr w:rsidR="00FE7A2E" w:rsidRPr="00FE7A2E" w14:paraId="37F3CD06" w14:textId="77777777" w:rsidTr="00FE7A2E">
        <w:trPr>
          <w:trHeight w:val="750"/>
        </w:trPr>
        <w:tc>
          <w:tcPr>
            <w:tcW w:w="3261" w:type="dxa"/>
            <w:tcBorders>
              <w:top w:val="single" w:sz="8" w:space="0" w:color="1CADE4"/>
              <w:left w:val="single" w:sz="8" w:space="0" w:color="1CADE4"/>
              <w:bottom w:val="nil"/>
              <w:right w:val="single" w:sz="4" w:space="0" w:color="5B9BD5"/>
            </w:tcBorders>
            <w:shd w:val="clear" w:color="auto" w:fill="0070C0"/>
            <w:vAlign w:val="center"/>
            <w:hideMark/>
          </w:tcPr>
          <w:p w14:paraId="3DEEF4A9" w14:textId="77777777" w:rsidR="003D0579" w:rsidRPr="00FE7A2E" w:rsidRDefault="003D0579" w:rsidP="003436F0">
            <w:pPr>
              <w:rPr>
                <w:b/>
                <w:bCs/>
                <w:color w:val="FFFFFF" w:themeColor="background1"/>
                <w:lang w:eastAsia="cs-CZ"/>
              </w:rPr>
            </w:pPr>
            <w:r w:rsidRPr="00FE7A2E">
              <w:rPr>
                <w:b/>
                <w:bCs/>
                <w:color w:val="FFFFFF" w:themeColor="background1"/>
                <w:lang w:eastAsia="cs-CZ"/>
              </w:rPr>
              <w:t xml:space="preserve">OPATŘENÍ </w:t>
            </w:r>
          </w:p>
        </w:tc>
        <w:tc>
          <w:tcPr>
            <w:tcW w:w="5679" w:type="dxa"/>
            <w:tcBorders>
              <w:top w:val="single" w:sz="8" w:space="0" w:color="1CADE4"/>
              <w:left w:val="single" w:sz="8" w:space="0" w:color="1CADE4"/>
              <w:bottom w:val="nil"/>
              <w:right w:val="single" w:sz="4" w:space="0" w:color="5B9BD5"/>
            </w:tcBorders>
            <w:shd w:val="clear" w:color="auto" w:fill="0070C0"/>
            <w:vAlign w:val="center"/>
            <w:hideMark/>
          </w:tcPr>
          <w:p w14:paraId="132CC7A5" w14:textId="77777777" w:rsidR="003D0579" w:rsidRPr="00FE7A2E" w:rsidRDefault="003D0579" w:rsidP="003436F0">
            <w:pPr>
              <w:rPr>
                <w:b/>
                <w:bCs/>
                <w:color w:val="FFFFFF" w:themeColor="background1"/>
                <w:lang w:eastAsia="cs-CZ"/>
              </w:rPr>
            </w:pPr>
            <w:r w:rsidRPr="00FE7A2E">
              <w:rPr>
                <w:b/>
                <w:bCs/>
                <w:color w:val="FFFFFF" w:themeColor="background1"/>
                <w:lang w:eastAsia="cs-CZ"/>
              </w:rPr>
              <w:t xml:space="preserve">REFORMY PSYCHIATRICKÉ PÉČE  </w:t>
            </w:r>
          </w:p>
        </w:tc>
      </w:tr>
      <w:tr w:rsidR="003D0579" w:rsidRPr="003436F0" w14:paraId="652E9573" w14:textId="77777777" w:rsidTr="003D0579">
        <w:trPr>
          <w:trHeight w:val="83"/>
        </w:trPr>
        <w:tc>
          <w:tcPr>
            <w:tcW w:w="3261" w:type="dxa"/>
            <w:vMerge w:val="restart"/>
            <w:tcBorders>
              <w:top w:val="single" w:sz="8" w:space="0" w:color="5B9BD5"/>
              <w:left w:val="single" w:sz="8" w:space="0" w:color="5B9BD5"/>
              <w:right w:val="single" w:sz="8" w:space="0" w:color="5B9BD5"/>
            </w:tcBorders>
            <w:shd w:val="clear" w:color="auto" w:fill="auto"/>
            <w:vAlign w:val="center"/>
          </w:tcPr>
          <w:p w14:paraId="1F0D2EFB" w14:textId="77777777" w:rsidR="003D0579" w:rsidRPr="003436F0" w:rsidRDefault="003D0579" w:rsidP="003436F0">
            <w:pPr>
              <w:rPr>
                <w:lang w:eastAsia="cs-CZ"/>
              </w:rPr>
            </w:pPr>
            <w:r w:rsidRPr="003436F0">
              <w:rPr>
                <w:lang w:eastAsia="cs-CZ"/>
              </w:rPr>
              <w:t>Konkrétní opatření</w:t>
            </w: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57D017D1" w14:textId="77777777" w:rsidR="003D0579" w:rsidRPr="003436F0" w:rsidRDefault="004565CA" w:rsidP="003436F0">
            <w:pPr>
              <w:rPr>
                <w:rFonts w:eastAsia="Times New Roman"/>
                <w:color w:val="000000"/>
                <w:lang w:eastAsia="cs-CZ"/>
              </w:rPr>
            </w:pPr>
            <w:r>
              <w:rPr>
                <w:lang w:eastAsia="en-US"/>
              </w:rPr>
              <w:t>N</w:t>
            </w:r>
            <w:r w:rsidR="003D0579" w:rsidRPr="003436F0">
              <w:rPr>
                <w:lang w:eastAsia="en-US"/>
              </w:rPr>
              <w:t>aplňování Memoranda o spolupráci HMP a MZ při reformě psychiatrické péče</w:t>
            </w:r>
            <w:r>
              <w:rPr>
                <w:lang w:eastAsia="en-US"/>
              </w:rPr>
              <w:t>.</w:t>
            </w:r>
          </w:p>
        </w:tc>
      </w:tr>
      <w:tr w:rsidR="003D0579" w:rsidRPr="003436F0" w14:paraId="7358652B" w14:textId="77777777" w:rsidTr="003D0579">
        <w:trPr>
          <w:trHeight w:val="81"/>
        </w:trPr>
        <w:tc>
          <w:tcPr>
            <w:tcW w:w="3261" w:type="dxa"/>
            <w:vMerge/>
            <w:tcBorders>
              <w:left w:val="single" w:sz="8" w:space="0" w:color="5B9BD5"/>
              <w:right w:val="single" w:sz="8" w:space="0" w:color="5B9BD5"/>
            </w:tcBorders>
            <w:shd w:val="clear" w:color="auto" w:fill="auto"/>
            <w:vAlign w:val="center"/>
          </w:tcPr>
          <w:p w14:paraId="47284587" w14:textId="77777777" w:rsidR="003D0579" w:rsidRPr="003436F0" w:rsidRDefault="003D0579" w:rsidP="003436F0">
            <w:pPr>
              <w:rPr>
                <w:lang w:eastAsia="cs-CZ"/>
              </w:rPr>
            </w:pP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6F002355" w14:textId="77777777" w:rsidR="003D0579" w:rsidRPr="003436F0" w:rsidRDefault="00973F8B" w:rsidP="003436F0">
            <w:pPr>
              <w:rPr>
                <w:rFonts w:eastAsia="Times New Roman"/>
                <w:color w:val="000000"/>
                <w:lang w:eastAsia="cs-CZ"/>
              </w:rPr>
            </w:pPr>
            <w:r>
              <w:rPr>
                <w:lang w:eastAsia="en-US"/>
              </w:rPr>
              <w:t>V</w:t>
            </w:r>
            <w:r w:rsidR="003D0579" w:rsidRPr="003436F0">
              <w:rPr>
                <w:lang w:eastAsia="en-US"/>
              </w:rPr>
              <w:t>znik kvót pro přidělování městských bytů v dostatečné kapacitě pro reformní procesy</w:t>
            </w:r>
            <w:r>
              <w:rPr>
                <w:lang w:eastAsia="en-US"/>
              </w:rPr>
              <w:t>.</w:t>
            </w:r>
          </w:p>
        </w:tc>
      </w:tr>
      <w:tr w:rsidR="003D0579" w:rsidRPr="003436F0" w14:paraId="4A976F88" w14:textId="77777777" w:rsidTr="003D0579">
        <w:trPr>
          <w:trHeight w:val="81"/>
        </w:trPr>
        <w:tc>
          <w:tcPr>
            <w:tcW w:w="3261" w:type="dxa"/>
            <w:vMerge/>
            <w:tcBorders>
              <w:left w:val="single" w:sz="8" w:space="0" w:color="5B9BD5"/>
              <w:right w:val="single" w:sz="8" w:space="0" w:color="5B9BD5"/>
            </w:tcBorders>
            <w:shd w:val="clear" w:color="auto" w:fill="auto"/>
            <w:vAlign w:val="center"/>
          </w:tcPr>
          <w:p w14:paraId="212E150A" w14:textId="77777777" w:rsidR="003D0579" w:rsidRPr="003436F0" w:rsidRDefault="003D0579" w:rsidP="003436F0">
            <w:pPr>
              <w:rPr>
                <w:lang w:eastAsia="cs-CZ"/>
              </w:rPr>
            </w:pP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7FE9E231" w14:textId="77777777" w:rsidR="003D0579" w:rsidRPr="003436F0" w:rsidRDefault="00973F8B" w:rsidP="003436F0">
            <w:pPr>
              <w:rPr>
                <w:rFonts w:eastAsia="Times New Roman"/>
                <w:color w:val="000000"/>
                <w:lang w:eastAsia="cs-CZ"/>
              </w:rPr>
            </w:pPr>
            <w:r>
              <w:rPr>
                <w:lang w:eastAsia="en-US"/>
              </w:rPr>
              <w:t>P</w:t>
            </w:r>
            <w:r w:rsidR="003D0579" w:rsidRPr="003436F0">
              <w:rPr>
                <w:lang w:eastAsia="en-US"/>
              </w:rPr>
              <w:t>řenastavení poskytování krizové pomoci</w:t>
            </w:r>
            <w:r>
              <w:rPr>
                <w:lang w:eastAsia="en-US"/>
              </w:rPr>
              <w:t>.</w:t>
            </w:r>
          </w:p>
        </w:tc>
      </w:tr>
      <w:tr w:rsidR="003D0579" w:rsidRPr="003436F0" w14:paraId="0EBCBAB7" w14:textId="77777777" w:rsidTr="003D0579">
        <w:trPr>
          <w:trHeight w:val="81"/>
        </w:trPr>
        <w:tc>
          <w:tcPr>
            <w:tcW w:w="3261" w:type="dxa"/>
            <w:vMerge/>
            <w:tcBorders>
              <w:left w:val="single" w:sz="8" w:space="0" w:color="5B9BD5"/>
              <w:right w:val="single" w:sz="8" w:space="0" w:color="5B9BD5"/>
            </w:tcBorders>
            <w:shd w:val="clear" w:color="auto" w:fill="auto"/>
            <w:vAlign w:val="center"/>
          </w:tcPr>
          <w:p w14:paraId="2E9E8674" w14:textId="77777777" w:rsidR="003D0579" w:rsidRPr="003436F0" w:rsidRDefault="003D0579" w:rsidP="003436F0">
            <w:pPr>
              <w:rPr>
                <w:lang w:eastAsia="cs-CZ"/>
              </w:rPr>
            </w:pPr>
          </w:p>
        </w:tc>
        <w:tc>
          <w:tcPr>
            <w:tcW w:w="5679" w:type="dxa"/>
            <w:tcBorders>
              <w:top w:val="single" w:sz="8" w:space="0" w:color="5B9BD5"/>
              <w:left w:val="nil"/>
              <w:bottom w:val="single" w:sz="8" w:space="0" w:color="5B9BD5"/>
              <w:right w:val="single" w:sz="8" w:space="0" w:color="5B9BD5"/>
            </w:tcBorders>
            <w:shd w:val="clear" w:color="auto" w:fill="auto"/>
            <w:vAlign w:val="center"/>
          </w:tcPr>
          <w:p w14:paraId="1298E603" w14:textId="77777777" w:rsidR="003D0579" w:rsidRPr="003436F0" w:rsidRDefault="00973F8B" w:rsidP="003436F0">
            <w:pPr>
              <w:rPr>
                <w:rFonts w:eastAsia="Times New Roman"/>
                <w:color w:val="000000"/>
                <w:lang w:eastAsia="cs-CZ"/>
              </w:rPr>
            </w:pPr>
            <w:r>
              <w:rPr>
                <w:lang w:eastAsia="en-US"/>
              </w:rPr>
              <w:t>P</w:t>
            </w:r>
            <w:r w:rsidR="003D0579" w:rsidRPr="003436F0">
              <w:rPr>
                <w:lang w:eastAsia="en-US"/>
              </w:rPr>
              <w:t>odpora udržení nově vzniklých multidisciplinárních týmů (adiktologický tým, forenzní tým, tým pro děti).</w:t>
            </w:r>
          </w:p>
        </w:tc>
      </w:tr>
      <w:tr w:rsidR="003D0579" w:rsidRPr="003436F0" w14:paraId="3AE2BB22" w14:textId="77777777" w:rsidTr="003D0579">
        <w:trPr>
          <w:trHeight w:val="645"/>
        </w:trPr>
        <w:tc>
          <w:tcPr>
            <w:tcW w:w="3261"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7953A5BD" w14:textId="77777777" w:rsidR="003D0579" w:rsidRPr="003436F0" w:rsidRDefault="003D0579" w:rsidP="003436F0">
            <w:pPr>
              <w:rPr>
                <w:lang w:eastAsia="cs-CZ"/>
              </w:rPr>
            </w:pPr>
            <w:r w:rsidRPr="003436F0">
              <w:rPr>
                <w:lang w:eastAsia="cs-CZ"/>
              </w:rPr>
              <w:t xml:space="preserve">Odpovědnost </w:t>
            </w:r>
          </w:p>
        </w:tc>
        <w:tc>
          <w:tcPr>
            <w:tcW w:w="5679" w:type="dxa"/>
            <w:tcBorders>
              <w:top w:val="single" w:sz="8" w:space="0" w:color="5B9BD5"/>
              <w:left w:val="nil"/>
              <w:bottom w:val="single" w:sz="8" w:space="0" w:color="5B9BD5"/>
              <w:right w:val="single" w:sz="8" w:space="0" w:color="5B9BD5"/>
            </w:tcBorders>
            <w:shd w:val="clear" w:color="auto" w:fill="auto"/>
            <w:vAlign w:val="center"/>
            <w:hideMark/>
          </w:tcPr>
          <w:p w14:paraId="190A4AC2" w14:textId="77777777" w:rsidR="003D0579" w:rsidRPr="003436F0" w:rsidRDefault="00052E13" w:rsidP="003436F0">
            <w:pPr>
              <w:rPr>
                <w:lang w:eastAsia="cs-CZ"/>
              </w:rPr>
            </w:pPr>
            <w:r>
              <w:rPr>
                <w:lang w:eastAsia="cs-CZ"/>
              </w:rPr>
              <w:t>od</w:t>
            </w:r>
            <w:r w:rsidR="003D0579" w:rsidRPr="003436F0">
              <w:rPr>
                <w:lang w:eastAsia="cs-CZ"/>
              </w:rPr>
              <w:t xml:space="preserve">bor SOV MHMP, odbor OBF MHMP, odbor ZDR MHMP, </w:t>
            </w:r>
          </w:p>
        </w:tc>
      </w:tr>
      <w:tr w:rsidR="003D0579" w:rsidRPr="003436F0" w14:paraId="3A3D5746" w14:textId="77777777" w:rsidTr="003D0579">
        <w:trPr>
          <w:trHeight w:val="330"/>
        </w:trPr>
        <w:tc>
          <w:tcPr>
            <w:tcW w:w="3261" w:type="dxa"/>
            <w:tcBorders>
              <w:top w:val="nil"/>
              <w:left w:val="single" w:sz="8" w:space="0" w:color="5B9BD5"/>
              <w:bottom w:val="single" w:sz="8" w:space="0" w:color="5B9BD5"/>
              <w:right w:val="single" w:sz="8" w:space="0" w:color="5B9BD5"/>
            </w:tcBorders>
            <w:shd w:val="clear" w:color="auto" w:fill="auto"/>
            <w:vAlign w:val="center"/>
            <w:hideMark/>
          </w:tcPr>
          <w:p w14:paraId="2731EC35" w14:textId="77777777" w:rsidR="003D0579" w:rsidRPr="003436F0" w:rsidRDefault="003D0579" w:rsidP="003436F0">
            <w:pPr>
              <w:rPr>
                <w:lang w:eastAsia="cs-CZ"/>
              </w:rPr>
            </w:pPr>
            <w:r w:rsidRPr="003436F0">
              <w:rPr>
                <w:lang w:eastAsia="cs-CZ"/>
              </w:rPr>
              <w:t>Finanční plnění</w:t>
            </w:r>
          </w:p>
        </w:tc>
        <w:tc>
          <w:tcPr>
            <w:tcW w:w="5679" w:type="dxa"/>
            <w:tcBorders>
              <w:top w:val="nil"/>
              <w:left w:val="nil"/>
              <w:bottom w:val="single" w:sz="8" w:space="0" w:color="5B9BD5"/>
              <w:right w:val="single" w:sz="8" w:space="0" w:color="5B9BD5"/>
            </w:tcBorders>
            <w:shd w:val="clear" w:color="auto" w:fill="auto"/>
            <w:vAlign w:val="center"/>
          </w:tcPr>
          <w:p w14:paraId="413F7376" w14:textId="77777777" w:rsidR="003D0579" w:rsidRPr="003436F0" w:rsidRDefault="003D0579" w:rsidP="003436F0">
            <w:pPr>
              <w:rPr>
                <w:lang w:eastAsia="cs-CZ"/>
              </w:rPr>
            </w:pPr>
            <w:r w:rsidRPr="003436F0">
              <w:rPr>
                <w:lang w:eastAsia="cs-CZ"/>
              </w:rPr>
              <w:t>finanční plnění je řešeno v jednotlivých oblastech</w:t>
            </w:r>
          </w:p>
        </w:tc>
      </w:tr>
    </w:tbl>
    <w:p w14:paraId="5E49F75D" w14:textId="77777777" w:rsidR="005A2AA2" w:rsidRPr="003436F0" w:rsidRDefault="005A2AA2" w:rsidP="003436F0"/>
    <w:p w14:paraId="56A389F1" w14:textId="77777777" w:rsidR="00AD0007" w:rsidRPr="003436F0" w:rsidRDefault="00AD0007" w:rsidP="00304DC5">
      <w:pPr>
        <w:pStyle w:val="Nadpis2"/>
        <w:rPr>
          <w:rFonts w:eastAsia="Cambria"/>
        </w:rPr>
      </w:pPr>
      <w:bookmarkStart w:id="215" w:name="_Toc87011687"/>
      <w:r w:rsidRPr="003436F0">
        <w:rPr>
          <w:rFonts w:eastAsia="Cambria"/>
        </w:rPr>
        <w:t>Dluhové poradenství</w:t>
      </w:r>
      <w:bookmarkEnd w:id="215"/>
    </w:p>
    <w:p w14:paraId="5AEFD69D" w14:textId="77777777" w:rsidR="00AD0007" w:rsidRPr="003436F0" w:rsidRDefault="00AD0007" w:rsidP="003436F0">
      <w:r w:rsidRPr="003436F0">
        <w:t>S ohledem na vysokou zadluženost obyvatel bude posílena kapacita dluhových poraden i</w:t>
      </w:r>
      <w:r w:rsidR="00973F8B">
        <w:t> </w:t>
      </w:r>
      <w:r w:rsidRPr="003436F0">
        <w:t>zpracovatelů insolvenčních návrhů. Dále bude zajištěno dofinancování těch činností dluhových poraden, které nelze hradit z prostředků na sociální služby. Současně bude posílena informovanost veřejnosti o síti pomoci. Kvalita nabízené pomoci bude posílena cíleným vzděláváním. Východiskem pro plánování musí být analýza nabídk</w:t>
      </w:r>
      <w:r w:rsidR="00973F8B">
        <w:t>y</w:t>
      </w:r>
      <w:r w:rsidRPr="003436F0">
        <w:t xml:space="preserve"> pomoci při řešení dluhové problematiky v</w:t>
      </w:r>
      <w:r w:rsidR="00973F8B">
        <w:t> </w:t>
      </w:r>
      <w:r w:rsidRPr="003436F0">
        <w:t>Praze</w:t>
      </w:r>
      <w:r w:rsidR="00973F8B">
        <w:t>,</w:t>
      </w:r>
      <w:r w:rsidRPr="003436F0">
        <w:t xml:space="preserve"> přehled dobré praxe.</w:t>
      </w:r>
    </w:p>
    <w:p w14:paraId="3E092CBD" w14:textId="404E57A4" w:rsidR="00AD0007" w:rsidRPr="001E0C29" w:rsidRDefault="008D0672" w:rsidP="003436F0">
      <w:pPr>
        <w:rPr>
          <w:rFonts w:ascii="Times New Roman" w:hAnsi="Times New Roman"/>
          <w:b/>
          <w:bCs/>
          <w:i/>
          <w:iCs/>
        </w:rPr>
      </w:pPr>
      <w:bookmarkStart w:id="216" w:name="_Hlk103957398"/>
      <w:r w:rsidRPr="00D27CDB">
        <w:rPr>
          <w:rFonts w:ascii="Times New Roman" w:hAnsi="Times New Roman"/>
          <w:b/>
          <w:bCs/>
          <w:i/>
          <w:iCs/>
        </w:rPr>
        <w:t>Tabulka č. 26: Přehled opatření k dluhovému poradenství</w:t>
      </w:r>
      <w:bookmarkEnd w:id="216"/>
    </w:p>
    <w:tbl>
      <w:tblPr>
        <w:tblW w:w="8940" w:type="dxa"/>
        <w:tblInd w:w="-10" w:type="dxa"/>
        <w:tblCellMar>
          <w:left w:w="70" w:type="dxa"/>
          <w:right w:w="70" w:type="dxa"/>
        </w:tblCellMar>
        <w:tblLook w:val="04A0" w:firstRow="1" w:lastRow="0" w:firstColumn="1" w:lastColumn="0" w:noHBand="0" w:noVBand="1"/>
      </w:tblPr>
      <w:tblGrid>
        <w:gridCol w:w="2980"/>
        <w:gridCol w:w="5960"/>
      </w:tblGrid>
      <w:tr w:rsidR="00973F8B" w:rsidRPr="00973F8B" w14:paraId="013FCB7E" w14:textId="77777777" w:rsidTr="00973F8B">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01061120" w14:textId="77777777" w:rsidR="00AD0007" w:rsidRPr="00973F8B" w:rsidRDefault="00AD0007" w:rsidP="003436F0">
            <w:pPr>
              <w:rPr>
                <w:b/>
                <w:bCs/>
                <w:color w:val="FFFFFF" w:themeColor="background1"/>
                <w:lang w:eastAsia="cs-CZ"/>
              </w:rPr>
            </w:pPr>
            <w:r w:rsidRPr="00973F8B">
              <w:rPr>
                <w:b/>
                <w:bCs/>
                <w:color w:val="FFFFFF" w:themeColor="background1"/>
                <w:lang w:eastAsia="cs-CZ"/>
              </w:rPr>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60CBB085" w14:textId="77777777" w:rsidR="00AD0007" w:rsidRPr="00973F8B" w:rsidRDefault="00AD0007" w:rsidP="003436F0">
            <w:pPr>
              <w:rPr>
                <w:b/>
                <w:bCs/>
                <w:color w:val="FFFFFF" w:themeColor="background1"/>
                <w:lang w:eastAsia="cs-CZ"/>
              </w:rPr>
            </w:pPr>
            <w:r w:rsidRPr="00973F8B">
              <w:rPr>
                <w:b/>
                <w:bCs/>
                <w:color w:val="FFFFFF" w:themeColor="background1"/>
                <w:lang w:eastAsia="cs-CZ"/>
              </w:rPr>
              <w:t>DLUHOVÉ PORADENSTVÍ</w:t>
            </w:r>
          </w:p>
        </w:tc>
      </w:tr>
      <w:tr w:rsidR="00AD0007" w:rsidRPr="003436F0" w14:paraId="08413D79" w14:textId="77777777" w:rsidTr="00AD0007">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076E524E" w14:textId="77777777" w:rsidR="00AD0007" w:rsidRPr="003436F0" w:rsidRDefault="00AD0007"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E583049" w14:textId="77777777" w:rsidR="00AD0007" w:rsidRPr="003436F0" w:rsidRDefault="00AD0007" w:rsidP="003436F0">
            <w:pPr>
              <w:rPr>
                <w:lang w:eastAsia="cs-CZ"/>
              </w:rPr>
            </w:pPr>
            <w:r w:rsidRPr="003436F0">
              <w:rPr>
                <w:lang w:eastAsia="cs-CZ"/>
              </w:rPr>
              <w:t xml:space="preserve">Zpracovat analýzu zadluženosti v Praze a </w:t>
            </w:r>
            <w:r w:rsidR="00C8261E" w:rsidRPr="003436F0">
              <w:rPr>
                <w:lang w:eastAsia="cs-CZ"/>
              </w:rPr>
              <w:t>síť</w:t>
            </w:r>
            <w:r w:rsidRPr="003436F0">
              <w:rPr>
                <w:lang w:eastAsia="cs-CZ"/>
              </w:rPr>
              <w:t xml:space="preserve"> pomoci řešení zadluženosti a podávání insolvenčních návrhů</w:t>
            </w:r>
            <w:r w:rsidR="00973F8B">
              <w:rPr>
                <w:lang w:eastAsia="cs-CZ"/>
              </w:rPr>
              <w:t>.</w:t>
            </w:r>
          </w:p>
        </w:tc>
      </w:tr>
      <w:tr w:rsidR="00AD0007" w:rsidRPr="003436F0" w14:paraId="27BE3FDA" w14:textId="77777777" w:rsidTr="00AD0007">
        <w:trPr>
          <w:trHeight w:val="81"/>
        </w:trPr>
        <w:tc>
          <w:tcPr>
            <w:tcW w:w="2980" w:type="dxa"/>
            <w:vMerge/>
            <w:tcBorders>
              <w:left w:val="single" w:sz="8" w:space="0" w:color="5B9BD5"/>
              <w:right w:val="single" w:sz="8" w:space="0" w:color="5B9BD5"/>
            </w:tcBorders>
            <w:shd w:val="clear" w:color="auto" w:fill="auto"/>
            <w:vAlign w:val="center"/>
          </w:tcPr>
          <w:p w14:paraId="49DFF7BA" w14:textId="77777777" w:rsidR="00AD0007" w:rsidRPr="003436F0" w:rsidRDefault="00AD0007"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02F7592" w14:textId="77777777" w:rsidR="00AD0007" w:rsidRPr="003436F0" w:rsidRDefault="00AD0007" w:rsidP="003436F0">
            <w:pPr>
              <w:rPr>
                <w:rFonts w:eastAsia="Times New Roman"/>
                <w:color w:val="000000"/>
                <w:szCs w:val="24"/>
                <w:lang w:eastAsia="cs-CZ"/>
              </w:rPr>
            </w:pPr>
            <w:r w:rsidRPr="003436F0">
              <w:rPr>
                <w:rFonts w:eastAsia="Times New Roman"/>
                <w:color w:val="000000"/>
                <w:szCs w:val="24"/>
                <w:lang w:eastAsia="cs-CZ"/>
              </w:rPr>
              <w:t>N</w:t>
            </w:r>
            <w:r w:rsidR="00C8261E" w:rsidRPr="003436F0">
              <w:rPr>
                <w:rFonts w:eastAsia="Times New Roman"/>
                <w:color w:val="000000"/>
                <w:szCs w:val="24"/>
                <w:lang w:eastAsia="cs-CZ"/>
              </w:rPr>
              <w:t>avrhnout</w:t>
            </w:r>
            <w:r w:rsidRPr="003436F0">
              <w:rPr>
                <w:rFonts w:eastAsia="Times New Roman"/>
                <w:color w:val="000000"/>
                <w:szCs w:val="24"/>
                <w:lang w:eastAsia="cs-CZ"/>
              </w:rPr>
              <w:t xml:space="preserve"> model </w:t>
            </w:r>
            <w:r w:rsidRPr="003436F0">
              <w:t xml:space="preserve">financování </w:t>
            </w:r>
            <w:r w:rsidRPr="003436F0">
              <w:rPr>
                <w:rFonts w:eastAsia="Times New Roman"/>
                <w:color w:val="000000"/>
                <w:szCs w:val="24"/>
                <w:lang w:eastAsia="cs-CZ"/>
              </w:rPr>
              <w:t>dluhových poraden nad rámec nákladů na sociální služby</w:t>
            </w:r>
            <w:r w:rsidRPr="003436F0">
              <w:t xml:space="preserve"> a posíl</w:t>
            </w:r>
            <w:r w:rsidR="00C8261E" w:rsidRPr="003436F0">
              <w:t>it</w:t>
            </w:r>
            <w:r w:rsidRPr="003436F0">
              <w:t xml:space="preserve"> kapacit</w:t>
            </w:r>
            <w:r w:rsidR="00C8261E" w:rsidRPr="003436F0">
              <w:t>u</w:t>
            </w:r>
            <w:r w:rsidRPr="003436F0">
              <w:t xml:space="preserve"> neziskových organizací věnujících se zpracovávání a podávání insolvenčních návrhů.</w:t>
            </w:r>
          </w:p>
        </w:tc>
      </w:tr>
      <w:tr w:rsidR="00AD0007" w:rsidRPr="003436F0" w14:paraId="50EBC9BE" w14:textId="77777777" w:rsidTr="00AD0007">
        <w:trPr>
          <w:trHeight w:val="81"/>
        </w:trPr>
        <w:tc>
          <w:tcPr>
            <w:tcW w:w="2980" w:type="dxa"/>
            <w:vMerge/>
            <w:tcBorders>
              <w:left w:val="single" w:sz="8" w:space="0" w:color="5B9BD5"/>
              <w:right w:val="single" w:sz="8" w:space="0" w:color="5B9BD5"/>
            </w:tcBorders>
            <w:shd w:val="clear" w:color="auto" w:fill="auto"/>
            <w:vAlign w:val="center"/>
          </w:tcPr>
          <w:p w14:paraId="48A4518E" w14:textId="77777777" w:rsidR="00AD0007" w:rsidRPr="003436F0" w:rsidRDefault="00AD0007"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2D999BD" w14:textId="77777777" w:rsidR="00AD0007" w:rsidRPr="003436F0" w:rsidRDefault="00AD0007" w:rsidP="003436F0">
            <w:pPr>
              <w:rPr>
                <w:rFonts w:eastAsia="Times New Roman"/>
                <w:color w:val="000000"/>
                <w:szCs w:val="24"/>
                <w:lang w:eastAsia="cs-CZ"/>
              </w:rPr>
            </w:pPr>
            <w:r w:rsidRPr="003436F0">
              <w:t>Zpracovat základní informace o dluhové problematice a možnostech řešení</w:t>
            </w:r>
            <w:r w:rsidR="00973F8B">
              <w:t>,</w:t>
            </w:r>
            <w:r w:rsidRPr="003436F0">
              <w:t xml:space="preserve"> včetně kontaktů na příslušné organizace</w:t>
            </w:r>
            <w:r w:rsidR="00973F8B">
              <w:t>,</w:t>
            </w:r>
            <w:r w:rsidR="00C8261E" w:rsidRPr="003436F0">
              <w:t xml:space="preserve"> a zveřejnit </w:t>
            </w:r>
            <w:r w:rsidR="00973F8B">
              <w:t xml:space="preserve">je </w:t>
            </w:r>
            <w:r w:rsidR="00C8261E" w:rsidRPr="003436F0">
              <w:t>on-line</w:t>
            </w:r>
            <w:r w:rsidR="00973F8B">
              <w:t>.</w:t>
            </w:r>
          </w:p>
        </w:tc>
      </w:tr>
      <w:tr w:rsidR="00AD0007" w:rsidRPr="003436F0" w14:paraId="013E7969" w14:textId="77777777" w:rsidTr="00AD0007">
        <w:trPr>
          <w:trHeight w:val="81"/>
        </w:trPr>
        <w:tc>
          <w:tcPr>
            <w:tcW w:w="2980" w:type="dxa"/>
            <w:vMerge/>
            <w:tcBorders>
              <w:left w:val="single" w:sz="8" w:space="0" w:color="5B9BD5"/>
              <w:right w:val="single" w:sz="8" w:space="0" w:color="5B9BD5"/>
            </w:tcBorders>
            <w:shd w:val="clear" w:color="auto" w:fill="auto"/>
            <w:vAlign w:val="center"/>
          </w:tcPr>
          <w:p w14:paraId="00A74EF3" w14:textId="77777777" w:rsidR="00AD0007" w:rsidRPr="003436F0" w:rsidRDefault="00AD0007"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D8C7A59" w14:textId="77777777" w:rsidR="00AD0007" w:rsidRPr="003436F0" w:rsidRDefault="00AD0007" w:rsidP="003436F0">
            <w:pPr>
              <w:rPr>
                <w:lang w:eastAsia="cs-CZ"/>
              </w:rPr>
            </w:pPr>
            <w:r w:rsidRPr="003436F0">
              <w:rPr>
                <w:lang w:eastAsia="cs-CZ"/>
              </w:rPr>
              <w:t>Připravit a realizovat osvětovou kampaň</w:t>
            </w:r>
            <w:r w:rsidR="00973F8B">
              <w:rPr>
                <w:lang w:eastAsia="cs-CZ"/>
              </w:rPr>
              <w:t>.</w:t>
            </w:r>
          </w:p>
        </w:tc>
      </w:tr>
      <w:tr w:rsidR="00AD0007" w:rsidRPr="003436F0" w14:paraId="29B40875" w14:textId="77777777" w:rsidTr="00AD0007">
        <w:trPr>
          <w:trHeight w:val="81"/>
        </w:trPr>
        <w:tc>
          <w:tcPr>
            <w:tcW w:w="2980" w:type="dxa"/>
            <w:vMerge/>
            <w:tcBorders>
              <w:left w:val="single" w:sz="8" w:space="0" w:color="5B9BD5"/>
              <w:right w:val="single" w:sz="8" w:space="0" w:color="5B9BD5"/>
            </w:tcBorders>
            <w:shd w:val="clear" w:color="auto" w:fill="auto"/>
            <w:vAlign w:val="center"/>
          </w:tcPr>
          <w:p w14:paraId="54C45E4A" w14:textId="77777777" w:rsidR="00AD0007" w:rsidRPr="003436F0" w:rsidRDefault="00AD0007"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C62145E" w14:textId="77777777" w:rsidR="00AD0007" w:rsidRPr="003436F0" w:rsidRDefault="00AD0007" w:rsidP="003436F0">
            <w:pPr>
              <w:rPr>
                <w:lang w:eastAsia="cs-CZ"/>
              </w:rPr>
            </w:pPr>
            <w:r w:rsidRPr="003436F0">
              <w:rPr>
                <w:lang w:eastAsia="cs-CZ"/>
              </w:rPr>
              <w:t>Ve spolupráci s odborníky na dluhovou problematiku připravit a realizovat vzdělávací program pro sociální pracovníky sociálních služeb přicházejících do častějšího kontaktu se zadluženými klienty</w:t>
            </w:r>
            <w:r w:rsidR="00973F8B">
              <w:rPr>
                <w:lang w:eastAsia="cs-CZ"/>
              </w:rPr>
              <w:t>.</w:t>
            </w:r>
          </w:p>
        </w:tc>
      </w:tr>
      <w:tr w:rsidR="00AD0007" w:rsidRPr="003436F0" w14:paraId="28A4E1BC" w14:textId="77777777" w:rsidTr="00AD0007">
        <w:trPr>
          <w:trHeight w:val="81"/>
        </w:trPr>
        <w:tc>
          <w:tcPr>
            <w:tcW w:w="2980" w:type="dxa"/>
            <w:vMerge/>
            <w:tcBorders>
              <w:left w:val="single" w:sz="8" w:space="0" w:color="5B9BD5"/>
              <w:right w:val="single" w:sz="8" w:space="0" w:color="5B9BD5"/>
            </w:tcBorders>
            <w:shd w:val="clear" w:color="auto" w:fill="auto"/>
            <w:vAlign w:val="center"/>
          </w:tcPr>
          <w:p w14:paraId="7AB52DB8" w14:textId="77777777" w:rsidR="00AD0007" w:rsidRPr="003436F0" w:rsidRDefault="00AD0007"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13A7D50C" w14:textId="77777777" w:rsidR="00AD0007" w:rsidRPr="003436F0" w:rsidRDefault="00AD0007" w:rsidP="003436F0">
            <w:pPr>
              <w:rPr>
                <w:lang w:eastAsia="cs-CZ"/>
              </w:rPr>
            </w:pPr>
            <w:r w:rsidRPr="003436F0">
              <w:rPr>
                <w:lang w:eastAsia="cs-CZ"/>
              </w:rPr>
              <w:t>Připravit vzdělávací program pro nové i stávající pracovníky dluhových poraden</w:t>
            </w:r>
            <w:r w:rsidR="00973F8B">
              <w:rPr>
                <w:lang w:eastAsia="cs-CZ"/>
              </w:rPr>
              <w:t>.</w:t>
            </w:r>
          </w:p>
        </w:tc>
      </w:tr>
      <w:tr w:rsidR="00AD0007" w:rsidRPr="003436F0" w14:paraId="71029236" w14:textId="77777777" w:rsidTr="00AD0007">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5874C1DC" w14:textId="77777777" w:rsidR="00AD0007" w:rsidRPr="003436F0" w:rsidRDefault="00AD0007"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123E0997" w14:textId="77777777" w:rsidR="00AD0007" w:rsidRPr="003436F0" w:rsidRDefault="00052E13" w:rsidP="003436F0">
            <w:pPr>
              <w:rPr>
                <w:lang w:eastAsia="cs-CZ"/>
              </w:rPr>
            </w:pPr>
            <w:r>
              <w:rPr>
                <w:lang w:eastAsia="cs-CZ"/>
              </w:rPr>
              <w:t>o</w:t>
            </w:r>
            <w:r w:rsidR="00AD0007" w:rsidRPr="003436F0">
              <w:rPr>
                <w:lang w:eastAsia="cs-CZ"/>
              </w:rPr>
              <w:t>dbor SOV MHMP, OMM MHMP</w:t>
            </w:r>
          </w:p>
        </w:tc>
      </w:tr>
      <w:tr w:rsidR="00AD0007" w:rsidRPr="003436F0" w14:paraId="36C4BEDE" w14:textId="77777777" w:rsidTr="00AD0007">
        <w:trPr>
          <w:trHeight w:val="330"/>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0AB00FD7" w14:textId="77777777" w:rsidR="00AD0007" w:rsidRPr="003436F0" w:rsidRDefault="00AD0007"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1F5C6614" w14:textId="77777777" w:rsidR="00AD0007" w:rsidRPr="003436F0" w:rsidRDefault="00AD0007" w:rsidP="003436F0">
            <w:pPr>
              <w:rPr>
                <w:lang w:eastAsia="cs-CZ"/>
              </w:rPr>
            </w:pPr>
            <w:r w:rsidRPr="003436F0">
              <w:rPr>
                <w:lang w:eastAsia="cs-CZ"/>
              </w:rPr>
              <w:t>ESF/HMP</w:t>
            </w:r>
          </w:p>
        </w:tc>
      </w:tr>
    </w:tbl>
    <w:p w14:paraId="34DB2DEE" w14:textId="77777777" w:rsidR="00AD0007" w:rsidRPr="003436F0" w:rsidRDefault="00AD0007" w:rsidP="003436F0"/>
    <w:p w14:paraId="577DD0C9" w14:textId="77777777" w:rsidR="007D5A2C" w:rsidRPr="003436F0" w:rsidRDefault="00C8261E" w:rsidP="00304DC5">
      <w:pPr>
        <w:pStyle w:val="Nadpis2"/>
      </w:pPr>
      <w:bookmarkStart w:id="217" w:name="_Toc87011688"/>
      <w:r w:rsidRPr="003436F0">
        <w:t>Zdravotně</w:t>
      </w:r>
      <w:r w:rsidR="00973F8B">
        <w:t>-</w:t>
      </w:r>
      <w:r w:rsidRPr="003436F0">
        <w:t>sociální pomezí</w:t>
      </w:r>
      <w:bookmarkEnd w:id="217"/>
    </w:p>
    <w:p w14:paraId="10BF9A3F" w14:textId="77777777" w:rsidR="00274C01" w:rsidRPr="003436F0" w:rsidRDefault="001F57B4" w:rsidP="003436F0">
      <w:r w:rsidRPr="003436F0">
        <w:t>K hlavním příčinám potíží na zdravotně</w:t>
      </w:r>
      <w:r w:rsidR="00052E13">
        <w:t>-</w:t>
      </w:r>
      <w:r w:rsidRPr="003436F0">
        <w:t>sociálním pomezí patří nedostatečné či nemožné financování zdravotní části z veřejného zdravotního pojištění, nedostatek personálu, špatná koordinace a neprovázanosti dané legislativními bariérami i chybějící zkušeností spolupráce mezi sociální a zdravotní sférou. Problémem je rovněž stále převládající medicínský model péče.</w:t>
      </w:r>
    </w:p>
    <w:p w14:paraId="218D1398" w14:textId="77777777" w:rsidR="001F57B4" w:rsidRPr="003436F0" w:rsidRDefault="001F57B4" w:rsidP="003436F0">
      <w:r w:rsidRPr="003436F0">
        <w:t>S ohledem na kompetence hlavního města jako kraje bude role Prahy omezena na mapování problémů a možných řešení, jednání se zdravotními pojišťovnami, metodickou pomoc službám na zdravotně-sociálním pomezí a financování činností.</w:t>
      </w:r>
    </w:p>
    <w:p w14:paraId="3C35643E" w14:textId="77777777" w:rsidR="00274C01" w:rsidRPr="003436F0" w:rsidRDefault="00274C01" w:rsidP="005607F0">
      <w:pPr>
        <w:pStyle w:val="Odstavecseseznamem"/>
        <w:numPr>
          <w:ilvl w:val="0"/>
          <w:numId w:val="47"/>
        </w:numPr>
      </w:pPr>
      <w:r w:rsidRPr="003436F0">
        <w:t xml:space="preserve">Chybějící zdravotní péči často nahrazují právě sociální služby, pro jejichž klienty </w:t>
      </w:r>
      <w:r w:rsidR="007C36C2">
        <w:t xml:space="preserve">má </w:t>
      </w:r>
      <w:r w:rsidRPr="003436F0">
        <w:t xml:space="preserve">např. fyzioterapie, rehabilitace, ergoterapie či home care zásadní vliv na udržení nebo rozvoj soběstačnosti a potažmo kvality života. </w:t>
      </w:r>
      <w:r w:rsidRPr="003436F0">
        <w:rPr>
          <w:rFonts w:eastAsia="Cambria"/>
        </w:rPr>
        <w:t>Home care se obtížně časově koordinuje s poskytováním sociálních služeb péče v přirozeném prostředí uživatelů.</w:t>
      </w:r>
      <w:r w:rsidRPr="003436F0">
        <w:rPr>
          <w:rFonts w:eastAsia="Times New Roman"/>
          <w:lang w:eastAsia="cs-CZ"/>
        </w:rPr>
        <w:t xml:space="preserve">  Zdravotními pojišťovnami jsou hrazeny ty výkony v rámci domácí péče, které byly registrujícím praktickým lékařem indikovány a mají charakter zdravotní péče. </w:t>
      </w:r>
      <w:sdt>
        <w:sdtPr>
          <w:rPr>
            <w:rFonts w:eastAsia="Times New Roman"/>
            <w:lang w:eastAsia="cs-CZ"/>
          </w:rPr>
          <w:tag w:val="goog_rdk_809"/>
          <w:id w:val="118578210"/>
        </w:sdtPr>
        <w:sdtEndPr/>
        <w:sdtContent>
          <w:r w:rsidRPr="003436F0">
            <w:rPr>
              <w:rFonts w:eastAsia="Times New Roman"/>
              <w:lang w:eastAsia="cs-CZ"/>
            </w:rPr>
            <w:t>Domácí péče jako taková samozřejmě může kromě zdravotní péče obsahovat také sociální pomoc, kterou však ze zdravotního pojištění uhradit nelze.</w:t>
          </w:r>
        </w:sdtContent>
      </w:sdt>
    </w:p>
    <w:p w14:paraId="675376F0" w14:textId="77777777" w:rsidR="00274C01" w:rsidRPr="003436F0" w:rsidRDefault="00274C01" w:rsidP="005607F0">
      <w:pPr>
        <w:pStyle w:val="Odstavecseseznamem"/>
        <w:numPr>
          <w:ilvl w:val="0"/>
          <w:numId w:val="47"/>
        </w:numPr>
      </w:pPr>
      <w:r w:rsidRPr="003436F0">
        <w:t>Příčinou je zejm. nedostatek finančních zdrojů z veřejného zdravotního pojištění. Bylo zjištěno, že jen u příspěvkových organizací hlavního města je faktický rozdíl mezi vykazovaným objemem zdravotní péče v pobytových službách sociální péče a neproplácením celého tohoto objemu ze stran zdravotních pojišťoven celkem cca 15 milionů ročně. Situaci nesystémově řeší zdravotní granty z rozpočtu města, bez kterých by např. lidé bez pojištění neměli prakticky žádný přístup ke zdravotní péči.</w:t>
      </w:r>
    </w:p>
    <w:p w14:paraId="46CAE380" w14:textId="6F7CBF18" w:rsidR="008D0672" w:rsidRPr="003436F0" w:rsidRDefault="00274C01" w:rsidP="001E0C29">
      <w:pPr>
        <w:pStyle w:val="Odstavecseseznamem"/>
      </w:pPr>
      <w:r w:rsidRPr="003436F0">
        <w:t>Krom</w:t>
      </w:r>
      <w:r w:rsidR="007C36C2">
        <w:t>ě</w:t>
      </w:r>
      <w:r w:rsidRPr="003436F0">
        <w:t xml:space="preserve"> toho chybí kapacity některých specialistů, čehož důsledky se promítají mj. do sociální oblasti, např. psychiatr, dětský psychiatr, psychiatrické sestry, psychoterapeut. Někteří specialisté chybí pro znevýhodněné cílové skupiny, např. gynekolog, zubní lékař.</w:t>
      </w:r>
    </w:p>
    <w:p w14:paraId="52A99DD1" w14:textId="77777777" w:rsidR="00936FF7" w:rsidRDefault="00936FF7" w:rsidP="008D0672">
      <w:pPr>
        <w:rPr>
          <w:rFonts w:ascii="Times New Roman" w:hAnsi="Times New Roman"/>
          <w:b/>
          <w:bCs/>
          <w:i/>
          <w:iCs/>
        </w:rPr>
      </w:pPr>
      <w:bookmarkStart w:id="218" w:name="_Hlk103957729"/>
    </w:p>
    <w:p w14:paraId="4C7C0B90" w14:textId="77777777" w:rsidR="00936FF7" w:rsidRDefault="00936FF7" w:rsidP="008D0672">
      <w:pPr>
        <w:rPr>
          <w:rFonts w:ascii="Times New Roman" w:hAnsi="Times New Roman"/>
          <w:b/>
          <w:bCs/>
          <w:i/>
          <w:iCs/>
        </w:rPr>
      </w:pPr>
    </w:p>
    <w:p w14:paraId="0563DAFA" w14:textId="50183A29" w:rsidR="00C8261E" w:rsidRPr="001E0C29" w:rsidRDefault="008D0672" w:rsidP="008D0672">
      <w:pPr>
        <w:rPr>
          <w:rFonts w:ascii="Times New Roman" w:hAnsi="Times New Roman"/>
          <w:b/>
          <w:bCs/>
          <w:i/>
          <w:iCs/>
        </w:rPr>
      </w:pPr>
      <w:r w:rsidRPr="004E0CDA">
        <w:rPr>
          <w:rFonts w:ascii="Times New Roman" w:hAnsi="Times New Roman"/>
          <w:b/>
          <w:bCs/>
          <w:i/>
          <w:iCs/>
        </w:rPr>
        <w:t>Tabulka č. 27: Přehled opatření v oblastí zdravotně-sociálního pomezí</w:t>
      </w:r>
      <w:bookmarkEnd w:id="218"/>
    </w:p>
    <w:tbl>
      <w:tblPr>
        <w:tblW w:w="8940" w:type="dxa"/>
        <w:tblInd w:w="-10" w:type="dxa"/>
        <w:tblCellMar>
          <w:left w:w="70" w:type="dxa"/>
          <w:right w:w="70" w:type="dxa"/>
        </w:tblCellMar>
        <w:tblLook w:val="04A0" w:firstRow="1" w:lastRow="0" w:firstColumn="1" w:lastColumn="0" w:noHBand="0" w:noVBand="1"/>
      </w:tblPr>
      <w:tblGrid>
        <w:gridCol w:w="2980"/>
        <w:gridCol w:w="5960"/>
      </w:tblGrid>
      <w:tr w:rsidR="007C36C2" w:rsidRPr="007C36C2" w14:paraId="5EA5B7E1" w14:textId="77777777" w:rsidTr="00EB4227">
        <w:trPr>
          <w:trHeight w:val="750"/>
        </w:trPr>
        <w:tc>
          <w:tcPr>
            <w:tcW w:w="2980" w:type="dxa"/>
            <w:tcBorders>
              <w:top w:val="single" w:sz="8" w:space="0" w:color="5B9BD5"/>
              <w:left w:val="single" w:sz="8" w:space="0" w:color="1CADE4"/>
              <w:bottom w:val="nil"/>
              <w:right w:val="single" w:sz="4" w:space="0" w:color="5B9BD5"/>
            </w:tcBorders>
            <w:shd w:val="clear" w:color="auto" w:fill="0070C0"/>
            <w:vAlign w:val="center"/>
            <w:hideMark/>
          </w:tcPr>
          <w:p w14:paraId="62D44990" w14:textId="77777777" w:rsidR="00B55E39" w:rsidRPr="007C36C2" w:rsidRDefault="00B55E39" w:rsidP="003436F0">
            <w:pPr>
              <w:rPr>
                <w:b/>
                <w:bCs/>
                <w:color w:val="FFFFFF" w:themeColor="background1"/>
                <w:lang w:eastAsia="cs-CZ"/>
              </w:rPr>
            </w:pPr>
            <w:r w:rsidRPr="007C36C2">
              <w:rPr>
                <w:b/>
                <w:bCs/>
                <w:color w:val="FFFFFF" w:themeColor="background1"/>
                <w:lang w:eastAsia="cs-CZ"/>
              </w:rPr>
              <w:t xml:space="preserve">OPATŘENÍ </w:t>
            </w:r>
          </w:p>
        </w:tc>
        <w:tc>
          <w:tcPr>
            <w:tcW w:w="5960" w:type="dxa"/>
            <w:tcBorders>
              <w:top w:val="single" w:sz="8" w:space="0" w:color="5B9BD5"/>
              <w:left w:val="single" w:sz="8" w:space="0" w:color="1CADE4"/>
              <w:bottom w:val="nil"/>
              <w:right w:val="single" w:sz="4" w:space="0" w:color="5B9BD5"/>
            </w:tcBorders>
            <w:shd w:val="clear" w:color="auto" w:fill="0070C0"/>
            <w:vAlign w:val="center"/>
            <w:hideMark/>
          </w:tcPr>
          <w:p w14:paraId="0517019E" w14:textId="77777777" w:rsidR="00B55E39" w:rsidRPr="007C36C2" w:rsidRDefault="001F57B4" w:rsidP="003436F0">
            <w:pPr>
              <w:rPr>
                <w:b/>
                <w:bCs/>
                <w:color w:val="FFFFFF" w:themeColor="background1"/>
                <w:lang w:eastAsia="cs-CZ"/>
              </w:rPr>
            </w:pPr>
            <w:r w:rsidRPr="007C36C2">
              <w:rPr>
                <w:b/>
                <w:bCs/>
                <w:color w:val="FFFFFF" w:themeColor="background1"/>
                <w:lang w:eastAsia="cs-CZ"/>
              </w:rPr>
              <w:t>ZDRAVOTNĚ</w:t>
            </w:r>
            <w:r w:rsidR="007C36C2">
              <w:rPr>
                <w:b/>
                <w:bCs/>
                <w:color w:val="FFFFFF" w:themeColor="background1"/>
                <w:lang w:eastAsia="cs-CZ"/>
              </w:rPr>
              <w:t>-</w:t>
            </w:r>
            <w:r w:rsidRPr="007C36C2">
              <w:rPr>
                <w:b/>
                <w:bCs/>
                <w:color w:val="FFFFFF" w:themeColor="background1"/>
                <w:lang w:eastAsia="cs-CZ"/>
              </w:rPr>
              <w:t>SOCIÁ</w:t>
            </w:r>
            <w:r w:rsidR="007C36C2">
              <w:rPr>
                <w:b/>
                <w:bCs/>
                <w:color w:val="FFFFFF" w:themeColor="background1"/>
                <w:lang w:eastAsia="cs-CZ"/>
              </w:rPr>
              <w:t>LN</w:t>
            </w:r>
            <w:r w:rsidRPr="007C36C2">
              <w:rPr>
                <w:b/>
                <w:bCs/>
                <w:color w:val="FFFFFF" w:themeColor="background1"/>
                <w:lang w:eastAsia="cs-CZ"/>
              </w:rPr>
              <w:t>Í POMEZÍ</w:t>
            </w:r>
          </w:p>
        </w:tc>
      </w:tr>
      <w:tr w:rsidR="00B55E39" w:rsidRPr="003436F0" w14:paraId="2387E0C2" w14:textId="77777777" w:rsidTr="00087E81">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168C1665" w14:textId="77777777" w:rsidR="00B55E39" w:rsidRPr="003436F0" w:rsidRDefault="00B55E39"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1743EA80" w14:textId="77777777" w:rsidR="00B55E39" w:rsidRPr="003436F0" w:rsidRDefault="001F57B4" w:rsidP="003436F0">
            <w:pPr>
              <w:rPr>
                <w:lang w:eastAsia="cs-CZ"/>
              </w:rPr>
            </w:pPr>
            <w:r w:rsidRPr="003436F0">
              <w:rPr>
                <w:lang w:eastAsia="cs-CZ"/>
              </w:rPr>
              <w:t>Na základě zmapování situace připravit rámec pro metodické vedení pobytových a terénních služeb při vykazování zdravotní péče.</w:t>
            </w:r>
          </w:p>
        </w:tc>
      </w:tr>
      <w:tr w:rsidR="00B55E39" w:rsidRPr="003436F0" w14:paraId="432C86C4" w14:textId="77777777" w:rsidTr="00087E81">
        <w:trPr>
          <w:trHeight w:val="81"/>
        </w:trPr>
        <w:tc>
          <w:tcPr>
            <w:tcW w:w="2980" w:type="dxa"/>
            <w:vMerge/>
            <w:tcBorders>
              <w:left w:val="single" w:sz="8" w:space="0" w:color="5B9BD5"/>
              <w:right w:val="single" w:sz="8" w:space="0" w:color="5B9BD5"/>
            </w:tcBorders>
            <w:shd w:val="clear" w:color="auto" w:fill="auto"/>
            <w:vAlign w:val="center"/>
          </w:tcPr>
          <w:p w14:paraId="2EC6250E" w14:textId="77777777" w:rsidR="00B55E39" w:rsidRPr="003436F0" w:rsidRDefault="00B55E3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28854DE" w14:textId="77777777" w:rsidR="00B55E39" w:rsidRPr="003436F0" w:rsidRDefault="001F57B4" w:rsidP="003436F0">
            <w:pPr>
              <w:rPr>
                <w:rFonts w:eastAsia="Times New Roman"/>
                <w:color w:val="000000"/>
                <w:szCs w:val="24"/>
                <w:lang w:eastAsia="cs-CZ"/>
              </w:rPr>
            </w:pPr>
            <w:r w:rsidRPr="003436F0">
              <w:t>Vyhodnotit efektivitu grantů hlavního města v oblasti zdravotně sociálního pomezí a ve vazbě na to upravit grantový program a pokračovat v jednání se zdravotními pojišťovnami.</w:t>
            </w:r>
          </w:p>
        </w:tc>
      </w:tr>
      <w:tr w:rsidR="00B55E39" w:rsidRPr="003436F0" w14:paraId="0D2B9D51" w14:textId="77777777" w:rsidTr="00087E81">
        <w:trPr>
          <w:trHeight w:val="81"/>
        </w:trPr>
        <w:tc>
          <w:tcPr>
            <w:tcW w:w="2980" w:type="dxa"/>
            <w:vMerge/>
            <w:tcBorders>
              <w:left w:val="single" w:sz="8" w:space="0" w:color="5B9BD5"/>
              <w:right w:val="single" w:sz="8" w:space="0" w:color="5B9BD5"/>
            </w:tcBorders>
            <w:shd w:val="clear" w:color="auto" w:fill="auto"/>
            <w:vAlign w:val="center"/>
          </w:tcPr>
          <w:p w14:paraId="1E3AD6F0" w14:textId="77777777" w:rsidR="00B55E39" w:rsidRPr="003436F0" w:rsidRDefault="00B55E3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254757A" w14:textId="77777777" w:rsidR="00B55E39" w:rsidRPr="003436F0" w:rsidRDefault="006F060A" w:rsidP="003436F0">
            <w:pPr>
              <w:rPr>
                <w:lang w:eastAsia="cs-CZ"/>
              </w:rPr>
            </w:pPr>
            <w:r w:rsidRPr="003436F0">
              <w:rPr>
                <w:lang w:eastAsia="cs-CZ"/>
              </w:rPr>
              <w:t>Vyhodnotit dostupnost zdravotní a zdravotně-sociální péče pro ohrožené skupiny obyvatel (např. lidé bez domova, HIV+, PAS+ apod.) a na základě toho n</w:t>
            </w:r>
            <w:r w:rsidR="001F57B4" w:rsidRPr="003436F0">
              <w:rPr>
                <w:lang w:eastAsia="cs-CZ"/>
              </w:rPr>
              <w:t>avrhnout modely služeb na zdravotně-sociálním pomezí včetně jejich financování pro sílové skupiny</w:t>
            </w:r>
          </w:p>
        </w:tc>
      </w:tr>
      <w:tr w:rsidR="00B55E39" w:rsidRPr="003436F0" w14:paraId="150A0397" w14:textId="77777777" w:rsidTr="00087E81">
        <w:trPr>
          <w:trHeight w:val="81"/>
        </w:trPr>
        <w:tc>
          <w:tcPr>
            <w:tcW w:w="2980" w:type="dxa"/>
            <w:vMerge/>
            <w:tcBorders>
              <w:left w:val="single" w:sz="8" w:space="0" w:color="5B9BD5"/>
              <w:bottom w:val="single" w:sz="8" w:space="0" w:color="5B9BD5"/>
              <w:right w:val="single" w:sz="8" w:space="0" w:color="5B9BD5"/>
            </w:tcBorders>
            <w:shd w:val="clear" w:color="auto" w:fill="auto"/>
            <w:vAlign w:val="center"/>
          </w:tcPr>
          <w:p w14:paraId="5D3EF7A7" w14:textId="77777777" w:rsidR="00B55E39" w:rsidRPr="003436F0" w:rsidRDefault="00B55E3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3AFA998" w14:textId="77777777" w:rsidR="00B55E39" w:rsidRPr="003436F0" w:rsidRDefault="00B55E39" w:rsidP="003436F0">
            <w:pPr>
              <w:rPr>
                <w:lang w:eastAsia="cs-CZ"/>
              </w:rPr>
            </w:pPr>
          </w:p>
        </w:tc>
      </w:tr>
      <w:tr w:rsidR="00B55E39" w:rsidRPr="003436F0" w14:paraId="59A1BB33" w14:textId="77777777" w:rsidTr="00087E81">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3C386364" w14:textId="77777777" w:rsidR="00B55E39" w:rsidRPr="003436F0" w:rsidRDefault="00B55E39"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5A49BB42" w14:textId="77777777" w:rsidR="00B55E39" w:rsidRPr="003436F0" w:rsidRDefault="00B55E39" w:rsidP="003436F0">
            <w:pPr>
              <w:rPr>
                <w:lang w:eastAsia="cs-CZ"/>
              </w:rPr>
            </w:pPr>
            <w:r w:rsidRPr="003436F0">
              <w:rPr>
                <w:lang w:eastAsia="cs-CZ"/>
              </w:rPr>
              <w:t>odbor</w:t>
            </w:r>
            <w:r w:rsidR="00C8261E" w:rsidRPr="003436F0">
              <w:rPr>
                <w:lang w:eastAsia="cs-CZ"/>
              </w:rPr>
              <w:t>y</w:t>
            </w:r>
            <w:r w:rsidRPr="003436F0">
              <w:rPr>
                <w:lang w:eastAsia="cs-CZ"/>
              </w:rPr>
              <w:t xml:space="preserve"> </w:t>
            </w:r>
            <w:r w:rsidR="00C8261E" w:rsidRPr="003436F0">
              <w:rPr>
                <w:lang w:eastAsia="cs-CZ"/>
              </w:rPr>
              <w:t xml:space="preserve">ZDR </w:t>
            </w:r>
            <w:r w:rsidR="008708B7" w:rsidRPr="003436F0">
              <w:rPr>
                <w:lang w:eastAsia="cs-CZ"/>
              </w:rPr>
              <w:t xml:space="preserve">a SOV </w:t>
            </w:r>
            <w:r w:rsidRPr="003436F0">
              <w:rPr>
                <w:lang w:eastAsia="cs-CZ"/>
              </w:rPr>
              <w:t>MHMP</w:t>
            </w:r>
          </w:p>
        </w:tc>
      </w:tr>
      <w:tr w:rsidR="00B55E39" w:rsidRPr="003436F0" w14:paraId="1AD80A9E" w14:textId="77777777" w:rsidTr="00087E81">
        <w:trPr>
          <w:trHeight w:val="330"/>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2C9786C5" w14:textId="77777777" w:rsidR="00B55E39" w:rsidRPr="003436F0" w:rsidRDefault="00B55E39"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4C19F4FA" w14:textId="77777777" w:rsidR="00B55E39" w:rsidRPr="001D7A16" w:rsidRDefault="006F060A" w:rsidP="003436F0">
            <w:pPr>
              <w:rPr>
                <w:lang w:eastAsia="cs-CZ"/>
              </w:rPr>
            </w:pPr>
            <w:r w:rsidRPr="001D7A16">
              <w:rPr>
                <w:lang w:eastAsia="cs-CZ"/>
              </w:rPr>
              <w:t>Rozpočet HMP</w:t>
            </w:r>
          </w:p>
        </w:tc>
      </w:tr>
    </w:tbl>
    <w:p w14:paraId="6D1C032C" w14:textId="77777777" w:rsidR="007348D6" w:rsidRPr="003436F0" w:rsidRDefault="007348D6" w:rsidP="003436F0"/>
    <w:p w14:paraId="66B29C87" w14:textId="77777777" w:rsidR="00B55E39" w:rsidRDefault="00B55E39" w:rsidP="003436F0">
      <w:r w:rsidRPr="003436F0">
        <w:t>Následující kapitoly se zaměřuji na vize budoucího stavu a konkrétní opatření navázaná na plánovaný rozvoj kapacit Krajské sítě u cílových skupin popsaných v analytické části.</w:t>
      </w:r>
    </w:p>
    <w:p w14:paraId="6D2BD675" w14:textId="77777777" w:rsidR="000E2D92" w:rsidRPr="003436F0" w:rsidRDefault="000E2D92" w:rsidP="003436F0"/>
    <w:p w14:paraId="45CF4A87" w14:textId="77777777" w:rsidR="00EF1C2C" w:rsidRPr="003436F0" w:rsidRDefault="00EF1C2C" w:rsidP="007C36C2">
      <w:pPr>
        <w:pStyle w:val="Nadpis2"/>
      </w:pPr>
      <w:bookmarkStart w:id="219" w:name="_Toc87011689"/>
      <w:r w:rsidRPr="003436F0">
        <w:t>Oblast potřeb rodin s dětmi v nepříznivé sociální situaci</w:t>
      </w:r>
      <w:bookmarkEnd w:id="219"/>
    </w:p>
    <w:p w14:paraId="3C6AF8FB" w14:textId="77777777" w:rsidR="00EF1C2C" w:rsidRPr="007C36C2" w:rsidRDefault="00EF1C2C" w:rsidP="007C36C2">
      <w:pPr>
        <w:rPr>
          <w:b/>
          <w:bCs/>
        </w:rPr>
      </w:pPr>
      <w:r w:rsidRPr="007C36C2">
        <w:rPr>
          <w:b/>
          <w:bCs/>
        </w:rPr>
        <w:t>Vize budoucího stavu služeb a aktivit do roku 2034</w:t>
      </w:r>
    </w:p>
    <w:p w14:paraId="6EDE8A26" w14:textId="77777777" w:rsidR="00EF1C2C" w:rsidRPr="003436F0" w:rsidRDefault="00EF1C2C" w:rsidP="003436F0">
      <w:r w:rsidRPr="003436F0">
        <w:t>H</w:t>
      </w:r>
      <w:r w:rsidR="00BE3FFC" w:rsidRPr="003436F0">
        <w:t>lavní město</w:t>
      </w:r>
      <w:r w:rsidRPr="003436F0">
        <w:t xml:space="preserve"> má dostatečnou kapacitu kvalitních sociálních služeb a služeb zajišťujících sanaci rodiny, díky kterým se předejde sociálnímu vyloučení rodin nebo případnému nezbytnému odchodu dítěte z rodiny do jiné formy péče.</w:t>
      </w:r>
    </w:p>
    <w:p w14:paraId="6A66D341" w14:textId="77777777" w:rsidR="00EF1C2C" w:rsidRPr="003436F0" w:rsidRDefault="00EF1C2C" w:rsidP="003436F0">
      <w:r w:rsidRPr="003436F0">
        <w:t>H</w:t>
      </w:r>
      <w:r w:rsidR="00BE3FFC" w:rsidRPr="003436F0">
        <w:t>lavní město</w:t>
      </w:r>
      <w:r w:rsidRPr="003436F0">
        <w:t xml:space="preserve"> má dostupné terapeutické, psychologické a psychiatrické služby, mediace, SAS pro rodiny s dětmi, odborné sociální poradenství, asistované kontakty, ale také volnočasové aktivity směřující k cílené podpoře rizikových skupin dětí a mládeže.</w:t>
      </w:r>
    </w:p>
    <w:p w14:paraId="05C363C5" w14:textId="77777777" w:rsidR="00EF1C2C" w:rsidRPr="003436F0" w:rsidRDefault="00EF1C2C" w:rsidP="003436F0">
      <w:r w:rsidRPr="003436F0">
        <w:t>Zástupci jednotlivých oborů spolupracují, je zajištěna jejich koordinace v konkrétních případech, působí na rodiny a děti především preventivně, včas navazují spolupráci k předejití vyhrocení situace v rodině.</w:t>
      </w:r>
    </w:p>
    <w:p w14:paraId="33D73969" w14:textId="77777777" w:rsidR="00EF1C2C" w:rsidRPr="003436F0" w:rsidRDefault="00EF1C2C" w:rsidP="003436F0">
      <w:r w:rsidRPr="003436F0">
        <w:t xml:space="preserve">Pro rodiny s dětmi jsou k dispozici služby napomáhající dětem uspět v rámci vzdělávacího systému a </w:t>
      </w:r>
      <w:r w:rsidR="00342578" w:rsidRPr="003436F0">
        <w:t xml:space="preserve">přispívající k </w:t>
      </w:r>
      <w:r w:rsidRPr="003436F0">
        <w:t xml:space="preserve">socializaci. Podpora dětí a mladistvých se zaměřuje jak na předškolní a základní vzdělávání, tak i na střední stupeň vzdělávání a návazné kariérní poradenství. </w:t>
      </w:r>
    </w:p>
    <w:p w14:paraId="62C23780" w14:textId="062D278E" w:rsidR="00EF1C2C" w:rsidRPr="003436F0" w:rsidRDefault="00EF1C2C" w:rsidP="003436F0">
      <w:r w:rsidRPr="003436F0">
        <w:t>H</w:t>
      </w:r>
      <w:r w:rsidR="00BE3FFC" w:rsidRPr="003436F0">
        <w:t>lavní město</w:t>
      </w:r>
      <w:r w:rsidRPr="003436F0">
        <w:t xml:space="preserve"> má zajištěnou síť služeb pro děti se </w:t>
      </w:r>
      <w:r w:rsidR="00BE3FFC" w:rsidRPr="003436F0">
        <w:t>zdravotním znevýhodněním</w:t>
      </w:r>
      <w:r w:rsidRPr="003436F0">
        <w:t xml:space="preserve"> včetně pobytové služby s nízkou kapacitou v jedné službě, která nahradí pobyty dětí v dětských domovech pro děti do 3 let (případně na takový pobyt navážou). Funguje systém podpory dětí </w:t>
      </w:r>
      <w:r w:rsidR="00BE3FFC" w:rsidRPr="003436F0">
        <w:t xml:space="preserve">se zdravotním </w:t>
      </w:r>
      <w:r w:rsidR="007A620F">
        <w:t>postižením</w:t>
      </w:r>
      <w:r w:rsidR="007A620F" w:rsidRPr="003436F0">
        <w:t xml:space="preserve"> </w:t>
      </w:r>
      <w:r w:rsidRPr="003436F0">
        <w:t>a jejich rodin</w:t>
      </w:r>
      <w:r w:rsidR="000E2D92">
        <w:t>,</w:t>
      </w:r>
      <w:r w:rsidRPr="003436F0">
        <w:t xml:space="preserve"> zahrnující prevenci, včasný záchyt a poradenství. Pomoc rodinám je koordinovaná, pracuje na bázi case managementu a multidisciplinarity. </w:t>
      </w:r>
    </w:p>
    <w:p w14:paraId="4FD818D8" w14:textId="77777777" w:rsidR="00EF1C2C" w:rsidRPr="003436F0" w:rsidRDefault="00EF1C2C" w:rsidP="003436F0">
      <w:r w:rsidRPr="003436F0">
        <w:t xml:space="preserve">Je podporován vznik pracovišť pro rodiny s dětmi s vícečetnými problémy a dobrovolnické programy. </w:t>
      </w:r>
    </w:p>
    <w:p w14:paraId="303DED29" w14:textId="77777777" w:rsidR="00EF1C2C" w:rsidRPr="003436F0" w:rsidRDefault="00EF1C2C" w:rsidP="003436F0">
      <w:r w:rsidRPr="003436F0">
        <w:t>Děti do 3 let nejsou umisťovány do pobytových zařízení, děti nad 3 roky jen v krajních případech, kdy není možné zajistit náhradní péči v širší rodině, blízkém okolí rodiny nebo náhradní rodinné péči.</w:t>
      </w:r>
    </w:p>
    <w:p w14:paraId="52C01DCD" w14:textId="0D533593" w:rsidR="00EF1C2C" w:rsidRPr="003436F0" w:rsidRDefault="00BE3FFC" w:rsidP="003436F0">
      <w:r w:rsidRPr="003436F0">
        <w:t>Hlavní město</w:t>
      </w:r>
      <w:r w:rsidR="00EF1C2C" w:rsidRPr="003436F0">
        <w:t xml:space="preserve"> má dostatečné množství náhradních rodin (pěstounů na přechodnou dobu, dlouhodobých pěstounů a osvojitelů), a to i pro děti se </w:t>
      </w:r>
      <w:r w:rsidRPr="003436F0">
        <w:t xml:space="preserve">zdravotním </w:t>
      </w:r>
      <w:r w:rsidR="007A620F">
        <w:t>postižením</w:t>
      </w:r>
      <w:r w:rsidR="00EF1C2C" w:rsidRPr="003436F0">
        <w:t xml:space="preserve">, sourozenecké skupiny a děti všech věkových skupin, jsou zajištěny podpůrné služby pro pěstouny. Ústavní zařízení se dostatečně věnují přípravě umístěných dětí na vstup do samostatného života, po opuštění </w:t>
      </w:r>
      <w:r w:rsidR="00133106" w:rsidRPr="003436F0">
        <w:t xml:space="preserve">ústavní výchovy </w:t>
      </w:r>
      <w:r w:rsidR="00EF1C2C" w:rsidRPr="003436F0">
        <w:t>je dětem zajištěn dobrovolník, mentor.</w:t>
      </w:r>
    </w:p>
    <w:p w14:paraId="2F442E7F" w14:textId="6D86BE31" w:rsidR="007D5A2C" w:rsidRPr="001E0C29" w:rsidRDefault="008D0672" w:rsidP="003436F0">
      <w:pPr>
        <w:rPr>
          <w:rFonts w:ascii="Times New Roman" w:hAnsi="Times New Roman"/>
          <w:b/>
          <w:bCs/>
          <w:i/>
          <w:iCs/>
        </w:rPr>
      </w:pPr>
      <w:r w:rsidRPr="0034471B">
        <w:rPr>
          <w:rFonts w:ascii="Times New Roman" w:hAnsi="Times New Roman"/>
          <w:b/>
          <w:bCs/>
          <w:i/>
          <w:iCs/>
        </w:rPr>
        <w:t>Tabulka č. 28: Přehled opatření k podpoře rodin s dětmi v nepříznivé sociální situaci</w:t>
      </w:r>
    </w:p>
    <w:tbl>
      <w:tblPr>
        <w:tblW w:w="8940" w:type="dxa"/>
        <w:tblInd w:w="-10" w:type="dxa"/>
        <w:tblCellMar>
          <w:left w:w="70" w:type="dxa"/>
          <w:right w:w="70" w:type="dxa"/>
        </w:tblCellMar>
        <w:tblLook w:val="04A0" w:firstRow="1" w:lastRow="0" w:firstColumn="1" w:lastColumn="0" w:noHBand="0" w:noVBand="1"/>
      </w:tblPr>
      <w:tblGrid>
        <w:gridCol w:w="3402"/>
        <w:gridCol w:w="5538"/>
      </w:tblGrid>
      <w:tr w:rsidR="007C36C2" w:rsidRPr="007C36C2" w14:paraId="07187813" w14:textId="77777777" w:rsidTr="007C36C2">
        <w:trPr>
          <w:trHeight w:val="750"/>
        </w:trPr>
        <w:tc>
          <w:tcPr>
            <w:tcW w:w="3402" w:type="dxa"/>
            <w:tcBorders>
              <w:top w:val="single" w:sz="8" w:space="0" w:color="1CADE4"/>
              <w:left w:val="single" w:sz="8" w:space="0" w:color="1CADE4"/>
              <w:bottom w:val="nil"/>
              <w:right w:val="single" w:sz="4" w:space="0" w:color="5B9BD5"/>
            </w:tcBorders>
            <w:shd w:val="clear" w:color="auto" w:fill="0070C0"/>
            <w:vAlign w:val="center"/>
            <w:hideMark/>
          </w:tcPr>
          <w:p w14:paraId="65B87CA0" w14:textId="77777777" w:rsidR="003D0579" w:rsidRPr="007C36C2" w:rsidRDefault="003D0579" w:rsidP="000E2D92">
            <w:pPr>
              <w:keepNext/>
              <w:keepLines/>
              <w:rPr>
                <w:b/>
                <w:bCs/>
                <w:color w:val="FFFFFF" w:themeColor="background1"/>
                <w:lang w:eastAsia="cs-CZ"/>
              </w:rPr>
            </w:pPr>
            <w:bookmarkStart w:id="220" w:name="_Hlk84871310"/>
            <w:bookmarkStart w:id="221" w:name="_Hlk84872797"/>
            <w:r w:rsidRPr="007C36C2">
              <w:rPr>
                <w:b/>
                <w:bCs/>
                <w:color w:val="FFFFFF" w:themeColor="background1"/>
                <w:lang w:eastAsia="cs-CZ"/>
              </w:rPr>
              <w:t xml:space="preserve">OPATŘENÍ </w:t>
            </w:r>
          </w:p>
        </w:tc>
        <w:tc>
          <w:tcPr>
            <w:tcW w:w="5538" w:type="dxa"/>
            <w:tcBorders>
              <w:top w:val="single" w:sz="8" w:space="0" w:color="1CADE4"/>
              <w:left w:val="single" w:sz="8" w:space="0" w:color="1CADE4"/>
              <w:bottom w:val="nil"/>
              <w:right w:val="single" w:sz="4" w:space="0" w:color="5B9BD5"/>
            </w:tcBorders>
            <w:shd w:val="clear" w:color="auto" w:fill="0070C0"/>
            <w:vAlign w:val="center"/>
            <w:hideMark/>
          </w:tcPr>
          <w:p w14:paraId="7191F2B2" w14:textId="77777777" w:rsidR="003D0579" w:rsidRPr="007C36C2" w:rsidRDefault="003D0579" w:rsidP="000E2D92">
            <w:pPr>
              <w:keepNext/>
              <w:keepLines/>
              <w:rPr>
                <w:b/>
                <w:bCs/>
                <w:color w:val="FFFFFF" w:themeColor="background1"/>
                <w:lang w:eastAsia="cs-CZ"/>
              </w:rPr>
            </w:pPr>
            <w:r w:rsidRPr="007C36C2">
              <w:rPr>
                <w:b/>
                <w:bCs/>
                <w:color w:val="FFFFFF" w:themeColor="background1"/>
                <w:lang w:eastAsia="cs-CZ"/>
              </w:rPr>
              <w:t>RODINY S DĚTMI V NEPŘÍZNIVÉ SOCIÁLNÍ SITUACI</w:t>
            </w:r>
          </w:p>
        </w:tc>
      </w:tr>
      <w:tr w:rsidR="003D0579" w:rsidRPr="003436F0" w14:paraId="24FADA9A" w14:textId="77777777" w:rsidTr="003D0579">
        <w:trPr>
          <w:trHeight w:val="83"/>
        </w:trPr>
        <w:tc>
          <w:tcPr>
            <w:tcW w:w="3402" w:type="dxa"/>
            <w:vMerge w:val="restart"/>
            <w:tcBorders>
              <w:top w:val="single" w:sz="8" w:space="0" w:color="5B9BD5"/>
              <w:left w:val="single" w:sz="8" w:space="0" w:color="5B9BD5"/>
              <w:right w:val="single" w:sz="8" w:space="0" w:color="5B9BD5"/>
            </w:tcBorders>
            <w:shd w:val="clear" w:color="auto" w:fill="auto"/>
            <w:vAlign w:val="center"/>
          </w:tcPr>
          <w:p w14:paraId="50C32979" w14:textId="77777777" w:rsidR="003D0579" w:rsidRPr="003436F0" w:rsidRDefault="003D0579" w:rsidP="000E2D92">
            <w:pPr>
              <w:keepNext/>
              <w:keepLines/>
              <w:rPr>
                <w:lang w:eastAsia="cs-CZ"/>
              </w:rPr>
            </w:pPr>
            <w:r w:rsidRPr="003436F0">
              <w:rPr>
                <w:lang w:eastAsia="cs-CZ"/>
              </w:rPr>
              <w:t>Konkrétní opatření</w:t>
            </w: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6A1AE61D" w14:textId="77777777" w:rsidR="003D0579" w:rsidRPr="003436F0" w:rsidRDefault="003D0579" w:rsidP="000E2D92">
            <w:pPr>
              <w:keepNext/>
              <w:keepLines/>
              <w:rPr>
                <w:rFonts w:eastAsia="Times New Roman"/>
                <w:color w:val="000000"/>
                <w:lang w:eastAsia="cs-CZ"/>
              </w:rPr>
            </w:pPr>
            <w:r w:rsidRPr="003436F0">
              <w:rPr>
                <w:lang w:eastAsia="en-US"/>
              </w:rPr>
              <w:t>Vyhodnocení dopadů projektu „Podpora nových služeb v</w:t>
            </w:r>
            <w:r w:rsidR="000E2D92">
              <w:rPr>
                <w:lang w:eastAsia="en-US"/>
              </w:rPr>
              <w:t> </w:t>
            </w:r>
            <w:r w:rsidRPr="003436F0">
              <w:rPr>
                <w:lang w:eastAsia="en-US"/>
              </w:rPr>
              <w:t>oblasti péče poskytované multidisciplinárním týmem duševního zdraví pro děti a adolescenty“ (MZČR) v rámci reformy psychiatrické péče a případné zajištění následných kapacit zapojených sociálních služeb; posílení sociálně aktivizačních služeb (SAS) pro rodiny s dětmi včetně multidisciplinárních týmů pro děti s potřebou podpory v</w:t>
            </w:r>
            <w:r w:rsidR="000E2D92">
              <w:rPr>
                <w:lang w:eastAsia="en-US"/>
              </w:rPr>
              <w:t> </w:t>
            </w:r>
            <w:r w:rsidRPr="003436F0">
              <w:rPr>
                <w:lang w:eastAsia="en-US"/>
              </w:rPr>
              <w:t>duševním zdraví, kterým bude vyčleněna část úvazků</w:t>
            </w:r>
            <w:r w:rsidR="000E2D92">
              <w:rPr>
                <w:lang w:eastAsia="en-US"/>
              </w:rPr>
              <w:t>.</w:t>
            </w:r>
          </w:p>
        </w:tc>
      </w:tr>
      <w:tr w:rsidR="003D0579" w:rsidRPr="003436F0" w14:paraId="06D3A472"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46A10748" w14:textId="77777777" w:rsidR="003D0579" w:rsidRPr="003436F0" w:rsidRDefault="003D0579" w:rsidP="000E2D92">
            <w:pPr>
              <w:keepNext/>
              <w:keepLines/>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2AA13DFC" w14:textId="77777777" w:rsidR="003D0579" w:rsidRPr="003436F0" w:rsidRDefault="003D0579" w:rsidP="000E2D92">
            <w:pPr>
              <w:keepNext/>
              <w:keepLines/>
              <w:rPr>
                <w:lang w:eastAsia="cs-CZ"/>
              </w:rPr>
            </w:pPr>
            <w:r w:rsidRPr="003436F0">
              <w:rPr>
                <w:lang w:eastAsia="cs-CZ"/>
              </w:rPr>
              <w:t>Nastavení standardu poskytování služby domovy pro osoby se zdravotním postižením (DOZP) dětem tak, aby ho po roce 2024 naplňovali všichni poskytovatelé DOZP poskytující služby dětem, zařazení v Základní síti (nové dětské domácnosti v maximální kapacitě 4 dětí</w:t>
            </w:r>
            <w:r w:rsidR="000E2D92">
              <w:rPr>
                <w:lang w:eastAsia="cs-CZ"/>
              </w:rPr>
              <w:t>,</w:t>
            </w:r>
            <w:r w:rsidRPr="003436F0">
              <w:rPr>
                <w:lang w:eastAsia="cs-CZ"/>
              </w:rPr>
              <w:t xml:space="preserve"> oddělené od dospělých, nové kapacity DOZP pro děti pouze na území </w:t>
            </w:r>
            <w:r w:rsidR="00BE3FFC" w:rsidRPr="003436F0">
              <w:rPr>
                <w:lang w:eastAsia="cs-CZ"/>
              </w:rPr>
              <w:t>hlavního města</w:t>
            </w:r>
            <w:r w:rsidRPr="003436F0">
              <w:rPr>
                <w:lang w:eastAsia="cs-CZ"/>
              </w:rPr>
              <w:t>, intenzivní individuální práce s dětmi ve věkové kategorii 15</w:t>
            </w:r>
            <w:r w:rsidR="000E2D92">
              <w:rPr>
                <w:lang w:eastAsia="cs-CZ"/>
              </w:rPr>
              <w:t>–</w:t>
            </w:r>
            <w:r w:rsidRPr="003436F0">
              <w:rPr>
                <w:lang w:eastAsia="cs-CZ"/>
              </w:rPr>
              <w:t>18</w:t>
            </w:r>
            <w:r w:rsidR="000E2D92">
              <w:rPr>
                <w:lang w:eastAsia="cs-CZ"/>
              </w:rPr>
              <w:t>,</w:t>
            </w:r>
            <w:r w:rsidRPr="003436F0">
              <w:rPr>
                <w:lang w:eastAsia="cs-CZ"/>
              </w:rPr>
              <w:t xml:space="preserve"> příprava na zajištění návazných služeb po zletilosti tak, aby nedocházelo k automatickému setrvání v jednom zařízení do dospělosti)</w:t>
            </w:r>
            <w:r w:rsidR="000E2D92">
              <w:rPr>
                <w:lang w:eastAsia="cs-CZ"/>
              </w:rPr>
              <w:t>.</w:t>
            </w:r>
          </w:p>
        </w:tc>
      </w:tr>
      <w:tr w:rsidR="003D0579" w:rsidRPr="003436F0" w14:paraId="3CDC87AF"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0058703A"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5BD60722" w14:textId="4C3B0AB7" w:rsidR="003D0579" w:rsidRPr="003436F0" w:rsidRDefault="003D0579" w:rsidP="003436F0">
            <w:pPr>
              <w:rPr>
                <w:lang w:eastAsia="cs-CZ"/>
              </w:rPr>
            </w:pPr>
            <w:r w:rsidRPr="003436F0">
              <w:rPr>
                <w:lang w:eastAsia="cs-CZ"/>
              </w:rPr>
              <w:t xml:space="preserve">Zřízení odlehčovacích služeb pro děti se </w:t>
            </w:r>
            <w:r w:rsidR="00BE3FFC" w:rsidRPr="003436F0">
              <w:rPr>
                <w:lang w:eastAsia="cs-CZ"/>
              </w:rPr>
              <w:t xml:space="preserve">zdravotním </w:t>
            </w:r>
            <w:r w:rsidR="00214556">
              <w:rPr>
                <w:lang w:eastAsia="cs-CZ"/>
              </w:rPr>
              <w:t>postižením</w:t>
            </w:r>
            <w:r w:rsidRPr="003436F0">
              <w:rPr>
                <w:lang w:eastAsia="cs-CZ"/>
              </w:rPr>
              <w:t>, případně další v tuto chvíli nespecifikované druhy služeb – počet úvazků či lůžek bude navázán na výstupy z Transformačního projektu</w:t>
            </w:r>
            <w:r w:rsidR="000E2D92">
              <w:rPr>
                <w:lang w:eastAsia="cs-CZ"/>
              </w:rPr>
              <w:t>.</w:t>
            </w:r>
          </w:p>
        </w:tc>
      </w:tr>
      <w:tr w:rsidR="003D0579" w:rsidRPr="003436F0" w14:paraId="46383D07"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734E0EC0"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1498D536" w14:textId="77777777" w:rsidR="003D0579" w:rsidRPr="003436F0" w:rsidRDefault="003D0579" w:rsidP="003436F0">
            <w:pPr>
              <w:rPr>
                <w:lang w:eastAsia="cs-CZ"/>
              </w:rPr>
            </w:pPr>
            <w:r w:rsidRPr="003436F0">
              <w:rPr>
                <w:lang w:eastAsia="cs-CZ"/>
              </w:rPr>
              <w:t xml:space="preserve">Zřízení pobytové služby pro děti do 15 let na území </w:t>
            </w:r>
            <w:r w:rsidR="00BE3FFC" w:rsidRPr="003436F0">
              <w:rPr>
                <w:lang w:eastAsia="cs-CZ"/>
              </w:rPr>
              <w:t>hlavního města</w:t>
            </w:r>
            <w:r w:rsidRPr="003436F0">
              <w:rPr>
                <w:lang w:eastAsia="cs-CZ"/>
              </w:rPr>
              <w:t xml:space="preserve"> – 8 lůžek DOZP</w:t>
            </w:r>
            <w:r w:rsidR="000E2D92">
              <w:rPr>
                <w:lang w:eastAsia="cs-CZ"/>
              </w:rPr>
              <w:t>.</w:t>
            </w:r>
          </w:p>
        </w:tc>
      </w:tr>
      <w:tr w:rsidR="003D0579" w:rsidRPr="003436F0" w14:paraId="78DFA5F7"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768A0929"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288E5F02" w14:textId="77777777" w:rsidR="003D0579" w:rsidRPr="003436F0" w:rsidRDefault="003D0579" w:rsidP="003436F0">
            <w:pPr>
              <w:rPr>
                <w:lang w:eastAsia="cs-CZ"/>
              </w:rPr>
            </w:pPr>
            <w:r w:rsidRPr="003436F0">
              <w:rPr>
                <w:lang w:eastAsia="cs-CZ"/>
              </w:rPr>
              <w:t>Zřízení pobytové služby pro děti s PAS+ na území HMP – 8</w:t>
            </w:r>
            <w:r w:rsidR="000E2D92">
              <w:rPr>
                <w:lang w:eastAsia="cs-CZ"/>
              </w:rPr>
              <w:t> </w:t>
            </w:r>
            <w:r w:rsidRPr="003436F0">
              <w:rPr>
                <w:lang w:eastAsia="cs-CZ"/>
              </w:rPr>
              <w:t>lůžek (pravděpodobně) DOZP</w:t>
            </w:r>
            <w:r w:rsidR="000E2D92">
              <w:rPr>
                <w:lang w:eastAsia="cs-CZ"/>
              </w:rPr>
              <w:t>.</w:t>
            </w:r>
          </w:p>
        </w:tc>
      </w:tr>
      <w:tr w:rsidR="003D0579" w:rsidRPr="003436F0" w14:paraId="5F3E8970"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36EEF78E"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089BE220" w14:textId="68A06DB6" w:rsidR="003D0579" w:rsidRPr="003436F0" w:rsidRDefault="003D0579" w:rsidP="003436F0">
            <w:pPr>
              <w:rPr>
                <w:lang w:eastAsia="cs-CZ"/>
              </w:rPr>
            </w:pPr>
            <w:r w:rsidRPr="003436F0">
              <w:rPr>
                <w:lang w:eastAsia="cs-CZ"/>
              </w:rPr>
              <w:t>Posílení kapacity dalších služeb pro rodiny s dětmi v</w:t>
            </w:r>
            <w:r w:rsidR="000E2D92">
              <w:rPr>
                <w:lang w:eastAsia="cs-CZ"/>
              </w:rPr>
              <w:t> </w:t>
            </w:r>
            <w:r w:rsidRPr="003436F0">
              <w:rPr>
                <w:lang w:eastAsia="cs-CZ"/>
              </w:rPr>
              <w:t>nepříznivé sociální situaci dle povahy řešeného (převažujícího) problému (raná péče / sociální rehabilitace)</w:t>
            </w:r>
            <w:r w:rsidR="005A1674">
              <w:rPr>
                <w:lang w:eastAsia="cs-CZ"/>
              </w:rPr>
              <w:t>.</w:t>
            </w:r>
          </w:p>
        </w:tc>
      </w:tr>
      <w:tr w:rsidR="003D0579" w:rsidRPr="003436F0" w14:paraId="51230EBB"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7D2B8725"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09EC8125" w14:textId="77777777" w:rsidR="003D0579" w:rsidRPr="003436F0" w:rsidRDefault="003D0579" w:rsidP="003436F0">
            <w:pPr>
              <w:rPr>
                <w:lang w:eastAsia="cs-CZ"/>
              </w:rPr>
            </w:pPr>
            <w:r w:rsidRPr="003436F0">
              <w:rPr>
                <w:lang w:eastAsia="cs-CZ"/>
              </w:rPr>
              <w:t>Posílení programů poradenství a prevence v oblasti duševního zdraví ve školských zařízeních (v rámci programů primární prevence)</w:t>
            </w:r>
            <w:r w:rsidR="000E2D92">
              <w:rPr>
                <w:lang w:eastAsia="cs-CZ"/>
              </w:rPr>
              <w:t>.</w:t>
            </w:r>
          </w:p>
        </w:tc>
      </w:tr>
      <w:tr w:rsidR="003D0579" w:rsidRPr="003436F0" w14:paraId="1BE63B81"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48F8EECE"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10EE2AA2" w14:textId="77777777" w:rsidR="003D0579" w:rsidRPr="003436F0" w:rsidRDefault="003D0579" w:rsidP="003436F0">
            <w:pPr>
              <w:rPr>
                <w:lang w:eastAsia="en-US"/>
              </w:rPr>
            </w:pPr>
            <w:r w:rsidRPr="003436F0">
              <w:rPr>
                <w:lang w:eastAsia="en-US"/>
              </w:rPr>
              <w:t>Podpora zabydlování rodin s dětmi v návaznosti na Doplňkovou síť (sociálně aktivizační služby pro rodiny s</w:t>
            </w:r>
            <w:r w:rsidR="000E2D92">
              <w:rPr>
                <w:lang w:eastAsia="en-US"/>
              </w:rPr>
              <w:t> </w:t>
            </w:r>
            <w:r w:rsidRPr="003436F0">
              <w:rPr>
                <w:lang w:eastAsia="en-US"/>
              </w:rPr>
              <w:t xml:space="preserve">dětmi, terénní programy); posílení služby terénní programy (úvazkové zajištění bude aktualizováno s ohledem na vývoj bytové politiky </w:t>
            </w:r>
            <w:r w:rsidR="00BE3FFC" w:rsidRPr="003436F0">
              <w:rPr>
                <w:lang w:eastAsia="en-US"/>
              </w:rPr>
              <w:t>hlavního města</w:t>
            </w:r>
            <w:r w:rsidRPr="003436F0">
              <w:rPr>
                <w:lang w:eastAsia="en-US"/>
              </w:rPr>
              <w:t>)</w:t>
            </w:r>
            <w:r w:rsidR="00CF2663">
              <w:rPr>
                <w:lang w:eastAsia="en-US"/>
              </w:rPr>
              <w:t>.</w:t>
            </w:r>
          </w:p>
        </w:tc>
      </w:tr>
      <w:tr w:rsidR="003D0579" w:rsidRPr="003436F0" w14:paraId="45C29703"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6A85959C"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21C96208" w14:textId="77777777" w:rsidR="003D0579" w:rsidRPr="003436F0" w:rsidRDefault="003D0579" w:rsidP="003436F0">
            <w:pPr>
              <w:rPr>
                <w:lang w:eastAsia="en-US"/>
              </w:rPr>
            </w:pPr>
            <w:r w:rsidRPr="003436F0">
              <w:rPr>
                <w:lang w:eastAsia="en-US"/>
              </w:rPr>
              <w:t>Posílení služeb krizové pomoci s ohledem na prohlubující se sociálně nežádoucí jevy ve společnosti</w:t>
            </w:r>
            <w:r w:rsidR="00CF2663">
              <w:rPr>
                <w:lang w:eastAsia="en-US"/>
              </w:rPr>
              <w:t>.</w:t>
            </w:r>
          </w:p>
        </w:tc>
      </w:tr>
      <w:tr w:rsidR="003D0579" w:rsidRPr="003436F0" w14:paraId="7412EABF"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55281A37"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7E829ECC" w14:textId="77777777" w:rsidR="003D0579" w:rsidRPr="003436F0" w:rsidRDefault="003D0579" w:rsidP="003436F0">
            <w:pPr>
              <w:rPr>
                <w:lang w:eastAsia="en-US"/>
              </w:rPr>
            </w:pPr>
            <w:r w:rsidRPr="003436F0">
              <w:rPr>
                <w:lang w:eastAsia="en-US"/>
              </w:rPr>
              <w:t xml:space="preserve">Revize efektivity, reprofilace a redistribuce kapacit na území </w:t>
            </w:r>
            <w:r w:rsidR="00BE3FFC" w:rsidRPr="003436F0">
              <w:rPr>
                <w:lang w:eastAsia="en-US"/>
              </w:rPr>
              <w:t>hlavního města</w:t>
            </w:r>
            <w:r w:rsidRPr="003436F0">
              <w:rPr>
                <w:lang w:eastAsia="en-US"/>
              </w:rPr>
              <w:t xml:space="preserve"> a v průběhu období 2022</w:t>
            </w:r>
            <w:r w:rsidR="00CF2663">
              <w:rPr>
                <w:lang w:eastAsia="en-US"/>
              </w:rPr>
              <w:t>–</w:t>
            </w:r>
            <w:r w:rsidRPr="003436F0">
              <w:rPr>
                <w:lang w:eastAsia="en-US"/>
              </w:rPr>
              <w:t>24 i následné navýšení kapacit služeb nízkoprahová zařízení pro děti a mládež (NZDM) a SAS pro rodiny s dětmi a jejich případné zapojení v rámci preventivních aktivit a primárního záchytu v</w:t>
            </w:r>
            <w:r w:rsidR="00CF2663">
              <w:rPr>
                <w:lang w:eastAsia="en-US"/>
              </w:rPr>
              <w:t> </w:t>
            </w:r>
            <w:r w:rsidRPr="003436F0">
              <w:rPr>
                <w:lang w:eastAsia="en-US"/>
              </w:rPr>
              <w:t>rámci reformy psychiatrické péče</w:t>
            </w:r>
            <w:r w:rsidR="00CF2663">
              <w:rPr>
                <w:lang w:eastAsia="en-US"/>
              </w:rPr>
              <w:t>.</w:t>
            </w:r>
          </w:p>
        </w:tc>
      </w:tr>
      <w:tr w:rsidR="003D0579" w:rsidRPr="003436F0" w14:paraId="5E15941D"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14C49E4C"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55F9754B" w14:textId="77777777" w:rsidR="003D0579" w:rsidRPr="003436F0" w:rsidRDefault="003D0579" w:rsidP="003436F0">
            <w:pPr>
              <w:rPr>
                <w:lang w:eastAsia="en-US"/>
              </w:rPr>
            </w:pPr>
            <w:r w:rsidRPr="003436F0">
              <w:rPr>
                <w:lang w:eastAsia="en-US"/>
              </w:rPr>
              <w:t>Rozvoj podpory rodin s dětmi z odlišného sociokulturního prostředí v oblasti vzdělávání – 10 úvazků SAS pro rodiny s</w:t>
            </w:r>
            <w:r w:rsidR="00CF2663">
              <w:rPr>
                <w:lang w:eastAsia="en-US"/>
              </w:rPr>
              <w:t> </w:t>
            </w:r>
            <w:r w:rsidRPr="003436F0">
              <w:rPr>
                <w:lang w:eastAsia="en-US"/>
              </w:rPr>
              <w:t>dětmi u stávajících poskytovatelů služeb zařazených v síti pro danou cílovou skupinu</w:t>
            </w:r>
            <w:r w:rsidR="00CF2663">
              <w:rPr>
                <w:lang w:eastAsia="en-US"/>
              </w:rPr>
              <w:t>.</w:t>
            </w:r>
          </w:p>
        </w:tc>
      </w:tr>
      <w:tr w:rsidR="003D0579" w:rsidRPr="003436F0" w14:paraId="3EBFC949"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7CDFFC84"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37E747F1" w14:textId="77777777" w:rsidR="003D0579" w:rsidRPr="003436F0" w:rsidRDefault="003D0579" w:rsidP="003436F0">
            <w:pPr>
              <w:rPr>
                <w:lang w:eastAsia="en-US"/>
              </w:rPr>
            </w:pPr>
            <w:r w:rsidRPr="003436F0">
              <w:rPr>
                <w:lang w:eastAsia="en-US"/>
              </w:rPr>
              <w:t>Posílení spolupráce SAS pro rodiny s dětmi a OSPOD na úrovn</w:t>
            </w:r>
            <w:r w:rsidR="00CF2663">
              <w:rPr>
                <w:lang w:eastAsia="en-US"/>
              </w:rPr>
              <w:t>i</w:t>
            </w:r>
            <w:r w:rsidRPr="003436F0">
              <w:rPr>
                <w:lang w:eastAsia="en-US"/>
              </w:rPr>
              <w:t xml:space="preserve"> městských částí</w:t>
            </w:r>
            <w:r w:rsidR="00CF2663">
              <w:rPr>
                <w:lang w:eastAsia="en-US"/>
              </w:rPr>
              <w:t>.</w:t>
            </w:r>
          </w:p>
        </w:tc>
      </w:tr>
      <w:tr w:rsidR="003D0579" w:rsidRPr="003436F0" w14:paraId="77A2FA34" w14:textId="77777777" w:rsidTr="003D0579">
        <w:trPr>
          <w:trHeight w:val="81"/>
        </w:trPr>
        <w:tc>
          <w:tcPr>
            <w:tcW w:w="3402" w:type="dxa"/>
            <w:vMerge/>
            <w:tcBorders>
              <w:left w:val="single" w:sz="8" w:space="0" w:color="5B9BD5"/>
              <w:right w:val="single" w:sz="8" w:space="0" w:color="5B9BD5"/>
            </w:tcBorders>
            <w:shd w:val="clear" w:color="auto" w:fill="auto"/>
            <w:vAlign w:val="center"/>
          </w:tcPr>
          <w:p w14:paraId="5E99BC1A"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4AD20F55" w14:textId="77777777" w:rsidR="003D0579" w:rsidRPr="003436F0" w:rsidRDefault="003D0579" w:rsidP="003436F0">
            <w:pPr>
              <w:rPr>
                <w:lang w:eastAsia="en-US"/>
              </w:rPr>
            </w:pPr>
            <w:r w:rsidRPr="003436F0">
              <w:rPr>
                <w:lang w:eastAsia="en-US"/>
              </w:rPr>
              <w:t>V rámci stávajících kapacit azylových domů pro rodiny s</w:t>
            </w:r>
            <w:r w:rsidR="00CF2663">
              <w:rPr>
                <w:lang w:eastAsia="en-US"/>
              </w:rPr>
              <w:t> </w:t>
            </w:r>
            <w:r w:rsidRPr="003436F0">
              <w:rPr>
                <w:lang w:eastAsia="en-US"/>
              </w:rPr>
              <w:t>dětmi umožnit ubytování i vícečetným rodinám a otcům samoživitelům</w:t>
            </w:r>
            <w:r w:rsidR="00CF2663">
              <w:rPr>
                <w:lang w:eastAsia="en-US"/>
              </w:rPr>
              <w:t>.</w:t>
            </w:r>
          </w:p>
        </w:tc>
      </w:tr>
      <w:tr w:rsidR="003D0579" w:rsidRPr="003436F0" w14:paraId="03EA3219" w14:textId="77777777" w:rsidTr="003D0579">
        <w:trPr>
          <w:trHeight w:val="81"/>
        </w:trPr>
        <w:tc>
          <w:tcPr>
            <w:tcW w:w="3402" w:type="dxa"/>
            <w:vMerge/>
            <w:tcBorders>
              <w:left w:val="single" w:sz="8" w:space="0" w:color="5B9BD5"/>
              <w:bottom w:val="single" w:sz="8" w:space="0" w:color="5B9BD5"/>
              <w:right w:val="single" w:sz="8" w:space="0" w:color="5B9BD5"/>
            </w:tcBorders>
            <w:shd w:val="clear" w:color="auto" w:fill="auto"/>
            <w:vAlign w:val="center"/>
          </w:tcPr>
          <w:p w14:paraId="4265A449" w14:textId="77777777" w:rsidR="003D0579" w:rsidRPr="003436F0" w:rsidRDefault="003D0579" w:rsidP="003436F0">
            <w:pPr>
              <w:rPr>
                <w:lang w:eastAsia="cs-CZ"/>
              </w:rPr>
            </w:pPr>
          </w:p>
        </w:tc>
        <w:tc>
          <w:tcPr>
            <w:tcW w:w="5538" w:type="dxa"/>
            <w:tcBorders>
              <w:top w:val="single" w:sz="8" w:space="0" w:color="5B9BD5"/>
              <w:left w:val="nil"/>
              <w:bottom w:val="single" w:sz="8" w:space="0" w:color="5B9BD5"/>
              <w:right w:val="single" w:sz="8" w:space="0" w:color="5B9BD5"/>
            </w:tcBorders>
            <w:shd w:val="clear" w:color="auto" w:fill="auto"/>
            <w:vAlign w:val="center"/>
          </w:tcPr>
          <w:p w14:paraId="505C670D" w14:textId="77777777" w:rsidR="003D0579" w:rsidRPr="003436F0" w:rsidRDefault="003D0579" w:rsidP="003436F0">
            <w:pPr>
              <w:rPr>
                <w:lang w:eastAsia="cs-CZ"/>
              </w:rPr>
            </w:pPr>
            <w:r w:rsidRPr="003436F0">
              <w:rPr>
                <w:lang w:eastAsia="cs-CZ"/>
              </w:rPr>
              <w:t>Aplikace výstupů z materiálu Základní směry prorodinné politiky hlavního města Prahy na období 2021</w:t>
            </w:r>
            <w:r w:rsidR="00CF2663">
              <w:rPr>
                <w:lang w:eastAsia="cs-CZ"/>
              </w:rPr>
              <w:t>–</w:t>
            </w:r>
            <w:r w:rsidRPr="003436F0">
              <w:rPr>
                <w:lang w:eastAsia="cs-CZ"/>
              </w:rPr>
              <w:t xml:space="preserve">2022, provázané s grantovým řízením </w:t>
            </w:r>
            <w:r w:rsidR="00BE3FFC" w:rsidRPr="003436F0">
              <w:rPr>
                <w:lang w:eastAsia="cs-CZ"/>
              </w:rPr>
              <w:t>hlavního města</w:t>
            </w:r>
            <w:r w:rsidRPr="003436F0">
              <w:rPr>
                <w:lang w:eastAsia="cs-CZ"/>
              </w:rPr>
              <w:t xml:space="preserve"> v oblasti rodinné politiky a rozvojem kapacit.</w:t>
            </w:r>
          </w:p>
        </w:tc>
      </w:tr>
      <w:tr w:rsidR="003D0579" w:rsidRPr="003436F0" w14:paraId="0015F29D" w14:textId="77777777" w:rsidTr="003D0579">
        <w:trPr>
          <w:trHeight w:val="645"/>
        </w:trPr>
        <w:tc>
          <w:tcPr>
            <w:tcW w:w="3402"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4A908A6D" w14:textId="77777777" w:rsidR="003D0579" w:rsidRPr="003436F0" w:rsidRDefault="003D0579" w:rsidP="003436F0">
            <w:pPr>
              <w:rPr>
                <w:lang w:eastAsia="cs-CZ"/>
              </w:rPr>
            </w:pPr>
            <w:r w:rsidRPr="003436F0">
              <w:rPr>
                <w:lang w:eastAsia="cs-CZ"/>
              </w:rPr>
              <w:t xml:space="preserve">Odpovědnost </w:t>
            </w:r>
          </w:p>
        </w:tc>
        <w:tc>
          <w:tcPr>
            <w:tcW w:w="5538" w:type="dxa"/>
            <w:tcBorders>
              <w:top w:val="single" w:sz="8" w:space="0" w:color="5B9BD5"/>
              <w:left w:val="nil"/>
              <w:bottom w:val="single" w:sz="8" w:space="0" w:color="5B9BD5"/>
              <w:right w:val="single" w:sz="8" w:space="0" w:color="5B9BD5"/>
            </w:tcBorders>
            <w:shd w:val="clear" w:color="auto" w:fill="auto"/>
            <w:vAlign w:val="center"/>
            <w:hideMark/>
          </w:tcPr>
          <w:p w14:paraId="261B4AEB" w14:textId="77777777" w:rsidR="003D0579" w:rsidRPr="003436F0" w:rsidRDefault="003D0579" w:rsidP="003436F0">
            <w:pPr>
              <w:rPr>
                <w:lang w:eastAsia="cs-CZ"/>
              </w:rPr>
            </w:pPr>
            <w:r w:rsidRPr="003436F0">
              <w:rPr>
                <w:lang w:eastAsia="cs-CZ"/>
              </w:rPr>
              <w:t>odbor SOV MHMP, příspěvkové organizace HMP, městské části, poskytovatelé sociálních služeb</w:t>
            </w:r>
          </w:p>
        </w:tc>
      </w:tr>
      <w:tr w:rsidR="003D0579" w:rsidRPr="003436F0" w14:paraId="5FBCB7AB" w14:textId="77777777" w:rsidTr="003D0579">
        <w:trPr>
          <w:trHeight w:val="330"/>
        </w:trPr>
        <w:tc>
          <w:tcPr>
            <w:tcW w:w="3402" w:type="dxa"/>
            <w:tcBorders>
              <w:top w:val="nil"/>
              <w:left w:val="single" w:sz="8" w:space="0" w:color="5B9BD5"/>
              <w:bottom w:val="single" w:sz="8" w:space="0" w:color="5B9BD5"/>
              <w:right w:val="single" w:sz="8" w:space="0" w:color="5B9BD5"/>
            </w:tcBorders>
            <w:shd w:val="clear" w:color="auto" w:fill="auto"/>
            <w:vAlign w:val="center"/>
            <w:hideMark/>
          </w:tcPr>
          <w:p w14:paraId="65093152" w14:textId="77777777" w:rsidR="003D0579" w:rsidRPr="003436F0" w:rsidRDefault="003D0579" w:rsidP="003436F0">
            <w:pPr>
              <w:rPr>
                <w:lang w:eastAsia="cs-CZ"/>
              </w:rPr>
            </w:pPr>
            <w:r w:rsidRPr="003436F0">
              <w:rPr>
                <w:lang w:eastAsia="cs-CZ"/>
              </w:rPr>
              <w:t>Finanční plnění</w:t>
            </w:r>
          </w:p>
        </w:tc>
        <w:tc>
          <w:tcPr>
            <w:tcW w:w="5538" w:type="dxa"/>
            <w:tcBorders>
              <w:top w:val="nil"/>
              <w:left w:val="nil"/>
              <w:bottom w:val="single" w:sz="8" w:space="0" w:color="5B9BD5"/>
              <w:right w:val="single" w:sz="8" w:space="0" w:color="5B9BD5"/>
            </w:tcBorders>
            <w:shd w:val="clear" w:color="auto" w:fill="auto"/>
            <w:vAlign w:val="center"/>
          </w:tcPr>
          <w:p w14:paraId="2CB61126" w14:textId="77777777" w:rsidR="003D0579" w:rsidRPr="003436F0" w:rsidRDefault="003D0579" w:rsidP="003436F0">
            <w:pPr>
              <w:rPr>
                <w:rFonts w:eastAsia="Times New Roman"/>
                <w:color w:val="000000"/>
                <w:lang w:eastAsia="cs-CZ"/>
              </w:rPr>
            </w:pPr>
            <w:r w:rsidRPr="003436F0">
              <w:t xml:space="preserve">73 279 739 Kč (náklady na maximální rozvoj kapacit) </w:t>
            </w:r>
          </w:p>
        </w:tc>
      </w:tr>
      <w:bookmarkEnd w:id="220"/>
      <w:bookmarkEnd w:id="221"/>
    </w:tbl>
    <w:p w14:paraId="65DF054B" w14:textId="77777777" w:rsidR="00EF1C2C" w:rsidRPr="003436F0" w:rsidRDefault="00EF1C2C" w:rsidP="003436F0"/>
    <w:p w14:paraId="37DAF6D9" w14:textId="77777777" w:rsidR="00EF1C2C" w:rsidRPr="003436F0" w:rsidRDefault="00EF1C2C" w:rsidP="003436F0">
      <w:r w:rsidRPr="003436F0">
        <w:t>Body v této části jsou podmíněny finančním krytím ze strany HMP buď prostřednictvím navýšené dotace ze státního rozpočtu prostřednictvím dotace MPSV 13305 nebo prostřednictvím dotace z rozpočtu HMP</w:t>
      </w:r>
      <w:r w:rsidR="009535FB" w:rsidRPr="003436F0">
        <w:t xml:space="preserve"> nebo z jiných zdrojů</w:t>
      </w:r>
      <w:r w:rsidRPr="003436F0">
        <w:t>.</w:t>
      </w:r>
    </w:p>
    <w:p w14:paraId="663CAC2F" w14:textId="77777777" w:rsidR="007D5A2C" w:rsidRPr="003436F0" w:rsidRDefault="007D5A2C" w:rsidP="003436F0"/>
    <w:p w14:paraId="40A6809C" w14:textId="77777777" w:rsidR="00CF2663" w:rsidRDefault="00CF2663">
      <w:pPr>
        <w:ind w:left="360"/>
        <w:jc w:val="left"/>
        <w:rPr>
          <w:b/>
          <w:bCs/>
        </w:rPr>
      </w:pPr>
      <w:r>
        <w:rPr>
          <w:b/>
          <w:bCs/>
        </w:rPr>
        <w:br w:type="page"/>
      </w:r>
    </w:p>
    <w:p w14:paraId="4EA0ABF9" w14:textId="77777777" w:rsidR="00D45AEF" w:rsidRPr="00CF2663" w:rsidRDefault="00D45AEF" w:rsidP="00CF2663">
      <w:pPr>
        <w:rPr>
          <w:b/>
          <w:bCs/>
        </w:rPr>
      </w:pPr>
      <w:r w:rsidRPr="00CF2663">
        <w:rPr>
          <w:b/>
          <w:bCs/>
        </w:rPr>
        <w:t>Tabulkový přehled nákladovosti konkrétních opatření</w:t>
      </w:r>
    </w:p>
    <w:p w14:paraId="04F25E5B" w14:textId="1016DECF" w:rsidR="00382F50" w:rsidRPr="00A67F14" w:rsidRDefault="00EF1C2C" w:rsidP="00A67F14">
      <w:pPr>
        <w:pStyle w:val="Titulek"/>
        <w:keepNext/>
        <w:keepLines/>
        <w:rPr>
          <w:b/>
          <w:bCs/>
        </w:rPr>
      </w:pPr>
      <w:r w:rsidRPr="00A67F14">
        <w:rPr>
          <w:b/>
          <w:bCs/>
        </w:rPr>
        <w:t xml:space="preserve">Tabulka </w:t>
      </w:r>
      <w:r w:rsidR="001D7A16" w:rsidRPr="00A67F14">
        <w:rPr>
          <w:b/>
          <w:bCs/>
        </w:rPr>
        <w:t>č.</w:t>
      </w:r>
      <w:r w:rsidR="00201A9D" w:rsidRPr="00A67F14">
        <w:rPr>
          <w:b/>
          <w:bCs/>
        </w:rPr>
        <w:t xml:space="preserve"> </w:t>
      </w:r>
      <w:r w:rsidR="008D0672">
        <w:rPr>
          <w:b/>
          <w:bCs/>
        </w:rPr>
        <w:t>29</w:t>
      </w:r>
      <w:r w:rsidRPr="00A67F14">
        <w:rPr>
          <w:b/>
          <w:bCs/>
        </w:rPr>
        <w:t xml:space="preserve">: Finanční nákladovost plánovaných maximálních kapacit rozvoje v oblasti potřeb rodin s dětmi v nepříznivé sociální situaci </w:t>
      </w:r>
    </w:p>
    <w:tbl>
      <w:tblPr>
        <w:tblStyle w:val="Mkatabulky"/>
        <w:tblW w:w="8424" w:type="dxa"/>
        <w:tblInd w:w="360" w:type="dxa"/>
        <w:tblLayout w:type="fixed"/>
        <w:tblLook w:val="04A0" w:firstRow="1" w:lastRow="0" w:firstColumn="1" w:lastColumn="0" w:noHBand="0" w:noVBand="1"/>
      </w:tblPr>
      <w:tblGrid>
        <w:gridCol w:w="2035"/>
        <w:gridCol w:w="861"/>
        <w:gridCol w:w="1275"/>
        <w:gridCol w:w="1418"/>
        <w:gridCol w:w="1417"/>
        <w:gridCol w:w="1418"/>
      </w:tblGrid>
      <w:tr w:rsidR="00CF2663" w:rsidRPr="00CF2663" w14:paraId="3CA3742F" w14:textId="77777777" w:rsidTr="00CF2663">
        <w:tc>
          <w:tcPr>
            <w:tcW w:w="2035" w:type="dxa"/>
            <w:shd w:val="clear" w:color="auto" w:fill="0057B8"/>
          </w:tcPr>
          <w:p w14:paraId="611A75F0" w14:textId="77777777" w:rsidR="00EF1C2C" w:rsidRPr="00CF2663" w:rsidRDefault="00EF1C2C" w:rsidP="00CF2663">
            <w:pPr>
              <w:jc w:val="left"/>
              <w:rPr>
                <w:b/>
                <w:bCs/>
                <w:color w:val="FFFFFF" w:themeColor="background1"/>
              </w:rPr>
            </w:pPr>
            <w:r w:rsidRPr="00CF2663">
              <w:rPr>
                <w:b/>
                <w:bCs/>
                <w:color w:val="FFFFFF" w:themeColor="background1"/>
              </w:rPr>
              <w:t xml:space="preserve">Druh sociální služby </w:t>
            </w:r>
          </w:p>
        </w:tc>
        <w:tc>
          <w:tcPr>
            <w:tcW w:w="861" w:type="dxa"/>
            <w:shd w:val="clear" w:color="auto" w:fill="0057B8"/>
          </w:tcPr>
          <w:p w14:paraId="4F2B70D2" w14:textId="77777777" w:rsidR="00EF1C2C" w:rsidRPr="00CF2663" w:rsidRDefault="00EF1C2C" w:rsidP="00CF2663">
            <w:pPr>
              <w:jc w:val="left"/>
              <w:rPr>
                <w:b/>
                <w:bCs/>
                <w:color w:val="FFFFFF" w:themeColor="background1"/>
              </w:rPr>
            </w:pPr>
            <w:r w:rsidRPr="00CF2663">
              <w:rPr>
                <w:b/>
                <w:bCs/>
                <w:color w:val="FFFFFF" w:themeColor="background1"/>
              </w:rPr>
              <w:t>Jednotka</w:t>
            </w:r>
          </w:p>
        </w:tc>
        <w:tc>
          <w:tcPr>
            <w:tcW w:w="1275" w:type="dxa"/>
            <w:shd w:val="clear" w:color="auto" w:fill="0057B8"/>
          </w:tcPr>
          <w:p w14:paraId="50941310" w14:textId="77777777" w:rsidR="00EF1C2C" w:rsidRPr="00CF2663" w:rsidRDefault="00EF1C2C" w:rsidP="00CF2663">
            <w:pPr>
              <w:jc w:val="left"/>
              <w:rPr>
                <w:b/>
                <w:bCs/>
                <w:color w:val="FFFFFF" w:themeColor="background1"/>
              </w:rPr>
            </w:pPr>
            <w:r w:rsidRPr="00CF2663">
              <w:rPr>
                <w:b/>
                <w:bCs/>
                <w:color w:val="FFFFFF" w:themeColor="background1"/>
              </w:rPr>
              <w:t>Rozvojová kapacita</w:t>
            </w:r>
          </w:p>
        </w:tc>
        <w:tc>
          <w:tcPr>
            <w:tcW w:w="1418" w:type="dxa"/>
            <w:shd w:val="clear" w:color="auto" w:fill="0057B8"/>
          </w:tcPr>
          <w:p w14:paraId="5BAC206E" w14:textId="77777777" w:rsidR="00EF1C2C" w:rsidRPr="00CF2663" w:rsidRDefault="00EF1C2C" w:rsidP="00CF2663">
            <w:pPr>
              <w:jc w:val="left"/>
              <w:rPr>
                <w:b/>
                <w:bCs/>
                <w:color w:val="FFFFFF" w:themeColor="background1"/>
              </w:rPr>
            </w:pPr>
            <w:r w:rsidRPr="00CF2663">
              <w:rPr>
                <w:b/>
                <w:bCs/>
                <w:color w:val="FFFFFF" w:themeColor="background1"/>
              </w:rPr>
              <w:t>Nákladovost v roce 2022</w:t>
            </w:r>
          </w:p>
        </w:tc>
        <w:tc>
          <w:tcPr>
            <w:tcW w:w="1417" w:type="dxa"/>
            <w:shd w:val="clear" w:color="auto" w:fill="0057B8"/>
          </w:tcPr>
          <w:p w14:paraId="75651112" w14:textId="77777777" w:rsidR="00EF1C2C" w:rsidRPr="00CF2663" w:rsidRDefault="00EF1C2C" w:rsidP="00CF2663">
            <w:pPr>
              <w:jc w:val="left"/>
              <w:rPr>
                <w:b/>
                <w:bCs/>
                <w:color w:val="FFFFFF" w:themeColor="background1"/>
              </w:rPr>
            </w:pPr>
            <w:r w:rsidRPr="00CF2663">
              <w:rPr>
                <w:b/>
                <w:bCs/>
                <w:color w:val="FFFFFF" w:themeColor="background1"/>
              </w:rPr>
              <w:t>Nákladovost v roce 2023</w:t>
            </w:r>
          </w:p>
        </w:tc>
        <w:tc>
          <w:tcPr>
            <w:tcW w:w="1418" w:type="dxa"/>
            <w:shd w:val="clear" w:color="auto" w:fill="0057B8"/>
          </w:tcPr>
          <w:p w14:paraId="414CDC12" w14:textId="77777777" w:rsidR="00EF1C2C" w:rsidRPr="00CF2663" w:rsidRDefault="00EF1C2C" w:rsidP="00CF2663">
            <w:pPr>
              <w:jc w:val="left"/>
              <w:rPr>
                <w:b/>
                <w:bCs/>
                <w:color w:val="FFFFFF" w:themeColor="background1"/>
              </w:rPr>
            </w:pPr>
            <w:r w:rsidRPr="00CF2663">
              <w:rPr>
                <w:b/>
                <w:bCs/>
                <w:color w:val="FFFFFF" w:themeColor="background1"/>
              </w:rPr>
              <w:t>Nákladovost v roce 2024</w:t>
            </w:r>
          </w:p>
        </w:tc>
      </w:tr>
      <w:tr w:rsidR="00EF1C2C" w:rsidRPr="003436F0" w14:paraId="0F3FF96B" w14:textId="77777777" w:rsidTr="00CF2663">
        <w:trPr>
          <w:trHeight w:val="454"/>
        </w:trPr>
        <w:tc>
          <w:tcPr>
            <w:tcW w:w="2035" w:type="dxa"/>
            <w:tcBorders>
              <w:bottom w:val="single" w:sz="4" w:space="0" w:color="auto"/>
            </w:tcBorders>
            <w:vAlign w:val="center"/>
          </w:tcPr>
          <w:p w14:paraId="65ACFA27" w14:textId="77777777" w:rsidR="00EF1C2C" w:rsidRPr="003436F0" w:rsidRDefault="00EF1C2C" w:rsidP="00CF2663">
            <w:pPr>
              <w:jc w:val="left"/>
              <w:rPr>
                <w:color w:val="BFBFBF" w:themeColor="background1" w:themeShade="BF"/>
              </w:rPr>
            </w:pPr>
            <w:r w:rsidRPr="003436F0">
              <w:t>Sociálně aktivizační služby pro rodiny s dětmi</w:t>
            </w:r>
          </w:p>
        </w:tc>
        <w:tc>
          <w:tcPr>
            <w:tcW w:w="861" w:type="dxa"/>
            <w:tcBorders>
              <w:bottom w:val="single" w:sz="4" w:space="0" w:color="auto"/>
            </w:tcBorders>
          </w:tcPr>
          <w:p w14:paraId="38058428" w14:textId="77777777" w:rsidR="00EF1C2C" w:rsidRPr="003436F0" w:rsidRDefault="00EF1C2C" w:rsidP="00CF2663">
            <w:pPr>
              <w:jc w:val="left"/>
            </w:pPr>
          </w:p>
          <w:p w14:paraId="46ABD224" w14:textId="77777777" w:rsidR="00EF1C2C" w:rsidRPr="003436F0" w:rsidRDefault="00EF1C2C" w:rsidP="00CF2663">
            <w:pPr>
              <w:jc w:val="left"/>
            </w:pPr>
          </w:p>
          <w:p w14:paraId="48A9803A" w14:textId="77777777" w:rsidR="00EF1C2C" w:rsidRPr="003436F0" w:rsidRDefault="00EF1C2C" w:rsidP="00CF2663">
            <w:pPr>
              <w:jc w:val="left"/>
            </w:pPr>
            <w:r w:rsidRPr="003436F0">
              <w:t>ÚV</w:t>
            </w:r>
          </w:p>
        </w:tc>
        <w:tc>
          <w:tcPr>
            <w:tcW w:w="1275" w:type="dxa"/>
            <w:tcBorders>
              <w:bottom w:val="single" w:sz="4" w:space="0" w:color="auto"/>
            </w:tcBorders>
            <w:vAlign w:val="center"/>
          </w:tcPr>
          <w:p w14:paraId="29A9000C" w14:textId="77777777" w:rsidR="00EF1C2C" w:rsidRPr="003436F0" w:rsidRDefault="00B27A9F" w:rsidP="003436F0">
            <w:pPr>
              <w:rPr>
                <w:color w:val="BFBFBF" w:themeColor="background1" w:themeShade="BF"/>
              </w:rPr>
            </w:pPr>
            <w:r w:rsidRPr="003436F0">
              <w:t>30</w:t>
            </w:r>
          </w:p>
        </w:tc>
        <w:tc>
          <w:tcPr>
            <w:tcW w:w="1418" w:type="dxa"/>
            <w:tcBorders>
              <w:bottom w:val="single" w:sz="4" w:space="0" w:color="auto"/>
            </w:tcBorders>
            <w:vAlign w:val="center"/>
          </w:tcPr>
          <w:p w14:paraId="53739111" w14:textId="77777777" w:rsidR="00EF1C2C" w:rsidRPr="003436F0" w:rsidRDefault="00EF1C2C" w:rsidP="00CF2663">
            <w:pPr>
              <w:jc w:val="right"/>
              <w:rPr>
                <w:color w:val="BFBFBF" w:themeColor="background1" w:themeShade="BF"/>
              </w:rPr>
            </w:pPr>
            <w:r w:rsidRPr="003436F0">
              <w:t>0</w:t>
            </w:r>
          </w:p>
        </w:tc>
        <w:tc>
          <w:tcPr>
            <w:tcW w:w="1417" w:type="dxa"/>
            <w:tcBorders>
              <w:bottom w:val="single" w:sz="4" w:space="0" w:color="auto"/>
            </w:tcBorders>
            <w:vAlign w:val="center"/>
          </w:tcPr>
          <w:p w14:paraId="139128AC" w14:textId="77777777" w:rsidR="00EF1C2C" w:rsidRPr="003436F0" w:rsidRDefault="002E676F" w:rsidP="00CF2663">
            <w:pPr>
              <w:jc w:val="right"/>
              <w:rPr>
                <w:color w:val="BFBFBF" w:themeColor="background1" w:themeShade="BF"/>
              </w:rPr>
            </w:pPr>
            <w:r w:rsidRPr="003436F0">
              <w:t>23 354 390</w:t>
            </w:r>
          </w:p>
        </w:tc>
        <w:tc>
          <w:tcPr>
            <w:tcW w:w="1418" w:type="dxa"/>
            <w:tcBorders>
              <w:bottom w:val="single" w:sz="4" w:space="0" w:color="auto"/>
            </w:tcBorders>
            <w:vAlign w:val="center"/>
          </w:tcPr>
          <w:p w14:paraId="42D20CC0" w14:textId="77777777" w:rsidR="00EF1C2C" w:rsidRPr="003436F0" w:rsidRDefault="002E676F" w:rsidP="00CF2663">
            <w:pPr>
              <w:jc w:val="right"/>
              <w:rPr>
                <w:color w:val="BFBFBF" w:themeColor="background1" w:themeShade="BF"/>
              </w:rPr>
            </w:pPr>
            <w:r w:rsidRPr="003436F0">
              <w:t>25 222 741</w:t>
            </w:r>
          </w:p>
        </w:tc>
      </w:tr>
      <w:tr w:rsidR="00B27A9F" w:rsidRPr="003436F0" w14:paraId="6DCEC824" w14:textId="77777777" w:rsidTr="00CF2663">
        <w:trPr>
          <w:trHeight w:val="454"/>
        </w:trPr>
        <w:tc>
          <w:tcPr>
            <w:tcW w:w="2035" w:type="dxa"/>
            <w:tcBorders>
              <w:bottom w:val="single" w:sz="4" w:space="0" w:color="auto"/>
            </w:tcBorders>
            <w:vAlign w:val="center"/>
          </w:tcPr>
          <w:p w14:paraId="24504548" w14:textId="77777777" w:rsidR="00B27A9F" w:rsidRPr="003436F0" w:rsidRDefault="00B27A9F" w:rsidP="00CF2663">
            <w:pPr>
              <w:jc w:val="left"/>
              <w:rPr>
                <w:color w:val="BFBFBF" w:themeColor="background1" w:themeShade="BF"/>
              </w:rPr>
            </w:pPr>
            <w:r w:rsidRPr="003436F0">
              <w:t>Nízkoprahová zařízení pro děti a mládež</w:t>
            </w:r>
          </w:p>
        </w:tc>
        <w:tc>
          <w:tcPr>
            <w:tcW w:w="861" w:type="dxa"/>
            <w:tcBorders>
              <w:bottom w:val="single" w:sz="4" w:space="0" w:color="auto"/>
            </w:tcBorders>
          </w:tcPr>
          <w:p w14:paraId="367E929B" w14:textId="77777777" w:rsidR="00B27A9F" w:rsidRPr="003436F0" w:rsidRDefault="00B27A9F" w:rsidP="00CF2663">
            <w:pPr>
              <w:jc w:val="left"/>
            </w:pPr>
          </w:p>
          <w:p w14:paraId="30CB07AC" w14:textId="77777777" w:rsidR="00B27A9F" w:rsidRPr="003436F0" w:rsidRDefault="00B27A9F" w:rsidP="00CF2663">
            <w:pPr>
              <w:jc w:val="left"/>
            </w:pPr>
            <w:r w:rsidRPr="003436F0">
              <w:t>ÚV</w:t>
            </w:r>
          </w:p>
        </w:tc>
        <w:tc>
          <w:tcPr>
            <w:tcW w:w="1275" w:type="dxa"/>
            <w:tcBorders>
              <w:bottom w:val="single" w:sz="4" w:space="0" w:color="auto"/>
            </w:tcBorders>
            <w:vAlign w:val="center"/>
          </w:tcPr>
          <w:p w14:paraId="77F21045" w14:textId="77777777" w:rsidR="00B27A9F" w:rsidRPr="003436F0" w:rsidRDefault="00B27A9F" w:rsidP="003436F0">
            <w:pPr>
              <w:rPr>
                <w:color w:val="BFBFBF" w:themeColor="background1" w:themeShade="BF"/>
              </w:rPr>
            </w:pPr>
            <w:r w:rsidRPr="003436F0">
              <w:t>10</w:t>
            </w:r>
          </w:p>
        </w:tc>
        <w:tc>
          <w:tcPr>
            <w:tcW w:w="1418" w:type="dxa"/>
            <w:tcBorders>
              <w:bottom w:val="single" w:sz="4" w:space="0" w:color="auto"/>
            </w:tcBorders>
            <w:vAlign w:val="center"/>
          </w:tcPr>
          <w:p w14:paraId="1C672F83" w14:textId="77777777" w:rsidR="00B27A9F" w:rsidRPr="003436F0" w:rsidRDefault="00B27A9F" w:rsidP="00CF2663">
            <w:pPr>
              <w:jc w:val="right"/>
              <w:rPr>
                <w:color w:val="BFBFBF" w:themeColor="background1" w:themeShade="BF"/>
              </w:rPr>
            </w:pPr>
            <w:r w:rsidRPr="003436F0">
              <w:t>0</w:t>
            </w:r>
          </w:p>
        </w:tc>
        <w:tc>
          <w:tcPr>
            <w:tcW w:w="1417" w:type="dxa"/>
            <w:tcBorders>
              <w:bottom w:val="single" w:sz="4" w:space="0" w:color="auto"/>
            </w:tcBorders>
            <w:vAlign w:val="center"/>
          </w:tcPr>
          <w:p w14:paraId="3D968596" w14:textId="77777777" w:rsidR="00B27A9F" w:rsidRPr="003436F0" w:rsidRDefault="00B27A9F" w:rsidP="00CF2663">
            <w:pPr>
              <w:jc w:val="right"/>
              <w:rPr>
                <w:color w:val="BFBFBF" w:themeColor="background1" w:themeShade="BF"/>
              </w:rPr>
            </w:pPr>
            <w:r w:rsidRPr="003436F0">
              <w:t>7 911 068</w:t>
            </w:r>
          </w:p>
        </w:tc>
        <w:tc>
          <w:tcPr>
            <w:tcW w:w="1418" w:type="dxa"/>
            <w:tcBorders>
              <w:bottom w:val="single" w:sz="4" w:space="0" w:color="auto"/>
            </w:tcBorders>
            <w:vAlign w:val="center"/>
          </w:tcPr>
          <w:p w14:paraId="528FB2E4" w14:textId="77777777" w:rsidR="00B27A9F" w:rsidRPr="003436F0" w:rsidRDefault="00B27A9F" w:rsidP="00CF2663">
            <w:pPr>
              <w:jc w:val="right"/>
              <w:rPr>
                <w:color w:val="BFBFBF" w:themeColor="background1" w:themeShade="BF"/>
              </w:rPr>
            </w:pPr>
            <w:r w:rsidRPr="003436F0">
              <w:t>8 543 953</w:t>
            </w:r>
          </w:p>
        </w:tc>
      </w:tr>
      <w:tr w:rsidR="00EF1C2C" w:rsidRPr="003436F0" w14:paraId="2064998A" w14:textId="77777777" w:rsidTr="00CF2663">
        <w:trPr>
          <w:trHeight w:val="454"/>
        </w:trPr>
        <w:tc>
          <w:tcPr>
            <w:tcW w:w="2035" w:type="dxa"/>
            <w:vAlign w:val="center"/>
          </w:tcPr>
          <w:p w14:paraId="30E0FBD3" w14:textId="77777777" w:rsidR="00EF1C2C" w:rsidRPr="003436F0" w:rsidRDefault="00EF1C2C" w:rsidP="00CF2663">
            <w:pPr>
              <w:jc w:val="left"/>
            </w:pPr>
            <w:r w:rsidRPr="003436F0">
              <w:rPr>
                <w:lang w:eastAsia="cs-CZ"/>
              </w:rPr>
              <w:t>Domovy pro osoby se zdravotním postižením</w:t>
            </w:r>
          </w:p>
        </w:tc>
        <w:tc>
          <w:tcPr>
            <w:tcW w:w="861" w:type="dxa"/>
          </w:tcPr>
          <w:p w14:paraId="4229931C" w14:textId="77777777" w:rsidR="00EF1C2C" w:rsidRPr="003436F0" w:rsidRDefault="00EF1C2C" w:rsidP="00CF2663">
            <w:pPr>
              <w:jc w:val="left"/>
              <w:rPr>
                <w:lang w:eastAsia="cs-CZ"/>
              </w:rPr>
            </w:pPr>
          </w:p>
          <w:p w14:paraId="4FFD819F" w14:textId="77777777" w:rsidR="00EF1C2C" w:rsidRPr="003436F0" w:rsidRDefault="00EF1C2C" w:rsidP="00CF2663">
            <w:pPr>
              <w:jc w:val="left"/>
              <w:rPr>
                <w:lang w:eastAsia="cs-CZ"/>
              </w:rPr>
            </w:pPr>
            <w:r w:rsidRPr="003436F0">
              <w:rPr>
                <w:lang w:eastAsia="cs-CZ"/>
              </w:rPr>
              <w:t>L</w:t>
            </w:r>
          </w:p>
        </w:tc>
        <w:tc>
          <w:tcPr>
            <w:tcW w:w="1275" w:type="dxa"/>
            <w:vAlign w:val="center"/>
          </w:tcPr>
          <w:p w14:paraId="4B62928B" w14:textId="77777777" w:rsidR="00EF1C2C" w:rsidRPr="003436F0" w:rsidRDefault="00C156FE" w:rsidP="003436F0">
            <w:r w:rsidRPr="003436F0">
              <w:rPr>
                <w:lang w:eastAsia="cs-CZ"/>
              </w:rPr>
              <w:t>16</w:t>
            </w:r>
          </w:p>
        </w:tc>
        <w:tc>
          <w:tcPr>
            <w:tcW w:w="1418" w:type="dxa"/>
            <w:vAlign w:val="center"/>
          </w:tcPr>
          <w:p w14:paraId="1F9CB9E9" w14:textId="77777777" w:rsidR="00EF1C2C" w:rsidRPr="003436F0" w:rsidRDefault="00EF1C2C" w:rsidP="00CF2663">
            <w:pPr>
              <w:jc w:val="right"/>
            </w:pPr>
            <w:r w:rsidRPr="003436F0">
              <w:t>0</w:t>
            </w:r>
          </w:p>
        </w:tc>
        <w:tc>
          <w:tcPr>
            <w:tcW w:w="1417" w:type="dxa"/>
            <w:vAlign w:val="center"/>
          </w:tcPr>
          <w:p w14:paraId="5A94EA32" w14:textId="77777777" w:rsidR="00EF1C2C" w:rsidRPr="003436F0" w:rsidRDefault="002E676F" w:rsidP="00CF2663">
            <w:pPr>
              <w:jc w:val="right"/>
            </w:pPr>
            <w:r w:rsidRPr="003436F0">
              <w:t>11 341 706</w:t>
            </w:r>
          </w:p>
        </w:tc>
        <w:tc>
          <w:tcPr>
            <w:tcW w:w="1418" w:type="dxa"/>
            <w:vAlign w:val="center"/>
          </w:tcPr>
          <w:p w14:paraId="1DE9761B" w14:textId="77777777" w:rsidR="00EF1C2C" w:rsidRPr="003436F0" w:rsidRDefault="002E676F" w:rsidP="00CF2663">
            <w:pPr>
              <w:jc w:val="right"/>
            </w:pPr>
            <w:r w:rsidRPr="003436F0">
              <w:t>12 249 042</w:t>
            </w:r>
          </w:p>
        </w:tc>
      </w:tr>
      <w:tr w:rsidR="00EF1C2C" w:rsidRPr="003436F0" w14:paraId="29713F22" w14:textId="77777777" w:rsidTr="00CF2663">
        <w:trPr>
          <w:trHeight w:val="454"/>
        </w:trPr>
        <w:tc>
          <w:tcPr>
            <w:tcW w:w="2035" w:type="dxa"/>
            <w:vAlign w:val="center"/>
          </w:tcPr>
          <w:p w14:paraId="4E6311A8" w14:textId="77777777" w:rsidR="00EF1C2C" w:rsidRPr="003436F0" w:rsidRDefault="00EF1C2C" w:rsidP="00CF2663">
            <w:pPr>
              <w:jc w:val="left"/>
              <w:rPr>
                <w:lang w:eastAsia="cs-CZ"/>
              </w:rPr>
            </w:pPr>
            <w:r w:rsidRPr="003436F0">
              <w:rPr>
                <w:lang w:eastAsia="cs-CZ"/>
              </w:rPr>
              <w:t>Odlehčovací služba</w:t>
            </w:r>
          </w:p>
        </w:tc>
        <w:tc>
          <w:tcPr>
            <w:tcW w:w="861" w:type="dxa"/>
          </w:tcPr>
          <w:p w14:paraId="49A941A8" w14:textId="77777777" w:rsidR="00EF1C2C" w:rsidRPr="003436F0" w:rsidRDefault="00EF1C2C" w:rsidP="00CF2663">
            <w:pPr>
              <w:jc w:val="left"/>
            </w:pPr>
            <w:r w:rsidRPr="003436F0">
              <w:t>ÚV</w:t>
            </w:r>
          </w:p>
        </w:tc>
        <w:tc>
          <w:tcPr>
            <w:tcW w:w="1275" w:type="dxa"/>
            <w:vAlign w:val="center"/>
          </w:tcPr>
          <w:p w14:paraId="7D48ABE2" w14:textId="77777777" w:rsidR="00EF1C2C" w:rsidRPr="003436F0" w:rsidRDefault="00EF1C2C" w:rsidP="003436F0">
            <w:pPr>
              <w:rPr>
                <w:lang w:eastAsia="cs-CZ"/>
              </w:rPr>
            </w:pPr>
            <w:r w:rsidRPr="003436F0">
              <w:t>10</w:t>
            </w:r>
          </w:p>
        </w:tc>
        <w:tc>
          <w:tcPr>
            <w:tcW w:w="1418" w:type="dxa"/>
            <w:vAlign w:val="center"/>
          </w:tcPr>
          <w:p w14:paraId="67F705D8" w14:textId="77777777" w:rsidR="00EF1C2C" w:rsidRPr="003436F0" w:rsidRDefault="00EF1C2C" w:rsidP="00CF2663">
            <w:pPr>
              <w:jc w:val="right"/>
            </w:pPr>
            <w:r w:rsidRPr="003436F0">
              <w:t>6 661 450</w:t>
            </w:r>
          </w:p>
        </w:tc>
        <w:tc>
          <w:tcPr>
            <w:tcW w:w="1417" w:type="dxa"/>
            <w:vAlign w:val="center"/>
          </w:tcPr>
          <w:p w14:paraId="0AA81C58" w14:textId="77777777" w:rsidR="00EF1C2C" w:rsidRPr="003436F0" w:rsidRDefault="002E676F" w:rsidP="00CF2663">
            <w:pPr>
              <w:jc w:val="right"/>
            </w:pPr>
            <w:r w:rsidRPr="003436F0">
              <w:t>7 194 368</w:t>
            </w:r>
          </w:p>
        </w:tc>
        <w:tc>
          <w:tcPr>
            <w:tcW w:w="1418" w:type="dxa"/>
            <w:vAlign w:val="center"/>
          </w:tcPr>
          <w:p w14:paraId="6E540C85" w14:textId="77777777" w:rsidR="00EF1C2C" w:rsidRPr="003436F0" w:rsidRDefault="002E676F" w:rsidP="00CF2663">
            <w:pPr>
              <w:jc w:val="right"/>
            </w:pPr>
            <w:r w:rsidRPr="003436F0">
              <w:t>7 769 918</w:t>
            </w:r>
          </w:p>
        </w:tc>
      </w:tr>
      <w:tr w:rsidR="00EF1C2C" w:rsidRPr="003436F0" w14:paraId="3CC217E6" w14:textId="77777777" w:rsidTr="00CF2663">
        <w:trPr>
          <w:trHeight w:val="454"/>
        </w:trPr>
        <w:tc>
          <w:tcPr>
            <w:tcW w:w="2035" w:type="dxa"/>
            <w:tcBorders>
              <w:top w:val="single" w:sz="4" w:space="0" w:color="auto"/>
              <w:bottom w:val="single" w:sz="4" w:space="0" w:color="auto"/>
              <w:right w:val="single" w:sz="4" w:space="0" w:color="auto"/>
            </w:tcBorders>
            <w:vAlign w:val="center"/>
          </w:tcPr>
          <w:p w14:paraId="788FB5B8" w14:textId="77777777" w:rsidR="00EF1C2C" w:rsidRPr="003436F0" w:rsidRDefault="00EF1C2C" w:rsidP="00CF2663">
            <w:pPr>
              <w:jc w:val="left"/>
              <w:rPr>
                <w:lang w:eastAsia="cs-CZ"/>
              </w:rPr>
            </w:pPr>
            <w:r w:rsidRPr="003436F0">
              <w:rPr>
                <w:lang w:eastAsia="cs-CZ"/>
              </w:rPr>
              <w:t xml:space="preserve">Odlehčovací služba </w:t>
            </w:r>
          </w:p>
        </w:tc>
        <w:tc>
          <w:tcPr>
            <w:tcW w:w="861" w:type="dxa"/>
            <w:tcBorders>
              <w:top w:val="single" w:sz="4" w:space="0" w:color="auto"/>
              <w:bottom w:val="single" w:sz="4" w:space="0" w:color="auto"/>
              <w:right w:val="single" w:sz="4" w:space="0" w:color="auto"/>
            </w:tcBorders>
          </w:tcPr>
          <w:p w14:paraId="3C3B40CA" w14:textId="77777777" w:rsidR="00EF1C2C" w:rsidRPr="003436F0" w:rsidRDefault="00EF1C2C" w:rsidP="00CF2663">
            <w:pPr>
              <w:jc w:val="left"/>
            </w:pPr>
            <w:r w:rsidRPr="003436F0">
              <w:t>L</w:t>
            </w:r>
          </w:p>
        </w:tc>
        <w:tc>
          <w:tcPr>
            <w:tcW w:w="1275" w:type="dxa"/>
            <w:tcBorders>
              <w:top w:val="single" w:sz="4" w:space="0" w:color="auto"/>
              <w:left w:val="single" w:sz="4" w:space="0" w:color="auto"/>
              <w:bottom w:val="single" w:sz="4" w:space="0" w:color="auto"/>
              <w:right w:val="single" w:sz="4" w:space="0" w:color="auto"/>
            </w:tcBorders>
            <w:vAlign w:val="center"/>
          </w:tcPr>
          <w:p w14:paraId="4831636B" w14:textId="77777777" w:rsidR="00EF1C2C" w:rsidRPr="003436F0" w:rsidRDefault="00EF1C2C" w:rsidP="003436F0">
            <w:r w:rsidRPr="003436F0">
              <w:t>4</w:t>
            </w:r>
          </w:p>
        </w:tc>
        <w:tc>
          <w:tcPr>
            <w:tcW w:w="1418" w:type="dxa"/>
            <w:tcBorders>
              <w:top w:val="single" w:sz="4" w:space="0" w:color="auto"/>
              <w:left w:val="single" w:sz="4" w:space="0" w:color="auto"/>
              <w:bottom w:val="single" w:sz="4" w:space="0" w:color="auto"/>
              <w:right w:val="single" w:sz="4" w:space="0" w:color="auto"/>
            </w:tcBorders>
            <w:vAlign w:val="center"/>
          </w:tcPr>
          <w:p w14:paraId="29BFD823" w14:textId="77777777" w:rsidR="00EF1C2C" w:rsidRPr="003436F0" w:rsidRDefault="00EF1C2C" w:rsidP="00CF2663">
            <w:pPr>
              <w:jc w:val="right"/>
            </w:pPr>
            <w:r w:rsidRPr="003436F0">
              <w:t>2 334 036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FD38F81" w14:textId="77777777" w:rsidR="00EF1C2C" w:rsidRPr="003436F0" w:rsidRDefault="002E676F" w:rsidP="00CF2663">
            <w:pPr>
              <w:jc w:val="right"/>
            </w:pPr>
            <w:r w:rsidRPr="003436F0">
              <w:t>2 520 760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2352B12" w14:textId="77777777" w:rsidR="00EF1C2C" w:rsidRPr="003436F0" w:rsidRDefault="002E676F" w:rsidP="00CF2663">
            <w:pPr>
              <w:jc w:val="right"/>
            </w:pPr>
            <w:r w:rsidRPr="003436F0">
              <w:t>2 722 421</w:t>
            </w:r>
          </w:p>
        </w:tc>
      </w:tr>
      <w:tr w:rsidR="00FE1BA8" w:rsidRPr="003436F0" w14:paraId="4575E2BA" w14:textId="77777777" w:rsidTr="00CF2663">
        <w:trPr>
          <w:trHeight w:val="454"/>
        </w:trPr>
        <w:tc>
          <w:tcPr>
            <w:tcW w:w="2035" w:type="dxa"/>
          </w:tcPr>
          <w:p w14:paraId="7D1B9B88" w14:textId="77777777" w:rsidR="00FE1BA8" w:rsidRPr="003436F0" w:rsidRDefault="00FE1BA8" w:rsidP="00CF2663">
            <w:pPr>
              <w:jc w:val="left"/>
              <w:rPr>
                <w:lang w:eastAsia="cs-CZ"/>
              </w:rPr>
            </w:pPr>
            <w:r w:rsidRPr="003436F0">
              <w:t>Domy na půl cesty</w:t>
            </w:r>
          </w:p>
        </w:tc>
        <w:tc>
          <w:tcPr>
            <w:tcW w:w="861" w:type="dxa"/>
          </w:tcPr>
          <w:p w14:paraId="272AAD77" w14:textId="77777777" w:rsidR="00FE1BA8" w:rsidRPr="003436F0" w:rsidRDefault="00FE1BA8" w:rsidP="00CF2663">
            <w:pPr>
              <w:jc w:val="left"/>
            </w:pPr>
            <w:r w:rsidRPr="003436F0">
              <w:t>L</w:t>
            </w:r>
          </w:p>
        </w:tc>
        <w:tc>
          <w:tcPr>
            <w:tcW w:w="1275" w:type="dxa"/>
          </w:tcPr>
          <w:p w14:paraId="2B4D67DA" w14:textId="77777777" w:rsidR="00FE1BA8" w:rsidRPr="003436F0" w:rsidRDefault="00FE1BA8" w:rsidP="003436F0">
            <w:r w:rsidRPr="003436F0">
              <w:t>12 (8/2022)</w:t>
            </w:r>
          </w:p>
        </w:tc>
        <w:tc>
          <w:tcPr>
            <w:tcW w:w="1418" w:type="dxa"/>
          </w:tcPr>
          <w:p w14:paraId="5395E3D2" w14:textId="77777777" w:rsidR="00FE1BA8" w:rsidRPr="003436F0" w:rsidRDefault="00FE1BA8" w:rsidP="00CF2663">
            <w:pPr>
              <w:jc w:val="right"/>
            </w:pPr>
            <w:r w:rsidRPr="003436F0">
              <w:t>3 447 016</w:t>
            </w:r>
          </w:p>
        </w:tc>
        <w:tc>
          <w:tcPr>
            <w:tcW w:w="1417" w:type="dxa"/>
          </w:tcPr>
          <w:p w14:paraId="3851D006" w14:textId="77777777" w:rsidR="00FE1BA8" w:rsidRPr="003436F0" w:rsidRDefault="002E676F" w:rsidP="00CF2663">
            <w:pPr>
              <w:jc w:val="right"/>
              <w:rPr>
                <w:color w:val="000000"/>
              </w:rPr>
            </w:pPr>
            <w:r w:rsidRPr="003436F0">
              <w:t>5 584 165</w:t>
            </w:r>
          </w:p>
        </w:tc>
        <w:tc>
          <w:tcPr>
            <w:tcW w:w="1418" w:type="dxa"/>
          </w:tcPr>
          <w:p w14:paraId="35A63CC3" w14:textId="77777777" w:rsidR="00FE1BA8" w:rsidRPr="003436F0" w:rsidRDefault="002E676F" w:rsidP="00CF2663">
            <w:pPr>
              <w:jc w:val="right"/>
              <w:rPr>
                <w:color w:val="000000"/>
              </w:rPr>
            </w:pPr>
            <w:r w:rsidRPr="003436F0">
              <w:t>6 030 898</w:t>
            </w:r>
          </w:p>
        </w:tc>
      </w:tr>
      <w:tr w:rsidR="00FE1BA8" w:rsidRPr="003436F0" w14:paraId="76A19D86" w14:textId="77777777" w:rsidTr="00CF2663">
        <w:trPr>
          <w:trHeight w:val="454"/>
        </w:trPr>
        <w:tc>
          <w:tcPr>
            <w:tcW w:w="2035" w:type="dxa"/>
            <w:vAlign w:val="center"/>
          </w:tcPr>
          <w:p w14:paraId="5687C3E6" w14:textId="77777777" w:rsidR="00FE1BA8" w:rsidRPr="003436F0" w:rsidRDefault="00FE1BA8" w:rsidP="00CF2663">
            <w:pPr>
              <w:jc w:val="left"/>
              <w:rPr>
                <w:lang w:eastAsia="cs-CZ"/>
              </w:rPr>
            </w:pPr>
            <w:r w:rsidRPr="003436F0">
              <w:rPr>
                <w:lang w:eastAsia="cs-CZ"/>
              </w:rPr>
              <w:t>Raná péče</w:t>
            </w:r>
            <w:r w:rsidR="00203317" w:rsidRPr="003436F0">
              <w:rPr>
                <w:lang w:eastAsia="cs-CZ"/>
              </w:rPr>
              <w:t xml:space="preserve"> / sociální rehabilitace</w:t>
            </w:r>
          </w:p>
        </w:tc>
        <w:tc>
          <w:tcPr>
            <w:tcW w:w="861" w:type="dxa"/>
          </w:tcPr>
          <w:p w14:paraId="31732F97" w14:textId="77777777" w:rsidR="00FE1BA8" w:rsidRPr="003436F0" w:rsidRDefault="00FE1BA8" w:rsidP="00CF2663">
            <w:pPr>
              <w:jc w:val="left"/>
            </w:pPr>
            <w:r w:rsidRPr="003436F0">
              <w:t>ÚV</w:t>
            </w:r>
          </w:p>
        </w:tc>
        <w:tc>
          <w:tcPr>
            <w:tcW w:w="1275" w:type="dxa"/>
            <w:vAlign w:val="center"/>
          </w:tcPr>
          <w:p w14:paraId="2AF56FF3" w14:textId="77777777" w:rsidR="00FE1BA8" w:rsidRPr="003436F0" w:rsidRDefault="00FE1BA8" w:rsidP="003436F0">
            <w:r w:rsidRPr="003436F0">
              <w:t>6</w:t>
            </w:r>
          </w:p>
        </w:tc>
        <w:tc>
          <w:tcPr>
            <w:tcW w:w="1418" w:type="dxa"/>
            <w:vAlign w:val="center"/>
          </w:tcPr>
          <w:p w14:paraId="24D48AAE" w14:textId="77777777" w:rsidR="00FE1BA8" w:rsidRPr="003436F0" w:rsidRDefault="00FE1BA8" w:rsidP="00CF2663">
            <w:pPr>
              <w:jc w:val="right"/>
            </w:pPr>
            <w:r w:rsidRPr="003436F0">
              <w:t>0</w:t>
            </w:r>
          </w:p>
        </w:tc>
        <w:tc>
          <w:tcPr>
            <w:tcW w:w="1417" w:type="dxa"/>
            <w:vAlign w:val="center"/>
          </w:tcPr>
          <w:p w14:paraId="08D9010B" w14:textId="77777777" w:rsidR="00FE1BA8" w:rsidRPr="003436F0" w:rsidRDefault="002E676F" w:rsidP="00CF2663">
            <w:pPr>
              <w:jc w:val="right"/>
              <w:rPr>
                <w:color w:val="000000"/>
              </w:rPr>
            </w:pPr>
            <w:r w:rsidRPr="003436F0">
              <w:t>4 786 573</w:t>
            </w:r>
          </w:p>
        </w:tc>
        <w:tc>
          <w:tcPr>
            <w:tcW w:w="1418" w:type="dxa"/>
            <w:vAlign w:val="center"/>
          </w:tcPr>
          <w:p w14:paraId="0809AF95" w14:textId="77777777" w:rsidR="00FE1BA8" w:rsidRPr="003436F0" w:rsidRDefault="002E676F" w:rsidP="00CF2663">
            <w:pPr>
              <w:jc w:val="right"/>
              <w:rPr>
                <w:color w:val="000000"/>
              </w:rPr>
            </w:pPr>
            <w:r w:rsidRPr="003436F0">
              <w:t>5 169 499</w:t>
            </w:r>
          </w:p>
        </w:tc>
      </w:tr>
      <w:tr w:rsidR="00FE1BA8" w:rsidRPr="003436F0" w14:paraId="4C314C07" w14:textId="77777777" w:rsidTr="00CF2663">
        <w:trPr>
          <w:trHeight w:val="454"/>
        </w:trPr>
        <w:tc>
          <w:tcPr>
            <w:tcW w:w="2035" w:type="dxa"/>
          </w:tcPr>
          <w:p w14:paraId="312518F0" w14:textId="77777777" w:rsidR="00FE1BA8" w:rsidRPr="003436F0" w:rsidRDefault="00FE1BA8" w:rsidP="00CF2663">
            <w:pPr>
              <w:jc w:val="left"/>
              <w:rPr>
                <w:lang w:eastAsia="cs-CZ"/>
              </w:rPr>
            </w:pPr>
            <w:r w:rsidRPr="003436F0">
              <w:t>Terénní programy</w:t>
            </w:r>
          </w:p>
        </w:tc>
        <w:tc>
          <w:tcPr>
            <w:tcW w:w="861" w:type="dxa"/>
          </w:tcPr>
          <w:p w14:paraId="773A8161" w14:textId="77777777" w:rsidR="00FE1BA8" w:rsidRPr="003436F0" w:rsidRDefault="00FE1BA8" w:rsidP="00CF2663">
            <w:pPr>
              <w:jc w:val="left"/>
            </w:pPr>
            <w:r w:rsidRPr="003436F0">
              <w:t>ÚV</w:t>
            </w:r>
          </w:p>
        </w:tc>
        <w:tc>
          <w:tcPr>
            <w:tcW w:w="1275" w:type="dxa"/>
          </w:tcPr>
          <w:p w14:paraId="1A827069" w14:textId="77777777" w:rsidR="00FE1BA8" w:rsidRPr="003436F0" w:rsidRDefault="00FE1BA8" w:rsidP="003436F0">
            <w:r w:rsidRPr="003436F0">
              <w:t>2</w:t>
            </w:r>
            <w:r w:rsidR="0044343B" w:rsidRPr="003436F0">
              <w:t xml:space="preserve"> úvazkové zajištění bude aktualizováno s ohledem na vývoj bytové politiky HMP</w:t>
            </w:r>
          </w:p>
        </w:tc>
        <w:tc>
          <w:tcPr>
            <w:tcW w:w="1418" w:type="dxa"/>
          </w:tcPr>
          <w:p w14:paraId="191F1D86" w14:textId="77777777" w:rsidR="00FE1BA8" w:rsidRPr="003436F0" w:rsidRDefault="00FE1BA8" w:rsidP="00CF2663">
            <w:pPr>
              <w:jc w:val="right"/>
            </w:pPr>
            <w:r w:rsidRPr="003436F0">
              <w:t>0</w:t>
            </w:r>
          </w:p>
        </w:tc>
        <w:tc>
          <w:tcPr>
            <w:tcW w:w="1417" w:type="dxa"/>
          </w:tcPr>
          <w:p w14:paraId="59BC6C0E" w14:textId="77777777" w:rsidR="00FE1BA8" w:rsidRPr="003436F0" w:rsidRDefault="002E676F" w:rsidP="00CF2663">
            <w:pPr>
              <w:jc w:val="right"/>
              <w:rPr>
                <w:color w:val="000000"/>
              </w:rPr>
            </w:pPr>
            <w:r w:rsidRPr="003436F0">
              <w:t>1 555 594</w:t>
            </w:r>
          </w:p>
        </w:tc>
        <w:tc>
          <w:tcPr>
            <w:tcW w:w="1418" w:type="dxa"/>
          </w:tcPr>
          <w:p w14:paraId="2C8A2EC7" w14:textId="77777777" w:rsidR="00FE1BA8" w:rsidRPr="003436F0" w:rsidRDefault="002E676F" w:rsidP="00CF2663">
            <w:pPr>
              <w:jc w:val="right"/>
              <w:rPr>
                <w:color w:val="000000"/>
              </w:rPr>
            </w:pPr>
            <w:r w:rsidRPr="003436F0">
              <w:t>1 680 042</w:t>
            </w:r>
          </w:p>
        </w:tc>
      </w:tr>
      <w:tr w:rsidR="00FE1BA8" w:rsidRPr="003436F0" w14:paraId="5E81C415" w14:textId="77777777" w:rsidTr="00CF2663">
        <w:trPr>
          <w:trHeight w:val="454"/>
        </w:trPr>
        <w:tc>
          <w:tcPr>
            <w:tcW w:w="2035" w:type="dxa"/>
          </w:tcPr>
          <w:p w14:paraId="1A3E8A2D" w14:textId="77777777" w:rsidR="00FE1BA8" w:rsidRPr="003436F0" w:rsidRDefault="00FE1BA8" w:rsidP="00CF2663">
            <w:pPr>
              <w:jc w:val="left"/>
              <w:rPr>
                <w:lang w:eastAsia="cs-CZ"/>
              </w:rPr>
            </w:pPr>
            <w:r w:rsidRPr="003436F0">
              <w:t>Krizová pomoc - ambulantní/terénní forma</w:t>
            </w:r>
          </w:p>
        </w:tc>
        <w:tc>
          <w:tcPr>
            <w:tcW w:w="861" w:type="dxa"/>
          </w:tcPr>
          <w:p w14:paraId="6C47ADD2" w14:textId="77777777" w:rsidR="00FE1BA8" w:rsidRPr="003436F0" w:rsidRDefault="00FE1BA8" w:rsidP="00CF2663">
            <w:pPr>
              <w:jc w:val="left"/>
            </w:pPr>
            <w:r w:rsidRPr="003436F0">
              <w:t>ÚV</w:t>
            </w:r>
          </w:p>
        </w:tc>
        <w:tc>
          <w:tcPr>
            <w:tcW w:w="1275" w:type="dxa"/>
          </w:tcPr>
          <w:p w14:paraId="14E44A73" w14:textId="77777777" w:rsidR="00FE1BA8" w:rsidRPr="003436F0" w:rsidRDefault="00FE1BA8" w:rsidP="003436F0">
            <w:r w:rsidRPr="003436F0">
              <w:t>3</w:t>
            </w:r>
          </w:p>
        </w:tc>
        <w:tc>
          <w:tcPr>
            <w:tcW w:w="1418" w:type="dxa"/>
          </w:tcPr>
          <w:p w14:paraId="1508ECAE" w14:textId="77777777" w:rsidR="00FE1BA8" w:rsidRPr="003436F0" w:rsidRDefault="00FE1BA8" w:rsidP="00CF2663">
            <w:pPr>
              <w:jc w:val="right"/>
            </w:pPr>
            <w:r w:rsidRPr="003436F0">
              <w:t>0</w:t>
            </w:r>
          </w:p>
        </w:tc>
        <w:tc>
          <w:tcPr>
            <w:tcW w:w="1417" w:type="dxa"/>
          </w:tcPr>
          <w:p w14:paraId="126C8CF4" w14:textId="77777777" w:rsidR="00FE1BA8" w:rsidRPr="003436F0" w:rsidRDefault="002E676F" w:rsidP="00CF2663">
            <w:pPr>
              <w:jc w:val="right"/>
              <w:rPr>
                <w:color w:val="000000"/>
              </w:rPr>
            </w:pPr>
            <w:r w:rsidRPr="003436F0">
              <w:t>2 303 188</w:t>
            </w:r>
          </w:p>
        </w:tc>
        <w:tc>
          <w:tcPr>
            <w:tcW w:w="1418" w:type="dxa"/>
          </w:tcPr>
          <w:p w14:paraId="696839E4" w14:textId="77777777" w:rsidR="00FE1BA8" w:rsidRPr="003436F0" w:rsidRDefault="002E676F" w:rsidP="00CF2663">
            <w:pPr>
              <w:jc w:val="right"/>
              <w:rPr>
                <w:color w:val="000000"/>
              </w:rPr>
            </w:pPr>
            <w:r w:rsidRPr="003436F0">
              <w:t>2 487 443</w:t>
            </w:r>
          </w:p>
        </w:tc>
      </w:tr>
      <w:tr w:rsidR="00FE1BA8" w:rsidRPr="003436F0" w14:paraId="1CE311BF" w14:textId="77777777" w:rsidTr="00CF2663">
        <w:trPr>
          <w:trHeight w:val="454"/>
        </w:trPr>
        <w:tc>
          <w:tcPr>
            <w:tcW w:w="2035" w:type="dxa"/>
          </w:tcPr>
          <w:p w14:paraId="334C34D1" w14:textId="77777777" w:rsidR="00FE1BA8" w:rsidRPr="003436F0" w:rsidRDefault="00FE1BA8" w:rsidP="00CF2663">
            <w:pPr>
              <w:jc w:val="left"/>
              <w:rPr>
                <w:lang w:eastAsia="cs-CZ"/>
              </w:rPr>
            </w:pPr>
            <w:r w:rsidRPr="003436F0">
              <w:t>Krizová pomoc - pobytová forma</w:t>
            </w:r>
          </w:p>
        </w:tc>
        <w:tc>
          <w:tcPr>
            <w:tcW w:w="861" w:type="dxa"/>
          </w:tcPr>
          <w:p w14:paraId="0D9311F1" w14:textId="77777777" w:rsidR="00FE1BA8" w:rsidRPr="003436F0" w:rsidRDefault="00FE1BA8" w:rsidP="00CF2663">
            <w:pPr>
              <w:jc w:val="left"/>
            </w:pPr>
            <w:r w:rsidRPr="003436F0">
              <w:t>L</w:t>
            </w:r>
          </w:p>
        </w:tc>
        <w:tc>
          <w:tcPr>
            <w:tcW w:w="1275" w:type="dxa"/>
          </w:tcPr>
          <w:p w14:paraId="5E24001F" w14:textId="77777777" w:rsidR="00FE1BA8" w:rsidRPr="003436F0" w:rsidRDefault="00FE1BA8" w:rsidP="003436F0">
            <w:r w:rsidRPr="003436F0">
              <w:t>3</w:t>
            </w:r>
          </w:p>
        </w:tc>
        <w:tc>
          <w:tcPr>
            <w:tcW w:w="1418" w:type="dxa"/>
          </w:tcPr>
          <w:p w14:paraId="2625A098" w14:textId="77777777" w:rsidR="00FE1BA8" w:rsidRPr="003436F0" w:rsidRDefault="00FE1BA8" w:rsidP="00CF2663">
            <w:pPr>
              <w:jc w:val="right"/>
            </w:pPr>
            <w:r w:rsidRPr="003436F0">
              <w:t>0</w:t>
            </w:r>
          </w:p>
        </w:tc>
        <w:tc>
          <w:tcPr>
            <w:tcW w:w="1417" w:type="dxa"/>
          </w:tcPr>
          <w:p w14:paraId="0C8EC050" w14:textId="77777777" w:rsidR="00FE1BA8" w:rsidRPr="003436F0" w:rsidRDefault="002E676F" w:rsidP="00CF2663">
            <w:pPr>
              <w:jc w:val="right"/>
              <w:rPr>
                <w:color w:val="000000"/>
              </w:rPr>
            </w:pPr>
            <w:r w:rsidRPr="003436F0">
              <w:t>1 299 799</w:t>
            </w:r>
          </w:p>
        </w:tc>
        <w:tc>
          <w:tcPr>
            <w:tcW w:w="1418" w:type="dxa"/>
          </w:tcPr>
          <w:p w14:paraId="5B746F6A" w14:textId="77777777" w:rsidR="00FE1BA8" w:rsidRPr="003436F0" w:rsidRDefault="002E676F" w:rsidP="00CF2663">
            <w:pPr>
              <w:jc w:val="right"/>
              <w:rPr>
                <w:color w:val="000000"/>
              </w:rPr>
            </w:pPr>
            <w:r w:rsidRPr="003436F0">
              <w:t>1 403 783</w:t>
            </w:r>
          </w:p>
        </w:tc>
      </w:tr>
      <w:tr w:rsidR="00FE1BA8" w:rsidRPr="003436F0" w14:paraId="19C28453" w14:textId="77777777" w:rsidTr="00CF2663">
        <w:trPr>
          <w:trHeight w:val="454"/>
        </w:trPr>
        <w:tc>
          <w:tcPr>
            <w:tcW w:w="2035" w:type="dxa"/>
            <w:shd w:val="clear" w:color="auto" w:fill="F2F2F2" w:themeFill="background1" w:themeFillShade="F2"/>
            <w:vAlign w:val="center"/>
          </w:tcPr>
          <w:p w14:paraId="4E2C96DD" w14:textId="77777777" w:rsidR="00FE1BA8" w:rsidRPr="003436F0" w:rsidRDefault="00FE1BA8" w:rsidP="00CF2663">
            <w:pPr>
              <w:jc w:val="left"/>
            </w:pPr>
            <w:r w:rsidRPr="003436F0">
              <w:t>Celkem</w:t>
            </w:r>
          </w:p>
        </w:tc>
        <w:tc>
          <w:tcPr>
            <w:tcW w:w="861" w:type="dxa"/>
            <w:shd w:val="clear" w:color="auto" w:fill="F2F2F2" w:themeFill="background1" w:themeFillShade="F2"/>
          </w:tcPr>
          <w:p w14:paraId="1FA48B42" w14:textId="77777777" w:rsidR="00FE1BA8" w:rsidRPr="003436F0" w:rsidRDefault="00FE1BA8" w:rsidP="00CF2663">
            <w:pPr>
              <w:jc w:val="left"/>
            </w:pPr>
          </w:p>
        </w:tc>
        <w:tc>
          <w:tcPr>
            <w:tcW w:w="1275" w:type="dxa"/>
            <w:shd w:val="clear" w:color="auto" w:fill="F2F2F2" w:themeFill="background1" w:themeFillShade="F2"/>
            <w:vAlign w:val="center"/>
          </w:tcPr>
          <w:p w14:paraId="067F16D5" w14:textId="77777777" w:rsidR="00FE1BA8" w:rsidRPr="003436F0" w:rsidRDefault="00FE1BA8" w:rsidP="003436F0"/>
        </w:tc>
        <w:tc>
          <w:tcPr>
            <w:tcW w:w="1418" w:type="dxa"/>
            <w:shd w:val="clear" w:color="auto" w:fill="F2F2F2" w:themeFill="background1" w:themeFillShade="F2"/>
            <w:vAlign w:val="bottom"/>
          </w:tcPr>
          <w:p w14:paraId="549B912A" w14:textId="77777777" w:rsidR="00FE1BA8" w:rsidRPr="003436F0" w:rsidRDefault="00FE1BA8" w:rsidP="00CF2663">
            <w:pPr>
              <w:jc w:val="right"/>
              <w:rPr>
                <w:bCs/>
              </w:rPr>
            </w:pPr>
            <w:r w:rsidRPr="003436F0">
              <w:t>12 442 502</w:t>
            </w:r>
          </w:p>
        </w:tc>
        <w:tc>
          <w:tcPr>
            <w:tcW w:w="1417" w:type="dxa"/>
            <w:shd w:val="clear" w:color="auto" w:fill="F2F2F2" w:themeFill="background1" w:themeFillShade="F2"/>
            <w:vAlign w:val="bottom"/>
          </w:tcPr>
          <w:p w14:paraId="6F1CE367" w14:textId="77777777" w:rsidR="00FE1BA8" w:rsidRPr="003436F0" w:rsidRDefault="002E676F" w:rsidP="00CF2663">
            <w:pPr>
              <w:jc w:val="right"/>
            </w:pPr>
            <w:r w:rsidRPr="003436F0">
              <w:t>67 851 610</w:t>
            </w:r>
          </w:p>
        </w:tc>
        <w:tc>
          <w:tcPr>
            <w:tcW w:w="1418" w:type="dxa"/>
            <w:shd w:val="clear" w:color="auto" w:fill="F2F2F2" w:themeFill="background1" w:themeFillShade="F2"/>
            <w:vAlign w:val="bottom"/>
          </w:tcPr>
          <w:p w14:paraId="424CDCE1" w14:textId="77777777" w:rsidR="00FE1BA8" w:rsidRPr="003436F0" w:rsidRDefault="002E676F" w:rsidP="00CF2663">
            <w:pPr>
              <w:jc w:val="right"/>
            </w:pPr>
            <w:r w:rsidRPr="003436F0">
              <w:t>73 279 739</w:t>
            </w:r>
          </w:p>
        </w:tc>
      </w:tr>
    </w:tbl>
    <w:p w14:paraId="565B1CCC" w14:textId="77777777" w:rsidR="00CF2663" w:rsidRDefault="00CF2663" w:rsidP="003436F0"/>
    <w:p w14:paraId="006CA43E" w14:textId="77777777" w:rsidR="00CF2663" w:rsidRDefault="00CF2663">
      <w:pPr>
        <w:ind w:left="360"/>
        <w:jc w:val="left"/>
      </w:pPr>
      <w:r>
        <w:br w:type="page"/>
      </w:r>
    </w:p>
    <w:p w14:paraId="62E581BD" w14:textId="586E53E2" w:rsidR="00382F50" w:rsidRPr="003436F0" w:rsidRDefault="00382F50" w:rsidP="00CF2663">
      <w:pPr>
        <w:pStyle w:val="Nadpis2"/>
        <w:ind w:left="578" w:hanging="578"/>
      </w:pPr>
      <w:bookmarkStart w:id="222" w:name="_Toc87011690"/>
      <w:r w:rsidRPr="003436F0">
        <w:t xml:space="preserve">Oblast potřeb </w:t>
      </w:r>
      <w:r w:rsidR="004726DF" w:rsidRPr="003436F0">
        <w:t xml:space="preserve">osob se zdravotním </w:t>
      </w:r>
      <w:bookmarkEnd w:id="222"/>
      <w:r w:rsidR="00214556">
        <w:t>postižením</w:t>
      </w:r>
    </w:p>
    <w:p w14:paraId="19AF17BD" w14:textId="77777777" w:rsidR="00FE1BA8" w:rsidRPr="00CF2663" w:rsidRDefault="00FE1BA8" w:rsidP="00CF2663">
      <w:pPr>
        <w:rPr>
          <w:b/>
          <w:bCs/>
        </w:rPr>
      </w:pPr>
      <w:r w:rsidRPr="00CF2663">
        <w:rPr>
          <w:b/>
          <w:bCs/>
        </w:rPr>
        <w:t>Vize budoucího stavu služeb a aktivit do roku 2034</w:t>
      </w:r>
    </w:p>
    <w:p w14:paraId="6D2E7810" w14:textId="3CDA0B73" w:rsidR="00FE1BA8" w:rsidRPr="003436F0" w:rsidRDefault="00FE1BA8" w:rsidP="003436F0">
      <w:r w:rsidRPr="003436F0">
        <w:t xml:space="preserve">Osoby se zdravotním </w:t>
      </w:r>
      <w:r w:rsidR="00214556">
        <w:t>postižením</w:t>
      </w:r>
      <w:r w:rsidR="00214556" w:rsidRPr="003436F0">
        <w:t xml:space="preserve"> </w:t>
      </w:r>
      <w:r w:rsidRPr="003436F0">
        <w:t xml:space="preserve">nejsou umisťovány do zařízení mimo </w:t>
      </w:r>
      <w:r w:rsidR="00BE3FFC" w:rsidRPr="003436F0">
        <w:t>hlavní město</w:t>
      </w:r>
      <w:r w:rsidRPr="003436F0">
        <w:t>, pokud o</w:t>
      </w:r>
      <w:r w:rsidR="0072058E" w:rsidRPr="003436F0">
        <w:t> </w:t>
      </w:r>
      <w:r w:rsidRPr="003436F0">
        <w:t xml:space="preserve">to samy aktivně nestojí. Na území </w:t>
      </w:r>
      <w:r w:rsidR="00BE3FFC" w:rsidRPr="003436F0">
        <w:t>hlavního města</w:t>
      </w:r>
      <w:r w:rsidRPr="003436F0">
        <w:t xml:space="preserve"> jsou dostupné různé varianty bydlení – včetně sociálních bytů s podporou (např. formou </w:t>
      </w:r>
      <w:r w:rsidR="0072058E" w:rsidRPr="003436F0">
        <w:t>podpory samostatného bydlení</w:t>
      </w:r>
      <w:r w:rsidRPr="003436F0">
        <w:t xml:space="preserve">), chráněného bydlení nebo zařízení s intenzivní podporou (např. DOZP). V případě, že zdravotní stav jedince vyžaduje dlouhodobou intenzivní podporu, pak </w:t>
      </w:r>
      <w:r w:rsidR="00BE3FFC" w:rsidRPr="003436F0">
        <w:t>jsou přímo v Praze</w:t>
      </w:r>
      <w:r w:rsidRPr="003436F0">
        <w:t xml:space="preserve"> k dispozici nízkokapacitní zařízení v běžné zástavbě, která potřebnou podporu poskytují.  </w:t>
      </w:r>
    </w:p>
    <w:p w14:paraId="2AC0E5D1" w14:textId="13F61FC9" w:rsidR="00FE1BA8" w:rsidRPr="003436F0" w:rsidRDefault="00FE1BA8" w:rsidP="003436F0">
      <w:r w:rsidRPr="003436F0">
        <w:t xml:space="preserve">Osobám se zdravotním </w:t>
      </w:r>
      <w:r w:rsidR="00214556">
        <w:t>postižením</w:t>
      </w:r>
      <w:r w:rsidR="00214556" w:rsidRPr="003436F0">
        <w:t xml:space="preserve"> </w:t>
      </w:r>
      <w:r w:rsidRPr="003436F0">
        <w:t>je umožněn v maximální možné míře život v</w:t>
      </w:r>
      <w:r w:rsidR="00CA775A" w:rsidRPr="003436F0">
        <w:t> </w:t>
      </w:r>
      <w:r w:rsidRPr="003436F0">
        <w:t>přirozeném sociálním prostředí adekvátně k jejich možnostem. Existuje dostatek podpůrných služeb (odlehčovací služby, pečovatelské služby, osobní asistence</w:t>
      </w:r>
      <w:r w:rsidR="003F0ABF" w:rsidRPr="003436F0">
        <w:t>, sociální rehabilitace</w:t>
      </w:r>
      <w:r w:rsidRPr="003436F0">
        <w:t xml:space="preserve"> aj.)</w:t>
      </w:r>
      <w:r w:rsidR="00BE3FFC" w:rsidRPr="003436F0">
        <w:t>.</w:t>
      </w:r>
    </w:p>
    <w:p w14:paraId="453D3AE6" w14:textId="77777777" w:rsidR="00FE1BA8" w:rsidRPr="003436F0" w:rsidRDefault="00FE1BA8" w:rsidP="003436F0">
      <w:r w:rsidRPr="003436F0">
        <w:t>Sociální služby jsou schopné odpovídajícím způsobem pracovat s lidmi s kombinací zdravotních i</w:t>
      </w:r>
      <w:r w:rsidR="00781526">
        <w:t> </w:t>
      </w:r>
      <w:r w:rsidRPr="003436F0">
        <w:t>sociálních problémů. Není tak nikdo, pro koho by nebyla reálně dostupná odpovídající služba. Zaměstnanci v sociálních službách jsou dostatečně vzděláváni, jejich odbornost jim umožňuje zvládat náročné situace a komplexní problémy.</w:t>
      </w:r>
    </w:p>
    <w:p w14:paraId="59095754" w14:textId="642E0FCD" w:rsidR="00FE1BA8" w:rsidRPr="003436F0" w:rsidRDefault="00FE1BA8" w:rsidP="003436F0">
      <w:r w:rsidRPr="003436F0">
        <w:t>Sociální služby jsou schopny reagovat na nečekané krizové situace (ať už se jedná přímo o</w:t>
      </w:r>
      <w:r w:rsidR="00CA775A" w:rsidRPr="003436F0">
        <w:t> </w:t>
      </w:r>
      <w:r w:rsidRPr="003436F0">
        <w:t xml:space="preserve">osobu se zdravotním </w:t>
      </w:r>
      <w:r w:rsidR="00214556">
        <w:t>postižením</w:t>
      </w:r>
      <w:r w:rsidRPr="003436F0">
        <w:t xml:space="preserve"> či osobu pečující), jsou dostatečně flexibilní a schopné okamžité a adekvátní reakce. </w:t>
      </w:r>
    </w:p>
    <w:p w14:paraId="5668202F" w14:textId="77777777" w:rsidR="00FE1BA8" w:rsidRPr="003436F0" w:rsidRDefault="00FE1BA8" w:rsidP="003436F0">
      <w:r w:rsidRPr="003436F0">
        <w:t>Za účelem naplnění ideálu maximální míry inkluze je zapotřebí zahrnout velké množství aktérů různého druhu, ať už se jedná o jednotlivé soc. služby nebo např. neformální pečující. Je potřebné, aby jednotlivé složky podpůrné sítě klienta působily v součinnosti, byly na sebe návazné a společně směřovaly k posunu klienta k co největšímu osamostatnění ve společnosti.</w:t>
      </w:r>
    </w:p>
    <w:p w14:paraId="73A78FC6" w14:textId="0AACF1A9" w:rsidR="00FE1BA8" w:rsidRPr="001E0C29" w:rsidRDefault="008D0672" w:rsidP="003436F0">
      <w:pPr>
        <w:rPr>
          <w:rFonts w:ascii="Times New Roman" w:hAnsi="Times New Roman"/>
          <w:b/>
          <w:bCs/>
          <w:i/>
          <w:iCs/>
        </w:rPr>
      </w:pPr>
      <w:bookmarkStart w:id="223" w:name="_Hlk103958938"/>
      <w:r w:rsidRPr="00005C36">
        <w:rPr>
          <w:rFonts w:ascii="Times New Roman" w:hAnsi="Times New Roman"/>
          <w:b/>
          <w:bCs/>
          <w:i/>
          <w:iCs/>
        </w:rPr>
        <w:t>Tabulka č. 30: Přehled opatření na podporu osob se zdravotním postižením</w:t>
      </w:r>
      <w:bookmarkEnd w:id="223"/>
    </w:p>
    <w:tbl>
      <w:tblPr>
        <w:tblW w:w="8940" w:type="dxa"/>
        <w:tblInd w:w="-10" w:type="dxa"/>
        <w:tblCellMar>
          <w:left w:w="70" w:type="dxa"/>
          <w:right w:w="70" w:type="dxa"/>
        </w:tblCellMar>
        <w:tblLook w:val="04A0" w:firstRow="1" w:lastRow="0" w:firstColumn="1" w:lastColumn="0" w:noHBand="0" w:noVBand="1"/>
      </w:tblPr>
      <w:tblGrid>
        <w:gridCol w:w="2980"/>
        <w:gridCol w:w="5960"/>
      </w:tblGrid>
      <w:tr w:rsidR="00CF2663" w:rsidRPr="00CF2663" w14:paraId="5B63F184" w14:textId="77777777" w:rsidTr="00CF2663">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7E43A3ED" w14:textId="77777777" w:rsidR="003D0579" w:rsidRPr="00CF2663" w:rsidRDefault="003D0579" w:rsidP="003436F0">
            <w:pPr>
              <w:rPr>
                <w:b/>
                <w:bCs/>
                <w:color w:val="FFFFFF" w:themeColor="background1"/>
                <w:lang w:eastAsia="cs-CZ"/>
              </w:rPr>
            </w:pPr>
            <w:r w:rsidRPr="00CF2663">
              <w:rPr>
                <w:b/>
                <w:bCs/>
                <w:color w:val="FFFFFF" w:themeColor="background1"/>
                <w:lang w:eastAsia="cs-CZ"/>
              </w:rPr>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03F4A4D3" w14:textId="4BBBC0E6" w:rsidR="003D0579" w:rsidRPr="00CF2663" w:rsidRDefault="003D0579" w:rsidP="003436F0">
            <w:pPr>
              <w:rPr>
                <w:b/>
                <w:bCs/>
                <w:color w:val="FFFFFF" w:themeColor="background1"/>
                <w:lang w:eastAsia="cs-CZ"/>
              </w:rPr>
            </w:pPr>
            <w:r w:rsidRPr="00CF2663">
              <w:rPr>
                <w:b/>
                <w:bCs/>
                <w:color w:val="FFFFFF" w:themeColor="background1"/>
                <w:lang w:eastAsia="cs-CZ"/>
              </w:rPr>
              <w:t xml:space="preserve">OSOBY SE ZDRAVOTNÍM </w:t>
            </w:r>
            <w:r w:rsidR="00214556">
              <w:rPr>
                <w:b/>
                <w:bCs/>
                <w:color w:val="FFFFFF" w:themeColor="background1"/>
                <w:lang w:eastAsia="cs-CZ"/>
              </w:rPr>
              <w:t>POSTIŽENÍM</w:t>
            </w:r>
          </w:p>
        </w:tc>
      </w:tr>
      <w:tr w:rsidR="003D0579" w:rsidRPr="003436F0" w14:paraId="596D2110" w14:textId="77777777" w:rsidTr="00B0775C">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24353E01" w14:textId="77777777" w:rsidR="003D0579" w:rsidRPr="003436F0" w:rsidRDefault="003D0579"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998792B" w14:textId="77777777" w:rsidR="003D0579" w:rsidRPr="003436F0" w:rsidRDefault="003D0579" w:rsidP="003436F0">
            <w:pPr>
              <w:rPr>
                <w:lang w:eastAsia="cs-CZ"/>
              </w:rPr>
            </w:pPr>
            <w:r w:rsidRPr="003436F0">
              <w:rPr>
                <w:lang w:eastAsia="cs-CZ"/>
              </w:rPr>
              <w:t>Vznik akutních lůžek</w:t>
            </w:r>
            <w:r w:rsidRPr="003436F0">
              <w:rPr>
                <w:rStyle w:val="Znakapoznpodarou"/>
                <w:rFonts w:ascii="Calibri" w:eastAsia="Times New Roman" w:hAnsi="Calibri" w:cs="Calibri"/>
                <w:color w:val="000000"/>
                <w:lang w:eastAsia="cs-CZ"/>
              </w:rPr>
              <w:footnoteReference w:id="136"/>
            </w:r>
            <w:r w:rsidRPr="003436F0">
              <w:rPr>
                <w:lang w:eastAsia="cs-CZ"/>
              </w:rPr>
              <w:t xml:space="preserve"> pro přechodné pobyty v DOZP za účelem stabilizace situace a řešení náhlé krize. Vznik akutních lůžek v</w:t>
            </w:r>
            <w:r w:rsidR="00781526">
              <w:rPr>
                <w:lang w:eastAsia="cs-CZ"/>
              </w:rPr>
              <w:t> </w:t>
            </w:r>
            <w:r w:rsidRPr="003436F0">
              <w:rPr>
                <w:lang w:eastAsia="cs-CZ"/>
              </w:rPr>
              <w:t>rámci pobytových služeb</w:t>
            </w:r>
            <w:r w:rsidR="00781526">
              <w:rPr>
                <w:lang w:eastAsia="cs-CZ"/>
              </w:rPr>
              <w:t>.</w:t>
            </w:r>
          </w:p>
        </w:tc>
      </w:tr>
      <w:tr w:rsidR="003D0579" w:rsidRPr="003436F0" w14:paraId="330668F2" w14:textId="77777777" w:rsidTr="00B0775C">
        <w:trPr>
          <w:trHeight w:val="83"/>
        </w:trPr>
        <w:tc>
          <w:tcPr>
            <w:tcW w:w="2980" w:type="dxa"/>
            <w:vMerge/>
            <w:tcBorders>
              <w:top w:val="single" w:sz="8" w:space="0" w:color="5B9BD5"/>
              <w:left w:val="single" w:sz="8" w:space="0" w:color="5B9BD5"/>
              <w:right w:val="single" w:sz="8" w:space="0" w:color="5B9BD5"/>
            </w:tcBorders>
            <w:shd w:val="clear" w:color="auto" w:fill="auto"/>
            <w:vAlign w:val="center"/>
          </w:tcPr>
          <w:p w14:paraId="4A9A56BA"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1DFDF756" w14:textId="77777777" w:rsidR="003D0579" w:rsidRPr="003436F0" w:rsidRDefault="003D0579" w:rsidP="003436F0">
            <w:pPr>
              <w:rPr>
                <w:lang w:eastAsia="cs-CZ"/>
              </w:rPr>
            </w:pPr>
            <w:r w:rsidRPr="003436F0">
              <w:rPr>
                <w:lang w:eastAsia="cs-CZ"/>
              </w:rPr>
              <w:t>Vznik nových kapacit DOZP nízkokapacitního typu, pro specializované CS</w:t>
            </w:r>
            <w:r w:rsidR="00781526">
              <w:rPr>
                <w:lang w:eastAsia="cs-CZ"/>
              </w:rPr>
              <w:t>.</w:t>
            </w:r>
          </w:p>
        </w:tc>
      </w:tr>
      <w:tr w:rsidR="003D0579" w:rsidRPr="003436F0" w14:paraId="3E35B30D"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7F4E96D"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9ABC873" w14:textId="77777777" w:rsidR="003D0579" w:rsidRPr="003436F0" w:rsidRDefault="003D0579" w:rsidP="003436F0">
            <w:pPr>
              <w:rPr>
                <w:lang w:eastAsia="cs-CZ"/>
              </w:rPr>
            </w:pPr>
            <w:r w:rsidRPr="003436F0">
              <w:rPr>
                <w:lang w:eastAsia="cs-CZ"/>
              </w:rPr>
              <w:t>Vyčlenění kapacit pobytových služeb PO HMP pro osoby s PAS (požadavek na PO MHMP)</w:t>
            </w:r>
            <w:r w:rsidR="00781526">
              <w:rPr>
                <w:lang w:eastAsia="cs-CZ"/>
              </w:rPr>
              <w:t>.</w:t>
            </w:r>
          </w:p>
        </w:tc>
      </w:tr>
      <w:tr w:rsidR="003D0579" w:rsidRPr="003436F0" w14:paraId="698F3318"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D22DA4F"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D1DC159" w14:textId="7CE40FAB" w:rsidR="003D0579" w:rsidRPr="003436F0" w:rsidRDefault="003D0579" w:rsidP="003436F0">
            <w:pPr>
              <w:rPr>
                <w:lang w:eastAsia="cs-CZ"/>
              </w:rPr>
            </w:pPr>
            <w:r w:rsidRPr="003436F0">
              <w:rPr>
                <w:lang w:eastAsia="cs-CZ"/>
              </w:rPr>
              <w:t>Komplexní podpora v otázce bydlení – vznik nových lůžek chráněného bydlení i podpora v samostatných domácnostech klientů – rozvoj podpory samostatného bydlení (pouze pro osoby s PAS, ostatní v rámci transformačního projektu), rozvoj chráněného bydlení – u stávajících poskytovatelů DOZP jen v</w:t>
            </w:r>
            <w:r w:rsidR="00781526">
              <w:rPr>
                <w:lang w:eastAsia="cs-CZ"/>
              </w:rPr>
              <w:t> </w:t>
            </w:r>
            <w:r w:rsidRPr="003436F0">
              <w:rPr>
                <w:lang w:eastAsia="cs-CZ"/>
              </w:rPr>
              <w:t>závislosti na snižování kapacit v DOZP (převedení lůžek na jiný typ služby) a u ostatních poskytovatelů max. do počtu 20 lůžek v</w:t>
            </w:r>
            <w:r w:rsidR="00781526">
              <w:rPr>
                <w:lang w:eastAsia="cs-CZ"/>
              </w:rPr>
              <w:t> </w:t>
            </w:r>
            <w:r w:rsidRPr="003436F0">
              <w:rPr>
                <w:lang w:eastAsia="cs-CZ"/>
              </w:rPr>
              <w:t xml:space="preserve">několika domácnostech (včetně specifikace – rodiny s dětmi, kdy mají rodiče mentální </w:t>
            </w:r>
            <w:r w:rsidR="00214556">
              <w:rPr>
                <w:lang w:eastAsia="cs-CZ"/>
              </w:rPr>
              <w:t>postižení</w:t>
            </w:r>
            <w:r w:rsidRPr="003436F0">
              <w:rPr>
                <w:lang w:eastAsia="cs-CZ"/>
              </w:rPr>
              <w:t>)</w:t>
            </w:r>
            <w:r w:rsidR="00781526">
              <w:rPr>
                <w:lang w:eastAsia="cs-CZ"/>
              </w:rPr>
              <w:t>.</w:t>
            </w:r>
          </w:p>
        </w:tc>
      </w:tr>
      <w:tr w:rsidR="003D0579" w:rsidRPr="003436F0" w14:paraId="09CB16E7"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35A80FAA"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B6DAE79" w14:textId="543A0456" w:rsidR="003D0579" w:rsidRPr="003436F0" w:rsidRDefault="003D0579" w:rsidP="003436F0">
            <w:pPr>
              <w:rPr>
                <w:lang w:eastAsia="cs-CZ"/>
              </w:rPr>
            </w:pPr>
            <w:r w:rsidRPr="003436F0">
              <w:rPr>
                <w:lang w:eastAsia="cs-CZ"/>
              </w:rPr>
              <w:t xml:space="preserve">Rozvoj odlehčovacích služeb pro osoby se </w:t>
            </w:r>
            <w:r w:rsidR="00C86910" w:rsidRPr="003436F0">
              <w:rPr>
                <w:lang w:eastAsia="cs-CZ"/>
              </w:rPr>
              <w:t xml:space="preserve">zdravotním </w:t>
            </w:r>
            <w:r w:rsidR="00214556">
              <w:rPr>
                <w:lang w:eastAsia="cs-CZ"/>
              </w:rPr>
              <w:t>postižením</w:t>
            </w:r>
            <w:r w:rsidR="00781526">
              <w:rPr>
                <w:lang w:eastAsia="cs-CZ"/>
              </w:rPr>
              <w:t>.</w:t>
            </w:r>
          </w:p>
        </w:tc>
      </w:tr>
      <w:tr w:rsidR="003D0579" w:rsidRPr="003436F0" w14:paraId="412C1BCB"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4F3A3F35"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897C34D" w14:textId="50C542C3" w:rsidR="003D0579" w:rsidRPr="003436F0" w:rsidRDefault="003D0579" w:rsidP="003436F0">
            <w:pPr>
              <w:rPr>
                <w:lang w:eastAsia="cs-CZ"/>
              </w:rPr>
            </w:pPr>
            <w:r w:rsidRPr="003436F0">
              <w:rPr>
                <w:lang w:eastAsia="cs-CZ"/>
              </w:rPr>
              <w:t xml:space="preserve">Rozvoj služeb umožňujících život klienta v jeho přirozeném prostředí – rozvoj osobní asistence, případný rozvoj denních stacionářů, center denních služeb, sociálně terapeutických dílen a sociálně aktivizačních služeb pro seniory a osoby se zdravotním </w:t>
            </w:r>
            <w:r w:rsidR="00214556">
              <w:rPr>
                <w:lang w:eastAsia="cs-CZ"/>
              </w:rPr>
              <w:t>postižením</w:t>
            </w:r>
            <w:r w:rsidR="00214556" w:rsidRPr="003436F0">
              <w:rPr>
                <w:lang w:eastAsia="cs-CZ"/>
              </w:rPr>
              <w:t xml:space="preserve"> </w:t>
            </w:r>
            <w:r w:rsidRPr="003436F0">
              <w:rPr>
                <w:lang w:eastAsia="cs-CZ"/>
              </w:rPr>
              <w:t>bude podmíněn revizí jejich efektivity a vytíženosti</w:t>
            </w:r>
            <w:r w:rsidR="00781526">
              <w:rPr>
                <w:lang w:eastAsia="cs-CZ"/>
              </w:rPr>
              <w:t>.</w:t>
            </w:r>
          </w:p>
        </w:tc>
      </w:tr>
      <w:tr w:rsidR="003D0579" w:rsidRPr="003436F0" w14:paraId="0E032DB9"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543304C6"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444B0B74" w14:textId="77777777" w:rsidR="003D0579" w:rsidRPr="003436F0" w:rsidRDefault="003D0579" w:rsidP="003436F0">
            <w:pPr>
              <w:rPr>
                <w:lang w:eastAsia="en-US"/>
              </w:rPr>
            </w:pPr>
            <w:r w:rsidRPr="003436F0">
              <w:rPr>
                <w:lang w:eastAsia="en-US"/>
              </w:rPr>
              <w:t xml:space="preserve">Rozvoj odborného sociálního poradenství u specifických cílových skupin. </w:t>
            </w:r>
          </w:p>
        </w:tc>
      </w:tr>
      <w:tr w:rsidR="003D0579" w:rsidRPr="003436F0" w14:paraId="3B6F069D"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AFDB7BF"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27EF44D" w14:textId="3A9F25C8" w:rsidR="003D0579" w:rsidRPr="003436F0" w:rsidRDefault="003D0579" w:rsidP="003436F0">
            <w:pPr>
              <w:rPr>
                <w:lang w:eastAsia="en-US"/>
              </w:rPr>
            </w:pPr>
            <w:r w:rsidRPr="003436F0">
              <w:rPr>
                <w:lang w:eastAsia="en-US"/>
              </w:rPr>
              <w:t xml:space="preserve">Podpora osob se zdravotním </w:t>
            </w:r>
            <w:r w:rsidR="00214556">
              <w:rPr>
                <w:lang w:eastAsia="en-US"/>
              </w:rPr>
              <w:t>postižením</w:t>
            </w:r>
            <w:r w:rsidR="00214556" w:rsidRPr="003436F0">
              <w:rPr>
                <w:lang w:eastAsia="en-US"/>
              </w:rPr>
              <w:t xml:space="preserve"> </w:t>
            </w:r>
            <w:r w:rsidRPr="003436F0">
              <w:rPr>
                <w:lang w:eastAsia="en-US"/>
              </w:rPr>
              <w:t>na trhu práce a vytvoření pracovních příležitostí v organizacích zřizovaných HMP – rozvoj sociální rehabilitace (pouze jako podpora zaměstnávání)</w:t>
            </w:r>
            <w:r w:rsidR="00781526">
              <w:rPr>
                <w:lang w:eastAsia="en-US"/>
              </w:rPr>
              <w:t>.</w:t>
            </w:r>
          </w:p>
        </w:tc>
      </w:tr>
      <w:tr w:rsidR="003D0579" w:rsidRPr="003436F0" w14:paraId="391DDF6B"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D5D8A4E"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788FA0EF" w14:textId="06793590" w:rsidR="003D0579" w:rsidRPr="003436F0" w:rsidRDefault="003D0579" w:rsidP="003436F0">
            <w:pPr>
              <w:rPr>
                <w:lang w:eastAsia="en-US"/>
              </w:rPr>
            </w:pPr>
            <w:r w:rsidRPr="003436F0">
              <w:rPr>
                <w:lang w:eastAsia="en-US"/>
              </w:rPr>
              <w:t xml:space="preserve">Rozvoj tlumočnických služeb v návaznosti na zpřístupnění služeb sociální prevence (azylové domy, noclehárny) osobám se zdravotním </w:t>
            </w:r>
            <w:r w:rsidR="00214556" w:rsidRPr="003436F0">
              <w:rPr>
                <w:lang w:eastAsia="en-US"/>
              </w:rPr>
              <w:t>z</w:t>
            </w:r>
            <w:r w:rsidR="00214556">
              <w:rPr>
                <w:lang w:eastAsia="en-US"/>
              </w:rPr>
              <w:t>postižením</w:t>
            </w:r>
            <w:r w:rsidRPr="003436F0">
              <w:rPr>
                <w:lang w:eastAsia="en-US"/>
              </w:rPr>
              <w:t>.</w:t>
            </w:r>
          </w:p>
        </w:tc>
      </w:tr>
      <w:tr w:rsidR="003D0579" w:rsidRPr="003436F0" w14:paraId="4DC7C916" w14:textId="77777777" w:rsidTr="00B0775C">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4A10E99B" w14:textId="77777777" w:rsidR="003D0579" w:rsidRPr="003436F0" w:rsidRDefault="003D0579"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05DEC211" w14:textId="77777777" w:rsidR="003D0579" w:rsidRPr="003436F0" w:rsidRDefault="003D0579" w:rsidP="003436F0">
            <w:pPr>
              <w:rPr>
                <w:lang w:eastAsia="cs-CZ"/>
              </w:rPr>
            </w:pPr>
            <w:r w:rsidRPr="003436F0">
              <w:rPr>
                <w:lang w:eastAsia="cs-CZ"/>
              </w:rPr>
              <w:t xml:space="preserve">odbor SOV MHMP, příspěvkové organizace HMP, městské části, poskytovatelé sociálních služeb  </w:t>
            </w:r>
          </w:p>
        </w:tc>
      </w:tr>
      <w:tr w:rsidR="003D0579" w:rsidRPr="003436F0" w14:paraId="642BDDA1" w14:textId="77777777" w:rsidTr="00B0775C">
        <w:trPr>
          <w:trHeight w:val="441"/>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047A32B4" w14:textId="77777777" w:rsidR="003D0579" w:rsidRPr="003436F0" w:rsidRDefault="003D0579"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5EF7D178" w14:textId="77777777" w:rsidR="003D0579" w:rsidRPr="003436F0" w:rsidRDefault="003D0579" w:rsidP="003436F0">
            <w:pPr>
              <w:rPr>
                <w:rFonts w:eastAsia="Times New Roman"/>
                <w:color w:val="000000"/>
                <w:sz w:val="24"/>
                <w:szCs w:val="24"/>
                <w:lang w:eastAsia="cs-CZ"/>
              </w:rPr>
            </w:pPr>
            <w:r w:rsidRPr="003436F0">
              <w:t xml:space="preserve">175 057 533 Kč (náklady na maximální rozvoj kapacit) </w:t>
            </w:r>
          </w:p>
        </w:tc>
      </w:tr>
    </w:tbl>
    <w:p w14:paraId="01E25F0E" w14:textId="77777777" w:rsidR="003D0579" w:rsidRPr="003436F0" w:rsidRDefault="003D0579" w:rsidP="003436F0"/>
    <w:p w14:paraId="64654F56" w14:textId="77777777" w:rsidR="00B10E32" w:rsidRPr="003436F0" w:rsidRDefault="00B10E32" w:rsidP="003436F0"/>
    <w:p w14:paraId="1DA17961" w14:textId="77777777" w:rsidR="004726DF" w:rsidRPr="00781526" w:rsidRDefault="004726DF" w:rsidP="00781526">
      <w:pPr>
        <w:keepNext/>
        <w:keepLines/>
        <w:rPr>
          <w:b/>
          <w:bCs/>
        </w:rPr>
      </w:pPr>
      <w:bookmarkStart w:id="224" w:name="_Hlk84679424"/>
      <w:r w:rsidRPr="00781526">
        <w:rPr>
          <w:b/>
          <w:bCs/>
        </w:rPr>
        <w:t>Tabulkový přehled nákladovosti konkrétních opatření</w:t>
      </w:r>
    </w:p>
    <w:bookmarkEnd w:id="224"/>
    <w:p w14:paraId="56BA2E44" w14:textId="29775EED" w:rsidR="004726DF" w:rsidRPr="00A67F14" w:rsidRDefault="004726DF" w:rsidP="00A67F14">
      <w:pPr>
        <w:pStyle w:val="Titulek"/>
        <w:keepNext/>
        <w:keepLines/>
        <w:rPr>
          <w:b/>
          <w:bCs/>
        </w:rPr>
      </w:pPr>
      <w:r w:rsidRPr="00A67F14">
        <w:rPr>
          <w:b/>
          <w:bCs/>
        </w:rPr>
        <w:t>Tabulka</w:t>
      </w:r>
      <w:r w:rsidR="001D7A16" w:rsidRPr="00A67F14">
        <w:rPr>
          <w:b/>
          <w:bCs/>
        </w:rPr>
        <w:t xml:space="preserve"> č. </w:t>
      </w:r>
      <w:r w:rsidR="008D0672">
        <w:rPr>
          <w:b/>
          <w:bCs/>
        </w:rPr>
        <w:t>31</w:t>
      </w:r>
      <w:r w:rsidRPr="00A67F14">
        <w:rPr>
          <w:b/>
          <w:bCs/>
        </w:rPr>
        <w:t xml:space="preserve">: Finanční nákladovost plánovaných minimálních kapacit rozvoje u osob se zdravotním </w:t>
      </w:r>
      <w:r w:rsidR="00214556">
        <w:rPr>
          <w:b/>
          <w:bCs/>
        </w:rPr>
        <w:t>postižením</w:t>
      </w:r>
    </w:p>
    <w:tbl>
      <w:tblPr>
        <w:tblStyle w:val="Mkatabulky"/>
        <w:tblW w:w="8566" w:type="dxa"/>
        <w:tblInd w:w="360" w:type="dxa"/>
        <w:tblLayout w:type="fixed"/>
        <w:tblLook w:val="04A0" w:firstRow="1" w:lastRow="0" w:firstColumn="1" w:lastColumn="0" w:noHBand="0" w:noVBand="1"/>
      </w:tblPr>
      <w:tblGrid>
        <w:gridCol w:w="1762"/>
        <w:gridCol w:w="850"/>
        <w:gridCol w:w="1559"/>
        <w:gridCol w:w="1418"/>
        <w:gridCol w:w="1417"/>
        <w:gridCol w:w="1560"/>
      </w:tblGrid>
      <w:tr w:rsidR="00781526" w:rsidRPr="00781526" w14:paraId="088311D9" w14:textId="77777777" w:rsidTr="00781526">
        <w:tc>
          <w:tcPr>
            <w:tcW w:w="1762" w:type="dxa"/>
            <w:shd w:val="clear" w:color="auto" w:fill="0057B8"/>
          </w:tcPr>
          <w:p w14:paraId="3F8DD11A" w14:textId="77777777" w:rsidR="008A5201" w:rsidRPr="00781526" w:rsidRDefault="008A5201" w:rsidP="00781526">
            <w:pPr>
              <w:keepNext/>
              <w:keepLines/>
              <w:jc w:val="left"/>
              <w:rPr>
                <w:b/>
                <w:bCs/>
                <w:color w:val="FFFFFF" w:themeColor="background1"/>
              </w:rPr>
            </w:pPr>
            <w:r w:rsidRPr="00781526">
              <w:rPr>
                <w:b/>
                <w:bCs/>
                <w:color w:val="FFFFFF" w:themeColor="background1"/>
              </w:rPr>
              <w:t>Druh sociální služby</w:t>
            </w:r>
          </w:p>
        </w:tc>
        <w:tc>
          <w:tcPr>
            <w:tcW w:w="850" w:type="dxa"/>
            <w:shd w:val="clear" w:color="auto" w:fill="0057B8"/>
          </w:tcPr>
          <w:p w14:paraId="3E9BA996" w14:textId="77777777" w:rsidR="008A5201" w:rsidRPr="00781526" w:rsidRDefault="008A5201" w:rsidP="00781526">
            <w:pPr>
              <w:keepNext/>
              <w:keepLines/>
              <w:jc w:val="left"/>
              <w:rPr>
                <w:b/>
                <w:bCs/>
                <w:color w:val="FFFFFF" w:themeColor="background1"/>
              </w:rPr>
            </w:pPr>
            <w:r w:rsidRPr="00781526">
              <w:rPr>
                <w:b/>
                <w:bCs/>
                <w:color w:val="FFFFFF" w:themeColor="background1"/>
              </w:rPr>
              <w:t>Jednotka</w:t>
            </w:r>
          </w:p>
        </w:tc>
        <w:tc>
          <w:tcPr>
            <w:tcW w:w="1559" w:type="dxa"/>
            <w:shd w:val="clear" w:color="auto" w:fill="0057B8"/>
          </w:tcPr>
          <w:p w14:paraId="74C5C2D8" w14:textId="77777777" w:rsidR="008A5201" w:rsidRPr="00781526" w:rsidRDefault="008A5201" w:rsidP="00781526">
            <w:pPr>
              <w:keepNext/>
              <w:keepLines/>
              <w:jc w:val="left"/>
              <w:rPr>
                <w:b/>
                <w:bCs/>
                <w:color w:val="FFFFFF" w:themeColor="background1"/>
              </w:rPr>
            </w:pPr>
            <w:r w:rsidRPr="00781526">
              <w:rPr>
                <w:b/>
                <w:bCs/>
                <w:color w:val="FFFFFF" w:themeColor="background1"/>
              </w:rPr>
              <w:t>Rozvojová kapacita</w:t>
            </w:r>
          </w:p>
        </w:tc>
        <w:tc>
          <w:tcPr>
            <w:tcW w:w="1418" w:type="dxa"/>
            <w:shd w:val="clear" w:color="auto" w:fill="0057B8"/>
          </w:tcPr>
          <w:p w14:paraId="61D0D320" w14:textId="77777777" w:rsidR="008A5201" w:rsidRPr="00781526" w:rsidRDefault="008A5201" w:rsidP="00781526">
            <w:pPr>
              <w:keepNext/>
              <w:keepLines/>
              <w:jc w:val="left"/>
              <w:rPr>
                <w:b/>
                <w:bCs/>
                <w:color w:val="FFFFFF" w:themeColor="background1"/>
              </w:rPr>
            </w:pPr>
            <w:r w:rsidRPr="00781526">
              <w:rPr>
                <w:b/>
                <w:bCs/>
                <w:color w:val="FFFFFF" w:themeColor="background1"/>
              </w:rPr>
              <w:t>Nákladovost v roce 2022</w:t>
            </w:r>
          </w:p>
        </w:tc>
        <w:tc>
          <w:tcPr>
            <w:tcW w:w="1417" w:type="dxa"/>
            <w:shd w:val="clear" w:color="auto" w:fill="0057B8"/>
          </w:tcPr>
          <w:p w14:paraId="234059CE" w14:textId="77777777" w:rsidR="008A5201" w:rsidRPr="00781526" w:rsidRDefault="008A5201" w:rsidP="00781526">
            <w:pPr>
              <w:keepNext/>
              <w:keepLines/>
              <w:jc w:val="left"/>
              <w:rPr>
                <w:b/>
                <w:bCs/>
                <w:color w:val="FFFFFF" w:themeColor="background1"/>
              </w:rPr>
            </w:pPr>
            <w:r w:rsidRPr="00781526">
              <w:rPr>
                <w:b/>
                <w:bCs/>
                <w:color w:val="FFFFFF" w:themeColor="background1"/>
              </w:rPr>
              <w:t>Nákladovost v roce 2023</w:t>
            </w:r>
          </w:p>
        </w:tc>
        <w:tc>
          <w:tcPr>
            <w:tcW w:w="1560" w:type="dxa"/>
            <w:shd w:val="clear" w:color="auto" w:fill="0057B8"/>
          </w:tcPr>
          <w:p w14:paraId="76C1EBE1" w14:textId="77777777" w:rsidR="008A5201" w:rsidRPr="00781526" w:rsidRDefault="008A5201" w:rsidP="00781526">
            <w:pPr>
              <w:keepNext/>
              <w:keepLines/>
              <w:jc w:val="left"/>
              <w:rPr>
                <w:b/>
                <w:bCs/>
                <w:color w:val="FFFFFF" w:themeColor="background1"/>
              </w:rPr>
            </w:pPr>
            <w:r w:rsidRPr="00781526">
              <w:rPr>
                <w:b/>
                <w:bCs/>
                <w:color w:val="FFFFFF" w:themeColor="background1"/>
              </w:rPr>
              <w:t>Nákladovost v roce 2024</w:t>
            </w:r>
          </w:p>
        </w:tc>
      </w:tr>
      <w:tr w:rsidR="008A5201" w:rsidRPr="003436F0" w14:paraId="1D304B10" w14:textId="77777777" w:rsidTr="00781526">
        <w:trPr>
          <w:trHeight w:val="454"/>
        </w:trPr>
        <w:tc>
          <w:tcPr>
            <w:tcW w:w="1762" w:type="dxa"/>
            <w:vAlign w:val="center"/>
          </w:tcPr>
          <w:p w14:paraId="27507618" w14:textId="77777777" w:rsidR="008A5201" w:rsidRPr="003436F0" w:rsidRDefault="008A5201" w:rsidP="00781526">
            <w:pPr>
              <w:keepNext/>
              <w:keepLines/>
              <w:rPr>
                <w:color w:val="BFBFBF"/>
              </w:rPr>
            </w:pPr>
            <w:r w:rsidRPr="003436F0">
              <w:rPr>
                <w:lang w:eastAsia="cs-CZ"/>
              </w:rPr>
              <w:t>Denní stacionáře /Centra denních služeb/Sociálně terapeutické dílny</w:t>
            </w:r>
          </w:p>
        </w:tc>
        <w:tc>
          <w:tcPr>
            <w:tcW w:w="850" w:type="dxa"/>
          </w:tcPr>
          <w:p w14:paraId="54CF3C67" w14:textId="77777777" w:rsidR="008A5201" w:rsidRPr="003436F0" w:rsidRDefault="008A5201" w:rsidP="00781526">
            <w:pPr>
              <w:keepNext/>
              <w:keepLines/>
              <w:rPr>
                <w:lang w:eastAsia="cs-CZ"/>
              </w:rPr>
            </w:pPr>
            <w:r w:rsidRPr="003436F0">
              <w:rPr>
                <w:lang w:eastAsia="cs-CZ"/>
              </w:rPr>
              <w:t>ÚV</w:t>
            </w:r>
          </w:p>
        </w:tc>
        <w:tc>
          <w:tcPr>
            <w:tcW w:w="1559" w:type="dxa"/>
            <w:vAlign w:val="center"/>
          </w:tcPr>
          <w:p w14:paraId="2D4D1269" w14:textId="77777777" w:rsidR="008A5201" w:rsidRPr="003436F0" w:rsidRDefault="008A5201" w:rsidP="00781526">
            <w:pPr>
              <w:keepNext/>
              <w:keepLines/>
              <w:rPr>
                <w:color w:val="BFBFBF"/>
              </w:rPr>
            </w:pPr>
            <w:r w:rsidRPr="003436F0">
              <w:rPr>
                <w:lang w:eastAsia="cs-CZ"/>
              </w:rPr>
              <w:t>10</w:t>
            </w:r>
          </w:p>
        </w:tc>
        <w:tc>
          <w:tcPr>
            <w:tcW w:w="1418" w:type="dxa"/>
            <w:vAlign w:val="center"/>
          </w:tcPr>
          <w:p w14:paraId="00C81B91" w14:textId="77777777" w:rsidR="008A5201" w:rsidRPr="003436F0" w:rsidRDefault="008A5201" w:rsidP="00781526">
            <w:pPr>
              <w:keepNext/>
              <w:keepLines/>
              <w:jc w:val="right"/>
              <w:rPr>
                <w:color w:val="BFBFBF"/>
              </w:rPr>
            </w:pPr>
            <w:r w:rsidRPr="003436F0">
              <w:rPr>
                <w:lang w:eastAsia="cs-CZ"/>
              </w:rPr>
              <w:t>0</w:t>
            </w:r>
          </w:p>
        </w:tc>
        <w:tc>
          <w:tcPr>
            <w:tcW w:w="1417" w:type="dxa"/>
            <w:vAlign w:val="center"/>
          </w:tcPr>
          <w:p w14:paraId="17D63FDA" w14:textId="77777777" w:rsidR="008A5201" w:rsidRPr="003436F0" w:rsidRDefault="008A5201" w:rsidP="00781526">
            <w:pPr>
              <w:keepNext/>
              <w:keepLines/>
              <w:jc w:val="right"/>
              <w:rPr>
                <w:color w:val="BFBFBF"/>
              </w:rPr>
            </w:pPr>
            <w:r w:rsidRPr="003436F0">
              <w:rPr>
                <w:lang w:eastAsia="cs-CZ"/>
              </w:rPr>
              <w:t>7 252 384</w:t>
            </w:r>
          </w:p>
        </w:tc>
        <w:tc>
          <w:tcPr>
            <w:tcW w:w="1560" w:type="dxa"/>
            <w:vAlign w:val="center"/>
          </w:tcPr>
          <w:p w14:paraId="115C4E30" w14:textId="77777777" w:rsidR="008A5201" w:rsidRPr="003436F0" w:rsidRDefault="008A5201" w:rsidP="00781526">
            <w:pPr>
              <w:keepNext/>
              <w:keepLines/>
              <w:jc w:val="right"/>
              <w:rPr>
                <w:color w:val="BFBFBF"/>
              </w:rPr>
            </w:pPr>
            <w:r w:rsidRPr="003436F0">
              <w:rPr>
                <w:lang w:eastAsia="cs-CZ"/>
              </w:rPr>
              <w:t>7 832 574</w:t>
            </w:r>
          </w:p>
        </w:tc>
      </w:tr>
      <w:tr w:rsidR="008A5201" w:rsidRPr="003436F0" w14:paraId="0315B54B" w14:textId="77777777" w:rsidTr="00781526">
        <w:trPr>
          <w:trHeight w:val="454"/>
        </w:trPr>
        <w:tc>
          <w:tcPr>
            <w:tcW w:w="1762" w:type="dxa"/>
            <w:vAlign w:val="center"/>
          </w:tcPr>
          <w:p w14:paraId="60BC68CF" w14:textId="77777777" w:rsidR="008A5201" w:rsidRPr="003436F0" w:rsidRDefault="008A5201" w:rsidP="00781526">
            <w:pPr>
              <w:keepNext/>
              <w:keepLines/>
              <w:rPr>
                <w:rFonts w:eastAsia="Cambria"/>
                <w:lang w:eastAsia="cs-CZ"/>
              </w:rPr>
            </w:pPr>
            <w:r w:rsidRPr="003436F0">
              <w:rPr>
                <w:lang w:eastAsia="cs-CZ"/>
              </w:rPr>
              <w:t>Domovy pro osoby se zdravotním postižením</w:t>
            </w:r>
          </w:p>
        </w:tc>
        <w:tc>
          <w:tcPr>
            <w:tcW w:w="850" w:type="dxa"/>
          </w:tcPr>
          <w:p w14:paraId="370DB40A" w14:textId="77777777" w:rsidR="008A5201" w:rsidRPr="003436F0" w:rsidRDefault="008A5201" w:rsidP="00781526">
            <w:pPr>
              <w:keepNext/>
              <w:keepLines/>
              <w:rPr>
                <w:lang w:eastAsia="cs-CZ"/>
              </w:rPr>
            </w:pPr>
            <w:r w:rsidRPr="003436F0">
              <w:rPr>
                <w:lang w:eastAsia="cs-CZ"/>
              </w:rPr>
              <w:t>L</w:t>
            </w:r>
          </w:p>
        </w:tc>
        <w:tc>
          <w:tcPr>
            <w:tcW w:w="1559" w:type="dxa"/>
            <w:vAlign w:val="center"/>
          </w:tcPr>
          <w:p w14:paraId="23C0B5E8" w14:textId="77777777" w:rsidR="008A5201" w:rsidRPr="003436F0" w:rsidRDefault="008A5201" w:rsidP="00781526">
            <w:pPr>
              <w:keepNext/>
              <w:keepLines/>
              <w:rPr>
                <w:lang w:eastAsia="cs-CZ"/>
              </w:rPr>
            </w:pPr>
            <w:r w:rsidRPr="003436F0">
              <w:rPr>
                <w:lang w:eastAsia="cs-CZ"/>
              </w:rPr>
              <w:t>100</w:t>
            </w:r>
          </w:p>
        </w:tc>
        <w:tc>
          <w:tcPr>
            <w:tcW w:w="1418" w:type="dxa"/>
            <w:vAlign w:val="center"/>
          </w:tcPr>
          <w:p w14:paraId="330F49B1" w14:textId="77777777" w:rsidR="008A5201" w:rsidRPr="003436F0" w:rsidRDefault="008A5201" w:rsidP="00781526">
            <w:pPr>
              <w:keepNext/>
              <w:keepLines/>
              <w:jc w:val="right"/>
              <w:rPr>
                <w:lang w:eastAsia="cs-CZ"/>
              </w:rPr>
            </w:pPr>
            <w:r w:rsidRPr="003436F0">
              <w:rPr>
                <w:lang w:eastAsia="cs-CZ"/>
              </w:rPr>
              <w:t>0</w:t>
            </w:r>
          </w:p>
        </w:tc>
        <w:tc>
          <w:tcPr>
            <w:tcW w:w="1417" w:type="dxa"/>
            <w:vAlign w:val="center"/>
          </w:tcPr>
          <w:p w14:paraId="6C8ADEEB" w14:textId="77777777" w:rsidR="008A5201" w:rsidRPr="003436F0" w:rsidRDefault="008A5201" w:rsidP="00781526">
            <w:pPr>
              <w:keepNext/>
              <w:keepLines/>
              <w:jc w:val="right"/>
              <w:rPr>
                <w:lang w:eastAsia="cs-CZ"/>
              </w:rPr>
            </w:pPr>
            <w:r w:rsidRPr="003436F0">
              <w:rPr>
                <w:lang w:eastAsia="cs-CZ"/>
              </w:rPr>
              <w:t>70 885 660</w:t>
            </w:r>
          </w:p>
        </w:tc>
        <w:tc>
          <w:tcPr>
            <w:tcW w:w="1560" w:type="dxa"/>
            <w:vAlign w:val="center"/>
          </w:tcPr>
          <w:p w14:paraId="2696D27C" w14:textId="77777777" w:rsidR="008A5201" w:rsidRPr="003436F0" w:rsidRDefault="008A5201" w:rsidP="00781526">
            <w:pPr>
              <w:keepNext/>
              <w:keepLines/>
              <w:jc w:val="right"/>
              <w:rPr>
                <w:lang w:eastAsia="cs-CZ"/>
              </w:rPr>
            </w:pPr>
            <w:r w:rsidRPr="003436F0">
              <w:rPr>
                <w:lang w:eastAsia="cs-CZ"/>
              </w:rPr>
              <w:t>76 556 512</w:t>
            </w:r>
          </w:p>
        </w:tc>
      </w:tr>
      <w:tr w:rsidR="008A5201" w:rsidRPr="003436F0" w14:paraId="1B036452" w14:textId="77777777" w:rsidTr="00781526">
        <w:trPr>
          <w:trHeight w:val="454"/>
        </w:trPr>
        <w:tc>
          <w:tcPr>
            <w:tcW w:w="1762" w:type="dxa"/>
            <w:vAlign w:val="center"/>
          </w:tcPr>
          <w:p w14:paraId="72D8B457" w14:textId="77777777" w:rsidR="008A5201" w:rsidRPr="003436F0" w:rsidRDefault="008A5201" w:rsidP="00781526">
            <w:pPr>
              <w:keepNext/>
              <w:keepLines/>
              <w:rPr>
                <w:color w:val="BFBFBF"/>
              </w:rPr>
            </w:pPr>
            <w:r w:rsidRPr="003436F0">
              <w:rPr>
                <w:lang w:eastAsia="cs-CZ"/>
              </w:rPr>
              <w:t>Osobní asistence</w:t>
            </w:r>
          </w:p>
        </w:tc>
        <w:tc>
          <w:tcPr>
            <w:tcW w:w="850" w:type="dxa"/>
          </w:tcPr>
          <w:p w14:paraId="7E8B735A" w14:textId="77777777" w:rsidR="008A5201" w:rsidRPr="003436F0" w:rsidRDefault="008A5201" w:rsidP="00781526">
            <w:pPr>
              <w:keepNext/>
              <w:keepLines/>
              <w:rPr>
                <w:lang w:eastAsia="cs-CZ"/>
              </w:rPr>
            </w:pPr>
          </w:p>
          <w:p w14:paraId="46D53D4E" w14:textId="77777777" w:rsidR="008A5201" w:rsidRPr="003436F0" w:rsidRDefault="008A5201" w:rsidP="00781526">
            <w:pPr>
              <w:keepNext/>
              <w:keepLines/>
              <w:rPr>
                <w:lang w:eastAsia="cs-CZ"/>
              </w:rPr>
            </w:pPr>
            <w:r w:rsidRPr="003436F0">
              <w:rPr>
                <w:lang w:eastAsia="cs-CZ"/>
              </w:rPr>
              <w:t>H</w:t>
            </w:r>
          </w:p>
        </w:tc>
        <w:tc>
          <w:tcPr>
            <w:tcW w:w="1559" w:type="dxa"/>
            <w:vAlign w:val="center"/>
          </w:tcPr>
          <w:p w14:paraId="7D9DABAE" w14:textId="77777777" w:rsidR="008A5201" w:rsidRPr="003436F0" w:rsidRDefault="008A5201" w:rsidP="00781526">
            <w:pPr>
              <w:keepNext/>
              <w:keepLines/>
              <w:rPr>
                <w:color w:val="BFBFBF"/>
              </w:rPr>
            </w:pPr>
            <w:r w:rsidRPr="003436F0">
              <w:rPr>
                <w:lang w:eastAsia="cs-CZ"/>
              </w:rPr>
              <w:t>50 000 (30 000/2022)</w:t>
            </w:r>
          </w:p>
        </w:tc>
        <w:tc>
          <w:tcPr>
            <w:tcW w:w="1418" w:type="dxa"/>
            <w:vAlign w:val="center"/>
          </w:tcPr>
          <w:p w14:paraId="24D023F4" w14:textId="77777777" w:rsidR="008A5201" w:rsidRPr="003436F0" w:rsidRDefault="008A5201" w:rsidP="00781526">
            <w:pPr>
              <w:keepNext/>
              <w:keepLines/>
              <w:jc w:val="right"/>
              <w:rPr>
                <w:color w:val="BFBFBF"/>
              </w:rPr>
            </w:pPr>
            <w:r w:rsidRPr="003436F0">
              <w:rPr>
                <w:lang w:eastAsia="cs-CZ"/>
              </w:rPr>
              <w:t>16 590 000</w:t>
            </w:r>
          </w:p>
        </w:tc>
        <w:tc>
          <w:tcPr>
            <w:tcW w:w="1417" w:type="dxa"/>
            <w:vAlign w:val="center"/>
          </w:tcPr>
          <w:p w14:paraId="6000174A" w14:textId="77777777" w:rsidR="008A5201" w:rsidRPr="003436F0" w:rsidRDefault="008A5201" w:rsidP="00781526">
            <w:pPr>
              <w:keepNext/>
              <w:keepLines/>
              <w:jc w:val="right"/>
              <w:rPr>
                <w:color w:val="BFBFBF"/>
              </w:rPr>
            </w:pPr>
            <w:r w:rsidRPr="003436F0">
              <w:rPr>
                <w:lang w:eastAsia="cs-CZ"/>
              </w:rPr>
              <w:t>47 809 440</w:t>
            </w:r>
          </w:p>
        </w:tc>
        <w:tc>
          <w:tcPr>
            <w:tcW w:w="1560" w:type="dxa"/>
            <w:vAlign w:val="center"/>
          </w:tcPr>
          <w:p w14:paraId="7E8A4EF1" w14:textId="77777777" w:rsidR="008A5201" w:rsidRPr="003436F0" w:rsidRDefault="008A5201" w:rsidP="00781526">
            <w:pPr>
              <w:keepNext/>
              <w:keepLines/>
              <w:jc w:val="right"/>
              <w:rPr>
                <w:color w:val="BFBFBF"/>
              </w:rPr>
            </w:pPr>
            <w:r w:rsidRPr="003436F0">
              <w:rPr>
                <w:lang w:eastAsia="cs-CZ"/>
              </w:rPr>
              <w:t>51 634 195</w:t>
            </w:r>
          </w:p>
        </w:tc>
      </w:tr>
      <w:tr w:rsidR="008A5201" w:rsidRPr="003436F0" w14:paraId="03352571" w14:textId="77777777" w:rsidTr="00781526">
        <w:trPr>
          <w:trHeight w:val="454"/>
        </w:trPr>
        <w:tc>
          <w:tcPr>
            <w:tcW w:w="1762" w:type="dxa"/>
            <w:vAlign w:val="center"/>
          </w:tcPr>
          <w:p w14:paraId="6C2C5F80" w14:textId="77777777" w:rsidR="008A5201" w:rsidRPr="003436F0" w:rsidRDefault="008A5201" w:rsidP="00781526">
            <w:pPr>
              <w:keepNext/>
              <w:keepLines/>
              <w:rPr>
                <w:color w:val="BFBFBF"/>
              </w:rPr>
            </w:pPr>
            <w:r w:rsidRPr="003436F0">
              <w:rPr>
                <w:lang w:eastAsia="cs-CZ"/>
              </w:rPr>
              <w:t xml:space="preserve">Odlehčovací služby </w:t>
            </w:r>
          </w:p>
        </w:tc>
        <w:tc>
          <w:tcPr>
            <w:tcW w:w="850" w:type="dxa"/>
          </w:tcPr>
          <w:p w14:paraId="7D5896CD" w14:textId="77777777" w:rsidR="008A5201" w:rsidRPr="003436F0" w:rsidRDefault="008A5201" w:rsidP="00781526">
            <w:pPr>
              <w:keepNext/>
              <w:keepLines/>
              <w:rPr>
                <w:lang w:eastAsia="cs-CZ"/>
              </w:rPr>
            </w:pPr>
            <w:r w:rsidRPr="003436F0">
              <w:rPr>
                <w:lang w:eastAsia="cs-CZ"/>
              </w:rPr>
              <w:t>L</w:t>
            </w:r>
          </w:p>
        </w:tc>
        <w:tc>
          <w:tcPr>
            <w:tcW w:w="1559" w:type="dxa"/>
            <w:vAlign w:val="center"/>
          </w:tcPr>
          <w:p w14:paraId="4A9E267D" w14:textId="77777777" w:rsidR="008A5201" w:rsidRPr="003436F0" w:rsidRDefault="008A5201" w:rsidP="00781526">
            <w:pPr>
              <w:keepNext/>
              <w:keepLines/>
              <w:rPr>
                <w:color w:val="BFBFBF"/>
              </w:rPr>
            </w:pPr>
            <w:r w:rsidRPr="003436F0">
              <w:rPr>
                <w:lang w:eastAsia="cs-CZ"/>
              </w:rPr>
              <w:t xml:space="preserve">10 </w:t>
            </w:r>
          </w:p>
        </w:tc>
        <w:tc>
          <w:tcPr>
            <w:tcW w:w="1418" w:type="dxa"/>
            <w:vAlign w:val="center"/>
          </w:tcPr>
          <w:p w14:paraId="30377888" w14:textId="77777777" w:rsidR="008A5201" w:rsidRPr="003436F0" w:rsidRDefault="008A5201" w:rsidP="00781526">
            <w:pPr>
              <w:keepNext/>
              <w:keepLines/>
              <w:jc w:val="right"/>
              <w:rPr>
                <w:color w:val="BFBFBF"/>
              </w:rPr>
            </w:pPr>
            <w:r w:rsidRPr="003436F0">
              <w:rPr>
                <w:lang w:eastAsia="cs-CZ"/>
              </w:rPr>
              <w:t>0</w:t>
            </w:r>
          </w:p>
        </w:tc>
        <w:tc>
          <w:tcPr>
            <w:tcW w:w="1417" w:type="dxa"/>
            <w:vAlign w:val="center"/>
          </w:tcPr>
          <w:p w14:paraId="5B17BB31" w14:textId="77777777" w:rsidR="008A5201" w:rsidRPr="003436F0" w:rsidRDefault="008A5201" w:rsidP="00781526">
            <w:pPr>
              <w:keepNext/>
              <w:keepLines/>
              <w:jc w:val="right"/>
              <w:rPr>
                <w:color w:val="BFBFBF"/>
              </w:rPr>
            </w:pPr>
            <w:r w:rsidRPr="003436F0">
              <w:rPr>
                <w:lang w:eastAsia="cs-CZ"/>
              </w:rPr>
              <w:t>6 301 899</w:t>
            </w:r>
          </w:p>
        </w:tc>
        <w:tc>
          <w:tcPr>
            <w:tcW w:w="1560" w:type="dxa"/>
            <w:vAlign w:val="center"/>
          </w:tcPr>
          <w:p w14:paraId="38753313" w14:textId="77777777" w:rsidR="008A5201" w:rsidRPr="003436F0" w:rsidRDefault="008A5201" w:rsidP="00781526">
            <w:pPr>
              <w:keepNext/>
              <w:keepLines/>
              <w:jc w:val="right"/>
              <w:rPr>
                <w:color w:val="BFBFBF"/>
              </w:rPr>
            </w:pPr>
            <w:r w:rsidRPr="003436F0">
              <w:rPr>
                <w:lang w:eastAsia="cs-CZ"/>
              </w:rPr>
              <w:t>6 806 051</w:t>
            </w:r>
          </w:p>
        </w:tc>
      </w:tr>
      <w:tr w:rsidR="008A5201" w:rsidRPr="003436F0" w14:paraId="42B02E01" w14:textId="77777777" w:rsidTr="00781526">
        <w:trPr>
          <w:trHeight w:val="454"/>
        </w:trPr>
        <w:tc>
          <w:tcPr>
            <w:tcW w:w="1762" w:type="dxa"/>
            <w:vAlign w:val="center"/>
          </w:tcPr>
          <w:p w14:paraId="28EA02BF" w14:textId="77777777" w:rsidR="008A5201" w:rsidRPr="003436F0" w:rsidRDefault="008A5201" w:rsidP="00781526">
            <w:pPr>
              <w:keepNext/>
              <w:keepLines/>
              <w:rPr>
                <w:color w:val="BFBFBF"/>
              </w:rPr>
            </w:pPr>
            <w:r w:rsidRPr="003436F0">
              <w:rPr>
                <w:lang w:eastAsia="cs-CZ"/>
              </w:rPr>
              <w:t>Odlehčovací služby (terénní)</w:t>
            </w:r>
          </w:p>
        </w:tc>
        <w:tc>
          <w:tcPr>
            <w:tcW w:w="850" w:type="dxa"/>
          </w:tcPr>
          <w:p w14:paraId="347810B0" w14:textId="77777777" w:rsidR="008A5201" w:rsidRPr="003436F0" w:rsidRDefault="008A5201" w:rsidP="00781526">
            <w:pPr>
              <w:keepNext/>
              <w:keepLines/>
              <w:rPr>
                <w:lang w:eastAsia="cs-CZ"/>
              </w:rPr>
            </w:pPr>
            <w:r w:rsidRPr="003436F0">
              <w:rPr>
                <w:lang w:eastAsia="cs-CZ"/>
              </w:rPr>
              <w:t>ÚV</w:t>
            </w:r>
          </w:p>
        </w:tc>
        <w:tc>
          <w:tcPr>
            <w:tcW w:w="1559" w:type="dxa"/>
            <w:vAlign w:val="center"/>
          </w:tcPr>
          <w:p w14:paraId="7D24FC5C" w14:textId="77777777" w:rsidR="008A5201" w:rsidRPr="003436F0" w:rsidRDefault="008A5201" w:rsidP="00781526">
            <w:pPr>
              <w:keepNext/>
              <w:keepLines/>
              <w:rPr>
                <w:color w:val="BFBFBF"/>
              </w:rPr>
            </w:pPr>
            <w:r w:rsidRPr="003436F0">
              <w:rPr>
                <w:lang w:eastAsia="cs-CZ"/>
              </w:rPr>
              <w:t xml:space="preserve">10 </w:t>
            </w:r>
          </w:p>
        </w:tc>
        <w:tc>
          <w:tcPr>
            <w:tcW w:w="1418" w:type="dxa"/>
            <w:vAlign w:val="center"/>
          </w:tcPr>
          <w:p w14:paraId="0EF2601E" w14:textId="77777777" w:rsidR="008A5201" w:rsidRPr="003436F0" w:rsidRDefault="008A5201" w:rsidP="00781526">
            <w:pPr>
              <w:keepNext/>
              <w:keepLines/>
              <w:jc w:val="right"/>
              <w:rPr>
                <w:color w:val="BFBFBF"/>
              </w:rPr>
            </w:pPr>
            <w:r w:rsidRPr="003436F0">
              <w:t>0</w:t>
            </w:r>
          </w:p>
        </w:tc>
        <w:tc>
          <w:tcPr>
            <w:tcW w:w="1417" w:type="dxa"/>
            <w:vAlign w:val="center"/>
          </w:tcPr>
          <w:p w14:paraId="035E1AC5" w14:textId="77777777" w:rsidR="008A5201" w:rsidRPr="003436F0" w:rsidRDefault="008A5201" w:rsidP="00781526">
            <w:pPr>
              <w:keepNext/>
              <w:keepLines/>
              <w:jc w:val="right"/>
              <w:rPr>
                <w:color w:val="BFBFBF"/>
              </w:rPr>
            </w:pPr>
            <w:r w:rsidRPr="003436F0">
              <w:rPr>
                <w:lang w:eastAsia="cs-CZ"/>
              </w:rPr>
              <w:t>7 194 368</w:t>
            </w:r>
          </w:p>
        </w:tc>
        <w:tc>
          <w:tcPr>
            <w:tcW w:w="1560" w:type="dxa"/>
            <w:vAlign w:val="center"/>
          </w:tcPr>
          <w:p w14:paraId="4C35B010" w14:textId="77777777" w:rsidR="008A5201" w:rsidRPr="003436F0" w:rsidRDefault="008A5201" w:rsidP="00781526">
            <w:pPr>
              <w:keepNext/>
              <w:keepLines/>
              <w:jc w:val="right"/>
              <w:rPr>
                <w:color w:val="BFBFBF"/>
              </w:rPr>
            </w:pPr>
            <w:r w:rsidRPr="003436F0">
              <w:rPr>
                <w:lang w:eastAsia="cs-CZ"/>
              </w:rPr>
              <w:t>7 769 918</w:t>
            </w:r>
          </w:p>
        </w:tc>
      </w:tr>
      <w:tr w:rsidR="008A5201" w:rsidRPr="003436F0" w14:paraId="390EEEEA" w14:textId="77777777" w:rsidTr="00781526">
        <w:trPr>
          <w:trHeight w:val="454"/>
        </w:trPr>
        <w:tc>
          <w:tcPr>
            <w:tcW w:w="1762" w:type="dxa"/>
            <w:vAlign w:val="center"/>
          </w:tcPr>
          <w:p w14:paraId="7BE1AE2F" w14:textId="63817F70" w:rsidR="008A5201" w:rsidRPr="003436F0" w:rsidRDefault="008A5201" w:rsidP="003436F0">
            <w:pPr>
              <w:rPr>
                <w:color w:val="BFBFBF"/>
              </w:rPr>
            </w:pPr>
            <w:r w:rsidRPr="003436F0">
              <w:t xml:space="preserve">Sociálně aktivizační služby </w:t>
            </w:r>
            <w:r w:rsidRPr="003436F0">
              <w:rPr>
                <w:lang w:eastAsia="cs-CZ"/>
              </w:rPr>
              <w:t xml:space="preserve">pro seniory a osoby se zdravotním </w:t>
            </w:r>
            <w:r w:rsidR="007A620F">
              <w:rPr>
                <w:lang w:eastAsia="cs-CZ"/>
              </w:rPr>
              <w:t>postižením</w:t>
            </w:r>
          </w:p>
        </w:tc>
        <w:tc>
          <w:tcPr>
            <w:tcW w:w="850" w:type="dxa"/>
          </w:tcPr>
          <w:p w14:paraId="1BE42867" w14:textId="77777777" w:rsidR="008A5201" w:rsidRPr="003436F0" w:rsidRDefault="008A5201" w:rsidP="003436F0">
            <w:pPr>
              <w:rPr>
                <w:lang w:eastAsia="cs-CZ"/>
              </w:rPr>
            </w:pPr>
          </w:p>
          <w:p w14:paraId="1AEEBD7A" w14:textId="77777777" w:rsidR="008A5201" w:rsidRPr="003436F0" w:rsidRDefault="008A5201" w:rsidP="003436F0">
            <w:pPr>
              <w:rPr>
                <w:lang w:eastAsia="cs-CZ"/>
              </w:rPr>
            </w:pPr>
          </w:p>
          <w:p w14:paraId="53E7C4CA" w14:textId="77777777" w:rsidR="008A5201" w:rsidRPr="003436F0" w:rsidRDefault="008A5201" w:rsidP="003436F0">
            <w:pPr>
              <w:rPr>
                <w:lang w:eastAsia="cs-CZ"/>
              </w:rPr>
            </w:pPr>
            <w:r w:rsidRPr="003436F0">
              <w:rPr>
                <w:lang w:eastAsia="cs-CZ"/>
              </w:rPr>
              <w:t>ÚV</w:t>
            </w:r>
          </w:p>
        </w:tc>
        <w:tc>
          <w:tcPr>
            <w:tcW w:w="1559" w:type="dxa"/>
            <w:vAlign w:val="center"/>
          </w:tcPr>
          <w:p w14:paraId="7D75608E" w14:textId="77777777" w:rsidR="008A5201" w:rsidRPr="003436F0" w:rsidRDefault="008A5201" w:rsidP="003436F0">
            <w:pPr>
              <w:rPr>
                <w:color w:val="BFBFBF"/>
              </w:rPr>
            </w:pPr>
            <w:r w:rsidRPr="003436F0">
              <w:rPr>
                <w:lang w:eastAsia="cs-CZ"/>
              </w:rPr>
              <w:t>3</w:t>
            </w:r>
          </w:p>
        </w:tc>
        <w:tc>
          <w:tcPr>
            <w:tcW w:w="1418" w:type="dxa"/>
            <w:vAlign w:val="center"/>
          </w:tcPr>
          <w:p w14:paraId="1B062C5D" w14:textId="77777777" w:rsidR="008A5201" w:rsidRPr="003436F0" w:rsidRDefault="008A5201" w:rsidP="00781526">
            <w:pPr>
              <w:jc w:val="right"/>
              <w:rPr>
                <w:color w:val="BFBFBF"/>
              </w:rPr>
            </w:pPr>
            <w:r w:rsidRPr="003436F0">
              <w:rPr>
                <w:lang w:eastAsia="cs-CZ"/>
              </w:rPr>
              <w:t>0</w:t>
            </w:r>
          </w:p>
        </w:tc>
        <w:tc>
          <w:tcPr>
            <w:tcW w:w="1417" w:type="dxa"/>
            <w:vAlign w:val="center"/>
          </w:tcPr>
          <w:p w14:paraId="56E09A2A" w14:textId="77777777" w:rsidR="008A5201" w:rsidRPr="003436F0" w:rsidRDefault="008A5201" w:rsidP="00781526">
            <w:pPr>
              <w:jc w:val="right"/>
              <w:rPr>
                <w:color w:val="BFBFBF"/>
              </w:rPr>
            </w:pPr>
            <w:r w:rsidRPr="003436F0">
              <w:rPr>
                <w:lang w:eastAsia="cs-CZ"/>
              </w:rPr>
              <w:t>2 306 257</w:t>
            </w:r>
          </w:p>
        </w:tc>
        <w:tc>
          <w:tcPr>
            <w:tcW w:w="1560" w:type="dxa"/>
            <w:vAlign w:val="center"/>
          </w:tcPr>
          <w:p w14:paraId="018727CF" w14:textId="77777777" w:rsidR="008A5201" w:rsidRPr="003436F0" w:rsidRDefault="008A5201" w:rsidP="00781526">
            <w:pPr>
              <w:jc w:val="right"/>
              <w:rPr>
                <w:color w:val="BFBFBF"/>
              </w:rPr>
            </w:pPr>
            <w:r w:rsidRPr="003436F0">
              <w:rPr>
                <w:lang w:eastAsia="cs-CZ"/>
              </w:rPr>
              <w:t>2 490 757</w:t>
            </w:r>
          </w:p>
        </w:tc>
      </w:tr>
      <w:tr w:rsidR="008A5201" w:rsidRPr="003436F0" w14:paraId="6F84E873" w14:textId="77777777" w:rsidTr="00781526">
        <w:trPr>
          <w:trHeight w:val="454"/>
        </w:trPr>
        <w:tc>
          <w:tcPr>
            <w:tcW w:w="1762" w:type="dxa"/>
            <w:vAlign w:val="center"/>
          </w:tcPr>
          <w:p w14:paraId="0CF06220" w14:textId="77777777" w:rsidR="008A5201" w:rsidRPr="003436F0" w:rsidRDefault="008A5201" w:rsidP="003436F0">
            <w:pPr>
              <w:rPr>
                <w:color w:val="BFBFBF"/>
              </w:rPr>
            </w:pPr>
            <w:r w:rsidRPr="003436F0">
              <w:rPr>
                <w:lang w:eastAsia="cs-CZ"/>
              </w:rPr>
              <w:t>Sociální rehabilitace</w:t>
            </w:r>
          </w:p>
        </w:tc>
        <w:tc>
          <w:tcPr>
            <w:tcW w:w="850" w:type="dxa"/>
          </w:tcPr>
          <w:p w14:paraId="7CF11FC4" w14:textId="77777777" w:rsidR="008A5201" w:rsidRPr="003436F0" w:rsidRDefault="008A5201" w:rsidP="003436F0">
            <w:pPr>
              <w:rPr>
                <w:lang w:eastAsia="cs-CZ"/>
              </w:rPr>
            </w:pPr>
            <w:r w:rsidRPr="003436F0">
              <w:rPr>
                <w:lang w:eastAsia="cs-CZ"/>
              </w:rPr>
              <w:t>ÚV</w:t>
            </w:r>
          </w:p>
        </w:tc>
        <w:tc>
          <w:tcPr>
            <w:tcW w:w="1559" w:type="dxa"/>
            <w:vAlign w:val="center"/>
          </w:tcPr>
          <w:p w14:paraId="495CA09B" w14:textId="77777777" w:rsidR="008A5201" w:rsidRPr="003436F0" w:rsidRDefault="008A5201" w:rsidP="003436F0">
            <w:pPr>
              <w:rPr>
                <w:color w:val="BFBFBF"/>
              </w:rPr>
            </w:pPr>
            <w:r w:rsidRPr="003436F0">
              <w:rPr>
                <w:lang w:eastAsia="cs-CZ"/>
              </w:rPr>
              <w:t>5</w:t>
            </w:r>
          </w:p>
        </w:tc>
        <w:tc>
          <w:tcPr>
            <w:tcW w:w="1418" w:type="dxa"/>
            <w:vAlign w:val="center"/>
          </w:tcPr>
          <w:p w14:paraId="018A44A3" w14:textId="77777777" w:rsidR="008A5201" w:rsidRPr="003436F0" w:rsidRDefault="008A5201" w:rsidP="00781526">
            <w:pPr>
              <w:jc w:val="right"/>
              <w:rPr>
                <w:color w:val="BFBFBF"/>
              </w:rPr>
            </w:pPr>
            <w:r w:rsidRPr="003436F0">
              <w:rPr>
                <w:lang w:eastAsia="cs-CZ"/>
              </w:rPr>
              <w:t>0</w:t>
            </w:r>
          </w:p>
        </w:tc>
        <w:tc>
          <w:tcPr>
            <w:tcW w:w="1417" w:type="dxa"/>
            <w:vAlign w:val="center"/>
          </w:tcPr>
          <w:p w14:paraId="3077CB07" w14:textId="77777777" w:rsidR="008A5201" w:rsidRPr="003436F0" w:rsidRDefault="008A5201" w:rsidP="00781526">
            <w:pPr>
              <w:jc w:val="right"/>
              <w:rPr>
                <w:color w:val="BFBFBF"/>
              </w:rPr>
            </w:pPr>
            <w:r w:rsidRPr="003436F0">
              <w:rPr>
                <w:lang w:eastAsia="cs-CZ"/>
              </w:rPr>
              <w:t>3 903 489</w:t>
            </w:r>
          </w:p>
        </w:tc>
        <w:tc>
          <w:tcPr>
            <w:tcW w:w="1560" w:type="dxa"/>
            <w:vAlign w:val="center"/>
          </w:tcPr>
          <w:p w14:paraId="7EB48CA7" w14:textId="77777777" w:rsidR="008A5201" w:rsidRPr="003436F0" w:rsidRDefault="008A5201" w:rsidP="00781526">
            <w:pPr>
              <w:jc w:val="right"/>
              <w:rPr>
                <w:color w:val="BFBFBF"/>
              </w:rPr>
            </w:pPr>
            <w:r w:rsidRPr="003436F0">
              <w:rPr>
                <w:lang w:eastAsia="cs-CZ"/>
              </w:rPr>
              <w:t>4 215 768</w:t>
            </w:r>
          </w:p>
        </w:tc>
      </w:tr>
      <w:tr w:rsidR="008A5201" w:rsidRPr="003436F0" w14:paraId="0836113A" w14:textId="77777777" w:rsidTr="00781526">
        <w:trPr>
          <w:trHeight w:val="454"/>
        </w:trPr>
        <w:tc>
          <w:tcPr>
            <w:tcW w:w="1762" w:type="dxa"/>
            <w:vAlign w:val="center"/>
          </w:tcPr>
          <w:p w14:paraId="58D67D16" w14:textId="77777777" w:rsidR="008A5201" w:rsidRPr="003436F0" w:rsidRDefault="008A5201" w:rsidP="003436F0">
            <w:pPr>
              <w:rPr>
                <w:color w:val="BFBFBF"/>
              </w:rPr>
            </w:pPr>
            <w:r w:rsidRPr="003436F0">
              <w:rPr>
                <w:lang w:eastAsia="cs-CZ"/>
              </w:rPr>
              <w:t>Podpora samostatného bydlení</w:t>
            </w:r>
          </w:p>
        </w:tc>
        <w:tc>
          <w:tcPr>
            <w:tcW w:w="850" w:type="dxa"/>
          </w:tcPr>
          <w:p w14:paraId="378991D4" w14:textId="77777777" w:rsidR="008A5201" w:rsidRPr="003436F0" w:rsidRDefault="008A5201" w:rsidP="003436F0">
            <w:pPr>
              <w:rPr>
                <w:lang w:eastAsia="cs-CZ"/>
              </w:rPr>
            </w:pPr>
          </w:p>
          <w:p w14:paraId="33AC4DE1" w14:textId="77777777" w:rsidR="008A5201" w:rsidRPr="003436F0" w:rsidRDefault="008A5201" w:rsidP="003436F0">
            <w:pPr>
              <w:rPr>
                <w:lang w:eastAsia="cs-CZ"/>
              </w:rPr>
            </w:pPr>
            <w:r w:rsidRPr="003436F0">
              <w:rPr>
                <w:lang w:eastAsia="cs-CZ"/>
              </w:rPr>
              <w:t>ÚV</w:t>
            </w:r>
          </w:p>
        </w:tc>
        <w:tc>
          <w:tcPr>
            <w:tcW w:w="1559" w:type="dxa"/>
            <w:vAlign w:val="center"/>
          </w:tcPr>
          <w:p w14:paraId="74347EBC" w14:textId="77777777" w:rsidR="008A5201" w:rsidRPr="003436F0" w:rsidRDefault="008A5201" w:rsidP="003436F0">
            <w:pPr>
              <w:rPr>
                <w:color w:val="BFBFBF"/>
              </w:rPr>
            </w:pPr>
            <w:r w:rsidRPr="003436F0">
              <w:rPr>
                <w:lang w:eastAsia="cs-CZ"/>
              </w:rPr>
              <w:t>3</w:t>
            </w:r>
          </w:p>
        </w:tc>
        <w:tc>
          <w:tcPr>
            <w:tcW w:w="1418" w:type="dxa"/>
            <w:vAlign w:val="center"/>
          </w:tcPr>
          <w:p w14:paraId="1CEEF5E0" w14:textId="77777777" w:rsidR="008A5201" w:rsidRPr="003436F0" w:rsidRDefault="008A5201" w:rsidP="00781526">
            <w:pPr>
              <w:jc w:val="right"/>
              <w:rPr>
                <w:color w:val="BFBFBF"/>
              </w:rPr>
            </w:pPr>
            <w:r w:rsidRPr="003436F0">
              <w:rPr>
                <w:lang w:eastAsia="cs-CZ"/>
              </w:rPr>
              <w:t>2 106 509</w:t>
            </w:r>
          </w:p>
        </w:tc>
        <w:tc>
          <w:tcPr>
            <w:tcW w:w="1417" w:type="dxa"/>
            <w:vAlign w:val="center"/>
          </w:tcPr>
          <w:p w14:paraId="165B445B" w14:textId="77777777" w:rsidR="008A5201" w:rsidRPr="003436F0" w:rsidRDefault="008A5201" w:rsidP="00781526">
            <w:pPr>
              <w:jc w:val="right"/>
              <w:rPr>
                <w:color w:val="BFBFBF"/>
              </w:rPr>
            </w:pPr>
            <w:r w:rsidRPr="003436F0">
              <w:rPr>
                <w:lang w:eastAsia="cs-CZ"/>
              </w:rPr>
              <w:t>2 275 028</w:t>
            </w:r>
          </w:p>
        </w:tc>
        <w:tc>
          <w:tcPr>
            <w:tcW w:w="1560" w:type="dxa"/>
            <w:vAlign w:val="center"/>
          </w:tcPr>
          <w:p w14:paraId="465A1074" w14:textId="77777777" w:rsidR="008A5201" w:rsidRPr="003436F0" w:rsidRDefault="008A5201" w:rsidP="00781526">
            <w:pPr>
              <w:jc w:val="right"/>
              <w:rPr>
                <w:color w:val="BFBFBF"/>
              </w:rPr>
            </w:pPr>
            <w:r w:rsidRPr="003436F0">
              <w:rPr>
                <w:lang w:eastAsia="cs-CZ"/>
              </w:rPr>
              <w:t>2 457 030</w:t>
            </w:r>
          </w:p>
        </w:tc>
      </w:tr>
      <w:tr w:rsidR="008A5201" w:rsidRPr="003436F0" w14:paraId="6ADAE69C" w14:textId="77777777" w:rsidTr="00781526">
        <w:trPr>
          <w:trHeight w:val="454"/>
        </w:trPr>
        <w:tc>
          <w:tcPr>
            <w:tcW w:w="1762" w:type="dxa"/>
            <w:vAlign w:val="center"/>
          </w:tcPr>
          <w:p w14:paraId="1D3FA4CE" w14:textId="77777777" w:rsidR="008A5201" w:rsidRPr="003436F0" w:rsidRDefault="008A5201" w:rsidP="003436F0">
            <w:pPr>
              <w:rPr>
                <w:color w:val="BFBFBF"/>
              </w:rPr>
            </w:pPr>
            <w:r w:rsidRPr="003436F0">
              <w:rPr>
                <w:lang w:eastAsia="cs-CZ"/>
              </w:rPr>
              <w:t>Tlumočnické služby</w:t>
            </w:r>
          </w:p>
        </w:tc>
        <w:tc>
          <w:tcPr>
            <w:tcW w:w="850" w:type="dxa"/>
          </w:tcPr>
          <w:p w14:paraId="2DA2384C" w14:textId="77777777" w:rsidR="008A5201" w:rsidRPr="003436F0" w:rsidRDefault="008A5201" w:rsidP="003436F0">
            <w:pPr>
              <w:rPr>
                <w:lang w:eastAsia="cs-CZ"/>
              </w:rPr>
            </w:pPr>
            <w:r w:rsidRPr="003436F0">
              <w:rPr>
                <w:lang w:eastAsia="cs-CZ"/>
              </w:rPr>
              <w:t>ÚV</w:t>
            </w:r>
          </w:p>
        </w:tc>
        <w:tc>
          <w:tcPr>
            <w:tcW w:w="1559" w:type="dxa"/>
            <w:vAlign w:val="center"/>
          </w:tcPr>
          <w:p w14:paraId="43567DB2" w14:textId="77777777" w:rsidR="008A5201" w:rsidRPr="003436F0" w:rsidRDefault="008A5201" w:rsidP="003436F0">
            <w:pPr>
              <w:rPr>
                <w:color w:val="BFBFBF"/>
              </w:rPr>
            </w:pPr>
            <w:r w:rsidRPr="003436F0">
              <w:rPr>
                <w:lang w:eastAsia="cs-CZ"/>
              </w:rPr>
              <w:t>2</w:t>
            </w:r>
          </w:p>
        </w:tc>
        <w:tc>
          <w:tcPr>
            <w:tcW w:w="1418" w:type="dxa"/>
            <w:vAlign w:val="center"/>
          </w:tcPr>
          <w:p w14:paraId="6820F771" w14:textId="77777777" w:rsidR="008A5201" w:rsidRPr="003436F0" w:rsidRDefault="008A5201" w:rsidP="00781526">
            <w:pPr>
              <w:jc w:val="right"/>
              <w:rPr>
                <w:color w:val="BFBFBF"/>
              </w:rPr>
            </w:pPr>
            <w:r w:rsidRPr="003436F0">
              <w:rPr>
                <w:lang w:eastAsia="cs-CZ"/>
              </w:rPr>
              <w:t>0</w:t>
            </w:r>
          </w:p>
        </w:tc>
        <w:tc>
          <w:tcPr>
            <w:tcW w:w="1417" w:type="dxa"/>
            <w:vAlign w:val="center"/>
          </w:tcPr>
          <w:p w14:paraId="53C1ABD3" w14:textId="77777777" w:rsidR="008A5201" w:rsidRPr="003436F0" w:rsidRDefault="008A5201" w:rsidP="00781526">
            <w:pPr>
              <w:jc w:val="right"/>
              <w:rPr>
                <w:color w:val="BFBFBF"/>
              </w:rPr>
            </w:pPr>
            <w:r w:rsidRPr="003436F0">
              <w:rPr>
                <w:lang w:eastAsia="cs-CZ"/>
              </w:rPr>
              <w:t>1 545 354</w:t>
            </w:r>
          </w:p>
        </w:tc>
        <w:tc>
          <w:tcPr>
            <w:tcW w:w="1560" w:type="dxa"/>
            <w:vAlign w:val="center"/>
          </w:tcPr>
          <w:p w14:paraId="47E9AE92" w14:textId="77777777" w:rsidR="008A5201" w:rsidRPr="003436F0" w:rsidRDefault="008A5201" w:rsidP="00781526">
            <w:pPr>
              <w:jc w:val="right"/>
              <w:rPr>
                <w:color w:val="BFBFBF"/>
              </w:rPr>
            </w:pPr>
            <w:r w:rsidRPr="003436F0">
              <w:rPr>
                <w:lang w:eastAsia="cs-CZ"/>
              </w:rPr>
              <w:t>1 668 982</w:t>
            </w:r>
          </w:p>
        </w:tc>
      </w:tr>
      <w:tr w:rsidR="008A5201" w:rsidRPr="003436F0" w14:paraId="1A97FA0F" w14:textId="77777777" w:rsidTr="00781526">
        <w:trPr>
          <w:trHeight w:val="454"/>
        </w:trPr>
        <w:tc>
          <w:tcPr>
            <w:tcW w:w="1762" w:type="dxa"/>
            <w:vAlign w:val="center"/>
          </w:tcPr>
          <w:p w14:paraId="6ACDEB20" w14:textId="77777777" w:rsidR="008A5201" w:rsidRPr="003436F0" w:rsidRDefault="008A5201" w:rsidP="003436F0">
            <w:pPr>
              <w:rPr>
                <w:color w:val="BFBFBF"/>
              </w:rPr>
            </w:pPr>
            <w:r w:rsidRPr="003436F0">
              <w:rPr>
                <w:lang w:eastAsia="cs-CZ"/>
              </w:rPr>
              <w:t>Odborné sociální poradenství</w:t>
            </w:r>
          </w:p>
        </w:tc>
        <w:tc>
          <w:tcPr>
            <w:tcW w:w="850" w:type="dxa"/>
          </w:tcPr>
          <w:p w14:paraId="78C21F96" w14:textId="77777777" w:rsidR="008A5201" w:rsidRPr="003436F0" w:rsidRDefault="008A5201" w:rsidP="003436F0">
            <w:pPr>
              <w:rPr>
                <w:lang w:eastAsia="cs-CZ"/>
              </w:rPr>
            </w:pPr>
          </w:p>
          <w:p w14:paraId="4A42AC29" w14:textId="77777777" w:rsidR="008A5201" w:rsidRPr="003436F0" w:rsidRDefault="008A5201" w:rsidP="003436F0">
            <w:pPr>
              <w:rPr>
                <w:lang w:eastAsia="cs-CZ"/>
              </w:rPr>
            </w:pPr>
            <w:r w:rsidRPr="003436F0">
              <w:rPr>
                <w:lang w:eastAsia="cs-CZ"/>
              </w:rPr>
              <w:t>ÚV</w:t>
            </w:r>
          </w:p>
        </w:tc>
        <w:tc>
          <w:tcPr>
            <w:tcW w:w="1559" w:type="dxa"/>
            <w:vAlign w:val="center"/>
          </w:tcPr>
          <w:p w14:paraId="7AD385AB" w14:textId="77777777" w:rsidR="008A5201" w:rsidRPr="003436F0" w:rsidRDefault="008A5201" w:rsidP="003436F0">
            <w:pPr>
              <w:rPr>
                <w:color w:val="BFBFBF"/>
              </w:rPr>
            </w:pPr>
            <w:r w:rsidRPr="003436F0">
              <w:rPr>
                <w:lang w:eastAsia="cs-CZ"/>
              </w:rPr>
              <w:t>3</w:t>
            </w:r>
          </w:p>
        </w:tc>
        <w:tc>
          <w:tcPr>
            <w:tcW w:w="1418" w:type="dxa"/>
            <w:vAlign w:val="center"/>
          </w:tcPr>
          <w:p w14:paraId="1FBBFD17" w14:textId="77777777" w:rsidR="008A5201" w:rsidRPr="003436F0" w:rsidRDefault="008A5201" w:rsidP="00781526">
            <w:pPr>
              <w:jc w:val="right"/>
            </w:pPr>
            <w:r w:rsidRPr="003436F0">
              <w:t>0</w:t>
            </w:r>
          </w:p>
        </w:tc>
        <w:tc>
          <w:tcPr>
            <w:tcW w:w="1417" w:type="dxa"/>
            <w:vAlign w:val="center"/>
          </w:tcPr>
          <w:p w14:paraId="09E91A86" w14:textId="77777777" w:rsidR="008A5201" w:rsidRPr="003436F0" w:rsidRDefault="008A5201" w:rsidP="00781526">
            <w:pPr>
              <w:jc w:val="right"/>
              <w:rPr>
                <w:color w:val="BFBFBF"/>
              </w:rPr>
            </w:pPr>
            <w:r w:rsidRPr="003436F0">
              <w:rPr>
                <w:lang w:eastAsia="cs-CZ"/>
              </w:rPr>
              <w:t>2 347 212</w:t>
            </w:r>
          </w:p>
        </w:tc>
        <w:tc>
          <w:tcPr>
            <w:tcW w:w="1560" w:type="dxa"/>
            <w:vAlign w:val="center"/>
          </w:tcPr>
          <w:p w14:paraId="4EAB3EE0" w14:textId="77777777" w:rsidR="008A5201" w:rsidRPr="003436F0" w:rsidRDefault="008A5201" w:rsidP="00781526">
            <w:pPr>
              <w:jc w:val="right"/>
              <w:rPr>
                <w:color w:val="BFBFBF"/>
              </w:rPr>
            </w:pPr>
            <w:r w:rsidRPr="003436F0">
              <w:rPr>
                <w:lang w:eastAsia="cs-CZ"/>
              </w:rPr>
              <w:t>2 534 989</w:t>
            </w:r>
          </w:p>
        </w:tc>
      </w:tr>
      <w:tr w:rsidR="008A5201" w:rsidRPr="003436F0" w14:paraId="5DD9EE9B" w14:textId="77777777" w:rsidTr="00781526">
        <w:trPr>
          <w:trHeight w:val="454"/>
        </w:trPr>
        <w:tc>
          <w:tcPr>
            <w:tcW w:w="1762" w:type="dxa"/>
            <w:vAlign w:val="center"/>
          </w:tcPr>
          <w:p w14:paraId="5360CD64" w14:textId="77777777" w:rsidR="008A5201" w:rsidRPr="003436F0" w:rsidRDefault="008A5201" w:rsidP="003436F0">
            <w:pPr>
              <w:rPr>
                <w:color w:val="BFBFBF"/>
              </w:rPr>
            </w:pPr>
            <w:r w:rsidRPr="003436F0">
              <w:rPr>
                <w:lang w:eastAsia="cs-CZ"/>
              </w:rPr>
              <w:t>Chráněné bydlení</w:t>
            </w:r>
          </w:p>
        </w:tc>
        <w:tc>
          <w:tcPr>
            <w:tcW w:w="850" w:type="dxa"/>
          </w:tcPr>
          <w:p w14:paraId="43B45B28" w14:textId="77777777" w:rsidR="008A5201" w:rsidRPr="003436F0" w:rsidRDefault="008A5201" w:rsidP="003436F0">
            <w:pPr>
              <w:rPr>
                <w:lang w:eastAsia="cs-CZ"/>
              </w:rPr>
            </w:pPr>
            <w:r w:rsidRPr="003436F0">
              <w:rPr>
                <w:lang w:eastAsia="cs-CZ"/>
              </w:rPr>
              <w:t>L</w:t>
            </w:r>
          </w:p>
        </w:tc>
        <w:tc>
          <w:tcPr>
            <w:tcW w:w="1559" w:type="dxa"/>
            <w:vAlign w:val="center"/>
          </w:tcPr>
          <w:p w14:paraId="7919E199" w14:textId="77777777" w:rsidR="008A5201" w:rsidRPr="003436F0" w:rsidRDefault="008A5201" w:rsidP="003436F0">
            <w:pPr>
              <w:rPr>
                <w:color w:val="BFBFBF"/>
              </w:rPr>
            </w:pPr>
            <w:r w:rsidRPr="003436F0">
              <w:rPr>
                <w:lang w:eastAsia="cs-CZ"/>
              </w:rPr>
              <w:t>20</w:t>
            </w:r>
          </w:p>
        </w:tc>
        <w:tc>
          <w:tcPr>
            <w:tcW w:w="1418" w:type="dxa"/>
            <w:vAlign w:val="center"/>
          </w:tcPr>
          <w:p w14:paraId="70F0A324" w14:textId="77777777" w:rsidR="008A5201" w:rsidRPr="003436F0" w:rsidRDefault="008A5201" w:rsidP="00781526">
            <w:pPr>
              <w:jc w:val="right"/>
            </w:pPr>
            <w:r w:rsidRPr="003436F0">
              <w:t>0</w:t>
            </w:r>
          </w:p>
        </w:tc>
        <w:tc>
          <w:tcPr>
            <w:tcW w:w="1417" w:type="dxa"/>
            <w:vAlign w:val="center"/>
          </w:tcPr>
          <w:p w14:paraId="5AAF7FF5" w14:textId="77777777" w:rsidR="008A5201" w:rsidRPr="003436F0" w:rsidRDefault="008A5201" w:rsidP="00781526">
            <w:pPr>
              <w:jc w:val="right"/>
              <w:rPr>
                <w:color w:val="BFBFBF"/>
              </w:rPr>
            </w:pPr>
            <w:r w:rsidRPr="003436F0">
              <w:rPr>
                <w:lang w:eastAsia="cs-CZ"/>
              </w:rPr>
              <w:t>10 238 659</w:t>
            </w:r>
          </w:p>
        </w:tc>
        <w:tc>
          <w:tcPr>
            <w:tcW w:w="1560" w:type="dxa"/>
            <w:vAlign w:val="center"/>
          </w:tcPr>
          <w:p w14:paraId="19CCB8CA" w14:textId="77777777" w:rsidR="008A5201" w:rsidRPr="003436F0" w:rsidRDefault="008A5201" w:rsidP="00781526">
            <w:pPr>
              <w:jc w:val="right"/>
              <w:rPr>
                <w:color w:val="BFBFBF"/>
              </w:rPr>
            </w:pPr>
            <w:r w:rsidRPr="003436F0">
              <w:rPr>
                <w:lang w:eastAsia="cs-CZ"/>
              </w:rPr>
              <w:t>11 057 752</w:t>
            </w:r>
          </w:p>
        </w:tc>
      </w:tr>
      <w:tr w:rsidR="008A5201" w:rsidRPr="003436F0" w14:paraId="58DDAE20" w14:textId="77777777" w:rsidTr="00781526">
        <w:trPr>
          <w:trHeight w:val="454"/>
        </w:trPr>
        <w:tc>
          <w:tcPr>
            <w:tcW w:w="1762" w:type="dxa"/>
            <w:shd w:val="clear" w:color="auto" w:fill="F2F2F2"/>
            <w:vAlign w:val="center"/>
          </w:tcPr>
          <w:p w14:paraId="0CA38641" w14:textId="77777777" w:rsidR="008A5201" w:rsidRPr="003436F0" w:rsidRDefault="008A5201" w:rsidP="003436F0">
            <w:r w:rsidRPr="003436F0">
              <w:t>Celkem</w:t>
            </w:r>
          </w:p>
        </w:tc>
        <w:tc>
          <w:tcPr>
            <w:tcW w:w="850" w:type="dxa"/>
            <w:shd w:val="clear" w:color="auto" w:fill="F2F2F2"/>
          </w:tcPr>
          <w:p w14:paraId="78622C33" w14:textId="77777777" w:rsidR="008A5201" w:rsidRPr="003436F0" w:rsidRDefault="008A5201" w:rsidP="003436F0"/>
        </w:tc>
        <w:tc>
          <w:tcPr>
            <w:tcW w:w="1559" w:type="dxa"/>
            <w:shd w:val="clear" w:color="auto" w:fill="F2F2F2"/>
            <w:vAlign w:val="center"/>
          </w:tcPr>
          <w:p w14:paraId="69469065" w14:textId="77777777" w:rsidR="008A5201" w:rsidRPr="003436F0" w:rsidRDefault="008A5201" w:rsidP="003436F0"/>
        </w:tc>
        <w:tc>
          <w:tcPr>
            <w:tcW w:w="1418" w:type="dxa"/>
            <w:shd w:val="clear" w:color="auto" w:fill="F2F2F2"/>
            <w:vAlign w:val="center"/>
          </w:tcPr>
          <w:p w14:paraId="531E53DF" w14:textId="77777777" w:rsidR="008A5201" w:rsidRPr="003436F0" w:rsidRDefault="008A5201" w:rsidP="00781526">
            <w:pPr>
              <w:jc w:val="right"/>
            </w:pPr>
            <w:r w:rsidRPr="003436F0">
              <w:t>18 696 507</w:t>
            </w:r>
          </w:p>
        </w:tc>
        <w:tc>
          <w:tcPr>
            <w:tcW w:w="1417" w:type="dxa"/>
            <w:shd w:val="clear" w:color="auto" w:fill="F2F2F2"/>
            <w:vAlign w:val="center"/>
          </w:tcPr>
          <w:p w14:paraId="4D848267" w14:textId="77777777" w:rsidR="008A5201" w:rsidRPr="003436F0" w:rsidRDefault="008A5201" w:rsidP="00781526">
            <w:pPr>
              <w:jc w:val="right"/>
            </w:pPr>
            <w:r w:rsidRPr="003436F0">
              <w:t xml:space="preserve"> 162 090 308</w:t>
            </w:r>
          </w:p>
        </w:tc>
        <w:tc>
          <w:tcPr>
            <w:tcW w:w="1560" w:type="dxa"/>
            <w:shd w:val="clear" w:color="auto" w:fill="F2F2F2"/>
            <w:vAlign w:val="center"/>
          </w:tcPr>
          <w:p w14:paraId="6F8B94F0" w14:textId="77777777" w:rsidR="008A5201" w:rsidRPr="003436F0" w:rsidRDefault="008A5201" w:rsidP="00781526">
            <w:pPr>
              <w:jc w:val="right"/>
            </w:pPr>
            <w:r w:rsidRPr="003436F0">
              <w:t>  175 057 533</w:t>
            </w:r>
          </w:p>
        </w:tc>
      </w:tr>
    </w:tbl>
    <w:p w14:paraId="4B6DF40A" w14:textId="77777777" w:rsidR="00781526" w:rsidRDefault="00781526" w:rsidP="003436F0"/>
    <w:p w14:paraId="54380B7C" w14:textId="77777777" w:rsidR="00781526" w:rsidRDefault="00781526">
      <w:pPr>
        <w:ind w:left="360"/>
        <w:jc w:val="left"/>
      </w:pPr>
      <w:r>
        <w:br w:type="page"/>
      </w:r>
    </w:p>
    <w:p w14:paraId="051D6473" w14:textId="77777777" w:rsidR="007822F2" w:rsidRPr="003436F0" w:rsidRDefault="007822F2" w:rsidP="00781526">
      <w:pPr>
        <w:pStyle w:val="Nadpis2"/>
        <w:ind w:left="578" w:hanging="578"/>
      </w:pPr>
      <w:bookmarkStart w:id="225" w:name="_Toc87011691"/>
      <w:bookmarkStart w:id="226" w:name="_Hlk79000514"/>
      <w:r w:rsidRPr="003436F0">
        <w:t>Oblast potřeb osob s duševním onemocněním</w:t>
      </w:r>
      <w:bookmarkEnd w:id="225"/>
    </w:p>
    <w:bookmarkEnd w:id="226"/>
    <w:p w14:paraId="53A33F6E" w14:textId="77777777" w:rsidR="00CA775A" w:rsidRPr="00781526" w:rsidRDefault="007822F2" w:rsidP="003436F0">
      <w:pPr>
        <w:rPr>
          <w:b/>
          <w:bCs/>
        </w:rPr>
      </w:pPr>
      <w:r w:rsidRPr="00781526">
        <w:rPr>
          <w:b/>
          <w:bCs/>
        </w:rPr>
        <w:t>Vize budoucího stavu služeb a aktivit do roku 2034</w:t>
      </w:r>
    </w:p>
    <w:p w14:paraId="38C54CE2" w14:textId="77777777" w:rsidR="007822F2" w:rsidRPr="003436F0" w:rsidRDefault="005B4C5A" w:rsidP="003436F0">
      <w:r w:rsidRPr="003436F0">
        <w:t xml:space="preserve">Lidé s duševním onemocněním mají dostatek podpory a pomoci na území </w:t>
      </w:r>
      <w:r w:rsidR="00C86910" w:rsidRPr="003436F0">
        <w:t>hlavního města</w:t>
      </w:r>
      <w:r w:rsidRPr="003436F0">
        <w:t xml:space="preserve"> a nemusí odcházet do mimopražsk</w:t>
      </w:r>
      <w:r w:rsidR="007D5A2C" w:rsidRPr="003436F0">
        <w:t>ý</w:t>
      </w:r>
      <w:r w:rsidRPr="003436F0">
        <w:t>ch zařízení. Lidé s</w:t>
      </w:r>
      <w:r w:rsidR="00C86910" w:rsidRPr="003436F0">
        <w:t> vážným duševním onemocněním</w:t>
      </w:r>
      <w:r w:rsidRPr="003436F0">
        <w:t xml:space="preserve"> mají dostupnou komunitní péči a dostupn</w:t>
      </w:r>
      <w:r w:rsidR="00BE43E7">
        <w:t>ost</w:t>
      </w:r>
      <w:r w:rsidRPr="003436F0">
        <w:t xml:space="preserve"> bydlení není limitujícím faktorem pro jejich propuštění z</w:t>
      </w:r>
      <w:r w:rsidR="00BA7646" w:rsidRPr="003436F0">
        <w:t> hospitalizace. L</w:t>
      </w:r>
      <w:r w:rsidRPr="003436F0">
        <w:t xml:space="preserve">idé s duševním onemocněním kombinovaným </w:t>
      </w:r>
      <w:r w:rsidR="00BE43E7">
        <w:t xml:space="preserve">s </w:t>
      </w:r>
      <w:r w:rsidRPr="003436F0">
        <w:t xml:space="preserve">dalším znevýhodněním nebo nemocí mají k dispozici koordinovanou pomoc </w:t>
      </w:r>
      <w:r w:rsidR="00BA7646" w:rsidRPr="003436F0">
        <w:t>prostřednictvím</w:t>
      </w:r>
      <w:r w:rsidRPr="003436F0">
        <w:t xml:space="preserve"> multidisciplinární</w:t>
      </w:r>
      <w:r w:rsidR="00BA7646" w:rsidRPr="003436F0">
        <w:t>ch</w:t>
      </w:r>
      <w:r w:rsidRPr="003436F0">
        <w:t xml:space="preserve"> tým</w:t>
      </w:r>
      <w:r w:rsidR="00BA7646" w:rsidRPr="003436F0">
        <w:t>ů</w:t>
      </w:r>
      <w:r w:rsidRPr="003436F0">
        <w:t xml:space="preserve"> </w:t>
      </w:r>
      <w:r w:rsidR="00BA7646" w:rsidRPr="003436F0">
        <w:t>a</w:t>
      </w:r>
      <w:r w:rsidRPr="003436F0">
        <w:t xml:space="preserve"> odlehčovacích služ</w:t>
      </w:r>
      <w:r w:rsidR="00BA7646" w:rsidRPr="003436F0">
        <w:t xml:space="preserve">eb. </w:t>
      </w:r>
      <w:r w:rsidR="007822F2" w:rsidRPr="003436F0">
        <w:t>Co největší množství lidí s duševním onemocnění</w:t>
      </w:r>
      <w:r w:rsidR="00CA775A" w:rsidRPr="003436F0">
        <w:t>m</w:t>
      </w:r>
      <w:r w:rsidR="007822F2" w:rsidRPr="003436F0">
        <w:t xml:space="preserve"> má možnost žít plnohodnotný život ve svém přirozeném prostředí se zapojením do komunity. Jednotlivé sociální a zdravotní služby společně vytvářejí efektivní a koordinovaný systém, jsou návazné a schopné se vzájemně doplňovat. Systém péče o duševní zdraví reflektuje rozmanitost sociálních i zdravotních problémů jednotlivých klientů a je schopný na ně adekvátně reagovat. Na území </w:t>
      </w:r>
      <w:r w:rsidR="00C86910" w:rsidRPr="003436F0">
        <w:t>hlavního města</w:t>
      </w:r>
      <w:r w:rsidR="007822F2" w:rsidRPr="003436F0">
        <w:t xml:space="preserve"> působí multidisciplinární týmy, které jsou schopné postihnout různorodost životních situací jednotlivých osob. Jsou schopné pracovat mj. i s lidmi bez domova závislými na návykových látkách, s poruchami osobnosti</w:t>
      </w:r>
      <w:r w:rsidR="00CE2C73" w:rsidRPr="003436F0">
        <w:t>, poruchami příjmu potravy</w:t>
      </w:r>
      <w:r w:rsidR="007822F2" w:rsidRPr="003436F0">
        <w:t xml:space="preserve"> nebo různými formami znevýhodnění. Služby sociální péče nevnímají psychiatrickou diagnózu jako kontraindikaci a jsou schopné naplňovat potřeby lidí s duševním onemocněním. Síť návazných služeb zahrnuje i dluhové poradenství a programy zaměstnávání (IPS</w:t>
      </w:r>
      <w:r w:rsidR="007822F2" w:rsidRPr="003436F0">
        <w:rPr>
          <w:vertAlign w:val="superscript"/>
        </w:rPr>
        <w:footnoteReference w:id="137"/>
      </w:r>
      <w:r w:rsidR="007822F2" w:rsidRPr="003436F0">
        <w:t xml:space="preserve"> a jiné), což napomáhá lidem s duševním onemocněním k návratu do běžného života. Díky tomu není nikdo, kdo by propadával systémem na základě neexistence odpovídající služby. Péče je zároveň realizována co nejblíže bydliště, čímž se zvyšuje její dostupnost.</w:t>
      </w:r>
    </w:p>
    <w:p w14:paraId="04233F7D" w14:textId="77777777" w:rsidR="007822F2" w:rsidRPr="003436F0" w:rsidRDefault="007822F2" w:rsidP="003436F0">
      <w:r w:rsidRPr="003436F0">
        <w:t xml:space="preserve">V případě nastalé krizové situace má </w:t>
      </w:r>
      <w:r w:rsidR="00C86910" w:rsidRPr="003436F0">
        <w:t>hlavní město</w:t>
      </w:r>
      <w:r w:rsidRPr="003436F0">
        <w:t xml:space="preserve"> dostatek kapacit pro okamžitou pomoc a řešení dané situace v co nejkratší době tak, aby se minimalizovaly nastalé negativní dopady.</w:t>
      </w:r>
    </w:p>
    <w:p w14:paraId="57475987" w14:textId="77777777" w:rsidR="007822F2" w:rsidRPr="003436F0" w:rsidRDefault="007822F2" w:rsidP="003436F0">
      <w:r w:rsidRPr="003436F0">
        <w:t>H</w:t>
      </w:r>
      <w:r w:rsidR="00C86910" w:rsidRPr="003436F0">
        <w:t>lavní město</w:t>
      </w:r>
      <w:r w:rsidRPr="003436F0">
        <w:t xml:space="preserve"> má dostatečnou nabídku bydlení, které odráží potřeby klientů a jejich stupeň soběstačnosti. Jsou dostupné terénní sociální služby provádějící podporu lidem s duševním onemocnění</w:t>
      </w:r>
      <w:r w:rsidR="00CA775A" w:rsidRPr="003436F0">
        <w:t>m</w:t>
      </w:r>
      <w:r w:rsidRPr="003436F0">
        <w:t xml:space="preserve"> v bytech tak, aby umožňovaly jejich setrvání v domácím prostředí. Vedle nabídky bydlení v bytech je i dostatečná kapacita služeb chráněného bydlení a tréninkových bytů. Díky dostupnosti bydlení pro lidi s duševním onemocněním je umožněno snižování zdravotních lůžek v</w:t>
      </w:r>
      <w:r w:rsidR="00BE43E7">
        <w:t> </w:t>
      </w:r>
      <w:r w:rsidRPr="003436F0">
        <w:t>psychiatrických nemocnicích.</w:t>
      </w:r>
    </w:p>
    <w:p w14:paraId="674275F2" w14:textId="77777777" w:rsidR="007822F2" w:rsidRPr="003436F0" w:rsidRDefault="007822F2" w:rsidP="003436F0">
      <w:r w:rsidRPr="003436F0">
        <w:t xml:space="preserve">Existuje také systém podpory při přechodu dlouhodobě hospitalizovaných </w:t>
      </w:r>
      <w:r w:rsidR="00BE43E7">
        <w:t xml:space="preserve">osob </w:t>
      </w:r>
      <w:r w:rsidRPr="003436F0">
        <w:t>do běžného života. Pro jedince vyžadující intenzivní podporu z důvodu špatného zdravotního stavu (např. i</w:t>
      </w:r>
      <w:r w:rsidR="006D7682" w:rsidRPr="003436F0">
        <w:t> </w:t>
      </w:r>
      <w:r w:rsidRPr="003436F0">
        <w:t>z</w:t>
      </w:r>
      <w:r w:rsidR="006D7682" w:rsidRPr="003436F0">
        <w:t> </w:t>
      </w:r>
      <w:r w:rsidRPr="003436F0">
        <w:t xml:space="preserve">důvodu vyššího věku či různých komorbidit) je k dispozici pobytová služba sociální péče (při současné registraci zejména </w:t>
      </w:r>
      <w:r w:rsidR="006D7682" w:rsidRPr="003436F0">
        <w:t>domov se zvláštním režimem</w:t>
      </w:r>
      <w:r w:rsidRPr="003436F0">
        <w:t xml:space="preserve">). </w:t>
      </w:r>
    </w:p>
    <w:p w14:paraId="7BB39FF3" w14:textId="77777777" w:rsidR="007D5A2C" w:rsidRPr="003436F0" w:rsidRDefault="007D5A2C" w:rsidP="003436F0"/>
    <w:p w14:paraId="350C21B8" w14:textId="77777777" w:rsidR="007D5A2C" w:rsidRPr="003436F0" w:rsidRDefault="007D5A2C" w:rsidP="003436F0"/>
    <w:p w14:paraId="2D764DD0" w14:textId="55E11327" w:rsidR="007D5A2C" w:rsidRPr="001E0C29" w:rsidRDefault="008D0672" w:rsidP="003436F0">
      <w:pPr>
        <w:rPr>
          <w:rFonts w:ascii="Times New Roman" w:hAnsi="Times New Roman"/>
        </w:rPr>
      </w:pPr>
      <w:bookmarkStart w:id="227" w:name="_Hlk103959815"/>
      <w:r w:rsidRPr="00184DFB">
        <w:rPr>
          <w:rFonts w:ascii="Times New Roman" w:eastAsia="Calibri" w:hAnsi="Times New Roman"/>
          <w:b/>
          <w:bCs/>
          <w:i/>
          <w:iCs/>
          <w:sz w:val="24"/>
          <w:szCs w:val="24"/>
        </w:rPr>
        <w:t xml:space="preserve">Tabulka č. </w:t>
      </w:r>
      <w:r>
        <w:rPr>
          <w:rFonts w:ascii="Times New Roman" w:eastAsia="Calibri" w:hAnsi="Times New Roman"/>
          <w:b/>
          <w:bCs/>
          <w:i/>
          <w:iCs/>
          <w:sz w:val="24"/>
          <w:szCs w:val="24"/>
        </w:rPr>
        <w:t>32</w:t>
      </w:r>
      <w:r w:rsidRPr="00184DFB">
        <w:rPr>
          <w:rFonts w:ascii="Times New Roman" w:eastAsia="Calibri" w:hAnsi="Times New Roman"/>
          <w:b/>
          <w:bCs/>
          <w:i/>
          <w:iCs/>
          <w:sz w:val="24"/>
          <w:szCs w:val="24"/>
        </w:rPr>
        <w:t xml:space="preserve">: Přehled opatření </w:t>
      </w:r>
      <w:r>
        <w:rPr>
          <w:rFonts w:ascii="Times New Roman" w:eastAsia="Calibri" w:hAnsi="Times New Roman"/>
          <w:b/>
          <w:bCs/>
          <w:i/>
          <w:iCs/>
          <w:sz w:val="24"/>
          <w:szCs w:val="24"/>
        </w:rPr>
        <w:t>k podpoře osob s duševním onemocněním</w:t>
      </w:r>
      <w:bookmarkEnd w:id="227"/>
    </w:p>
    <w:tbl>
      <w:tblPr>
        <w:tblW w:w="8940" w:type="dxa"/>
        <w:tblInd w:w="-10" w:type="dxa"/>
        <w:tblCellMar>
          <w:left w:w="70" w:type="dxa"/>
          <w:right w:w="70" w:type="dxa"/>
        </w:tblCellMar>
        <w:tblLook w:val="04A0" w:firstRow="1" w:lastRow="0" w:firstColumn="1" w:lastColumn="0" w:noHBand="0" w:noVBand="1"/>
      </w:tblPr>
      <w:tblGrid>
        <w:gridCol w:w="2980"/>
        <w:gridCol w:w="5960"/>
      </w:tblGrid>
      <w:tr w:rsidR="00BE43E7" w:rsidRPr="00BE43E7" w14:paraId="40667897" w14:textId="77777777" w:rsidTr="00BE43E7">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2E93E05B" w14:textId="77777777" w:rsidR="003D0579" w:rsidRPr="00BE43E7" w:rsidRDefault="003D0579" w:rsidP="00BE43E7">
            <w:pPr>
              <w:jc w:val="left"/>
              <w:rPr>
                <w:b/>
                <w:bCs/>
                <w:color w:val="FFFFFF" w:themeColor="background1"/>
                <w:lang w:eastAsia="cs-CZ"/>
              </w:rPr>
            </w:pPr>
            <w:bookmarkStart w:id="228" w:name="_Hlk84875222"/>
            <w:r w:rsidRPr="00BE43E7">
              <w:rPr>
                <w:b/>
                <w:bCs/>
                <w:color w:val="FFFFFF" w:themeColor="background1"/>
                <w:lang w:eastAsia="cs-CZ"/>
              </w:rPr>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7A12DAF2" w14:textId="77777777" w:rsidR="003D0579" w:rsidRPr="00BE43E7" w:rsidRDefault="003D0579" w:rsidP="00BE43E7">
            <w:pPr>
              <w:jc w:val="left"/>
              <w:rPr>
                <w:b/>
                <w:bCs/>
                <w:color w:val="FFFFFF" w:themeColor="background1"/>
                <w:lang w:eastAsia="cs-CZ"/>
              </w:rPr>
            </w:pPr>
            <w:r w:rsidRPr="00BE43E7">
              <w:rPr>
                <w:b/>
                <w:bCs/>
                <w:color w:val="FFFFFF" w:themeColor="background1"/>
                <w:lang w:eastAsia="cs-CZ"/>
              </w:rPr>
              <w:t xml:space="preserve">OSOBY S DUŠEVNÍM ONEMOCNĚNÍM </w:t>
            </w:r>
          </w:p>
        </w:tc>
      </w:tr>
      <w:tr w:rsidR="003D0579" w:rsidRPr="003436F0" w14:paraId="540550E0" w14:textId="77777777" w:rsidTr="00B0775C">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362D0A4E" w14:textId="77777777" w:rsidR="003D0579" w:rsidRPr="003436F0" w:rsidRDefault="003D0579"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78F116D1" w14:textId="77777777" w:rsidR="003D0579" w:rsidRPr="003436F0" w:rsidRDefault="003D0579" w:rsidP="003436F0">
            <w:pPr>
              <w:rPr>
                <w:lang w:eastAsia="cs-CZ"/>
              </w:rPr>
            </w:pPr>
            <w:r w:rsidRPr="003436F0">
              <w:rPr>
                <w:lang w:eastAsia="cs-CZ"/>
              </w:rPr>
              <w:t>Vznik pobytové služby sociální péče pod jedním identifikátorem s</w:t>
            </w:r>
            <w:r w:rsidR="00BE43E7">
              <w:rPr>
                <w:lang w:eastAsia="cs-CZ"/>
              </w:rPr>
              <w:t> </w:t>
            </w:r>
            <w:r w:rsidRPr="003436F0">
              <w:rPr>
                <w:lang w:eastAsia="cs-CZ"/>
              </w:rPr>
              <w:t>možností zajištění v několika bytech (nejde o nově vzniklá lůžka, ale o přesun kapacit ze zařízení mimo HMP)</w:t>
            </w:r>
            <w:r w:rsidR="00BE43E7">
              <w:rPr>
                <w:lang w:eastAsia="cs-CZ"/>
              </w:rPr>
              <w:t>.</w:t>
            </w:r>
          </w:p>
        </w:tc>
      </w:tr>
      <w:tr w:rsidR="003D0579" w:rsidRPr="003436F0" w14:paraId="4756202A"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6AFC9271"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768AD68F" w14:textId="77777777" w:rsidR="003D0579" w:rsidRPr="003436F0" w:rsidRDefault="003D0579" w:rsidP="003436F0">
            <w:pPr>
              <w:rPr>
                <w:lang w:eastAsia="cs-CZ"/>
              </w:rPr>
            </w:pPr>
            <w:r w:rsidRPr="003436F0">
              <w:rPr>
                <w:lang w:eastAsia="cs-CZ"/>
              </w:rPr>
              <w:t>Nastavení systému a navýšení kapacit akutní péče pro osoby v</w:t>
            </w:r>
            <w:r w:rsidR="00BE43E7">
              <w:rPr>
                <w:lang w:eastAsia="cs-CZ"/>
              </w:rPr>
              <w:t> </w:t>
            </w:r>
            <w:r w:rsidRPr="003436F0">
              <w:rPr>
                <w:lang w:eastAsia="cs-CZ"/>
              </w:rPr>
              <w:t>krizi vyžadující urgentní řešení jejich situace (působící po celém území HMP) – rozvoj krizové pomoci (kombinace všech forem) se spádem na celém území HMP pro všechny formy</w:t>
            </w:r>
            <w:r w:rsidR="00BE43E7">
              <w:rPr>
                <w:lang w:eastAsia="cs-CZ"/>
              </w:rPr>
              <w:t>.</w:t>
            </w:r>
          </w:p>
        </w:tc>
      </w:tr>
      <w:tr w:rsidR="003D0579" w:rsidRPr="003436F0" w14:paraId="2413D9D0"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4E1CBA9B"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F2FB3DC" w14:textId="77777777" w:rsidR="003D0579" w:rsidRPr="003436F0" w:rsidRDefault="003D0579" w:rsidP="003436F0">
            <w:pPr>
              <w:rPr>
                <w:lang w:eastAsia="cs-CZ"/>
              </w:rPr>
            </w:pPr>
            <w:r w:rsidRPr="003436F0">
              <w:rPr>
                <w:lang w:eastAsia="cs-CZ"/>
              </w:rPr>
              <w:t>Rozvoj kapacit CDZ a TDZ v míře jejich personálních standardů – rozvoj kapacit CDZ a TDZ prostřednictvím sociální rehabilitace, v</w:t>
            </w:r>
            <w:r w:rsidR="00BE43E7">
              <w:rPr>
                <w:lang w:eastAsia="cs-CZ"/>
              </w:rPr>
              <w:t> </w:t>
            </w:r>
            <w:r w:rsidRPr="003436F0">
              <w:rPr>
                <w:lang w:eastAsia="cs-CZ"/>
              </w:rPr>
              <w:t>případě potřeby rozvoj návazných služeb prostřednictvím služeb následné péče</w:t>
            </w:r>
            <w:r w:rsidR="00BE43E7">
              <w:rPr>
                <w:lang w:eastAsia="cs-CZ"/>
              </w:rPr>
              <w:t>.</w:t>
            </w:r>
          </w:p>
        </w:tc>
      </w:tr>
      <w:tr w:rsidR="003D0579" w:rsidRPr="003436F0" w14:paraId="06CE3240"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897C0B4"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0C87F72" w14:textId="77777777" w:rsidR="003D0579" w:rsidRPr="003436F0" w:rsidRDefault="003D0579" w:rsidP="003436F0">
            <w:pPr>
              <w:rPr>
                <w:lang w:eastAsia="cs-CZ"/>
              </w:rPr>
            </w:pPr>
            <w:r w:rsidRPr="003436F0">
              <w:rPr>
                <w:lang w:eastAsia="cs-CZ"/>
              </w:rPr>
              <w:t>Rozvoj pracovního poradenství a podpora zaměstnávání prostřednictvím sociální rehabilitace (případně se dá částečně zajistit i sociálně aktivizačními službami) s preferencí specializovaných metod (např. IPS)</w:t>
            </w:r>
            <w:r w:rsidR="00BE43E7">
              <w:rPr>
                <w:lang w:eastAsia="cs-CZ"/>
              </w:rPr>
              <w:t>.</w:t>
            </w:r>
          </w:p>
        </w:tc>
      </w:tr>
      <w:tr w:rsidR="003D0579" w:rsidRPr="003436F0" w14:paraId="0E532574"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F6A8210"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40C7E39" w14:textId="77777777" w:rsidR="003D0579" w:rsidRPr="003436F0" w:rsidRDefault="003D0579" w:rsidP="003436F0">
            <w:pPr>
              <w:rPr>
                <w:lang w:eastAsia="cs-CZ"/>
              </w:rPr>
            </w:pPr>
            <w:r w:rsidRPr="003436F0">
              <w:rPr>
                <w:lang w:eastAsia="cs-CZ"/>
              </w:rPr>
              <w:t>Rozvoj chráněného bydlení s preferencí tranzitní formy služby a přípravou na odchod do samostatného bydlení (nejde o nově vzniklá lůžka, ale o přesun kapacit z pobytových služeb mimo HMP)</w:t>
            </w:r>
            <w:r w:rsidR="005F7E8D">
              <w:rPr>
                <w:lang w:eastAsia="cs-CZ"/>
              </w:rPr>
              <w:t>.</w:t>
            </w:r>
          </w:p>
        </w:tc>
      </w:tr>
      <w:tr w:rsidR="003D0579" w:rsidRPr="003436F0" w14:paraId="5829228C"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6D09754"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B4A303B" w14:textId="77777777" w:rsidR="003D0579" w:rsidRPr="003436F0" w:rsidRDefault="003D0579" w:rsidP="003436F0">
            <w:pPr>
              <w:rPr>
                <w:lang w:eastAsia="en-US"/>
              </w:rPr>
            </w:pPr>
            <w:r w:rsidRPr="003436F0">
              <w:rPr>
                <w:lang w:eastAsia="en-US"/>
              </w:rPr>
              <w:t>Rozvoj odlehčovací služby pro osoby s chronickým duševním onemocněním (terénní a ambulantní, bez vymezení spádové oblasti, pro osoby starší 16 let)</w:t>
            </w:r>
            <w:r w:rsidR="005F7E8D">
              <w:rPr>
                <w:lang w:eastAsia="en-US"/>
              </w:rPr>
              <w:t>.</w:t>
            </w:r>
          </w:p>
        </w:tc>
      </w:tr>
      <w:tr w:rsidR="003D0579" w:rsidRPr="003436F0" w14:paraId="1DBCE56B"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3D1F29E7"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F9762F9" w14:textId="77777777" w:rsidR="003D0579" w:rsidRPr="003436F0" w:rsidRDefault="003D0579" w:rsidP="003436F0">
            <w:pPr>
              <w:rPr>
                <w:lang w:eastAsia="en-US"/>
              </w:rPr>
            </w:pPr>
            <w:r w:rsidRPr="003436F0">
              <w:rPr>
                <w:lang w:eastAsia="en-US"/>
              </w:rPr>
              <w:t>Podpora navazování spolupráce mezi různými typy služeb tak, aby byla zajištěna komplexní péče (bez nároku na úvazkové zajištění). Např. formou bonifikace služeb sociální péče, které zahrnou osoby s psychiatrickou diagnózou do své cílové skupiny</w:t>
            </w:r>
            <w:r w:rsidR="005F7E8D">
              <w:rPr>
                <w:lang w:eastAsia="en-US"/>
              </w:rPr>
              <w:t>.</w:t>
            </w:r>
          </w:p>
        </w:tc>
      </w:tr>
      <w:tr w:rsidR="003D0579" w:rsidRPr="003436F0" w14:paraId="5EE55499"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72B9F031"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2407C16" w14:textId="77777777" w:rsidR="003D0579" w:rsidRPr="003436F0" w:rsidRDefault="003D0579" w:rsidP="003436F0">
            <w:pPr>
              <w:rPr>
                <w:lang w:eastAsia="en-US"/>
              </w:rPr>
            </w:pPr>
            <w:r w:rsidRPr="003436F0">
              <w:rPr>
                <w:lang w:eastAsia="en-US"/>
              </w:rPr>
              <w:t xml:space="preserve">Vznik služby RECOVERY House. </w:t>
            </w:r>
          </w:p>
        </w:tc>
      </w:tr>
      <w:tr w:rsidR="003D0579" w:rsidRPr="003436F0" w14:paraId="4875FAD8" w14:textId="77777777" w:rsidTr="00B0775C">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1EEB4E0C" w14:textId="77777777" w:rsidR="003D0579" w:rsidRPr="003436F0" w:rsidRDefault="003D0579"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441DDB61" w14:textId="77777777" w:rsidR="003D0579" w:rsidRPr="003436F0" w:rsidRDefault="005F7E8D" w:rsidP="003436F0">
            <w:pPr>
              <w:rPr>
                <w:lang w:eastAsia="cs-CZ"/>
              </w:rPr>
            </w:pPr>
            <w:r>
              <w:rPr>
                <w:lang w:eastAsia="cs-CZ"/>
              </w:rPr>
              <w:t>k</w:t>
            </w:r>
            <w:r w:rsidR="003D0579" w:rsidRPr="003436F0">
              <w:rPr>
                <w:lang w:eastAsia="cs-CZ"/>
              </w:rPr>
              <w:t>rajský koordinátor Reformy psychiatrické péče, odbor SOV MHMP, odbor ZDR MHMP, příspěvkové organizace HMP, městské části, poskytovatelé sociálních služeb</w:t>
            </w:r>
          </w:p>
        </w:tc>
      </w:tr>
      <w:tr w:rsidR="003D0579" w:rsidRPr="003436F0" w14:paraId="5DF73DDD" w14:textId="77777777" w:rsidTr="00B0775C">
        <w:trPr>
          <w:trHeight w:val="441"/>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71250BCE" w14:textId="77777777" w:rsidR="003D0579" w:rsidRPr="003436F0" w:rsidRDefault="003D0579"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3542C7C9" w14:textId="77777777" w:rsidR="003D0579" w:rsidRPr="003436F0" w:rsidRDefault="003D0579" w:rsidP="003436F0">
            <w:pPr>
              <w:rPr>
                <w:rFonts w:eastAsia="Times New Roman"/>
                <w:color w:val="000000"/>
                <w:sz w:val="24"/>
                <w:szCs w:val="24"/>
                <w:lang w:eastAsia="cs-CZ"/>
              </w:rPr>
            </w:pPr>
            <w:r w:rsidRPr="003436F0">
              <w:t xml:space="preserve">104 009 318 Kč (náklady na maximální rozvoj kapacit) </w:t>
            </w:r>
          </w:p>
        </w:tc>
      </w:tr>
      <w:bookmarkEnd w:id="228"/>
    </w:tbl>
    <w:p w14:paraId="710D2AF0" w14:textId="77777777" w:rsidR="007822F2" w:rsidRPr="003436F0" w:rsidRDefault="007822F2" w:rsidP="003436F0"/>
    <w:p w14:paraId="2135295B" w14:textId="77777777" w:rsidR="004726DF" w:rsidRPr="003436F0" w:rsidRDefault="004726DF" w:rsidP="003436F0"/>
    <w:p w14:paraId="0F805EC1" w14:textId="77777777" w:rsidR="004726DF" w:rsidRPr="005F7E8D" w:rsidRDefault="004726DF" w:rsidP="005F7E8D">
      <w:pPr>
        <w:keepNext/>
        <w:keepLines/>
        <w:rPr>
          <w:b/>
          <w:bCs/>
        </w:rPr>
      </w:pPr>
      <w:r w:rsidRPr="005F7E8D">
        <w:rPr>
          <w:b/>
          <w:bCs/>
        </w:rPr>
        <w:t>Tabulkový přehled nákladovosti konkrétních opatření</w:t>
      </w:r>
    </w:p>
    <w:p w14:paraId="4ABFCBA8" w14:textId="77777777" w:rsidR="00A67F14" w:rsidRDefault="00A67F14" w:rsidP="00A67F14">
      <w:pPr>
        <w:pStyle w:val="Titulek"/>
        <w:keepNext/>
        <w:keepLines/>
        <w:rPr>
          <w:b/>
          <w:bCs/>
        </w:rPr>
      </w:pPr>
    </w:p>
    <w:p w14:paraId="3AF4D90D" w14:textId="7A02E79E" w:rsidR="007822F2" w:rsidRPr="00A67F14" w:rsidRDefault="005F7E8D" w:rsidP="00A67F14">
      <w:pPr>
        <w:pStyle w:val="Titulek"/>
        <w:keepNext/>
        <w:keepLines/>
        <w:rPr>
          <w:b/>
          <w:bCs/>
        </w:rPr>
      </w:pPr>
      <w:r w:rsidRPr="00A67F14">
        <w:rPr>
          <w:b/>
          <w:bCs/>
        </w:rPr>
        <w:t xml:space="preserve">Tabulka </w:t>
      </w:r>
      <w:r w:rsidR="001D7A16" w:rsidRPr="00A67F14">
        <w:rPr>
          <w:b/>
          <w:bCs/>
        </w:rPr>
        <w:t xml:space="preserve">č. </w:t>
      </w:r>
      <w:r w:rsidR="008D0672">
        <w:rPr>
          <w:b/>
          <w:bCs/>
        </w:rPr>
        <w:t>33</w:t>
      </w:r>
      <w:r w:rsidR="007822F2" w:rsidRPr="00A67F14">
        <w:rPr>
          <w:b/>
          <w:bCs/>
        </w:rPr>
        <w:t>: Finanční nákladovost plánovaných maximálních kapacit rozvoje v oblasti potřeb osob s duševním onemocněním</w:t>
      </w:r>
    </w:p>
    <w:tbl>
      <w:tblPr>
        <w:tblStyle w:val="Mkatabulky"/>
        <w:tblW w:w="0" w:type="auto"/>
        <w:tblInd w:w="360" w:type="dxa"/>
        <w:tblLayout w:type="fixed"/>
        <w:tblLook w:val="04A0" w:firstRow="1" w:lastRow="0" w:firstColumn="1" w:lastColumn="0" w:noHBand="0" w:noVBand="1"/>
      </w:tblPr>
      <w:tblGrid>
        <w:gridCol w:w="1726"/>
        <w:gridCol w:w="1083"/>
        <w:gridCol w:w="1205"/>
        <w:gridCol w:w="1388"/>
        <w:gridCol w:w="1388"/>
        <w:gridCol w:w="1388"/>
      </w:tblGrid>
      <w:tr w:rsidR="005F7E8D" w:rsidRPr="005F7E8D" w14:paraId="6F46E5C1" w14:textId="77777777" w:rsidTr="005F7E8D">
        <w:tc>
          <w:tcPr>
            <w:tcW w:w="1726" w:type="dxa"/>
            <w:tcBorders>
              <w:bottom w:val="single" w:sz="4" w:space="0" w:color="auto"/>
            </w:tcBorders>
            <w:shd w:val="clear" w:color="auto" w:fill="0057B8"/>
          </w:tcPr>
          <w:p w14:paraId="5E37AC93" w14:textId="77777777" w:rsidR="007822F2" w:rsidRPr="005F7E8D" w:rsidRDefault="007822F2" w:rsidP="005F7E8D">
            <w:pPr>
              <w:keepNext/>
              <w:keepLines/>
              <w:jc w:val="left"/>
              <w:rPr>
                <w:b/>
                <w:bCs/>
                <w:color w:val="FFFFFF" w:themeColor="background1"/>
              </w:rPr>
            </w:pPr>
            <w:r w:rsidRPr="005F7E8D">
              <w:rPr>
                <w:b/>
                <w:bCs/>
                <w:color w:val="FFFFFF" w:themeColor="background1"/>
              </w:rPr>
              <w:t xml:space="preserve">Druh sociální služby </w:t>
            </w:r>
          </w:p>
        </w:tc>
        <w:tc>
          <w:tcPr>
            <w:tcW w:w="1083" w:type="dxa"/>
            <w:tcBorders>
              <w:bottom w:val="single" w:sz="4" w:space="0" w:color="auto"/>
            </w:tcBorders>
            <w:shd w:val="clear" w:color="auto" w:fill="0057B8"/>
          </w:tcPr>
          <w:p w14:paraId="18E46FFA" w14:textId="77777777" w:rsidR="007822F2" w:rsidRPr="005F7E8D" w:rsidRDefault="007822F2" w:rsidP="005F7E8D">
            <w:pPr>
              <w:keepNext/>
              <w:keepLines/>
              <w:jc w:val="left"/>
              <w:rPr>
                <w:b/>
                <w:bCs/>
                <w:color w:val="FFFFFF" w:themeColor="background1"/>
              </w:rPr>
            </w:pPr>
            <w:r w:rsidRPr="005F7E8D">
              <w:rPr>
                <w:b/>
                <w:bCs/>
                <w:color w:val="FFFFFF" w:themeColor="background1"/>
              </w:rPr>
              <w:t>Jednotka</w:t>
            </w:r>
          </w:p>
        </w:tc>
        <w:tc>
          <w:tcPr>
            <w:tcW w:w="1205" w:type="dxa"/>
            <w:tcBorders>
              <w:bottom w:val="single" w:sz="4" w:space="0" w:color="auto"/>
            </w:tcBorders>
            <w:shd w:val="clear" w:color="auto" w:fill="0057B8"/>
          </w:tcPr>
          <w:p w14:paraId="0EA884DE" w14:textId="77777777" w:rsidR="007822F2" w:rsidRPr="005F7E8D" w:rsidRDefault="007822F2" w:rsidP="005F7E8D">
            <w:pPr>
              <w:keepNext/>
              <w:keepLines/>
              <w:jc w:val="left"/>
              <w:rPr>
                <w:b/>
                <w:bCs/>
                <w:color w:val="FFFFFF" w:themeColor="background1"/>
              </w:rPr>
            </w:pPr>
            <w:r w:rsidRPr="005F7E8D">
              <w:rPr>
                <w:b/>
                <w:bCs/>
                <w:color w:val="FFFFFF" w:themeColor="background1"/>
              </w:rPr>
              <w:t>Rozvojová kapacita</w:t>
            </w:r>
          </w:p>
        </w:tc>
        <w:tc>
          <w:tcPr>
            <w:tcW w:w="1388" w:type="dxa"/>
            <w:tcBorders>
              <w:bottom w:val="single" w:sz="4" w:space="0" w:color="auto"/>
            </w:tcBorders>
            <w:shd w:val="clear" w:color="auto" w:fill="0057B8"/>
          </w:tcPr>
          <w:p w14:paraId="71FDF137" w14:textId="77777777" w:rsidR="007822F2" w:rsidRPr="005F7E8D" w:rsidRDefault="007822F2" w:rsidP="005F7E8D">
            <w:pPr>
              <w:keepNext/>
              <w:keepLines/>
              <w:jc w:val="left"/>
              <w:rPr>
                <w:b/>
                <w:bCs/>
                <w:color w:val="FFFFFF" w:themeColor="background1"/>
              </w:rPr>
            </w:pPr>
            <w:r w:rsidRPr="005F7E8D">
              <w:rPr>
                <w:b/>
                <w:bCs/>
                <w:color w:val="FFFFFF" w:themeColor="background1"/>
              </w:rPr>
              <w:t>Nákladovost v roce 2022</w:t>
            </w:r>
          </w:p>
        </w:tc>
        <w:tc>
          <w:tcPr>
            <w:tcW w:w="1388" w:type="dxa"/>
            <w:tcBorders>
              <w:bottom w:val="single" w:sz="4" w:space="0" w:color="auto"/>
            </w:tcBorders>
            <w:shd w:val="clear" w:color="auto" w:fill="0057B8"/>
          </w:tcPr>
          <w:p w14:paraId="361BD081" w14:textId="77777777" w:rsidR="007822F2" w:rsidRPr="005F7E8D" w:rsidRDefault="007822F2" w:rsidP="005F7E8D">
            <w:pPr>
              <w:keepNext/>
              <w:keepLines/>
              <w:jc w:val="left"/>
              <w:rPr>
                <w:b/>
                <w:bCs/>
                <w:color w:val="FFFFFF" w:themeColor="background1"/>
              </w:rPr>
            </w:pPr>
            <w:r w:rsidRPr="005F7E8D">
              <w:rPr>
                <w:b/>
                <w:bCs/>
                <w:color w:val="FFFFFF" w:themeColor="background1"/>
              </w:rPr>
              <w:t>Nákladovost v roce 2023</w:t>
            </w:r>
          </w:p>
        </w:tc>
        <w:tc>
          <w:tcPr>
            <w:tcW w:w="1388" w:type="dxa"/>
            <w:tcBorders>
              <w:bottom w:val="single" w:sz="4" w:space="0" w:color="auto"/>
            </w:tcBorders>
            <w:shd w:val="clear" w:color="auto" w:fill="0057B8"/>
          </w:tcPr>
          <w:p w14:paraId="641AB2B6" w14:textId="77777777" w:rsidR="007822F2" w:rsidRPr="005F7E8D" w:rsidRDefault="007822F2" w:rsidP="005F7E8D">
            <w:pPr>
              <w:keepNext/>
              <w:keepLines/>
              <w:jc w:val="left"/>
              <w:rPr>
                <w:b/>
                <w:bCs/>
                <w:color w:val="FFFFFF" w:themeColor="background1"/>
              </w:rPr>
            </w:pPr>
            <w:r w:rsidRPr="005F7E8D">
              <w:rPr>
                <w:b/>
                <w:bCs/>
                <w:color w:val="FFFFFF" w:themeColor="background1"/>
              </w:rPr>
              <w:t>Nákladovost v roce 2024</w:t>
            </w:r>
          </w:p>
        </w:tc>
      </w:tr>
      <w:tr w:rsidR="007822F2" w:rsidRPr="003436F0" w14:paraId="4ED946A8" w14:textId="77777777" w:rsidTr="005F7E8D">
        <w:trPr>
          <w:trHeight w:val="454"/>
        </w:trPr>
        <w:tc>
          <w:tcPr>
            <w:tcW w:w="1726" w:type="dxa"/>
            <w:vAlign w:val="center"/>
          </w:tcPr>
          <w:p w14:paraId="0DE8FDB3" w14:textId="77777777" w:rsidR="007822F2" w:rsidRPr="003436F0" w:rsidRDefault="007822F2" w:rsidP="005F7E8D">
            <w:pPr>
              <w:keepNext/>
              <w:keepLines/>
              <w:jc w:val="left"/>
              <w:rPr>
                <w:rFonts w:eastAsia="Cambria"/>
                <w:color w:val="BFBFBF"/>
              </w:rPr>
            </w:pPr>
            <w:r w:rsidRPr="003436F0">
              <w:rPr>
                <w:lang w:eastAsia="cs-CZ"/>
              </w:rPr>
              <w:t>Pobytová služba sociální péče (DZR)</w:t>
            </w:r>
          </w:p>
        </w:tc>
        <w:tc>
          <w:tcPr>
            <w:tcW w:w="1083" w:type="dxa"/>
          </w:tcPr>
          <w:p w14:paraId="3E5974C0" w14:textId="77777777" w:rsidR="007822F2" w:rsidRPr="003436F0" w:rsidRDefault="007822F2" w:rsidP="005F7E8D">
            <w:pPr>
              <w:keepNext/>
              <w:keepLines/>
              <w:rPr>
                <w:lang w:eastAsia="cs-CZ"/>
              </w:rPr>
            </w:pPr>
          </w:p>
          <w:p w14:paraId="08E0B07C" w14:textId="77777777" w:rsidR="007822F2" w:rsidRPr="003436F0" w:rsidRDefault="007822F2" w:rsidP="005F7E8D">
            <w:pPr>
              <w:keepNext/>
              <w:keepLines/>
              <w:rPr>
                <w:lang w:eastAsia="cs-CZ"/>
              </w:rPr>
            </w:pPr>
            <w:r w:rsidRPr="003436F0">
              <w:rPr>
                <w:lang w:eastAsia="cs-CZ"/>
              </w:rPr>
              <w:t>L</w:t>
            </w:r>
          </w:p>
        </w:tc>
        <w:tc>
          <w:tcPr>
            <w:tcW w:w="1205" w:type="dxa"/>
            <w:vAlign w:val="center"/>
          </w:tcPr>
          <w:p w14:paraId="2EDF4A82" w14:textId="77777777" w:rsidR="007822F2" w:rsidRPr="003436F0" w:rsidRDefault="007822F2" w:rsidP="005F7E8D">
            <w:pPr>
              <w:keepNext/>
              <w:keepLines/>
              <w:rPr>
                <w:rFonts w:eastAsia="Cambria"/>
                <w:color w:val="BFBFBF"/>
              </w:rPr>
            </w:pPr>
            <w:r w:rsidRPr="003436F0">
              <w:rPr>
                <w:lang w:eastAsia="cs-CZ"/>
              </w:rPr>
              <w:t>25+8</w:t>
            </w:r>
          </w:p>
        </w:tc>
        <w:tc>
          <w:tcPr>
            <w:tcW w:w="1388" w:type="dxa"/>
            <w:vAlign w:val="center"/>
          </w:tcPr>
          <w:p w14:paraId="473A1F50" w14:textId="77777777" w:rsidR="007822F2" w:rsidRPr="003436F0" w:rsidRDefault="007822F2" w:rsidP="005F7E8D">
            <w:pPr>
              <w:keepNext/>
              <w:keepLines/>
              <w:jc w:val="right"/>
              <w:rPr>
                <w:rFonts w:eastAsia="Cambria"/>
                <w:color w:val="BFBFBF"/>
              </w:rPr>
            </w:pPr>
            <w:r w:rsidRPr="003436F0">
              <w:rPr>
                <w:lang w:eastAsia="cs-CZ"/>
              </w:rPr>
              <w:t>0</w:t>
            </w:r>
          </w:p>
        </w:tc>
        <w:tc>
          <w:tcPr>
            <w:tcW w:w="1388" w:type="dxa"/>
            <w:vAlign w:val="center"/>
          </w:tcPr>
          <w:p w14:paraId="1BD021D9" w14:textId="77777777" w:rsidR="007822F2" w:rsidRPr="003436F0" w:rsidRDefault="00274A02" w:rsidP="005F7E8D">
            <w:pPr>
              <w:keepNext/>
              <w:keepLines/>
              <w:jc w:val="right"/>
              <w:rPr>
                <w:rFonts w:eastAsia="Cambria"/>
                <w:color w:val="BFBFBF"/>
              </w:rPr>
            </w:pPr>
            <w:r w:rsidRPr="003436F0">
              <w:rPr>
                <w:lang w:eastAsia="cs-CZ"/>
              </w:rPr>
              <w:t>23 392 268</w:t>
            </w:r>
          </w:p>
        </w:tc>
        <w:tc>
          <w:tcPr>
            <w:tcW w:w="1388" w:type="dxa"/>
            <w:vAlign w:val="center"/>
          </w:tcPr>
          <w:p w14:paraId="1AAF36E2" w14:textId="77777777" w:rsidR="007822F2" w:rsidRPr="003436F0" w:rsidRDefault="00274A02" w:rsidP="005F7E8D">
            <w:pPr>
              <w:keepNext/>
              <w:keepLines/>
              <w:jc w:val="right"/>
              <w:rPr>
                <w:rFonts w:eastAsia="Cambria"/>
                <w:color w:val="BFBFBF"/>
              </w:rPr>
            </w:pPr>
            <w:r w:rsidRPr="003436F0">
              <w:rPr>
                <w:lang w:eastAsia="cs-CZ"/>
              </w:rPr>
              <w:t>25 263 649</w:t>
            </w:r>
          </w:p>
        </w:tc>
      </w:tr>
      <w:tr w:rsidR="007822F2" w:rsidRPr="003436F0" w14:paraId="3B936252" w14:textId="77777777" w:rsidTr="005F7E8D">
        <w:trPr>
          <w:trHeight w:val="454"/>
        </w:trPr>
        <w:tc>
          <w:tcPr>
            <w:tcW w:w="1726" w:type="dxa"/>
            <w:vAlign w:val="center"/>
          </w:tcPr>
          <w:p w14:paraId="00786A9C" w14:textId="77777777" w:rsidR="007822F2" w:rsidRPr="003436F0" w:rsidRDefault="007822F2" w:rsidP="005F7E8D">
            <w:pPr>
              <w:keepNext/>
              <w:keepLines/>
              <w:jc w:val="left"/>
              <w:rPr>
                <w:rFonts w:eastAsia="Cambria"/>
                <w:color w:val="BFBFBF"/>
              </w:rPr>
            </w:pPr>
            <w:r w:rsidRPr="003436F0">
              <w:rPr>
                <w:lang w:eastAsia="cs-CZ"/>
              </w:rPr>
              <w:t xml:space="preserve">Krizová pomoc </w:t>
            </w:r>
          </w:p>
        </w:tc>
        <w:tc>
          <w:tcPr>
            <w:tcW w:w="1083" w:type="dxa"/>
          </w:tcPr>
          <w:p w14:paraId="269E9267" w14:textId="77777777" w:rsidR="007822F2" w:rsidRPr="003436F0" w:rsidRDefault="007822F2" w:rsidP="005F7E8D">
            <w:pPr>
              <w:keepNext/>
              <w:keepLines/>
              <w:rPr>
                <w:lang w:eastAsia="cs-CZ"/>
              </w:rPr>
            </w:pPr>
          </w:p>
          <w:p w14:paraId="2C6347F2" w14:textId="77777777" w:rsidR="007822F2" w:rsidRPr="003436F0" w:rsidRDefault="007822F2" w:rsidP="005F7E8D">
            <w:pPr>
              <w:keepNext/>
              <w:keepLines/>
              <w:rPr>
                <w:lang w:eastAsia="cs-CZ"/>
              </w:rPr>
            </w:pPr>
            <w:r w:rsidRPr="003436F0">
              <w:rPr>
                <w:lang w:eastAsia="cs-CZ"/>
              </w:rPr>
              <w:t>ÚV</w:t>
            </w:r>
          </w:p>
        </w:tc>
        <w:tc>
          <w:tcPr>
            <w:tcW w:w="1205" w:type="dxa"/>
            <w:vAlign w:val="center"/>
          </w:tcPr>
          <w:p w14:paraId="77CBDBAD" w14:textId="77777777" w:rsidR="007822F2" w:rsidRPr="003436F0" w:rsidRDefault="007822F2" w:rsidP="005F7E8D">
            <w:pPr>
              <w:keepNext/>
              <w:keepLines/>
              <w:rPr>
                <w:rFonts w:eastAsia="Cambria"/>
                <w:color w:val="BFBFBF"/>
              </w:rPr>
            </w:pPr>
            <w:r w:rsidRPr="003436F0">
              <w:rPr>
                <w:lang w:eastAsia="cs-CZ"/>
              </w:rPr>
              <w:t>6,5</w:t>
            </w:r>
          </w:p>
        </w:tc>
        <w:tc>
          <w:tcPr>
            <w:tcW w:w="1388" w:type="dxa"/>
            <w:vAlign w:val="center"/>
          </w:tcPr>
          <w:p w14:paraId="62B76C5A" w14:textId="77777777" w:rsidR="007822F2" w:rsidRPr="003436F0" w:rsidRDefault="007822F2" w:rsidP="005F7E8D">
            <w:pPr>
              <w:keepNext/>
              <w:keepLines/>
              <w:jc w:val="right"/>
              <w:rPr>
                <w:rFonts w:eastAsia="Cambria"/>
                <w:color w:val="BFBFBF"/>
              </w:rPr>
            </w:pPr>
            <w:r w:rsidRPr="003436F0">
              <w:rPr>
                <w:lang w:eastAsia="cs-CZ"/>
              </w:rPr>
              <w:t>0</w:t>
            </w:r>
          </w:p>
        </w:tc>
        <w:tc>
          <w:tcPr>
            <w:tcW w:w="1388" w:type="dxa"/>
            <w:vAlign w:val="center"/>
          </w:tcPr>
          <w:p w14:paraId="31C49B87" w14:textId="77777777" w:rsidR="007822F2" w:rsidRPr="003436F0" w:rsidRDefault="00274A02" w:rsidP="005F7E8D">
            <w:pPr>
              <w:keepNext/>
              <w:keepLines/>
              <w:jc w:val="right"/>
              <w:rPr>
                <w:rFonts w:eastAsia="Cambria"/>
                <w:color w:val="BFBFBF"/>
              </w:rPr>
            </w:pPr>
            <w:r w:rsidRPr="003436F0">
              <w:rPr>
                <w:lang w:eastAsia="cs-CZ"/>
              </w:rPr>
              <w:t>4 990 241</w:t>
            </w:r>
          </w:p>
        </w:tc>
        <w:tc>
          <w:tcPr>
            <w:tcW w:w="1388" w:type="dxa"/>
            <w:vAlign w:val="center"/>
          </w:tcPr>
          <w:p w14:paraId="5E8F53EC" w14:textId="77777777" w:rsidR="007822F2" w:rsidRPr="003436F0" w:rsidRDefault="00274A02" w:rsidP="005F7E8D">
            <w:pPr>
              <w:keepNext/>
              <w:keepLines/>
              <w:jc w:val="right"/>
              <w:rPr>
                <w:rFonts w:eastAsia="Cambria"/>
                <w:color w:val="BFBFBF"/>
              </w:rPr>
            </w:pPr>
            <w:r w:rsidRPr="003436F0">
              <w:rPr>
                <w:lang w:eastAsia="cs-CZ"/>
              </w:rPr>
              <w:t>5 389 460</w:t>
            </w:r>
          </w:p>
        </w:tc>
      </w:tr>
      <w:tr w:rsidR="007822F2" w:rsidRPr="003436F0" w14:paraId="34C612B2" w14:textId="77777777" w:rsidTr="005F7E8D">
        <w:trPr>
          <w:trHeight w:val="454"/>
        </w:trPr>
        <w:tc>
          <w:tcPr>
            <w:tcW w:w="1726" w:type="dxa"/>
            <w:vAlign w:val="center"/>
          </w:tcPr>
          <w:p w14:paraId="202FB89C" w14:textId="77777777" w:rsidR="007822F2" w:rsidRPr="003436F0" w:rsidRDefault="007822F2" w:rsidP="005F7E8D">
            <w:pPr>
              <w:jc w:val="left"/>
              <w:rPr>
                <w:rFonts w:eastAsia="Cambria"/>
                <w:color w:val="BFBFBF"/>
              </w:rPr>
            </w:pPr>
            <w:r w:rsidRPr="003436F0">
              <w:rPr>
                <w:lang w:eastAsia="cs-CZ"/>
              </w:rPr>
              <w:t>Chráněné bydlení</w:t>
            </w:r>
          </w:p>
        </w:tc>
        <w:tc>
          <w:tcPr>
            <w:tcW w:w="1083" w:type="dxa"/>
          </w:tcPr>
          <w:p w14:paraId="61CA03D3" w14:textId="77777777" w:rsidR="007822F2" w:rsidRPr="003436F0" w:rsidRDefault="007822F2" w:rsidP="003436F0">
            <w:pPr>
              <w:rPr>
                <w:lang w:eastAsia="cs-CZ"/>
              </w:rPr>
            </w:pPr>
            <w:r w:rsidRPr="003436F0">
              <w:rPr>
                <w:lang w:eastAsia="cs-CZ"/>
              </w:rPr>
              <w:t>L</w:t>
            </w:r>
          </w:p>
        </w:tc>
        <w:tc>
          <w:tcPr>
            <w:tcW w:w="1205" w:type="dxa"/>
            <w:vAlign w:val="center"/>
          </w:tcPr>
          <w:p w14:paraId="1E01969D" w14:textId="77777777" w:rsidR="007822F2" w:rsidRPr="003436F0" w:rsidRDefault="007822F2" w:rsidP="003436F0">
            <w:pPr>
              <w:rPr>
                <w:rFonts w:eastAsia="Cambria"/>
                <w:color w:val="BFBFBF"/>
              </w:rPr>
            </w:pPr>
            <w:r w:rsidRPr="003436F0">
              <w:rPr>
                <w:lang w:eastAsia="cs-CZ"/>
              </w:rPr>
              <w:t>50</w:t>
            </w:r>
          </w:p>
        </w:tc>
        <w:tc>
          <w:tcPr>
            <w:tcW w:w="1388" w:type="dxa"/>
            <w:vAlign w:val="center"/>
          </w:tcPr>
          <w:p w14:paraId="3DFBBA29" w14:textId="77777777" w:rsidR="007822F2" w:rsidRPr="003436F0" w:rsidRDefault="007822F2" w:rsidP="005F7E8D">
            <w:pPr>
              <w:jc w:val="right"/>
              <w:rPr>
                <w:rFonts w:eastAsia="Cambria"/>
                <w:color w:val="BFBFBF"/>
              </w:rPr>
            </w:pPr>
            <w:r w:rsidRPr="003436F0">
              <w:rPr>
                <w:lang w:eastAsia="cs-CZ"/>
              </w:rPr>
              <w:t>0</w:t>
            </w:r>
          </w:p>
        </w:tc>
        <w:tc>
          <w:tcPr>
            <w:tcW w:w="1388" w:type="dxa"/>
            <w:vAlign w:val="center"/>
          </w:tcPr>
          <w:p w14:paraId="7D21886A" w14:textId="77777777" w:rsidR="007822F2" w:rsidRPr="003436F0" w:rsidRDefault="00274A02" w:rsidP="005F7E8D">
            <w:pPr>
              <w:jc w:val="right"/>
              <w:rPr>
                <w:rFonts w:eastAsia="Cambria"/>
                <w:color w:val="BFBFBF"/>
              </w:rPr>
            </w:pPr>
            <w:r w:rsidRPr="003436F0">
              <w:rPr>
                <w:lang w:eastAsia="cs-CZ"/>
              </w:rPr>
              <w:t>25 596 648</w:t>
            </w:r>
          </w:p>
        </w:tc>
        <w:tc>
          <w:tcPr>
            <w:tcW w:w="1388" w:type="dxa"/>
            <w:vAlign w:val="center"/>
          </w:tcPr>
          <w:p w14:paraId="0A7B3C54" w14:textId="77777777" w:rsidR="007822F2" w:rsidRPr="003436F0" w:rsidRDefault="00274A02" w:rsidP="005F7E8D">
            <w:pPr>
              <w:jc w:val="right"/>
              <w:rPr>
                <w:rFonts w:eastAsia="Cambria"/>
                <w:color w:val="BFBFBF"/>
              </w:rPr>
            </w:pPr>
            <w:r w:rsidRPr="003436F0">
              <w:rPr>
                <w:lang w:eastAsia="cs-CZ"/>
              </w:rPr>
              <w:t>27 644 380</w:t>
            </w:r>
          </w:p>
        </w:tc>
      </w:tr>
      <w:tr w:rsidR="007822F2" w:rsidRPr="003436F0" w14:paraId="7AEAC0D7" w14:textId="77777777" w:rsidTr="005F7E8D">
        <w:trPr>
          <w:trHeight w:val="454"/>
        </w:trPr>
        <w:tc>
          <w:tcPr>
            <w:tcW w:w="1726" w:type="dxa"/>
            <w:vAlign w:val="center"/>
          </w:tcPr>
          <w:p w14:paraId="2DC808A3" w14:textId="5C7C82DF" w:rsidR="007822F2" w:rsidRPr="003436F0" w:rsidRDefault="007822F2" w:rsidP="005F7E8D">
            <w:pPr>
              <w:jc w:val="left"/>
              <w:rPr>
                <w:color w:val="BFBFBF"/>
              </w:rPr>
            </w:pPr>
            <w:r w:rsidRPr="003436F0">
              <w:rPr>
                <w:rFonts w:eastAsia="Times New Roman"/>
                <w:color w:val="000000"/>
                <w:lang w:eastAsia="cs-CZ"/>
              </w:rPr>
              <w:t xml:space="preserve">Sociální rehabilitace / </w:t>
            </w:r>
            <w:r w:rsidR="000158E4" w:rsidRPr="003436F0">
              <w:t xml:space="preserve">Sociálně aktivizační služby pro </w:t>
            </w:r>
            <w:r w:rsidRPr="003436F0">
              <w:rPr>
                <w:lang w:eastAsia="cs-CZ"/>
              </w:rPr>
              <w:t>seniory a osoby se zdravotním</w:t>
            </w:r>
            <w:r w:rsidR="007A620F">
              <w:rPr>
                <w:lang w:eastAsia="cs-CZ"/>
              </w:rPr>
              <w:t xml:space="preserve"> postižením</w:t>
            </w:r>
            <w:r w:rsidR="00833034" w:rsidRPr="003436F0">
              <w:rPr>
                <w:lang w:eastAsia="cs-CZ"/>
              </w:rPr>
              <w:t>/ Služby následné péče</w:t>
            </w:r>
          </w:p>
        </w:tc>
        <w:tc>
          <w:tcPr>
            <w:tcW w:w="1083" w:type="dxa"/>
          </w:tcPr>
          <w:p w14:paraId="6E00241D" w14:textId="77777777" w:rsidR="000158E4" w:rsidRPr="003436F0" w:rsidRDefault="000158E4" w:rsidP="003436F0">
            <w:pPr>
              <w:rPr>
                <w:lang w:eastAsia="cs-CZ"/>
              </w:rPr>
            </w:pPr>
          </w:p>
          <w:p w14:paraId="167650A4" w14:textId="77777777" w:rsidR="000158E4" w:rsidRPr="003436F0" w:rsidRDefault="000158E4" w:rsidP="003436F0">
            <w:pPr>
              <w:rPr>
                <w:lang w:eastAsia="cs-CZ"/>
              </w:rPr>
            </w:pPr>
          </w:p>
          <w:p w14:paraId="540070D4" w14:textId="77777777" w:rsidR="000158E4" w:rsidRPr="003436F0" w:rsidRDefault="000158E4" w:rsidP="003436F0">
            <w:pPr>
              <w:rPr>
                <w:lang w:eastAsia="cs-CZ"/>
              </w:rPr>
            </w:pPr>
          </w:p>
          <w:p w14:paraId="2FF55945" w14:textId="77777777" w:rsidR="000158E4" w:rsidRPr="003436F0" w:rsidRDefault="000158E4" w:rsidP="003436F0">
            <w:pPr>
              <w:rPr>
                <w:lang w:eastAsia="cs-CZ"/>
              </w:rPr>
            </w:pPr>
          </w:p>
          <w:p w14:paraId="726E8740" w14:textId="77777777" w:rsidR="007822F2" w:rsidRPr="003436F0" w:rsidRDefault="007822F2" w:rsidP="003436F0">
            <w:pPr>
              <w:rPr>
                <w:lang w:eastAsia="cs-CZ"/>
              </w:rPr>
            </w:pPr>
            <w:r w:rsidRPr="003436F0">
              <w:rPr>
                <w:lang w:eastAsia="cs-CZ"/>
              </w:rPr>
              <w:t>ÚV</w:t>
            </w:r>
          </w:p>
        </w:tc>
        <w:tc>
          <w:tcPr>
            <w:tcW w:w="1205" w:type="dxa"/>
            <w:vAlign w:val="center"/>
          </w:tcPr>
          <w:p w14:paraId="1547A4A1" w14:textId="77777777" w:rsidR="007822F2" w:rsidRPr="003436F0" w:rsidRDefault="007822F2" w:rsidP="003436F0">
            <w:pPr>
              <w:rPr>
                <w:rFonts w:eastAsia="Cambria"/>
                <w:color w:val="BFBFBF"/>
              </w:rPr>
            </w:pPr>
            <w:r w:rsidRPr="003436F0">
              <w:rPr>
                <w:lang w:eastAsia="cs-CZ"/>
              </w:rPr>
              <w:t>45 (20/2022)</w:t>
            </w:r>
          </w:p>
        </w:tc>
        <w:tc>
          <w:tcPr>
            <w:tcW w:w="1388" w:type="dxa"/>
            <w:vAlign w:val="center"/>
          </w:tcPr>
          <w:p w14:paraId="78836A0F" w14:textId="77777777" w:rsidR="007822F2" w:rsidRPr="003436F0" w:rsidRDefault="007822F2" w:rsidP="005F7E8D">
            <w:pPr>
              <w:jc w:val="right"/>
              <w:rPr>
                <w:rFonts w:eastAsia="Cambria"/>
                <w:color w:val="BFBFBF"/>
              </w:rPr>
            </w:pPr>
            <w:r w:rsidRPr="003436F0">
              <w:rPr>
                <w:lang w:eastAsia="cs-CZ"/>
              </w:rPr>
              <w:t>14 457 360</w:t>
            </w:r>
          </w:p>
        </w:tc>
        <w:tc>
          <w:tcPr>
            <w:tcW w:w="1388" w:type="dxa"/>
            <w:vAlign w:val="center"/>
          </w:tcPr>
          <w:p w14:paraId="6488BCC7" w14:textId="77777777" w:rsidR="007822F2" w:rsidRPr="003436F0" w:rsidRDefault="00274A02" w:rsidP="005F7E8D">
            <w:pPr>
              <w:jc w:val="right"/>
              <w:rPr>
                <w:rFonts w:eastAsia="Cambria"/>
                <w:color w:val="BFBFBF"/>
              </w:rPr>
            </w:pPr>
            <w:r w:rsidRPr="003436F0">
              <w:rPr>
                <w:lang w:eastAsia="cs-CZ"/>
              </w:rPr>
              <w:t>35 131 399</w:t>
            </w:r>
          </w:p>
        </w:tc>
        <w:tc>
          <w:tcPr>
            <w:tcW w:w="1388" w:type="dxa"/>
            <w:vAlign w:val="center"/>
          </w:tcPr>
          <w:p w14:paraId="6CBF1DE5" w14:textId="77777777" w:rsidR="007822F2" w:rsidRPr="003436F0" w:rsidRDefault="00274A02" w:rsidP="005F7E8D">
            <w:pPr>
              <w:jc w:val="right"/>
              <w:rPr>
                <w:rFonts w:eastAsia="Cambria"/>
                <w:color w:val="BFBFBF"/>
              </w:rPr>
            </w:pPr>
            <w:r w:rsidRPr="003436F0">
              <w:rPr>
                <w:lang w:eastAsia="cs-CZ"/>
              </w:rPr>
              <w:t>37 941 911</w:t>
            </w:r>
          </w:p>
        </w:tc>
      </w:tr>
      <w:tr w:rsidR="007822F2" w:rsidRPr="003436F0" w14:paraId="790E1904" w14:textId="77777777" w:rsidTr="005F7E8D">
        <w:trPr>
          <w:trHeight w:val="454"/>
        </w:trPr>
        <w:tc>
          <w:tcPr>
            <w:tcW w:w="1726" w:type="dxa"/>
            <w:tcBorders>
              <w:top w:val="single" w:sz="4" w:space="0" w:color="auto"/>
              <w:bottom w:val="single" w:sz="4" w:space="0" w:color="auto"/>
              <w:right w:val="single" w:sz="4" w:space="0" w:color="auto"/>
            </w:tcBorders>
            <w:vAlign w:val="center"/>
          </w:tcPr>
          <w:p w14:paraId="1AF4F29E" w14:textId="77777777" w:rsidR="007822F2" w:rsidRPr="003436F0" w:rsidRDefault="007822F2" w:rsidP="005F7E8D">
            <w:pPr>
              <w:jc w:val="left"/>
              <w:rPr>
                <w:lang w:eastAsia="cs-CZ"/>
              </w:rPr>
            </w:pPr>
            <w:r w:rsidRPr="003436F0">
              <w:rPr>
                <w:lang w:eastAsia="cs-CZ"/>
              </w:rPr>
              <w:t>Odlehčovací služba</w:t>
            </w:r>
          </w:p>
        </w:tc>
        <w:tc>
          <w:tcPr>
            <w:tcW w:w="1083" w:type="dxa"/>
            <w:tcBorders>
              <w:top w:val="single" w:sz="4" w:space="0" w:color="auto"/>
              <w:bottom w:val="single" w:sz="4" w:space="0" w:color="auto"/>
              <w:right w:val="single" w:sz="4" w:space="0" w:color="auto"/>
            </w:tcBorders>
          </w:tcPr>
          <w:p w14:paraId="420C4A46" w14:textId="77777777" w:rsidR="007822F2" w:rsidRPr="003436F0" w:rsidRDefault="007822F2" w:rsidP="003436F0">
            <w:pPr>
              <w:rPr>
                <w:lang w:eastAsia="cs-CZ"/>
              </w:rPr>
            </w:pPr>
            <w:r w:rsidRPr="003436F0">
              <w:rPr>
                <w:lang w:eastAsia="cs-CZ"/>
              </w:rPr>
              <w:t>ÚV</w:t>
            </w:r>
          </w:p>
        </w:tc>
        <w:tc>
          <w:tcPr>
            <w:tcW w:w="1205" w:type="dxa"/>
            <w:tcBorders>
              <w:top w:val="single" w:sz="4" w:space="0" w:color="auto"/>
              <w:left w:val="single" w:sz="4" w:space="0" w:color="auto"/>
              <w:bottom w:val="single" w:sz="4" w:space="0" w:color="auto"/>
              <w:right w:val="single" w:sz="4" w:space="0" w:color="auto"/>
            </w:tcBorders>
            <w:vAlign w:val="center"/>
          </w:tcPr>
          <w:p w14:paraId="6C8A4614" w14:textId="77777777" w:rsidR="007822F2" w:rsidRPr="003436F0" w:rsidRDefault="007822F2" w:rsidP="003436F0">
            <w:pPr>
              <w:rPr>
                <w:lang w:eastAsia="cs-CZ"/>
              </w:rPr>
            </w:pPr>
            <w:r w:rsidRPr="003436F0">
              <w:rPr>
                <w:lang w:eastAsia="cs-CZ"/>
              </w:rPr>
              <w:t>10</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bottom"/>
          </w:tcPr>
          <w:p w14:paraId="0FAF67A0" w14:textId="77777777" w:rsidR="007822F2" w:rsidRPr="003436F0" w:rsidRDefault="007822F2" w:rsidP="005F7E8D">
            <w:pPr>
              <w:jc w:val="right"/>
              <w:rPr>
                <w:lang w:eastAsia="cs-CZ"/>
              </w:rPr>
            </w:pPr>
            <w:r w:rsidRPr="003436F0">
              <w:rPr>
                <w:lang w:eastAsia="cs-CZ"/>
              </w:rPr>
              <w:t>0</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bottom"/>
          </w:tcPr>
          <w:p w14:paraId="5727306D" w14:textId="77777777" w:rsidR="007822F2" w:rsidRPr="003436F0" w:rsidRDefault="00274A02" w:rsidP="005F7E8D">
            <w:pPr>
              <w:jc w:val="right"/>
              <w:rPr>
                <w:rFonts w:eastAsia="Times New Roman"/>
                <w:lang w:eastAsia="cs-CZ"/>
              </w:rPr>
            </w:pPr>
            <w:r w:rsidRPr="003436F0">
              <w:t>7 194 368</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bottom"/>
          </w:tcPr>
          <w:p w14:paraId="1579B47F" w14:textId="77777777" w:rsidR="007822F2" w:rsidRPr="003436F0" w:rsidRDefault="00274A02" w:rsidP="005F7E8D">
            <w:pPr>
              <w:jc w:val="right"/>
              <w:rPr>
                <w:rFonts w:eastAsia="Times New Roman"/>
                <w:lang w:eastAsia="cs-CZ"/>
              </w:rPr>
            </w:pPr>
            <w:r w:rsidRPr="003436F0">
              <w:t>7 769 918</w:t>
            </w:r>
          </w:p>
        </w:tc>
      </w:tr>
      <w:tr w:rsidR="007822F2" w:rsidRPr="003436F0" w14:paraId="5AC34CDD" w14:textId="77777777" w:rsidTr="005F7E8D">
        <w:trPr>
          <w:trHeight w:val="454"/>
        </w:trPr>
        <w:tc>
          <w:tcPr>
            <w:tcW w:w="1726" w:type="dxa"/>
            <w:shd w:val="clear" w:color="auto" w:fill="F2F2F2"/>
            <w:vAlign w:val="center"/>
          </w:tcPr>
          <w:p w14:paraId="2CE2A717" w14:textId="77777777" w:rsidR="007822F2" w:rsidRPr="003436F0" w:rsidRDefault="007822F2" w:rsidP="005F7E8D">
            <w:pPr>
              <w:jc w:val="left"/>
            </w:pPr>
            <w:r w:rsidRPr="003436F0">
              <w:t>Celkem</w:t>
            </w:r>
          </w:p>
        </w:tc>
        <w:tc>
          <w:tcPr>
            <w:tcW w:w="1083" w:type="dxa"/>
            <w:shd w:val="clear" w:color="auto" w:fill="F2F2F2"/>
          </w:tcPr>
          <w:p w14:paraId="0E30E1EB" w14:textId="77777777" w:rsidR="007822F2" w:rsidRPr="003436F0" w:rsidRDefault="007822F2" w:rsidP="003436F0"/>
        </w:tc>
        <w:tc>
          <w:tcPr>
            <w:tcW w:w="1205" w:type="dxa"/>
            <w:shd w:val="clear" w:color="auto" w:fill="F2F2F2"/>
          </w:tcPr>
          <w:p w14:paraId="0457AF92" w14:textId="77777777" w:rsidR="007822F2" w:rsidRPr="003436F0" w:rsidRDefault="007822F2" w:rsidP="003436F0"/>
        </w:tc>
        <w:tc>
          <w:tcPr>
            <w:tcW w:w="1388" w:type="dxa"/>
            <w:shd w:val="clear" w:color="auto" w:fill="F2F2F2"/>
            <w:vAlign w:val="center"/>
          </w:tcPr>
          <w:p w14:paraId="32F7142F" w14:textId="77777777" w:rsidR="007822F2" w:rsidRPr="003436F0" w:rsidRDefault="00697F51" w:rsidP="005F7E8D">
            <w:pPr>
              <w:jc w:val="right"/>
              <w:rPr>
                <w:highlight w:val="yellow"/>
              </w:rPr>
            </w:pPr>
            <w:r w:rsidRPr="003436F0">
              <w:t>14 457 366</w:t>
            </w:r>
          </w:p>
        </w:tc>
        <w:tc>
          <w:tcPr>
            <w:tcW w:w="1388" w:type="dxa"/>
            <w:shd w:val="clear" w:color="auto" w:fill="F2F2F2"/>
            <w:vAlign w:val="center"/>
          </w:tcPr>
          <w:p w14:paraId="4BCE25FE" w14:textId="77777777" w:rsidR="007822F2" w:rsidRPr="003436F0" w:rsidRDefault="00697F51" w:rsidP="005F7E8D">
            <w:pPr>
              <w:jc w:val="right"/>
              <w:rPr>
                <w:highlight w:val="yellow"/>
              </w:rPr>
            </w:pPr>
            <w:r w:rsidRPr="003436F0">
              <w:t>96 304 924</w:t>
            </w:r>
          </w:p>
        </w:tc>
        <w:tc>
          <w:tcPr>
            <w:tcW w:w="1388" w:type="dxa"/>
            <w:shd w:val="clear" w:color="auto" w:fill="F2F2F2"/>
            <w:vAlign w:val="center"/>
          </w:tcPr>
          <w:p w14:paraId="3E944FB9" w14:textId="77777777" w:rsidR="007822F2" w:rsidRPr="003436F0" w:rsidRDefault="00697F51" w:rsidP="005F7E8D">
            <w:pPr>
              <w:jc w:val="right"/>
              <w:rPr>
                <w:highlight w:val="yellow"/>
              </w:rPr>
            </w:pPr>
            <w:r w:rsidRPr="003436F0">
              <w:t>104 009 318</w:t>
            </w:r>
          </w:p>
        </w:tc>
      </w:tr>
    </w:tbl>
    <w:p w14:paraId="1168A044" w14:textId="77777777" w:rsidR="004726DF" w:rsidRPr="003436F0" w:rsidRDefault="004726DF" w:rsidP="003436F0"/>
    <w:p w14:paraId="75D90C58" w14:textId="77777777" w:rsidR="005F7E8D" w:rsidRDefault="005F7E8D">
      <w:pPr>
        <w:ind w:left="360"/>
        <w:jc w:val="left"/>
      </w:pPr>
      <w:r>
        <w:br w:type="page"/>
      </w:r>
    </w:p>
    <w:p w14:paraId="22BB7C4A" w14:textId="77777777" w:rsidR="000158E4" w:rsidRPr="003436F0" w:rsidRDefault="000158E4" w:rsidP="005F7E8D">
      <w:pPr>
        <w:pStyle w:val="Nadpis2"/>
        <w:ind w:left="578" w:hanging="578"/>
      </w:pPr>
      <w:bookmarkStart w:id="229" w:name="_Toc87011692"/>
      <w:bookmarkStart w:id="230" w:name="_Hlk79001288"/>
      <w:r w:rsidRPr="003436F0">
        <w:t>Oblast potřeb osob bez domova</w:t>
      </w:r>
      <w:bookmarkEnd w:id="229"/>
    </w:p>
    <w:bookmarkEnd w:id="230"/>
    <w:p w14:paraId="0D9BE127" w14:textId="77777777" w:rsidR="000158E4" w:rsidRPr="005F7E8D" w:rsidRDefault="000158E4" w:rsidP="005F7E8D">
      <w:pPr>
        <w:rPr>
          <w:b/>
          <w:bCs/>
        </w:rPr>
      </w:pPr>
      <w:r w:rsidRPr="005F7E8D">
        <w:rPr>
          <w:b/>
          <w:bCs/>
        </w:rPr>
        <w:t>Vize budoucího stavu služeb a aktivit do roku 2034</w:t>
      </w:r>
    </w:p>
    <w:p w14:paraId="30194679" w14:textId="77777777" w:rsidR="00A65AD6" w:rsidRPr="003436F0" w:rsidRDefault="00D44F36" w:rsidP="003436F0">
      <w:r w:rsidRPr="003436F0">
        <w:t xml:space="preserve">Žádný člověk na území </w:t>
      </w:r>
      <w:r w:rsidR="00C86910" w:rsidRPr="003436F0">
        <w:t>hlavního města</w:t>
      </w:r>
      <w:r w:rsidRPr="003436F0">
        <w:t xml:space="preserve"> nemusí spát na ulici, nemusí obývat polorozpadlé domy, nemusí spát v provizorních přístřešcích v parcích, zahrádkářských kol</w:t>
      </w:r>
      <w:r w:rsidR="00A65AD6" w:rsidRPr="003436F0">
        <w:t>o</w:t>
      </w:r>
      <w:r w:rsidRPr="003436F0">
        <w:t>niích, bez přístupu k pitné vodě, toaletě a hygienické</w:t>
      </w:r>
      <w:r w:rsidR="00A65AD6" w:rsidRPr="003436F0">
        <w:t xml:space="preserve">mu zázemí. Každý člověk má přístup k základním potravinám a dostupnému bydlení. </w:t>
      </w:r>
    </w:p>
    <w:p w14:paraId="54B1575D" w14:textId="77777777" w:rsidR="000158E4" w:rsidRPr="003436F0" w:rsidRDefault="000158E4" w:rsidP="003436F0">
      <w:r w:rsidRPr="003436F0">
        <w:t>H</w:t>
      </w:r>
      <w:r w:rsidR="00C86910" w:rsidRPr="003436F0">
        <w:t>lavní město</w:t>
      </w:r>
      <w:r w:rsidRPr="003436F0">
        <w:t xml:space="preserve"> má funkční a kapacitně odpovídající síť registrovaných poskytovatelů sociálních služeb, kteří zajišťují kvalitní, odborné a profesionální sociální služby pro cílovou skupinu ve vazbě na zajištění zdravotní péče. Sociální služby jsou financovány v rozsahu nezbytném k zajištění realizace všech základních činností. Dochází k efektivnímu síťování a spolupráci mezi službami sociální prevence a službami sociální péče k zajištění dostupné péče pro osoby bez domova.  </w:t>
      </w:r>
    </w:p>
    <w:p w14:paraId="32716899" w14:textId="225B89C4" w:rsidR="000158E4" w:rsidRPr="003436F0" w:rsidRDefault="000158E4" w:rsidP="003436F0">
      <w:r w:rsidRPr="003436F0">
        <w:t>H</w:t>
      </w:r>
      <w:r w:rsidR="00C86910" w:rsidRPr="003436F0">
        <w:t>lavní město</w:t>
      </w:r>
      <w:r w:rsidRPr="003436F0">
        <w:t xml:space="preserve"> má k dispozici dostatek vhodných bytů sociálního charakteru, které může cílové skupině nabídnout k řešení bytové nouze, a jsou dostupné v řádu maximálně 3 měsíců od podání žádosti o bydlení. Kapacita těchto bytů je zajištěna z bytů v majetku </w:t>
      </w:r>
      <w:r w:rsidR="00C86910" w:rsidRPr="003436F0">
        <w:t>hlavního města</w:t>
      </w:r>
      <w:r w:rsidRPr="003436F0">
        <w:t xml:space="preserve">, bytů svěřených do majetku městských částí, bytů zajištěných prostřednictvím nástrojů HMP určených k tomuto účelu (Městská nájemní agentura, </w:t>
      </w:r>
      <w:r w:rsidR="00E748FC">
        <w:t>f</w:t>
      </w:r>
      <w:r w:rsidRPr="003436F0">
        <w:t xml:space="preserve">ond </w:t>
      </w:r>
      <w:r w:rsidR="00E748FC">
        <w:t>R</w:t>
      </w:r>
      <w:r w:rsidRPr="003436F0">
        <w:t>ozvoje dostupného</w:t>
      </w:r>
      <w:r w:rsidR="005F7E8D">
        <w:t xml:space="preserve"> bydlení</w:t>
      </w:r>
      <w:r w:rsidRPr="003436F0">
        <w:t>, městské ubytovny apod.). Jsou zajištěné dostatečné kapacity</w:t>
      </w:r>
      <w:r w:rsidR="000C06BD" w:rsidRPr="003436F0">
        <w:t xml:space="preserve"> dlouhodobé</w:t>
      </w:r>
      <w:r w:rsidRPr="003436F0">
        <w:t xml:space="preserve"> podpory sociálních služeb pro cílovou skupinu v ubytování sociálního charakteru, které pomohou cílové skupině si byt udržet, narovnat sociální vazby a dlouhodobě odejít z bezdomoví. </w:t>
      </w:r>
    </w:p>
    <w:p w14:paraId="43C678F1" w14:textId="77777777" w:rsidR="000158E4" w:rsidRPr="003436F0" w:rsidRDefault="000158E4" w:rsidP="003436F0">
      <w:r w:rsidRPr="003436F0">
        <w:t xml:space="preserve">Na území </w:t>
      </w:r>
      <w:r w:rsidR="00C86910" w:rsidRPr="003436F0">
        <w:t>hlavního města</w:t>
      </w:r>
      <w:r w:rsidRPr="003436F0">
        <w:t xml:space="preserve"> existuje síť kapacitně malých nízkoprahových denních center v místech přirozeného výskytu cílové skupiny, včetně hygienicko-ošetřovatelských stanic. </w:t>
      </w:r>
    </w:p>
    <w:p w14:paraId="301A9AB5" w14:textId="77777777" w:rsidR="000158E4" w:rsidRPr="003436F0" w:rsidRDefault="000158E4" w:rsidP="003436F0">
      <w:r w:rsidRPr="003436F0">
        <w:t xml:space="preserve">Na území </w:t>
      </w:r>
      <w:r w:rsidR="00C86910" w:rsidRPr="003436F0">
        <w:t>hlavního města</w:t>
      </w:r>
      <w:r w:rsidRPr="003436F0">
        <w:t xml:space="preserve"> existují nízkokapacitní specializované pobytové služby sociální péče pro osoby s dlouhodobou zkušeností s bezdomovectvím v seniorním i neseniorním věku s trvale omezenou soběstačností a bez dostatečných finančních příjmů. </w:t>
      </w:r>
    </w:p>
    <w:p w14:paraId="07ADCD7A" w14:textId="77777777" w:rsidR="000158E4" w:rsidRPr="003436F0" w:rsidRDefault="000158E4" w:rsidP="003436F0">
      <w:r w:rsidRPr="003436F0">
        <w:t>H</w:t>
      </w:r>
      <w:r w:rsidR="00C86910" w:rsidRPr="003436F0">
        <w:t>lavní město</w:t>
      </w:r>
      <w:r w:rsidRPr="003436F0">
        <w:t xml:space="preserve"> má funkční síť kapacit návazných sociálních a zdravotních služeb, které zajištují finančně dostupnou odbornou zdravotní péči (zubní lékař, gynekologické péče, psychiatrická péče apod.), zdravotně ošetřovatelskou péči, dluhové poradenství zaměřené na hospodaření s</w:t>
      </w:r>
      <w:r w:rsidR="006D7682" w:rsidRPr="003436F0">
        <w:t> </w:t>
      </w:r>
      <w:r w:rsidRPr="003436F0">
        <w:t xml:space="preserve">financemi, terapeutické služby. </w:t>
      </w:r>
    </w:p>
    <w:p w14:paraId="31B06BE1" w14:textId="77777777" w:rsidR="000158E4" w:rsidRPr="003436F0" w:rsidRDefault="00C86910" w:rsidP="003436F0">
      <w:r w:rsidRPr="003436F0">
        <w:t>Hlavní město</w:t>
      </w:r>
      <w:r w:rsidR="000158E4" w:rsidRPr="003436F0">
        <w:t xml:space="preserve"> má vypracovaný funkční systém, který umožňuje získat dlouhodobé i krátkodobé zaměstnání u firem s majetkovým podílem </w:t>
      </w:r>
      <w:r w:rsidRPr="003436F0">
        <w:t>hlavního města</w:t>
      </w:r>
      <w:r w:rsidR="000158E4" w:rsidRPr="003436F0">
        <w:t xml:space="preserve">, vlastněné HMP, u příspěvkových organizací HMP. Do pravidel zakázkových a výběrových řízení na zajištění služeb pro HMP jsou zapracovány mechanismy, které podporují zapojení organizací sociálního charakteru.   </w:t>
      </w:r>
    </w:p>
    <w:p w14:paraId="5827772B" w14:textId="77777777" w:rsidR="000158E4" w:rsidRPr="003436F0" w:rsidRDefault="00C272A1" w:rsidP="003436F0">
      <w:r w:rsidRPr="003436F0">
        <w:t>Jsou zajištěny dostatečné dlouhodobé</w:t>
      </w:r>
      <w:r w:rsidRPr="003436F0" w:rsidDel="00C272A1">
        <w:t xml:space="preserve"> </w:t>
      </w:r>
      <w:r w:rsidR="000158E4" w:rsidRPr="003436F0">
        <w:t xml:space="preserve">doléčovací kapacity pro cílovou skupinu, dochází k rozvoji </w:t>
      </w:r>
      <w:r w:rsidR="006D7682" w:rsidRPr="003436F0">
        <w:t>„</w:t>
      </w:r>
      <w:r w:rsidR="000158E4" w:rsidRPr="003436F0">
        <w:t>street medicine</w:t>
      </w:r>
      <w:r w:rsidR="006D7682" w:rsidRPr="003436F0">
        <w:t>“</w:t>
      </w:r>
      <w:r w:rsidR="000158E4" w:rsidRPr="003436F0">
        <w:t xml:space="preserve"> a existují sociální služby v režimu tzv. </w:t>
      </w:r>
      <w:r w:rsidR="006D7682" w:rsidRPr="003436F0">
        <w:t>„</w:t>
      </w:r>
      <w:r w:rsidR="000158E4" w:rsidRPr="003436F0">
        <w:t>wet house</w:t>
      </w:r>
      <w:r w:rsidR="006D7682" w:rsidRPr="003436F0">
        <w:t>“</w:t>
      </w:r>
      <w:r w:rsidR="000158E4" w:rsidRPr="003436F0">
        <w:t xml:space="preserve"> pro osoby závislé na návykových látkách. </w:t>
      </w:r>
    </w:p>
    <w:p w14:paraId="7D13A40E" w14:textId="77777777" w:rsidR="000158E4" w:rsidRPr="003436F0" w:rsidRDefault="000158E4" w:rsidP="003436F0">
      <w:r w:rsidRPr="003436F0">
        <w:t xml:space="preserve">Z úrovně HMP je </w:t>
      </w:r>
      <w:r w:rsidR="00BF4815" w:rsidRPr="003436F0">
        <w:t xml:space="preserve">celoročně </w:t>
      </w:r>
      <w:r w:rsidRPr="003436F0">
        <w:t>zajištěný dostupný a vybavený sklad s ošacením a další materiální pomocí pro cílovou skupinu</w:t>
      </w:r>
      <w:r w:rsidR="00C272A1" w:rsidRPr="003436F0">
        <w:t>, primárně spolupracuje s NDC a terénními programy</w:t>
      </w:r>
      <w:r w:rsidRPr="003436F0">
        <w:t>. Je zajištěn provoz tzv. nábytkové banky, která má dostatečné materiální zásoby potřebného nábytkového vybavení pro případy získání ubytování sociálního charakteru. Je zajištěna funkční spolupráce s</w:t>
      </w:r>
      <w:r w:rsidR="005F7E8D">
        <w:t> </w:t>
      </w:r>
      <w:r w:rsidRPr="003436F0">
        <w:t>Potravinovou bankou Praha pro efektivní využívání dostupných potravin.</w:t>
      </w:r>
    </w:p>
    <w:p w14:paraId="75899B74" w14:textId="77777777" w:rsidR="000158E4" w:rsidRPr="003436F0" w:rsidRDefault="000158E4" w:rsidP="003436F0">
      <w:r w:rsidRPr="003436F0">
        <w:t>Pracovní týmy poskytovatelů sociálních služeb v oblasti adiktologických služeb, služeb v oblasti duševního zdraví a služeb pro osoby bez domova spolupracují na bázi multidisciplinarity a vzájemně se doplňují v odbornosti a spektru služeb poskytovaných cílové skupině.</w:t>
      </w:r>
    </w:p>
    <w:p w14:paraId="3B1DA069" w14:textId="4439543D" w:rsidR="007D5A2C" w:rsidRPr="001E0C29" w:rsidRDefault="008D0672" w:rsidP="003436F0">
      <w:pPr>
        <w:rPr>
          <w:rFonts w:ascii="Times New Roman" w:hAnsi="Times New Roman"/>
        </w:rPr>
      </w:pPr>
      <w:r w:rsidRPr="00593487">
        <w:rPr>
          <w:rFonts w:ascii="Times New Roman" w:eastAsia="Calibri" w:hAnsi="Times New Roman"/>
          <w:b/>
          <w:bCs/>
          <w:i/>
          <w:iCs/>
          <w:sz w:val="24"/>
          <w:szCs w:val="24"/>
        </w:rPr>
        <w:t>Tabulka č. 3</w:t>
      </w:r>
      <w:r>
        <w:rPr>
          <w:rFonts w:ascii="Times New Roman" w:eastAsia="Calibri" w:hAnsi="Times New Roman"/>
          <w:b/>
          <w:bCs/>
          <w:i/>
          <w:iCs/>
          <w:sz w:val="24"/>
          <w:szCs w:val="24"/>
        </w:rPr>
        <w:t>4</w:t>
      </w:r>
      <w:r w:rsidRPr="00593487">
        <w:rPr>
          <w:rFonts w:ascii="Times New Roman" w:eastAsia="Calibri" w:hAnsi="Times New Roman"/>
          <w:b/>
          <w:bCs/>
          <w:i/>
          <w:iCs/>
          <w:sz w:val="24"/>
          <w:szCs w:val="24"/>
        </w:rPr>
        <w:t xml:space="preserve">: Přehled opatření k podpoře osob </w:t>
      </w:r>
      <w:r>
        <w:rPr>
          <w:rFonts w:ascii="Times New Roman" w:eastAsia="Calibri" w:hAnsi="Times New Roman"/>
          <w:b/>
          <w:bCs/>
          <w:i/>
          <w:iCs/>
          <w:sz w:val="24"/>
          <w:szCs w:val="24"/>
        </w:rPr>
        <w:t>bez domova</w:t>
      </w:r>
    </w:p>
    <w:tbl>
      <w:tblPr>
        <w:tblW w:w="8940" w:type="dxa"/>
        <w:tblInd w:w="-10" w:type="dxa"/>
        <w:tblCellMar>
          <w:left w:w="70" w:type="dxa"/>
          <w:right w:w="70" w:type="dxa"/>
        </w:tblCellMar>
        <w:tblLook w:val="04A0" w:firstRow="1" w:lastRow="0" w:firstColumn="1" w:lastColumn="0" w:noHBand="0" w:noVBand="1"/>
      </w:tblPr>
      <w:tblGrid>
        <w:gridCol w:w="2980"/>
        <w:gridCol w:w="5960"/>
      </w:tblGrid>
      <w:tr w:rsidR="005F7E8D" w:rsidRPr="005F7E8D" w14:paraId="00BE0E63" w14:textId="77777777" w:rsidTr="005F7E8D">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7A9FABF1" w14:textId="77777777" w:rsidR="003D0579" w:rsidRPr="005F7E8D" w:rsidRDefault="003D0579" w:rsidP="005F7E8D">
            <w:pPr>
              <w:jc w:val="left"/>
              <w:rPr>
                <w:b/>
                <w:bCs/>
                <w:color w:val="FFFFFF" w:themeColor="background1"/>
                <w:lang w:eastAsia="cs-CZ"/>
              </w:rPr>
            </w:pPr>
            <w:r w:rsidRPr="005F7E8D">
              <w:rPr>
                <w:b/>
                <w:bCs/>
                <w:color w:val="FFFFFF" w:themeColor="background1"/>
                <w:lang w:eastAsia="cs-CZ"/>
              </w:rPr>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5A94278C" w14:textId="77777777" w:rsidR="003D0579" w:rsidRPr="005F7E8D" w:rsidRDefault="003D0579" w:rsidP="005F7E8D">
            <w:pPr>
              <w:jc w:val="left"/>
              <w:rPr>
                <w:b/>
                <w:bCs/>
                <w:color w:val="FFFFFF" w:themeColor="background1"/>
                <w:lang w:eastAsia="cs-CZ"/>
              </w:rPr>
            </w:pPr>
            <w:r w:rsidRPr="005F7E8D">
              <w:rPr>
                <w:b/>
                <w:bCs/>
                <w:color w:val="FFFFFF" w:themeColor="background1"/>
                <w:lang w:eastAsia="cs-CZ"/>
              </w:rPr>
              <w:t>OSOB</w:t>
            </w:r>
            <w:r w:rsidR="000F2D4F">
              <w:rPr>
                <w:b/>
                <w:bCs/>
                <w:color w:val="FFFFFF" w:themeColor="background1"/>
                <w:lang w:eastAsia="cs-CZ"/>
              </w:rPr>
              <w:t>Y</w:t>
            </w:r>
            <w:r w:rsidRPr="005F7E8D">
              <w:rPr>
                <w:b/>
                <w:bCs/>
                <w:color w:val="FFFFFF" w:themeColor="background1"/>
                <w:lang w:eastAsia="cs-CZ"/>
              </w:rPr>
              <w:t xml:space="preserve"> BEZ DOMOVA</w:t>
            </w:r>
          </w:p>
        </w:tc>
      </w:tr>
      <w:tr w:rsidR="003D0579" w:rsidRPr="003436F0" w14:paraId="749D8556" w14:textId="77777777" w:rsidTr="00B0775C">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163AAE5B" w14:textId="77777777" w:rsidR="003D0579" w:rsidRPr="003436F0" w:rsidRDefault="003D0579"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43F89FC" w14:textId="77777777" w:rsidR="003D0579" w:rsidRPr="003436F0" w:rsidRDefault="00C8261E" w:rsidP="003436F0">
            <w:r w:rsidRPr="003436F0">
              <w:t>Navrhnout optimální síť služeb všech typů pro osoby ohrožené ztrátou bydlení</w:t>
            </w:r>
            <w:r w:rsidR="000F2D4F">
              <w:t>.</w:t>
            </w:r>
            <w:r w:rsidRPr="003436F0">
              <w:t xml:space="preserve"> </w:t>
            </w:r>
          </w:p>
        </w:tc>
      </w:tr>
      <w:tr w:rsidR="003D0579" w:rsidRPr="003436F0" w14:paraId="592930EB"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5A113544"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13569D0" w14:textId="77777777" w:rsidR="003D0579" w:rsidRPr="003436F0" w:rsidRDefault="00C86910" w:rsidP="003436F0">
            <w:r w:rsidRPr="003436F0">
              <w:t xml:space="preserve">Dokončit decentralizaci velkých nízkoprahových center U Bulhara a v Tusarově ul. posílením sítě nízkoprahových center na </w:t>
            </w:r>
            <w:r w:rsidR="00255682" w:rsidRPr="003436F0">
              <w:t>území hlavního města</w:t>
            </w:r>
            <w:r w:rsidR="000F2D4F">
              <w:t>.</w:t>
            </w:r>
          </w:p>
        </w:tc>
      </w:tr>
      <w:tr w:rsidR="003D0579" w:rsidRPr="003436F0" w14:paraId="22EFC941"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C4697D7"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B3BDF3B" w14:textId="77777777" w:rsidR="003D0579" w:rsidRPr="003436F0" w:rsidRDefault="003D0579" w:rsidP="003436F0">
            <w:r w:rsidRPr="003436F0">
              <w:t>Zmapov</w:t>
            </w:r>
            <w:r w:rsidR="00255682" w:rsidRPr="003436F0">
              <w:t>at</w:t>
            </w:r>
            <w:r w:rsidRPr="003436F0">
              <w:t xml:space="preserve"> legislativní</w:t>
            </w:r>
            <w:r w:rsidR="00255682" w:rsidRPr="003436F0">
              <w:t xml:space="preserve"> podmínky pro vybudování mokrého centra a ve spolupráci s odborným adiktologickým pracovištěm připravit model provozování centra</w:t>
            </w:r>
            <w:r w:rsidR="000F2D4F">
              <w:t>.</w:t>
            </w:r>
          </w:p>
        </w:tc>
      </w:tr>
      <w:tr w:rsidR="003D0579" w:rsidRPr="003436F0" w14:paraId="42DC29BE"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64088EE3"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75E9739" w14:textId="77777777" w:rsidR="003D0579" w:rsidRPr="003436F0" w:rsidRDefault="00255682" w:rsidP="003436F0">
            <w:r w:rsidRPr="003436F0">
              <w:t>Revi</w:t>
            </w:r>
            <w:r w:rsidR="00C8261E" w:rsidRPr="003436F0">
              <w:t>dovat</w:t>
            </w:r>
            <w:r w:rsidRPr="003436F0">
              <w:t xml:space="preserve"> současné </w:t>
            </w:r>
            <w:r w:rsidR="003D0579" w:rsidRPr="003436F0">
              <w:t>struktury azylových domů</w:t>
            </w:r>
            <w:r w:rsidRPr="003436F0">
              <w:t xml:space="preserve"> a jejich zaměření včetně zmapování bezbariérovosti služeb u azylových domů, nocleháren, nízkoprahových denních center</w:t>
            </w:r>
            <w:r w:rsidR="000F2D4F">
              <w:t>.</w:t>
            </w:r>
          </w:p>
        </w:tc>
      </w:tr>
      <w:tr w:rsidR="003D0579" w:rsidRPr="003436F0" w14:paraId="66C4AE54"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33A352B"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B166F9D" w14:textId="77777777" w:rsidR="003D0579" w:rsidRPr="003436F0" w:rsidRDefault="00255682" w:rsidP="003436F0">
            <w:r w:rsidRPr="003436F0">
              <w:t>Dopl</w:t>
            </w:r>
            <w:r w:rsidR="00C8261E" w:rsidRPr="003436F0">
              <w:t>nit</w:t>
            </w:r>
            <w:r w:rsidRPr="003436F0">
              <w:t xml:space="preserve"> </w:t>
            </w:r>
            <w:r w:rsidR="00C8261E" w:rsidRPr="003436F0">
              <w:t xml:space="preserve">nedostatečné </w:t>
            </w:r>
            <w:r w:rsidR="003D0579" w:rsidRPr="003436F0">
              <w:t xml:space="preserve">kapacity </w:t>
            </w:r>
            <w:r w:rsidRPr="003436F0">
              <w:t>bydlení prostřednictvím fungování</w:t>
            </w:r>
            <w:r w:rsidR="003D0579" w:rsidRPr="003436F0">
              <w:t xml:space="preserve"> městské nájemní agentury</w:t>
            </w:r>
            <w:r w:rsidR="000F2D4F">
              <w:t>.</w:t>
            </w:r>
            <w:r w:rsidR="003D0579" w:rsidRPr="003436F0">
              <w:t xml:space="preserve">  </w:t>
            </w:r>
          </w:p>
        </w:tc>
      </w:tr>
      <w:tr w:rsidR="003D0579" w:rsidRPr="003436F0" w14:paraId="521C8FF8"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260B39E"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72D78BD6" w14:textId="77777777" w:rsidR="003D0579" w:rsidRPr="003436F0" w:rsidRDefault="00A440E3" w:rsidP="003436F0">
            <w:r w:rsidRPr="003436F0">
              <w:t>Navr</w:t>
            </w:r>
            <w:r w:rsidR="00C8261E" w:rsidRPr="003436F0">
              <w:t>hnout</w:t>
            </w:r>
            <w:r w:rsidR="003D0579" w:rsidRPr="003436F0">
              <w:t xml:space="preserve"> </w:t>
            </w:r>
            <w:r w:rsidRPr="003436F0">
              <w:t xml:space="preserve">model </w:t>
            </w:r>
            <w:r w:rsidR="00C8261E" w:rsidRPr="003436F0">
              <w:t xml:space="preserve">pro </w:t>
            </w:r>
            <w:r w:rsidR="003D0579" w:rsidRPr="003436F0">
              <w:t>dlouhodobé i krátkodobé zaměstnání u</w:t>
            </w:r>
            <w:r w:rsidR="000F2D4F">
              <w:t> </w:t>
            </w:r>
            <w:r w:rsidR="003D0579" w:rsidRPr="003436F0">
              <w:t>firem s majetkovým podílem HMP, vlastněné HMP, u příspěvkových organizací HMP. Do pravidel zakázkových a výběrových řízení na zajištění služeb pro HMP jsou zapracovány mechanismy, které podporují zapojení organizací sociálního charakteru</w:t>
            </w:r>
            <w:r w:rsidR="000F2D4F">
              <w:t>.</w:t>
            </w:r>
            <w:r w:rsidR="003D0579" w:rsidRPr="003436F0">
              <w:t xml:space="preserve">  </w:t>
            </w:r>
          </w:p>
        </w:tc>
      </w:tr>
      <w:tr w:rsidR="003D0579" w:rsidRPr="003436F0" w14:paraId="431BE179"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CCC076B"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A45640C" w14:textId="77777777" w:rsidR="003D0579" w:rsidRPr="003436F0" w:rsidRDefault="00A440E3" w:rsidP="003436F0">
            <w:r w:rsidRPr="003436F0">
              <w:t>P</w:t>
            </w:r>
            <w:r w:rsidR="003D0579" w:rsidRPr="003436F0">
              <w:t>osíl</w:t>
            </w:r>
            <w:r w:rsidR="00C8261E" w:rsidRPr="003436F0">
              <w:t>it</w:t>
            </w:r>
            <w:r w:rsidR="003D0579" w:rsidRPr="003436F0">
              <w:t xml:space="preserve"> multidisciplinární</w:t>
            </w:r>
            <w:r w:rsidRPr="003436F0">
              <w:t xml:space="preserve"> a meziorganizační spoluprác</w:t>
            </w:r>
            <w:r w:rsidR="00C8261E" w:rsidRPr="003436F0">
              <w:t>i</w:t>
            </w:r>
            <w:r w:rsidRPr="003436F0">
              <w:t xml:space="preserve"> propojující služby pro osoby bez domova</w:t>
            </w:r>
            <w:r w:rsidR="003D0579" w:rsidRPr="003436F0">
              <w:t xml:space="preserve"> </w:t>
            </w:r>
            <w:r w:rsidRPr="003436F0">
              <w:t xml:space="preserve">se </w:t>
            </w:r>
            <w:r w:rsidR="000F2D4F">
              <w:t xml:space="preserve">službami pro osoby se </w:t>
            </w:r>
            <w:r w:rsidRPr="003436F0">
              <w:t>zdravotním postižením</w:t>
            </w:r>
            <w:r w:rsidR="000F2D4F">
              <w:t>,</w:t>
            </w:r>
            <w:r w:rsidRPr="003436F0">
              <w:t xml:space="preserve"> </w:t>
            </w:r>
            <w:r w:rsidR="003D0579" w:rsidRPr="003436F0">
              <w:t xml:space="preserve">adiktologické služby a služby v oblasti </w:t>
            </w:r>
            <w:r w:rsidRPr="003436F0">
              <w:t xml:space="preserve">péče o </w:t>
            </w:r>
            <w:r w:rsidR="003D0579" w:rsidRPr="003436F0">
              <w:t>duševní zdraví</w:t>
            </w:r>
            <w:r w:rsidR="00C8261E" w:rsidRPr="003436F0">
              <w:t>. P</w:t>
            </w:r>
            <w:r w:rsidR="003D0579" w:rsidRPr="003436F0">
              <w:t>osíl</w:t>
            </w:r>
            <w:r w:rsidR="00C8261E" w:rsidRPr="003436F0">
              <w:t>it</w:t>
            </w:r>
            <w:r w:rsidR="003D0579" w:rsidRPr="003436F0">
              <w:t xml:space="preserve"> case management</w:t>
            </w:r>
            <w:r w:rsidR="000F2D4F">
              <w:t>.</w:t>
            </w:r>
          </w:p>
        </w:tc>
      </w:tr>
      <w:tr w:rsidR="003D0579" w:rsidRPr="003436F0" w14:paraId="5CDA93AF"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FA5B2E1"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2CC2600" w14:textId="77777777" w:rsidR="003D0579" w:rsidRPr="003436F0" w:rsidRDefault="003D0579" w:rsidP="003436F0">
            <w:r w:rsidRPr="003436F0">
              <w:t>Zajistit prostorové kapacity a financování centrálního šatníku a nábytkové banky</w:t>
            </w:r>
            <w:r w:rsidR="000F2D4F">
              <w:t>.</w:t>
            </w:r>
          </w:p>
        </w:tc>
      </w:tr>
      <w:tr w:rsidR="003D0579" w:rsidRPr="003436F0" w14:paraId="6C973441"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48607791"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7D7CB18" w14:textId="77777777" w:rsidR="003D0579" w:rsidRPr="003436F0" w:rsidRDefault="003D0579" w:rsidP="003436F0">
            <w:r w:rsidRPr="003436F0">
              <w:t>Zajistit realizaci a financování alespoň 3 hygienicko-ošetřovatelských stanic na území HMP</w:t>
            </w:r>
            <w:r w:rsidR="000F2D4F">
              <w:t>.</w:t>
            </w:r>
          </w:p>
        </w:tc>
      </w:tr>
      <w:tr w:rsidR="003D0579" w:rsidRPr="003436F0" w14:paraId="1776F283" w14:textId="77777777" w:rsidTr="00B0775C">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7FBC87F6" w14:textId="77777777" w:rsidR="003D0579" w:rsidRPr="003436F0" w:rsidRDefault="003D0579"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7EB8ED5D" w14:textId="77777777" w:rsidR="003D0579" w:rsidRPr="003436F0" w:rsidRDefault="003D0579" w:rsidP="003436F0">
            <w:pPr>
              <w:rPr>
                <w:lang w:eastAsia="cs-CZ"/>
              </w:rPr>
            </w:pPr>
            <w:r w:rsidRPr="003436F0">
              <w:rPr>
                <w:lang w:eastAsia="cs-CZ"/>
              </w:rPr>
              <w:t xml:space="preserve">odbor SOV MHMP, odbor OBF MHMP, odbor ZDR, MHMP, odbor HOM, MHMP, CSSP </w:t>
            </w:r>
            <w:r w:rsidR="00C86910" w:rsidRPr="003436F0">
              <w:rPr>
                <w:lang w:eastAsia="cs-CZ"/>
              </w:rPr>
              <w:t>PO</w:t>
            </w:r>
            <w:r w:rsidRPr="003436F0">
              <w:rPr>
                <w:lang w:eastAsia="cs-CZ"/>
              </w:rPr>
              <w:t xml:space="preserve"> HMP, městské části, poskytovatelé sociálních služeb</w:t>
            </w:r>
          </w:p>
        </w:tc>
      </w:tr>
      <w:tr w:rsidR="003D0579" w:rsidRPr="003436F0" w14:paraId="1FE57D9B" w14:textId="77777777" w:rsidTr="00B0775C">
        <w:trPr>
          <w:trHeight w:val="330"/>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49424A74" w14:textId="77777777" w:rsidR="003D0579" w:rsidRPr="003436F0" w:rsidRDefault="003D0579"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0F2F2D32" w14:textId="77777777" w:rsidR="003D0579" w:rsidRPr="003436F0" w:rsidRDefault="003D0579" w:rsidP="003436F0">
            <w:pPr>
              <w:rPr>
                <w:rFonts w:eastAsia="Times New Roman"/>
                <w:color w:val="000000"/>
                <w:sz w:val="24"/>
                <w:szCs w:val="24"/>
                <w:lang w:eastAsia="cs-CZ"/>
              </w:rPr>
            </w:pPr>
            <w:r w:rsidRPr="003436F0">
              <w:rPr>
                <w:color w:val="000000"/>
              </w:rPr>
              <w:t xml:space="preserve">134 320 546 </w:t>
            </w:r>
            <w:r w:rsidRPr="003436F0">
              <w:t xml:space="preserve">Kč (náklady na maximální rozvoj kapacit) </w:t>
            </w:r>
          </w:p>
        </w:tc>
      </w:tr>
    </w:tbl>
    <w:p w14:paraId="42105DC1" w14:textId="77777777" w:rsidR="004726DF" w:rsidRPr="003436F0" w:rsidRDefault="004726DF" w:rsidP="003436F0"/>
    <w:p w14:paraId="08E982AB" w14:textId="77777777" w:rsidR="004726DF" w:rsidRPr="003436F0" w:rsidRDefault="004726DF" w:rsidP="003436F0">
      <w:pPr>
        <w:pStyle w:val="slovanseznam"/>
      </w:pPr>
    </w:p>
    <w:p w14:paraId="01468D87" w14:textId="77777777" w:rsidR="004726DF" w:rsidRPr="000F2D4F" w:rsidRDefault="004726DF" w:rsidP="000F2D4F">
      <w:pPr>
        <w:rPr>
          <w:b/>
          <w:bCs/>
        </w:rPr>
      </w:pPr>
      <w:r w:rsidRPr="000F2D4F">
        <w:rPr>
          <w:b/>
          <w:bCs/>
        </w:rPr>
        <w:t>Tabulkový přehled nákladovosti konkrétních opatření</w:t>
      </w:r>
    </w:p>
    <w:p w14:paraId="0AB01863" w14:textId="77777777" w:rsidR="000F2D4F" w:rsidRDefault="000F2D4F" w:rsidP="003436F0">
      <w:pPr>
        <w:pStyle w:val="Titulek"/>
        <w:rPr>
          <w:highlight w:val="yellow"/>
        </w:rPr>
      </w:pPr>
    </w:p>
    <w:p w14:paraId="20A4451E" w14:textId="2FB58333" w:rsidR="000158E4" w:rsidRPr="00A67F14" w:rsidRDefault="000F2D4F" w:rsidP="00A67F14">
      <w:pPr>
        <w:pStyle w:val="Titulek"/>
        <w:keepNext/>
        <w:keepLines/>
        <w:rPr>
          <w:b/>
          <w:bCs/>
        </w:rPr>
      </w:pPr>
      <w:r w:rsidRPr="00A67F14">
        <w:rPr>
          <w:b/>
          <w:bCs/>
        </w:rPr>
        <w:t xml:space="preserve">Tabulka </w:t>
      </w:r>
      <w:r w:rsidR="001D7A16" w:rsidRPr="00A67F14">
        <w:rPr>
          <w:b/>
          <w:bCs/>
        </w:rPr>
        <w:t xml:space="preserve">č. </w:t>
      </w:r>
      <w:r w:rsidR="008D0672">
        <w:rPr>
          <w:b/>
          <w:bCs/>
        </w:rPr>
        <w:t>35</w:t>
      </w:r>
      <w:r w:rsidR="000158E4" w:rsidRPr="00A67F14">
        <w:rPr>
          <w:b/>
          <w:bCs/>
        </w:rPr>
        <w:t>: Finanční nákladovost plánovaných maximálních kapacit rozvoje v oblasti potřeb osob bez domova</w:t>
      </w:r>
    </w:p>
    <w:tbl>
      <w:tblPr>
        <w:tblStyle w:val="Mkatabulky"/>
        <w:tblW w:w="0" w:type="auto"/>
        <w:tblInd w:w="360" w:type="dxa"/>
        <w:tblLayout w:type="fixed"/>
        <w:tblLook w:val="04A0" w:firstRow="1" w:lastRow="0" w:firstColumn="1" w:lastColumn="0" w:noHBand="0" w:noVBand="1"/>
      </w:tblPr>
      <w:tblGrid>
        <w:gridCol w:w="1903"/>
        <w:gridCol w:w="709"/>
        <w:gridCol w:w="1276"/>
        <w:gridCol w:w="1417"/>
        <w:gridCol w:w="1418"/>
        <w:gridCol w:w="1411"/>
      </w:tblGrid>
      <w:tr w:rsidR="000F2D4F" w:rsidRPr="000F2D4F" w14:paraId="30BC5002" w14:textId="77777777" w:rsidTr="000F2D4F">
        <w:tc>
          <w:tcPr>
            <w:tcW w:w="1903" w:type="dxa"/>
            <w:shd w:val="clear" w:color="auto" w:fill="0070C0"/>
          </w:tcPr>
          <w:p w14:paraId="58FC42E3" w14:textId="77777777" w:rsidR="000158E4" w:rsidRPr="000F2D4F" w:rsidRDefault="000158E4" w:rsidP="000F2D4F">
            <w:pPr>
              <w:jc w:val="left"/>
              <w:rPr>
                <w:b/>
                <w:bCs/>
                <w:color w:val="FFFFFF" w:themeColor="background1"/>
              </w:rPr>
            </w:pPr>
            <w:r w:rsidRPr="000F2D4F">
              <w:rPr>
                <w:b/>
                <w:bCs/>
                <w:color w:val="FFFFFF" w:themeColor="background1"/>
              </w:rPr>
              <w:t xml:space="preserve">Druh sociální služby </w:t>
            </w:r>
          </w:p>
        </w:tc>
        <w:tc>
          <w:tcPr>
            <w:tcW w:w="709" w:type="dxa"/>
            <w:shd w:val="clear" w:color="auto" w:fill="0070C0"/>
          </w:tcPr>
          <w:p w14:paraId="609EDC63" w14:textId="77777777" w:rsidR="000158E4" w:rsidRPr="000F2D4F" w:rsidRDefault="000158E4" w:rsidP="000F2D4F">
            <w:pPr>
              <w:jc w:val="left"/>
              <w:rPr>
                <w:b/>
                <w:bCs/>
                <w:color w:val="FFFFFF" w:themeColor="background1"/>
              </w:rPr>
            </w:pPr>
            <w:r w:rsidRPr="000F2D4F">
              <w:rPr>
                <w:b/>
                <w:bCs/>
                <w:color w:val="FFFFFF" w:themeColor="background1"/>
              </w:rPr>
              <w:t>Jednotka</w:t>
            </w:r>
          </w:p>
        </w:tc>
        <w:tc>
          <w:tcPr>
            <w:tcW w:w="1276" w:type="dxa"/>
            <w:shd w:val="clear" w:color="auto" w:fill="0070C0"/>
          </w:tcPr>
          <w:p w14:paraId="4979A2EC" w14:textId="77777777" w:rsidR="000158E4" w:rsidRPr="000F2D4F" w:rsidRDefault="000158E4" w:rsidP="000F2D4F">
            <w:pPr>
              <w:jc w:val="left"/>
              <w:rPr>
                <w:b/>
                <w:bCs/>
                <w:color w:val="FFFFFF" w:themeColor="background1"/>
              </w:rPr>
            </w:pPr>
            <w:r w:rsidRPr="000F2D4F">
              <w:rPr>
                <w:b/>
                <w:bCs/>
                <w:color w:val="FFFFFF" w:themeColor="background1"/>
              </w:rPr>
              <w:t>Rozvojová kapacita</w:t>
            </w:r>
          </w:p>
        </w:tc>
        <w:tc>
          <w:tcPr>
            <w:tcW w:w="1417" w:type="dxa"/>
            <w:shd w:val="clear" w:color="auto" w:fill="0070C0"/>
          </w:tcPr>
          <w:p w14:paraId="5A6C1338" w14:textId="77777777" w:rsidR="000158E4" w:rsidRPr="000F2D4F" w:rsidRDefault="000158E4" w:rsidP="000F2D4F">
            <w:pPr>
              <w:jc w:val="left"/>
              <w:rPr>
                <w:b/>
                <w:bCs/>
                <w:color w:val="FFFFFF" w:themeColor="background1"/>
              </w:rPr>
            </w:pPr>
            <w:r w:rsidRPr="000F2D4F">
              <w:rPr>
                <w:b/>
                <w:bCs/>
                <w:color w:val="FFFFFF" w:themeColor="background1"/>
              </w:rPr>
              <w:t>Nákladovost v roce 2022</w:t>
            </w:r>
          </w:p>
        </w:tc>
        <w:tc>
          <w:tcPr>
            <w:tcW w:w="1418" w:type="dxa"/>
            <w:shd w:val="clear" w:color="auto" w:fill="0070C0"/>
          </w:tcPr>
          <w:p w14:paraId="7F2A433A" w14:textId="77777777" w:rsidR="000158E4" w:rsidRPr="000F2D4F" w:rsidRDefault="000158E4" w:rsidP="000F2D4F">
            <w:pPr>
              <w:jc w:val="left"/>
              <w:rPr>
                <w:b/>
                <w:bCs/>
                <w:color w:val="FFFFFF" w:themeColor="background1"/>
              </w:rPr>
            </w:pPr>
            <w:r w:rsidRPr="000F2D4F">
              <w:rPr>
                <w:b/>
                <w:bCs/>
                <w:color w:val="FFFFFF" w:themeColor="background1"/>
              </w:rPr>
              <w:t>Nákladovost v roce 2023</w:t>
            </w:r>
          </w:p>
        </w:tc>
        <w:tc>
          <w:tcPr>
            <w:tcW w:w="1411" w:type="dxa"/>
            <w:shd w:val="clear" w:color="auto" w:fill="0070C0"/>
          </w:tcPr>
          <w:p w14:paraId="1361F9E4" w14:textId="77777777" w:rsidR="000158E4" w:rsidRPr="000F2D4F" w:rsidRDefault="000158E4" w:rsidP="000F2D4F">
            <w:pPr>
              <w:jc w:val="left"/>
              <w:rPr>
                <w:b/>
                <w:bCs/>
                <w:color w:val="FFFFFF" w:themeColor="background1"/>
              </w:rPr>
            </w:pPr>
            <w:r w:rsidRPr="000F2D4F">
              <w:rPr>
                <w:b/>
                <w:bCs/>
                <w:color w:val="FFFFFF" w:themeColor="background1"/>
              </w:rPr>
              <w:t>Nákladovost v roce 2024</w:t>
            </w:r>
          </w:p>
        </w:tc>
      </w:tr>
      <w:tr w:rsidR="00580FFD" w:rsidRPr="003436F0" w14:paraId="356C1BEE" w14:textId="77777777" w:rsidTr="000F2D4F">
        <w:trPr>
          <w:trHeight w:val="454"/>
        </w:trPr>
        <w:tc>
          <w:tcPr>
            <w:tcW w:w="1903" w:type="dxa"/>
          </w:tcPr>
          <w:p w14:paraId="43562EB3" w14:textId="77777777" w:rsidR="000158E4" w:rsidRPr="003436F0" w:rsidRDefault="000158E4" w:rsidP="000F2D4F">
            <w:pPr>
              <w:jc w:val="left"/>
              <w:rPr>
                <w:color w:val="BFBFBF" w:themeColor="background1" w:themeShade="BF"/>
              </w:rPr>
            </w:pPr>
            <w:r w:rsidRPr="003436F0">
              <w:t>Pobytové služby sociální péče</w:t>
            </w:r>
          </w:p>
        </w:tc>
        <w:tc>
          <w:tcPr>
            <w:tcW w:w="709" w:type="dxa"/>
          </w:tcPr>
          <w:p w14:paraId="5C4A57ED" w14:textId="77777777" w:rsidR="000158E4" w:rsidRPr="003436F0" w:rsidRDefault="000158E4" w:rsidP="003436F0">
            <w:r w:rsidRPr="003436F0">
              <w:t>L</w:t>
            </w:r>
          </w:p>
        </w:tc>
        <w:tc>
          <w:tcPr>
            <w:tcW w:w="1276" w:type="dxa"/>
            <w:vAlign w:val="center"/>
          </w:tcPr>
          <w:p w14:paraId="2B1C0334" w14:textId="77777777" w:rsidR="000158E4" w:rsidRPr="003436F0" w:rsidRDefault="00F90AA9" w:rsidP="000F2D4F">
            <w:pPr>
              <w:jc w:val="left"/>
              <w:rPr>
                <w:color w:val="BFBFBF" w:themeColor="background1" w:themeShade="BF"/>
              </w:rPr>
            </w:pPr>
            <w:r w:rsidRPr="003436F0">
              <w:t>90 (</w:t>
            </w:r>
            <w:r w:rsidR="000158E4" w:rsidRPr="003436F0">
              <w:t>50</w:t>
            </w:r>
            <w:r w:rsidRPr="003436F0">
              <w:t xml:space="preserve"> v roce 2022)</w:t>
            </w:r>
          </w:p>
        </w:tc>
        <w:tc>
          <w:tcPr>
            <w:tcW w:w="1417" w:type="dxa"/>
            <w:vAlign w:val="center"/>
          </w:tcPr>
          <w:p w14:paraId="6CB3AF24" w14:textId="77777777" w:rsidR="000158E4" w:rsidRPr="003436F0" w:rsidRDefault="000158E4" w:rsidP="000F2D4F">
            <w:pPr>
              <w:jc w:val="right"/>
              <w:rPr>
                <w:color w:val="BFBFBF" w:themeColor="background1" w:themeShade="BF"/>
              </w:rPr>
            </w:pPr>
            <w:r w:rsidRPr="003436F0">
              <w:t>32 817 435</w:t>
            </w:r>
          </w:p>
        </w:tc>
        <w:tc>
          <w:tcPr>
            <w:tcW w:w="1418" w:type="dxa"/>
            <w:vAlign w:val="center"/>
          </w:tcPr>
          <w:p w14:paraId="4452DC55" w14:textId="77777777" w:rsidR="000158E4" w:rsidRPr="003436F0" w:rsidRDefault="00FA7920" w:rsidP="000F2D4F">
            <w:pPr>
              <w:jc w:val="right"/>
              <w:rPr>
                <w:color w:val="BFBFBF" w:themeColor="background1" w:themeShade="BF"/>
                <w:highlight w:val="yellow"/>
              </w:rPr>
            </w:pPr>
            <w:r w:rsidRPr="003436F0">
              <w:t>63 797 094</w:t>
            </w:r>
          </w:p>
        </w:tc>
        <w:tc>
          <w:tcPr>
            <w:tcW w:w="1411" w:type="dxa"/>
            <w:vAlign w:val="center"/>
          </w:tcPr>
          <w:p w14:paraId="39DB8438" w14:textId="77777777" w:rsidR="000158E4" w:rsidRPr="003436F0" w:rsidRDefault="00FA7920" w:rsidP="000F2D4F">
            <w:pPr>
              <w:jc w:val="right"/>
              <w:rPr>
                <w:color w:val="BFBFBF" w:themeColor="background1" w:themeShade="BF"/>
                <w:highlight w:val="yellow"/>
              </w:rPr>
            </w:pPr>
            <w:r w:rsidRPr="003436F0">
              <w:t>68 900 861</w:t>
            </w:r>
          </w:p>
        </w:tc>
      </w:tr>
      <w:tr w:rsidR="00580FFD" w:rsidRPr="003436F0" w14:paraId="289D2E1A" w14:textId="77777777" w:rsidTr="000F2D4F">
        <w:trPr>
          <w:trHeight w:val="454"/>
        </w:trPr>
        <w:tc>
          <w:tcPr>
            <w:tcW w:w="1903" w:type="dxa"/>
          </w:tcPr>
          <w:p w14:paraId="0F784D29" w14:textId="77777777" w:rsidR="00580FFD" w:rsidRPr="003436F0" w:rsidRDefault="00580FFD" w:rsidP="000F2D4F">
            <w:pPr>
              <w:jc w:val="left"/>
              <w:rPr>
                <w:color w:val="BFBFBF" w:themeColor="background1" w:themeShade="BF"/>
              </w:rPr>
            </w:pPr>
            <w:r w:rsidRPr="003436F0">
              <w:t>Nízkoprahové denní centrum</w:t>
            </w:r>
          </w:p>
        </w:tc>
        <w:tc>
          <w:tcPr>
            <w:tcW w:w="709" w:type="dxa"/>
          </w:tcPr>
          <w:p w14:paraId="1534CD41" w14:textId="77777777" w:rsidR="00580FFD" w:rsidRPr="003436F0" w:rsidRDefault="00580FFD" w:rsidP="003436F0">
            <w:r w:rsidRPr="003436F0">
              <w:t>ÚV</w:t>
            </w:r>
          </w:p>
        </w:tc>
        <w:tc>
          <w:tcPr>
            <w:tcW w:w="1276" w:type="dxa"/>
            <w:vAlign w:val="center"/>
          </w:tcPr>
          <w:p w14:paraId="25B2E24C" w14:textId="77777777" w:rsidR="00580FFD" w:rsidRPr="003436F0" w:rsidRDefault="00155640" w:rsidP="000F2D4F">
            <w:pPr>
              <w:jc w:val="left"/>
              <w:rPr>
                <w:color w:val="BFBFBF" w:themeColor="background1" w:themeShade="BF"/>
              </w:rPr>
            </w:pPr>
            <w:r w:rsidRPr="003436F0">
              <w:t>45</w:t>
            </w:r>
            <w:r w:rsidR="00B83A7E" w:rsidRPr="003436F0">
              <w:t xml:space="preserve"> (25 v roce 2022)</w:t>
            </w:r>
          </w:p>
        </w:tc>
        <w:tc>
          <w:tcPr>
            <w:tcW w:w="1417" w:type="dxa"/>
            <w:vAlign w:val="center"/>
          </w:tcPr>
          <w:p w14:paraId="5AA0537A" w14:textId="77777777" w:rsidR="00580FFD" w:rsidRPr="003436F0" w:rsidRDefault="00580FFD" w:rsidP="000F2D4F">
            <w:pPr>
              <w:jc w:val="right"/>
              <w:rPr>
                <w:color w:val="BFBFBF" w:themeColor="background1" w:themeShade="BF"/>
              </w:rPr>
            </w:pPr>
            <w:r w:rsidRPr="003436F0">
              <w:t>17 151 330</w:t>
            </w:r>
          </w:p>
        </w:tc>
        <w:tc>
          <w:tcPr>
            <w:tcW w:w="1418" w:type="dxa"/>
            <w:vAlign w:val="center"/>
          </w:tcPr>
          <w:p w14:paraId="53AF4F4D" w14:textId="77777777" w:rsidR="00580FFD" w:rsidRPr="003436F0" w:rsidRDefault="00FA7920" w:rsidP="000F2D4F">
            <w:pPr>
              <w:jc w:val="right"/>
              <w:rPr>
                <w:color w:val="BFBFBF" w:themeColor="background1" w:themeShade="BF"/>
              </w:rPr>
            </w:pPr>
            <w:r w:rsidRPr="003436F0">
              <w:t>33 342 186</w:t>
            </w:r>
          </w:p>
        </w:tc>
        <w:tc>
          <w:tcPr>
            <w:tcW w:w="1411" w:type="dxa"/>
            <w:vAlign w:val="center"/>
          </w:tcPr>
          <w:p w14:paraId="078230F7" w14:textId="77777777" w:rsidR="00580FFD" w:rsidRPr="003436F0" w:rsidRDefault="00FA7920" w:rsidP="000F2D4F">
            <w:pPr>
              <w:jc w:val="right"/>
              <w:rPr>
                <w:color w:val="BFBFBF" w:themeColor="background1" w:themeShade="BF"/>
              </w:rPr>
            </w:pPr>
            <w:r w:rsidRPr="003436F0">
              <w:t>36 009 560</w:t>
            </w:r>
          </w:p>
        </w:tc>
      </w:tr>
      <w:tr w:rsidR="00580FFD" w:rsidRPr="003436F0" w14:paraId="3F0FE4C1" w14:textId="77777777" w:rsidTr="000F2D4F">
        <w:trPr>
          <w:trHeight w:val="454"/>
        </w:trPr>
        <w:tc>
          <w:tcPr>
            <w:tcW w:w="1903" w:type="dxa"/>
          </w:tcPr>
          <w:p w14:paraId="30FE6207" w14:textId="77777777" w:rsidR="00580FFD" w:rsidRPr="003436F0" w:rsidRDefault="00580FFD" w:rsidP="000F2D4F">
            <w:pPr>
              <w:jc w:val="left"/>
            </w:pPr>
            <w:r w:rsidRPr="003436F0">
              <w:t>Sociální rehabilitace</w:t>
            </w:r>
          </w:p>
        </w:tc>
        <w:tc>
          <w:tcPr>
            <w:tcW w:w="709" w:type="dxa"/>
          </w:tcPr>
          <w:p w14:paraId="2A03846E" w14:textId="77777777" w:rsidR="00580FFD" w:rsidRPr="003436F0" w:rsidRDefault="00580FFD" w:rsidP="003436F0">
            <w:r w:rsidRPr="003436F0">
              <w:t>ÚV</w:t>
            </w:r>
          </w:p>
        </w:tc>
        <w:tc>
          <w:tcPr>
            <w:tcW w:w="1276" w:type="dxa"/>
            <w:vAlign w:val="center"/>
          </w:tcPr>
          <w:p w14:paraId="63FC3A4A" w14:textId="77777777" w:rsidR="00580FFD" w:rsidRPr="003436F0" w:rsidRDefault="00580FFD" w:rsidP="000F2D4F">
            <w:pPr>
              <w:jc w:val="left"/>
            </w:pPr>
            <w:r w:rsidRPr="003436F0">
              <w:t>3</w:t>
            </w:r>
          </w:p>
        </w:tc>
        <w:tc>
          <w:tcPr>
            <w:tcW w:w="1417" w:type="dxa"/>
            <w:vAlign w:val="center"/>
          </w:tcPr>
          <w:p w14:paraId="5E5509EA" w14:textId="77777777" w:rsidR="00580FFD" w:rsidRPr="003436F0" w:rsidRDefault="00580FFD" w:rsidP="000F2D4F">
            <w:pPr>
              <w:jc w:val="right"/>
            </w:pPr>
            <w:r w:rsidRPr="003436F0">
              <w:t>0</w:t>
            </w:r>
          </w:p>
        </w:tc>
        <w:tc>
          <w:tcPr>
            <w:tcW w:w="1418" w:type="dxa"/>
            <w:vAlign w:val="center"/>
          </w:tcPr>
          <w:p w14:paraId="7F6A3876" w14:textId="77777777" w:rsidR="00580FFD" w:rsidRPr="003436F0" w:rsidRDefault="00FA7920" w:rsidP="000F2D4F">
            <w:pPr>
              <w:jc w:val="right"/>
            </w:pPr>
            <w:r w:rsidRPr="003436F0">
              <w:t>2 342 093</w:t>
            </w:r>
          </w:p>
        </w:tc>
        <w:tc>
          <w:tcPr>
            <w:tcW w:w="1411" w:type="dxa"/>
            <w:vAlign w:val="center"/>
          </w:tcPr>
          <w:p w14:paraId="2904FAA2" w14:textId="77777777" w:rsidR="00580FFD" w:rsidRPr="003436F0" w:rsidRDefault="00FA7920" w:rsidP="000F2D4F">
            <w:pPr>
              <w:jc w:val="right"/>
            </w:pPr>
            <w:r w:rsidRPr="003436F0">
              <w:t>2 529 461</w:t>
            </w:r>
          </w:p>
        </w:tc>
      </w:tr>
      <w:tr w:rsidR="00580FFD" w:rsidRPr="003436F0" w14:paraId="08895AFE" w14:textId="77777777" w:rsidTr="000F2D4F">
        <w:trPr>
          <w:trHeight w:val="454"/>
        </w:trPr>
        <w:tc>
          <w:tcPr>
            <w:tcW w:w="1903" w:type="dxa"/>
          </w:tcPr>
          <w:p w14:paraId="5FC79A07" w14:textId="77777777" w:rsidR="00580FFD" w:rsidRPr="003436F0" w:rsidRDefault="00580FFD" w:rsidP="000F2D4F">
            <w:pPr>
              <w:jc w:val="left"/>
            </w:pPr>
            <w:r w:rsidRPr="003436F0">
              <w:t xml:space="preserve">Terénní </w:t>
            </w:r>
            <w:r w:rsidR="00155640" w:rsidRPr="003436F0">
              <w:t xml:space="preserve">programy </w:t>
            </w:r>
            <w:r w:rsidRPr="003436F0">
              <w:t>-  podpora v bydlení</w:t>
            </w:r>
          </w:p>
        </w:tc>
        <w:tc>
          <w:tcPr>
            <w:tcW w:w="709" w:type="dxa"/>
          </w:tcPr>
          <w:p w14:paraId="076CD730" w14:textId="77777777" w:rsidR="00580FFD" w:rsidRPr="003436F0" w:rsidRDefault="00580FFD" w:rsidP="003436F0">
            <w:r w:rsidRPr="003436F0">
              <w:t>ÚV</w:t>
            </w:r>
          </w:p>
        </w:tc>
        <w:tc>
          <w:tcPr>
            <w:tcW w:w="1276" w:type="dxa"/>
            <w:vAlign w:val="center"/>
          </w:tcPr>
          <w:p w14:paraId="7587FB57" w14:textId="77777777" w:rsidR="00580FFD" w:rsidRPr="003436F0" w:rsidRDefault="00580FFD" w:rsidP="000F2D4F">
            <w:pPr>
              <w:jc w:val="left"/>
            </w:pPr>
            <w:r w:rsidRPr="003436F0">
              <w:t>26</w:t>
            </w:r>
          </w:p>
        </w:tc>
        <w:tc>
          <w:tcPr>
            <w:tcW w:w="1417" w:type="dxa"/>
            <w:vAlign w:val="center"/>
          </w:tcPr>
          <w:p w14:paraId="7CC22D91" w14:textId="77777777" w:rsidR="00580FFD" w:rsidRPr="003436F0" w:rsidRDefault="00580FFD" w:rsidP="000F2D4F">
            <w:pPr>
              <w:jc w:val="right"/>
            </w:pPr>
            <w:r w:rsidRPr="003436F0">
              <w:t>0</w:t>
            </w:r>
          </w:p>
        </w:tc>
        <w:tc>
          <w:tcPr>
            <w:tcW w:w="1418" w:type="dxa"/>
            <w:vAlign w:val="center"/>
          </w:tcPr>
          <w:p w14:paraId="405B0258" w14:textId="77777777" w:rsidR="00580FFD" w:rsidRPr="003436F0" w:rsidRDefault="00FA7920" w:rsidP="000F2D4F">
            <w:pPr>
              <w:jc w:val="right"/>
            </w:pPr>
            <w:r w:rsidRPr="003436F0">
              <w:t>20 222 722</w:t>
            </w:r>
          </w:p>
        </w:tc>
        <w:tc>
          <w:tcPr>
            <w:tcW w:w="1411" w:type="dxa"/>
            <w:vAlign w:val="center"/>
          </w:tcPr>
          <w:p w14:paraId="7E75CEBE" w14:textId="77777777" w:rsidR="00580FFD" w:rsidRPr="003436F0" w:rsidRDefault="00FA7920" w:rsidP="000F2D4F">
            <w:pPr>
              <w:jc w:val="right"/>
            </w:pPr>
            <w:r w:rsidRPr="003436F0">
              <w:t>21 840 540</w:t>
            </w:r>
          </w:p>
        </w:tc>
      </w:tr>
      <w:tr w:rsidR="00580FFD" w:rsidRPr="003436F0" w14:paraId="5C43A017" w14:textId="77777777" w:rsidTr="000F2D4F">
        <w:trPr>
          <w:trHeight w:val="454"/>
        </w:trPr>
        <w:tc>
          <w:tcPr>
            <w:tcW w:w="1903" w:type="dxa"/>
          </w:tcPr>
          <w:p w14:paraId="18748171" w14:textId="77777777" w:rsidR="00580FFD" w:rsidRPr="003436F0" w:rsidRDefault="00580FFD" w:rsidP="000F2D4F">
            <w:pPr>
              <w:jc w:val="left"/>
            </w:pPr>
            <w:r w:rsidRPr="003436F0">
              <w:t xml:space="preserve">Terénní </w:t>
            </w:r>
            <w:r w:rsidR="00155640" w:rsidRPr="003436F0">
              <w:t xml:space="preserve">programy </w:t>
            </w:r>
            <w:r w:rsidRPr="003436F0">
              <w:t>- multidisciplinární tým</w:t>
            </w:r>
          </w:p>
        </w:tc>
        <w:tc>
          <w:tcPr>
            <w:tcW w:w="709" w:type="dxa"/>
          </w:tcPr>
          <w:p w14:paraId="4896843F" w14:textId="77777777" w:rsidR="00580FFD" w:rsidRPr="003436F0" w:rsidRDefault="00580FFD" w:rsidP="003436F0">
            <w:r w:rsidRPr="003436F0">
              <w:t>ÚV</w:t>
            </w:r>
          </w:p>
        </w:tc>
        <w:tc>
          <w:tcPr>
            <w:tcW w:w="1276" w:type="dxa"/>
            <w:vAlign w:val="center"/>
          </w:tcPr>
          <w:p w14:paraId="515C4791" w14:textId="77777777" w:rsidR="00580FFD" w:rsidRPr="003436F0" w:rsidRDefault="00580FFD" w:rsidP="000F2D4F">
            <w:pPr>
              <w:jc w:val="left"/>
            </w:pPr>
            <w:r w:rsidRPr="003436F0">
              <w:t>6</w:t>
            </w:r>
          </w:p>
        </w:tc>
        <w:tc>
          <w:tcPr>
            <w:tcW w:w="1417" w:type="dxa"/>
            <w:vAlign w:val="center"/>
          </w:tcPr>
          <w:p w14:paraId="5C3267FB" w14:textId="77777777" w:rsidR="00580FFD" w:rsidRPr="003436F0" w:rsidRDefault="00580FFD" w:rsidP="000F2D4F">
            <w:pPr>
              <w:jc w:val="right"/>
            </w:pPr>
            <w:r w:rsidRPr="003436F0">
              <w:t>0</w:t>
            </w:r>
          </w:p>
        </w:tc>
        <w:tc>
          <w:tcPr>
            <w:tcW w:w="1418" w:type="dxa"/>
            <w:vAlign w:val="center"/>
          </w:tcPr>
          <w:p w14:paraId="14CBEE04" w14:textId="77777777" w:rsidR="00580FFD" w:rsidRPr="003436F0" w:rsidRDefault="00FA7920" w:rsidP="000F2D4F">
            <w:pPr>
              <w:jc w:val="right"/>
            </w:pPr>
            <w:r w:rsidRPr="003436F0">
              <w:t>4 666 782</w:t>
            </w:r>
          </w:p>
        </w:tc>
        <w:tc>
          <w:tcPr>
            <w:tcW w:w="1411" w:type="dxa"/>
            <w:vAlign w:val="center"/>
          </w:tcPr>
          <w:p w14:paraId="6E76BD28" w14:textId="77777777" w:rsidR="00580FFD" w:rsidRPr="003436F0" w:rsidRDefault="00FA7920" w:rsidP="000F2D4F">
            <w:pPr>
              <w:jc w:val="right"/>
            </w:pPr>
            <w:r w:rsidRPr="003436F0">
              <w:t>5 040 125</w:t>
            </w:r>
          </w:p>
        </w:tc>
      </w:tr>
      <w:tr w:rsidR="00580FFD" w:rsidRPr="003436F0" w14:paraId="5915D94A" w14:textId="77777777" w:rsidTr="000F2D4F">
        <w:trPr>
          <w:trHeight w:val="454"/>
        </w:trPr>
        <w:tc>
          <w:tcPr>
            <w:tcW w:w="1903" w:type="dxa"/>
            <w:shd w:val="clear" w:color="auto" w:fill="F2F2F2" w:themeFill="background1" w:themeFillShade="F2"/>
            <w:vAlign w:val="center"/>
          </w:tcPr>
          <w:p w14:paraId="2961763D" w14:textId="77777777" w:rsidR="00580FFD" w:rsidRPr="003436F0" w:rsidRDefault="00580FFD" w:rsidP="000F2D4F">
            <w:pPr>
              <w:jc w:val="left"/>
            </w:pPr>
            <w:r w:rsidRPr="003436F0">
              <w:t>Celkem</w:t>
            </w:r>
          </w:p>
        </w:tc>
        <w:tc>
          <w:tcPr>
            <w:tcW w:w="709" w:type="dxa"/>
            <w:shd w:val="clear" w:color="auto" w:fill="F2F2F2" w:themeFill="background1" w:themeFillShade="F2"/>
          </w:tcPr>
          <w:p w14:paraId="1B01BA82" w14:textId="77777777" w:rsidR="00580FFD" w:rsidRPr="003436F0" w:rsidRDefault="00580FFD" w:rsidP="003436F0"/>
        </w:tc>
        <w:tc>
          <w:tcPr>
            <w:tcW w:w="1276" w:type="dxa"/>
            <w:shd w:val="clear" w:color="auto" w:fill="F2F2F2" w:themeFill="background1" w:themeFillShade="F2"/>
          </w:tcPr>
          <w:p w14:paraId="2C5CD77B" w14:textId="77777777" w:rsidR="00580FFD" w:rsidRPr="003436F0" w:rsidRDefault="00580FFD" w:rsidP="000F2D4F">
            <w:pPr>
              <w:jc w:val="left"/>
            </w:pPr>
          </w:p>
        </w:tc>
        <w:tc>
          <w:tcPr>
            <w:tcW w:w="1417" w:type="dxa"/>
            <w:shd w:val="clear" w:color="auto" w:fill="F2F2F2" w:themeFill="background1" w:themeFillShade="F2"/>
            <w:vAlign w:val="center"/>
          </w:tcPr>
          <w:p w14:paraId="00C363C0" w14:textId="77777777" w:rsidR="00580FFD" w:rsidRPr="003436F0" w:rsidRDefault="00580FFD" w:rsidP="000F2D4F">
            <w:pPr>
              <w:jc w:val="right"/>
            </w:pPr>
            <w:r w:rsidRPr="003436F0">
              <w:t>49 968 765</w:t>
            </w:r>
          </w:p>
        </w:tc>
        <w:tc>
          <w:tcPr>
            <w:tcW w:w="1418" w:type="dxa"/>
            <w:shd w:val="clear" w:color="auto" w:fill="F2F2F2" w:themeFill="background1" w:themeFillShade="F2"/>
            <w:vAlign w:val="center"/>
          </w:tcPr>
          <w:p w14:paraId="62D67CF6" w14:textId="77777777" w:rsidR="00580FFD" w:rsidRPr="003436F0" w:rsidRDefault="00FA7920" w:rsidP="000F2D4F">
            <w:pPr>
              <w:jc w:val="right"/>
              <w:rPr>
                <w:highlight w:val="yellow"/>
              </w:rPr>
            </w:pPr>
            <w:r w:rsidRPr="003436F0">
              <w:t>124 370 876</w:t>
            </w:r>
          </w:p>
        </w:tc>
        <w:tc>
          <w:tcPr>
            <w:tcW w:w="1411" w:type="dxa"/>
            <w:shd w:val="clear" w:color="auto" w:fill="F2F2F2" w:themeFill="background1" w:themeFillShade="F2"/>
            <w:vAlign w:val="center"/>
          </w:tcPr>
          <w:p w14:paraId="5984DCC2" w14:textId="77777777" w:rsidR="00580FFD" w:rsidRPr="003436F0" w:rsidRDefault="00FA7920" w:rsidP="000F2D4F">
            <w:pPr>
              <w:jc w:val="right"/>
              <w:rPr>
                <w:highlight w:val="yellow"/>
              </w:rPr>
            </w:pPr>
            <w:r w:rsidRPr="003436F0">
              <w:t>134 320 546</w:t>
            </w:r>
          </w:p>
        </w:tc>
      </w:tr>
    </w:tbl>
    <w:p w14:paraId="363DCB6B" w14:textId="77777777" w:rsidR="004726DF" w:rsidRDefault="004726DF" w:rsidP="003436F0"/>
    <w:p w14:paraId="7BB1920C" w14:textId="77777777" w:rsidR="000F2D4F" w:rsidRPr="003436F0" w:rsidRDefault="000F2D4F" w:rsidP="003436F0"/>
    <w:p w14:paraId="663CCFD1" w14:textId="77777777" w:rsidR="00580FFD" w:rsidRPr="003436F0" w:rsidRDefault="00580FFD" w:rsidP="000F2D4F">
      <w:pPr>
        <w:pStyle w:val="Nadpis2"/>
        <w:ind w:left="578" w:hanging="578"/>
      </w:pPr>
      <w:bookmarkStart w:id="231" w:name="_Toc87011693"/>
      <w:bookmarkStart w:id="232" w:name="_Hlk79011815"/>
      <w:r w:rsidRPr="003436F0">
        <w:t xml:space="preserve">Oblast potřeb </w:t>
      </w:r>
      <w:r w:rsidR="00A2729B" w:rsidRPr="003436F0">
        <w:t>osob</w:t>
      </w:r>
      <w:r w:rsidR="00821820" w:rsidRPr="003436F0">
        <w:t xml:space="preserve"> se závislostí</w:t>
      </w:r>
      <w:bookmarkEnd w:id="231"/>
    </w:p>
    <w:bookmarkEnd w:id="232"/>
    <w:p w14:paraId="45FD6FB3" w14:textId="77777777" w:rsidR="00580FFD" w:rsidRPr="000F2D4F" w:rsidRDefault="00580FFD" w:rsidP="003436F0">
      <w:pPr>
        <w:rPr>
          <w:b/>
          <w:bCs/>
        </w:rPr>
      </w:pPr>
      <w:r w:rsidRPr="000F2D4F">
        <w:rPr>
          <w:b/>
          <w:bCs/>
        </w:rPr>
        <w:t>Vize budoucího stavu služeb a aktivit do roku 2034</w:t>
      </w:r>
    </w:p>
    <w:p w14:paraId="26B2F9A6" w14:textId="77777777" w:rsidR="00580FFD" w:rsidRPr="003436F0" w:rsidRDefault="00580FFD" w:rsidP="003436F0">
      <w:r w:rsidRPr="003436F0">
        <w:t>HMP disponuje komplexní, provázanou a flexibilní sítí formálně i neformálně ukotvených služeb a podpůrných aktivit pokrývající potřeby osob s adiktologickými problémy, které tyto osoby nejsou schopny řešit vlastními silami. Služby jsou poskytovány v kvalitě definované jednotně akceptovanými standardy, jsou dostupné v potřebných kapacitách a poskytovány i</w:t>
      </w:r>
      <w:r w:rsidR="00A2729B" w:rsidRPr="003436F0">
        <w:t> </w:t>
      </w:r>
      <w:r w:rsidRPr="003436F0">
        <w:t xml:space="preserve">financovány účelně, hospodárně a efektivně se zapojením case managementu. </w:t>
      </w:r>
    </w:p>
    <w:p w14:paraId="3B20240E" w14:textId="77777777" w:rsidR="00580FFD" w:rsidRPr="003436F0" w:rsidRDefault="00580FFD" w:rsidP="003436F0">
      <w:r w:rsidRPr="003436F0">
        <w:t>Kontaktní centra jsou v každé městské části, kde je to třeba</w:t>
      </w:r>
      <w:r w:rsidR="00A2729B" w:rsidRPr="003436F0">
        <w:t>,</w:t>
      </w:r>
      <w:r w:rsidRPr="003436F0">
        <w:t xml:space="preserve"> a poskytují komplexní služby. Území HMP je rovnoměrně pokryto terénními programy</w:t>
      </w:r>
      <w:r w:rsidR="00A2729B" w:rsidRPr="003436F0">
        <w:t>,</w:t>
      </w:r>
      <w:r w:rsidRPr="003436F0">
        <w:t xml:space="preserve"> včetně okrajových částí. Nízkoprahové programy disponují kapacitami umožňujícími kromě minimalizace rizik také individuální práci zaměřenou na změnu a na poskytování adiktologických služeb či intervencí pro služby primárně zaměřené na osoby bez domova. Je zajištěna péče pro adiktologické klienty po propuštění z vazby a výkonu trestu. Služby terapeutických komunit a programy sociální rehabilitace jsou dostupné i pro klienty v seniorském věku. Uživatelé návykových látek mají zajištěné bydlení v malých zařízeních, ve kterých je jim možné poskytovat odpovídající adiktologické služby. Služby následné péče jsou dostupné v ambulantní i</w:t>
      </w:r>
      <w:r w:rsidR="00A2729B" w:rsidRPr="003436F0">
        <w:t> </w:t>
      </w:r>
      <w:r w:rsidRPr="003436F0">
        <w:t xml:space="preserve">pobytové formě péče. </w:t>
      </w:r>
    </w:p>
    <w:p w14:paraId="5B140341" w14:textId="77777777" w:rsidR="00580FFD" w:rsidRPr="003436F0" w:rsidRDefault="00580FFD" w:rsidP="003436F0">
      <w:r w:rsidRPr="003436F0">
        <w:t xml:space="preserve">Vznikají nové formy služeb reflektující vývoj potřeb cílové populace – mobilní pracovny/ošetřovny, práce v prostředí noční zábavy, pravidelný monitoring v lokalitách s významným výskytem sociálně nežádoucích jevů, služby pro osoby ohrožené závislostí </w:t>
      </w:r>
      <w:r w:rsidR="000E19C9" w:rsidRPr="003436F0">
        <w:t xml:space="preserve">na nealkoholových drogách </w:t>
      </w:r>
      <w:r w:rsidRPr="003436F0">
        <w:t xml:space="preserve">či závislé na alkoholu </w:t>
      </w:r>
      <w:r w:rsidR="000E19C9" w:rsidRPr="003436F0">
        <w:t xml:space="preserve">nebo ohrožených </w:t>
      </w:r>
      <w:r w:rsidRPr="003436F0">
        <w:t>procesuální nelátkov</w:t>
      </w:r>
      <w:r w:rsidR="000E19C9" w:rsidRPr="003436F0">
        <w:t>ou</w:t>
      </w:r>
      <w:r w:rsidRPr="003436F0">
        <w:t xml:space="preserve"> závislost</w:t>
      </w:r>
      <w:r w:rsidR="000E19C9" w:rsidRPr="003436F0">
        <w:t>í.</w:t>
      </w:r>
      <w:r w:rsidRPr="003436F0">
        <w:t xml:space="preserve"> </w:t>
      </w:r>
    </w:p>
    <w:p w14:paraId="29CDAA1C" w14:textId="62FCBC18" w:rsidR="004726DF" w:rsidRPr="001E0C29" w:rsidRDefault="008D0672" w:rsidP="003436F0">
      <w:pPr>
        <w:rPr>
          <w:rFonts w:ascii="Times New Roman" w:hAnsi="Times New Roman"/>
        </w:rPr>
      </w:pPr>
      <w:r w:rsidRPr="00593487">
        <w:rPr>
          <w:rFonts w:ascii="Times New Roman" w:eastAsia="Calibri" w:hAnsi="Times New Roman"/>
          <w:b/>
          <w:bCs/>
          <w:i/>
          <w:iCs/>
          <w:sz w:val="24"/>
          <w:szCs w:val="24"/>
        </w:rPr>
        <w:t>Tabulka č. 3</w:t>
      </w:r>
      <w:r>
        <w:rPr>
          <w:rFonts w:ascii="Times New Roman" w:eastAsia="Calibri" w:hAnsi="Times New Roman"/>
          <w:b/>
          <w:bCs/>
          <w:i/>
          <w:iCs/>
          <w:sz w:val="24"/>
          <w:szCs w:val="24"/>
        </w:rPr>
        <w:t>6</w:t>
      </w:r>
      <w:r w:rsidRPr="00593487">
        <w:rPr>
          <w:rFonts w:ascii="Times New Roman" w:eastAsia="Calibri" w:hAnsi="Times New Roman"/>
          <w:b/>
          <w:bCs/>
          <w:i/>
          <w:iCs/>
          <w:sz w:val="24"/>
          <w:szCs w:val="24"/>
        </w:rPr>
        <w:t xml:space="preserve">: Přehled opatření k podpoře osob </w:t>
      </w:r>
      <w:r>
        <w:rPr>
          <w:rFonts w:ascii="Times New Roman" w:eastAsia="Calibri" w:hAnsi="Times New Roman"/>
          <w:b/>
          <w:bCs/>
          <w:i/>
          <w:iCs/>
          <w:sz w:val="24"/>
          <w:szCs w:val="24"/>
        </w:rPr>
        <w:t>se závislostním chováním</w:t>
      </w:r>
    </w:p>
    <w:tbl>
      <w:tblPr>
        <w:tblW w:w="8940" w:type="dxa"/>
        <w:tblInd w:w="-10" w:type="dxa"/>
        <w:tblCellMar>
          <w:left w:w="70" w:type="dxa"/>
          <w:right w:w="70" w:type="dxa"/>
        </w:tblCellMar>
        <w:tblLook w:val="04A0" w:firstRow="1" w:lastRow="0" w:firstColumn="1" w:lastColumn="0" w:noHBand="0" w:noVBand="1"/>
      </w:tblPr>
      <w:tblGrid>
        <w:gridCol w:w="2980"/>
        <w:gridCol w:w="5960"/>
      </w:tblGrid>
      <w:tr w:rsidR="000F2D4F" w:rsidRPr="000F2D4F" w14:paraId="51CE181B" w14:textId="77777777" w:rsidTr="000F2D4F">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5203B150" w14:textId="77777777" w:rsidR="003D0579" w:rsidRPr="000F2D4F" w:rsidRDefault="003D0579" w:rsidP="003436F0">
            <w:pPr>
              <w:rPr>
                <w:b/>
                <w:bCs/>
                <w:color w:val="FFFFFF" w:themeColor="background1"/>
                <w:lang w:eastAsia="cs-CZ"/>
              </w:rPr>
            </w:pPr>
            <w:bookmarkStart w:id="233" w:name="_Hlk84772810"/>
            <w:r w:rsidRPr="000F2D4F">
              <w:rPr>
                <w:b/>
                <w:bCs/>
                <w:color w:val="FFFFFF" w:themeColor="background1"/>
                <w:lang w:eastAsia="cs-CZ"/>
              </w:rPr>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72B62C4A" w14:textId="6176FB5D" w:rsidR="003D0579" w:rsidRPr="000F2D4F" w:rsidRDefault="003D0579" w:rsidP="003436F0">
            <w:pPr>
              <w:rPr>
                <w:b/>
                <w:bCs/>
                <w:color w:val="FFFFFF" w:themeColor="background1"/>
                <w:lang w:eastAsia="cs-CZ"/>
              </w:rPr>
            </w:pPr>
            <w:r w:rsidRPr="000F2D4F">
              <w:rPr>
                <w:b/>
                <w:bCs/>
                <w:color w:val="FFFFFF" w:themeColor="background1"/>
                <w:lang w:eastAsia="cs-CZ"/>
              </w:rPr>
              <w:t xml:space="preserve">OSOBY SE </w:t>
            </w:r>
            <w:r w:rsidR="008D0672">
              <w:rPr>
                <w:b/>
                <w:bCs/>
                <w:color w:val="FFFFFF" w:themeColor="background1"/>
                <w:lang w:eastAsia="cs-CZ"/>
              </w:rPr>
              <w:t>ZÁVISLOSTNÍM CHOVÁNÍM</w:t>
            </w:r>
            <w:r w:rsidRPr="000F2D4F">
              <w:rPr>
                <w:b/>
                <w:bCs/>
                <w:color w:val="FFFFFF" w:themeColor="background1"/>
                <w:lang w:eastAsia="cs-CZ"/>
              </w:rPr>
              <w:t xml:space="preserve"> </w:t>
            </w:r>
          </w:p>
        </w:tc>
      </w:tr>
      <w:tr w:rsidR="003D0579" w:rsidRPr="003436F0" w14:paraId="6AC49C65" w14:textId="77777777" w:rsidTr="00B0775C">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6A7F9C26" w14:textId="77777777" w:rsidR="003D0579" w:rsidRPr="003436F0" w:rsidRDefault="003D0579"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C963D90" w14:textId="77777777" w:rsidR="003D0579" w:rsidRPr="003436F0" w:rsidRDefault="003D0579" w:rsidP="003436F0">
            <w:r w:rsidRPr="003436F0">
              <w:t>Rozšíření stávajících služeb o cílené programy nebo vznik nových programů/služeb pro specifické cílové skupiny (pro klientelu s</w:t>
            </w:r>
            <w:r w:rsidR="007D4E16">
              <w:t> </w:t>
            </w:r>
            <w:r w:rsidRPr="003436F0">
              <w:t>duální dg. a psychiatrické komorbidity) včetně nízkoprahové psychiatrické péče; nová kontaktní centra s maximální kapacitou do 50 osob/den, celotýdenní provoz</w:t>
            </w:r>
            <w:r w:rsidR="007D4E16">
              <w:t>.</w:t>
            </w:r>
          </w:p>
        </w:tc>
      </w:tr>
      <w:tr w:rsidR="003D0579" w:rsidRPr="003436F0" w14:paraId="521D958E"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3B0BBCA"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7E20F9D6" w14:textId="77777777" w:rsidR="003D0579" w:rsidRPr="003436F0" w:rsidRDefault="003D0579" w:rsidP="003436F0">
            <w:r w:rsidRPr="003436F0">
              <w:t xml:space="preserve">Revize stávajících kapacit odborného sociálního poradenství a služeb následné péče s důrazem na nově očekávané cílové skupiny – děti a mládež s procesuálními závislostmi, jejich rodiny, skrytá populace uživatelů alkoholu a léků apod. </w:t>
            </w:r>
          </w:p>
        </w:tc>
      </w:tr>
      <w:tr w:rsidR="003D0579" w:rsidRPr="003436F0" w14:paraId="7351D9A5"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53FF4A84"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3DA934E" w14:textId="77777777" w:rsidR="003D0579" w:rsidRPr="003436F0" w:rsidRDefault="003D0579" w:rsidP="003436F0">
            <w:r w:rsidRPr="003436F0">
              <w:t>Posílení kapacit case managementu v kontaktních centrech, terénních programech, odborném sociálním poradenství</w:t>
            </w:r>
            <w:r w:rsidR="007D4E16">
              <w:t>.</w:t>
            </w:r>
          </w:p>
        </w:tc>
      </w:tr>
      <w:tr w:rsidR="003D0579" w:rsidRPr="003436F0" w14:paraId="73AEB9CF"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61785A1"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F6E4089" w14:textId="77777777" w:rsidR="003D0579" w:rsidRPr="003436F0" w:rsidRDefault="003D0579" w:rsidP="003436F0">
            <w:r w:rsidRPr="003436F0">
              <w:t>Zajistit kapacity sociální rehabilitace s přímou návazností na cílovou skupinu</w:t>
            </w:r>
            <w:r w:rsidR="007D4E16">
              <w:t>.</w:t>
            </w:r>
          </w:p>
        </w:tc>
      </w:tr>
      <w:tr w:rsidR="003D0579" w:rsidRPr="003436F0" w14:paraId="104528CC"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11B25B9"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982F6DC" w14:textId="77777777" w:rsidR="003D0579" w:rsidRPr="003436F0" w:rsidRDefault="003D0579" w:rsidP="003436F0">
            <w:r w:rsidRPr="003436F0">
              <w:t>Zajistit dostatečné kapacity (včetně personální) nízkoprahových harm reduction programů pro problémové uživatele pervitinu a opioidů; rozvoj multidisciplinárních týmů v rámci terénních programů; navýšení hodin přímé práce se zaměřením na individuální přístup vedoucí k zintenzivnění počtu intervencí kontaktních center a terénních programů v různých formách</w:t>
            </w:r>
            <w:r w:rsidR="007D4E16">
              <w:t>.</w:t>
            </w:r>
          </w:p>
        </w:tc>
      </w:tr>
      <w:tr w:rsidR="003D0579" w:rsidRPr="003436F0" w14:paraId="03D75F8E"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483AC98A"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12528C27" w14:textId="77777777" w:rsidR="003D0579" w:rsidRPr="003436F0" w:rsidRDefault="003D0579" w:rsidP="003436F0">
            <w:r w:rsidRPr="003436F0">
              <w:t>Rozšíření služeb ambulantní péče – zvýšení kapacit a rozšíření sítě služeb pro hráče, uživatele alkoholu a léků se závislostním potenciálem; zařazení do sítě sociálních služeb ambulance pro hráče</w:t>
            </w:r>
            <w:r w:rsidR="007D4E16">
              <w:t>,</w:t>
            </w:r>
            <w:r w:rsidRPr="003436F0">
              <w:t xml:space="preserve"> uživatele alkoholu a léků se závislostním potenciálem (v</w:t>
            </w:r>
            <w:r w:rsidR="007D4E16">
              <w:t> </w:t>
            </w:r>
            <w:r w:rsidRPr="003436F0">
              <w:t>podobě odborného sociálního poradenství)</w:t>
            </w:r>
            <w:r w:rsidR="007D4E16">
              <w:t>.</w:t>
            </w:r>
          </w:p>
        </w:tc>
      </w:tr>
      <w:tr w:rsidR="003D0579" w:rsidRPr="003436F0" w14:paraId="772853FF"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78798494"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8E0123B" w14:textId="77777777" w:rsidR="003D0579" w:rsidRPr="003436F0" w:rsidRDefault="003D0579" w:rsidP="003436F0">
            <w:r w:rsidRPr="003436F0">
              <w:t>Podpora programů zaměřených na intervence v prostředí nočního života a hudebních festivalů; podporovat vzdělávání, síťování a přenos dobré praxe</w:t>
            </w:r>
            <w:r w:rsidR="007D4E16">
              <w:t>.</w:t>
            </w:r>
          </w:p>
        </w:tc>
      </w:tr>
      <w:tr w:rsidR="003D0579" w:rsidRPr="003436F0" w14:paraId="7B5676E0"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612B536C"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62C44C1" w14:textId="77777777" w:rsidR="003D0579" w:rsidRPr="003436F0" w:rsidRDefault="003D0579" w:rsidP="003436F0">
            <w:r w:rsidRPr="003436F0">
              <w:t>Nové typy nízkoprahových a jiných služeb orientovaných na závažně postiženou klientelu s malou perspektivou úspěšného návratu k soběstačnosti, v návaznosti na protidrogovou politiku HMP</w:t>
            </w:r>
            <w:r w:rsidR="007D4E16">
              <w:t>.</w:t>
            </w:r>
          </w:p>
        </w:tc>
      </w:tr>
      <w:tr w:rsidR="003D0579" w:rsidRPr="003436F0" w14:paraId="3B0A44EC"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3F1B7C9D"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1C887C03" w14:textId="77777777" w:rsidR="003D0579" w:rsidRPr="003436F0" w:rsidRDefault="003D0579" w:rsidP="003436F0">
            <w:r w:rsidRPr="003436F0">
              <w:t>Zajistit financování nákladů na zdravotně ošetřovatelskou péči – navýšení zdravotnických grantů a rozšíření jejich zaměření</w:t>
            </w:r>
            <w:r w:rsidR="007D4E16">
              <w:t>.</w:t>
            </w:r>
          </w:p>
        </w:tc>
      </w:tr>
      <w:tr w:rsidR="003D0579" w:rsidRPr="003436F0" w14:paraId="166D421D"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402F6AA"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0BDA4EF" w14:textId="77777777" w:rsidR="003D0579" w:rsidRPr="003436F0" w:rsidRDefault="003D0579" w:rsidP="003436F0">
            <w:r w:rsidRPr="003436F0">
              <w:t>Zvýšit dostupnost služeb ambulantních adiktologických služeb pro děti a pro dospělé, programů následné péče, programů bydlení a sociální stabilizace pro uživatele návykových látek, problémové hráče – navýšení grantů (zdravotnické a protidrogové politiky HMP) pro adiktologickou oblast a aktualizace podmínek pro získávání městských bytů</w:t>
            </w:r>
            <w:r w:rsidR="007D4E16">
              <w:t>.</w:t>
            </w:r>
          </w:p>
        </w:tc>
      </w:tr>
      <w:tr w:rsidR="003D0579" w:rsidRPr="003436F0" w14:paraId="5518AE52"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788E0B7A"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7C5B4951" w14:textId="77777777" w:rsidR="003D0579" w:rsidRPr="003436F0" w:rsidRDefault="003D0579" w:rsidP="003436F0">
            <w:r w:rsidRPr="003436F0">
              <w:t>Nové služby poskytující adiktologické intervence v službách primárně orientovaných na jinou cílovou skupinu; posílení OSP v</w:t>
            </w:r>
            <w:r w:rsidR="007D4E16">
              <w:t> </w:t>
            </w:r>
            <w:r w:rsidRPr="003436F0">
              <w:t>kombinovaných sociálně</w:t>
            </w:r>
            <w:r w:rsidR="007D4E16">
              <w:t>-</w:t>
            </w:r>
            <w:r w:rsidRPr="003436F0">
              <w:t xml:space="preserve">zdravotních službách ambulantního charakteru. </w:t>
            </w:r>
          </w:p>
        </w:tc>
      </w:tr>
      <w:tr w:rsidR="003D0579" w:rsidRPr="003436F0" w14:paraId="3507880C"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EE47068"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CB91FD9" w14:textId="77777777" w:rsidR="003D0579" w:rsidRPr="003436F0" w:rsidRDefault="003D0579" w:rsidP="003436F0">
            <w:pPr>
              <w:rPr>
                <w:sz w:val="24"/>
                <w:lang w:eastAsia="en-US"/>
              </w:rPr>
            </w:pPr>
            <w:r w:rsidRPr="003436F0">
              <w:t>Vytvoření samostatné koncepce pro oblast adiktologie</w:t>
            </w:r>
            <w:r w:rsidR="007D4E16">
              <w:t>.</w:t>
            </w:r>
          </w:p>
        </w:tc>
      </w:tr>
      <w:tr w:rsidR="003D0579" w:rsidRPr="003436F0" w14:paraId="3E729EB0" w14:textId="77777777" w:rsidTr="00B0775C">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7CFB0162" w14:textId="77777777" w:rsidR="003D0579" w:rsidRPr="003436F0" w:rsidRDefault="003D0579"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44710250" w14:textId="77777777" w:rsidR="003D0579" w:rsidRPr="003436F0" w:rsidRDefault="007D4E16" w:rsidP="003436F0">
            <w:pPr>
              <w:rPr>
                <w:lang w:eastAsia="cs-CZ"/>
              </w:rPr>
            </w:pPr>
            <w:r>
              <w:rPr>
                <w:lang w:eastAsia="cs-CZ"/>
              </w:rPr>
              <w:t>k</w:t>
            </w:r>
            <w:r w:rsidR="003D0579" w:rsidRPr="003436F0">
              <w:rPr>
                <w:lang w:eastAsia="cs-CZ"/>
              </w:rPr>
              <w:t>rajský koordinátor protidrogové politiky, odbor SOV MHMP, odbor OBF MHMP, odbor ZDR MHMP, městské části</w:t>
            </w:r>
          </w:p>
        </w:tc>
      </w:tr>
      <w:tr w:rsidR="003D0579" w:rsidRPr="003436F0" w14:paraId="30DD2D6C" w14:textId="77777777" w:rsidTr="00B0775C">
        <w:trPr>
          <w:trHeight w:val="441"/>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4E3EA7CB" w14:textId="77777777" w:rsidR="003D0579" w:rsidRPr="003436F0" w:rsidRDefault="003D0579"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54B7F920" w14:textId="77777777" w:rsidR="003D0579" w:rsidRPr="003436F0" w:rsidRDefault="003D0579" w:rsidP="003436F0">
            <w:pPr>
              <w:rPr>
                <w:rFonts w:eastAsia="Times New Roman"/>
                <w:color w:val="000000"/>
                <w:sz w:val="24"/>
                <w:szCs w:val="24"/>
                <w:lang w:eastAsia="cs-CZ"/>
              </w:rPr>
            </w:pPr>
            <w:r w:rsidRPr="003436F0">
              <w:rPr>
                <w:color w:val="000000"/>
              </w:rPr>
              <w:t xml:space="preserve">60 718 306 </w:t>
            </w:r>
            <w:r w:rsidRPr="003436F0">
              <w:t xml:space="preserve">Kč (náklady na maximální rozvoj kapacit) </w:t>
            </w:r>
          </w:p>
        </w:tc>
      </w:tr>
      <w:bookmarkEnd w:id="233"/>
    </w:tbl>
    <w:p w14:paraId="3024582F" w14:textId="77777777" w:rsidR="004726DF" w:rsidRPr="003436F0" w:rsidRDefault="004726DF" w:rsidP="003436F0"/>
    <w:p w14:paraId="7D57D5A4" w14:textId="77777777" w:rsidR="007D5A2C" w:rsidRPr="003436F0" w:rsidRDefault="007D5A2C" w:rsidP="003436F0"/>
    <w:p w14:paraId="2DABFB3A" w14:textId="77777777" w:rsidR="004726DF" w:rsidRPr="007D4E16" w:rsidRDefault="004726DF" w:rsidP="007D4E16">
      <w:pPr>
        <w:keepNext/>
        <w:keepLines/>
        <w:rPr>
          <w:b/>
          <w:bCs/>
        </w:rPr>
      </w:pPr>
      <w:r w:rsidRPr="007D4E16">
        <w:rPr>
          <w:b/>
          <w:bCs/>
        </w:rPr>
        <w:t>Tabulkový přehled nákladovosti konkrétních opatření</w:t>
      </w:r>
    </w:p>
    <w:p w14:paraId="39D1A348" w14:textId="77777777" w:rsidR="007D5A2C" w:rsidRPr="003436F0" w:rsidRDefault="007D5A2C" w:rsidP="007D4E16">
      <w:pPr>
        <w:keepNext/>
        <w:keepLines/>
      </w:pPr>
    </w:p>
    <w:p w14:paraId="3A71D860" w14:textId="2C9615B3" w:rsidR="004726DF" w:rsidRPr="00A67F14" w:rsidRDefault="007D4E16" w:rsidP="00A67F14">
      <w:pPr>
        <w:pStyle w:val="Titulek"/>
        <w:keepNext/>
        <w:keepLines/>
        <w:rPr>
          <w:b/>
          <w:bCs/>
        </w:rPr>
      </w:pPr>
      <w:r w:rsidRPr="00A67F14">
        <w:rPr>
          <w:b/>
          <w:bCs/>
        </w:rPr>
        <w:t xml:space="preserve">Tabulka </w:t>
      </w:r>
      <w:r w:rsidR="001D7A16" w:rsidRPr="00A67F14">
        <w:rPr>
          <w:b/>
          <w:bCs/>
        </w:rPr>
        <w:t xml:space="preserve">č. </w:t>
      </w:r>
      <w:r w:rsidR="008D0672">
        <w:rPr>
          <w:b/>
          <w:bCs/>
        </w:rPr>
        <w:t>37</w:t>
      </w:r>
      <w:r w:rsidR="00580FFD" w:rsidRPr="00A67F14">
        <w:rPr>
          <w:b/>
          <w:bCs/>
        </w:rPr>
        <w:t xml:space="preserve">: Finanční nákladovost plánovaných maximálních kapacit rozvoje v oblasti potřeb </w:t>
      </w:r>
      <w:r w:rsidR="00821820" w:rsidRPr="00A67F14">
        <w:rPr>
          <w:b/>
          <w:bCs/>
        </w:rPr>
        <w:t xml:space="preserve">osob se závislostí </w:t>
      </w:r>
    </w:p>
    <w:tbl>
      <w:tblPr>
        <w:tblStyle w:val="Mkatabulky"/>
        <w:tblW w:w="8308" w:type="dxa"/>
        <w:tblInd w:w="360" w:type="dxa"/>
        <w:tblLook w:val="04A0" w:firstRow="1" w:lastRow="0" w:firstColumn="1" w:lastColumn="0" w:noHBand="0" w:noVBand="1"/>
      </w:tblPr>
      <w:tblGrid>
        <w:gridCol w:w="1792"/>
        <w:gridCol w:w="1084"/>
        <w:gridCol w:w="1206"/>
        <w:gridCol w:w="1408"/>
        <w:gridCol w:w="1409"/>
        <w:gridCol w:w="1409"/>
      </w:tblGrid>
      <w:tr w:rsidR="007D4E16" w:rsidRPr="007D4E16" w14:paraId="6F603BDE" w14:textId="77777777" w:rsidTr="007D4E16">
        <w:trPr>
          <w:trHeight w:val="1034"/>
        </w:trPr>
        <w:tc>
          <w:tcPr>
            <w:tcW w:w="1792" w:type="dxa"/>
            <w:shd w:val="clear" w:color="auto" w:fill="0070C0"/>
            <w:vAlign w:val="center"/>
          </w:tcPr>
          <w:p w14:paraId="3C869ED6" w14:textId="77777777" w:rsidR="00580FFD" w:rsidRPr="007D4E16" w:rsidRDefault="00580FFD" w:rsidP="007D4E16">
            <w:pPr>
              <w:keepNext/>
              <w:keepLines/>
              <w:jc w:val="left"/>
              <w:rPr>
                <w:b/>
                <w:bCs/>
                <w:color w:val="FFFFFF" w:themeColor="background1"/>
              </w:rPr>
            </w:pPr>
            <w:r w:rsidRPr="007D4E16">
              <w:rPr>
                <w:b/>
                <w:bCs/>
                <w:color w:val="FFFFFF" w:themeColor="background1"/>
              </w:rPr>
              <w:t>Druh sociální služby</w:t>
            </w:r>
          </w:p>
        </w:tc>
        <w:tc>
          <w:tcPr>
            <w:tcW w:w="1084" w:type="dxa"/>
            <w:shd w:val="clear" w:color="auto" w:fill="0070C0"/>
          </w:tcPr>
          <w:p w14:paraId="138847EB" w14:textId="77777777" w:rsidR="00580FFD" w:rsidRPr="007D4E16" w:rsidRDefault="00580FFD" w:rsidP="007D4E16">
            <w:pPr>
              <w:keepNext/>
              <w:keepLines/>
              <w:jc w:val="left"/>
              <w:rPr>
                <w:b/>
                <w:bCs/>
                <w:color w:val="FFFFFF" w:themeColor="background1"/>
              </w:rPr>
            </w:pPr>
          </w:p>
          <w:p w14:paraId="6E3BC37B" w14:textId="77777777" w:rsidR="00580FFD" w:rsidRPr="007D4E16" w:rsidRDefault="00580FFD" w:rsidP="007D4E16">
            <w:pPr>
              <w:keepNext/>
              <w:keepLines/>
              <w:jc w:val="left"/>
              <w:rPr>
                <w:b/>
                <w:bCs/>
                <w:color w:val="FFFFFF" w:themeColor="background1"/>
              </w:rPr>
            </w:pPr>
            <w:r w:rsidRPr="007D4E16">
              <w:rPr>
                <w:b/>
                <w:bCs/>
                <w:color w:val="FFFFFF" w:themeColor="background1"/>
              </w:rPr>
              <w:t>Jednotka</w:t>
            </w:r>
          </w:p>
        </w:tc>
        <w:tc>
          <w:tcPr>
            <w:tcW w:w="1206" w:type="dxa"/>
            <w:shd w:val="clear" w:color="auto" w:fill="0070C0"/>
            <w:vAlign w:val="center"/>
          </w:tcPr>
          <w:p w14:paraId="05C73FF8" w14:textId="77777777" w:rsidR="00580FFD" w:rsidRPr="007D4E16" w:rsidRDefault="00580FFD" w:rsidP="007D4E16">
            <w:pPr>
              <w:keepNext/>
              <w:keepLines/>
              <w:jc w:val="left"/>
              <w:rPr>
                <w:b/>
                <w:bCs/>
                <w:color w:val="FFFFFF" w:themeColor="background1"/>
              </w:rPr>
            </w:pPr>
            <w:r w:rsidRPr="007D4E16">
              <w:rPr>
                <w:b/>
                <w:bCs/>
                <w:color w:val="FFFFFF" w:themeColor="background1"/>
              </w:rPr>
              <w:t>Rozvojová kapacita</w:t>
            </w:r>
          </w:p>
        </w:tc>
        <w:tc>
          <w:tcPr>
            <w:tcW w:w="1408" w:type="dxa"/>
            <w:shd w:val="clear" w:color="auto" w:fill="0070C0"/>
            <w:vAlign w:val="center"/>
          </w:tcPr>
          <w:p w14:paraId="47EDD15A" w14:textId="77777777" w:rsidR="00580FFD" w:rsidRPr="007D4E16" w:rsidRDefault="00580FFD" w:rsidP="007D4E16">
            <w:pPr>
              <w:keepNext/>
              <w:keepLines/>
              <w:jc w:val="left"/>
              <w:rPr>
                <w:b/>
                <w:bCs/>
                <w:color w:val="FFFFFF" w:themeColor="background1"/>
              </w:rPr>
            </w:pPr>
            <w:r w:rsidRPr="007D4E16">
              <w:rPr>
                <w:b/>
                <w:bCs/>
                <w:color w:val="FFFFFF" w:themeColor="background1"/>
              </w:rPr>
              <w:t>Nákladovost v roce 2022</w:t>
            </w:r>
          </w:p>
        </w:tc>
        <w:tc>
          <w:tcPr>
            <w:tcW w:w="1409" w:type="dxa"/>
            <w:shd w:val="clear" w:color="auto" w:fill="0070C0"/>
            <w:vAlign w:val="center"/>
          </w:tcPr>
          <w:p w14:paraId="098555BF" w14:textId="77777777" w:rsidR="00580FFD" w:rsidRPr="007D4E16" w:rsidRDefault="00580FFD" w:rsidP="007D4E16">
            <w:pPr>
              <w:keepNext/>
              <w:keepLines/>
              <w:jc w:val="left"/>
              <w:rPr>
                <w:b/>
                <w:bCs/>
                <w:color w:val="FFFFFF" w:themeColor="background1"/>
              </w:rPr>
            </w:pPr>
            <w:r w:rsidRPr="007D4E16">
              <w:rPr>
                <w:b/>
                <w:bCs/>
                <w:color w:val="FFFFFF" w:themeColor="background1"/>
              </w:rPr>
              <w:t>Nákladovost v roce 2023</w:t>
            </w:r>
          </w:p>
        </w:tc>
        <w:tc>
          <w:tcPr>
            <w:tcW w:w="1409" w:type="dxa"/>
            <w:shd w:val="clear" w:color="auto" w:fill="0070C0"/>
            <w:vAlign w:val="center"/>
          </w:tcPr>
          <w:p w14:paraId="5B373104" w14:textId="77777777" w:rsidR="00580FFD" w:rsidRPr="007D4E16" w:rsidRDefault="00580FFD" w:rsidP="007D4E16">
            <w:pPr>
              <w:keepNext/>
              <w:keepLines/>
              <w:jc w:val="left"/>
              <w:rPr>
                <w:b/>
                <w:bCs/>
                <w:color w:val="FFFFFF" w:themeColor="background1"/>
              </w:rPr>
            </w:pPr>
            <w:r w:rsidRPr="007D4E16">
              <w:rPr>
                <w:b/>
                <w:bCs/>
                <w:color w:val="FFFFFF" w:themeColor="background1"/>
              </w:rPr>
              <w:t>Nákladovost v roce 2024</w:t>
            </w:r>
          </w:p>
        </w:tc>
      </w:tr>
      <w:tr w:rsidR="00580FFD" w:rsidRPr="003436F0" w14:paraId="433C6AE4" w14:textId="77777777" w:rsidTr="008C3F7F">
        <w:trPr>
          <w:trHeight w:val="699"/>
        </w:trPr>
        <w:tc>
          <w:tcPr>
            <w:tcW w:w="1792" w:type="dxa"/>
          </w:tcPr>
          <w:p w14:paraId="59E5B68C" w14:textId="77777777" w:rsidR="00580FFD" w:rsidRPr="003436F0" w:rsidRDefault="00580FFD" w:rsidP="007D4E16">
            <w:pPr>
              <w:keepNext/>
              <w:keepLines/>
              <w:jc w:val="left"/>
              <w:rPr>
                <w:rFonts w:eastAsia="Cambria"/>
              </w:rPr>
            </w:pPr>
            <w:r w:rsidRPr="003436F0">
              <w:rPr>
                <w:lang w:eastAsia="cs-CZ"/>
              </w:rPr>
              <w:t>Kontaktní centra – case management</w:t>
            </w:r>
          </w:p>
        </w:tc>
        <w:tc>
          <w:tcPr>
            <w:tcW w:w="1084" w:type="dxa"/>
          </w:tcPr>
          <w:p w14:paraId="5C98FF49" w14:textId="77777777" w:rsidR="00580FFD" w:rsidRPr="003436F0" w:rsidRDefault="008C3F7F" w:rsidP="007D4E16">
            <w:pPr>
              <w:keepNext/>
              <w:keepLines/>
            </w:pPr>
            <w:r w:rsidRPr="003436F0">
              <w:t>ÚV</w:t>
            </w:r>
          </w:p>
        </w:tc>
        <w:tc>
          <w:tcPr>
            <w:tcW w:w="1206" w:type="dxa"/>
          </w:tcPr>
          <w:p w14:paraId="748678F8" w14:textId="77777777" w:rsidR="00580FFD" w:rsidRPr="003436F0" w:rsidRDefault="00580FFD" w:rsidP="007D4E16">
            <w:pPr>
              <w:keepNext/>
              <w:keepLines/>
            </w:pPr>
            <w:r w:rsidRPr="003436F0">
              <w:t>6</w:t>
            </w:r>
          </w:p>
        </w:tc>
        <w:tc>
          <w:tcPr>
            <w:tcW w:w="1408" w:type="dxa"/>
          </w:tcPr>
          <w:p w14:paraId="65DBC00C" w14:textId="77777777" w:rsidR="00580FFD" w:rsidRPr="003436F0" w:rsidRDefault="00580FFD" w:rsidP="007D4E16">
            <w:pPr>
              <w:keepNext/>
              <w:keepLines/>
              <w:jc w:val="right"/>
            </w:pPr>
            <w:r w:rsidRPr="003436F0">
              <w:t>0</w:t>
            </w:r>
          </w:p>
        </w:tc>
        <w:tc>
          <w:tcPr>
            <w:tcW w:w="1409" w:type="dxa"/>
          </w:tcPr>
          <w:p w14:paraId="3A63733D" w14:textId="77777777" w:rsidR="00580FFD" w:rsidRPr="003436F0" w:rsidRDefault="009F797D" w:rsidP="007D4E16">
            <w:pPr>
              <w:keepNext/>
              <w:keepLines/>
              <w:jc w:val="right"/>
            </w:pPr>
            <w:r w:rsidRPr="003436F0">
              <w:t>6 450 355</w:t>
            </w:r>
          </w:p>
        </w:tc>
        <w:tc>
          <w:tcPr>
            <w:tcW w:w="1409" w:type="dxa"/>
          </w:tcPr>
          <w:p w14:paraId="1448ADB3" w14:textId="77777777" w:rsidR="00580FFD" w:rsidRPr="003436F0" w:rsidRDefault="009F797D" w:rsidP="007D4E16">
            <w:pPr>
              <w:keepNext/>
              <w:keepLines/>
              <w:jc w:val="right"/>
            </w:pPr>
            <w:r w:rsidRPr="003436F0">
              <w:t>6 966 384</w:t>
            </w:r>
          </w:p>
        </w:tc>
      </w:tr>
      <w:tr w:rsidR="00580FFD" w:rsidRPr="003436F0" w14:paraId="0418A5E0" w14:textId="77777777" w:rsidTr="008C3F7F">
        <w:trPr>
          <w:trHeight w:val="678"/>
        </w:trPr>
        <w:tc>
          <w:tcPr>
            <w:tcW w:w="1792" w:type="dxa"/>
          </w:tcPr>
          <w:p w14:paraId="7FDD95E0" w14:textId="77777777" w:rsidR="00580FFD" w:rsidRPr="003436F0" w:rsidRDefault="00580FFD" w:rsidP="007D4E16">
            <w:pPr>
              <w:keepNext/>
              <w:keepLines/>
              <w:jc w:val="left"/>
              <w:rPr>
                <w:rFonts w:eastAsia="Cambria"/>
              </w:rPr>
            </w:pPr>
            <w:r w:rsidRPr="003436F0">
              <w:rPr>
                <w:lang w:eastAsia="cs-CZ"/>
              </w:rPr>
              <w:t>Terénní programy – case management</w:t>
            </w:r>
          </w:p>
        </w:tc>
        <w:tc>
          <w:tcPr>
            <w:tcW w:w="1084" w:type="dxa"/>
          </w:tcPr>
          <w:p w14:paraId="72CBA589" w14:textId="77777777" w:rsidR="00580FFD" w:rsidRPr="003436F0" w:rsidRDefault="008C3F7F" w:rsidP="007D4E16">
            <w:pPr>
              <w:keepNext/>
              <w:keepLines/>
            </w:pPr>
            <w:r w:rsidRPr="003436F0">
              <w:t>ÚV</w:t>
            </w:r>
          </w:p>
        </w:tc>
        <w:tc>
          <w:tcPr>
            <w:tcW w:w="1206" w:type="dxa"/>
          </w:tcPr>
          <w:p w14:paraId="099A8005" w14:textId="77777777" w:rsidR="00580FFD" w:rsidRPr="003436F0" w:rsidRDefault="00580FFD" w:rsidP="007D4E16">
            <w:pPr>
              <w:keepNext/>
              <w:keepLines/>
            </w:pPr>
            <w:r w:rsidRPr="003436F0">
              <w:t>6</w:t>
            </w:r>
          </w:p>
        </w:tc>
        <w:tc>
          <w:tcPr>
            <w:tcW w:w="1408" w:type="dxa"/>
          </w:tcPr>
          <w:p w14:paraId="072DEE0D" w14:textId="77777777" w:rsidR="00580FFD" w:rsidRPr="003436F0" w:rsidRDefault="00580FFD" w:rsidP="007D4E16">
            <w:pPr>
              <w:keepNext/>
              <w:keepLines/>
              <w:jc w:val="right"/>
            </w:pPr>
            <w:r w:rsidRPr="003436F0">
              <w:t>0</w:t>
            </w:r>
          </w:p>
        </w:tc>
        <w:tc>
          <w:tcPr>
            <w:tcW w:w="1409" w:type="dxa"/>
          </w:tcPr>
          <w:p w14:paraId="08121EF9" w14:textId="77777777" w:rsidR="00580FFD" w:rsidRPr="003436F0" w:rsidRDefault="009F797D" w:rsidP="007D4E16">
            <w:pPr>
              <w:keepNext/>
              <w:keepLines/>
              <w:jc w:val="right"/>
            </w:pPr>
            <w:r w:rsidRPr="003436F0">
              <w:t>4 666 782</w:t>
            </w:r>
          </w:p>
        </w:tc>
        <w:tc>
          <w:tcPr>
            <w:tcW w:w="1409" w:type="dxa"/>
          </w:tcPr>
          <w:p w14:paraId="3A3AFD6A" w14:textId="77777777" w:rsidR="00580FFD" w:rsidRPr="003436F0" w:rsidRDefault="009F797D" w:rsidP="007D4E16">
            <w:pPr>
              <w:keepNext/>
              <w:keepLines/>
              <w:jc w:val="right"/>
            </w:pPr>
            <w:r w:rsidRPr="003436F0">
              <w:t>5 040 125</w:t>
            </w:r>
          </w:p>
        </w:tc>
      </w:tr>
      <w:tr w:rsidR="00580FFD" w:rsidRPr="003436F0" w14:paraId="45E9EF2B" w14:textId="77777777" w:rsidTr="008C3F7F">
        <w:trPr>
          <w:trHeight w:val="349"/>
        </w:trPr>
        <w:tc>
          <w:tcPr>
            <w:tcW w:w="1792" w:type="dxa"/>
          </w:tcPr>
          <w:p w14:paraId="40A03819" w14:textId="77777777" w:rsidR="00580FFD" w:rsidRPr="003436F0" w:rsidRDefault="00580FFD" w:rsidP="007D4E16">
            <w:pPr>
              <w:keepNext/>
              <w:keepLines/>
              <w:jc w:val="left"/>
              <w:rPr>
                <w:rFonts w:eastAsia="Cambria"/>
              </w:rPr>
            </w:pPr>
            <w:r w:rsidRPr="003436F0">
              <w:rPr>
                <w:lang w:eastAsia="cs-CZ"/>
              </w:rPr>
              <w:t>Kontaktní centra</w:t>
            </w:r>
          </w:p>
        </w:tc>
        <w:tc>
          <w:tcPr>
            <w:tcW w:w="1084" w:type="dxa"/>
          </w:tcPr>
          <w:p w14:paraId="5D94F9FC" w14:textId="77777777" w:rsidR="00580FFD" w:rsidRPr="003436F0" w:rsidRDefault="008C3F7F" w:rsidP="007D4E16">
            <w:pPr>
              <w:keepNext/>
              <w:keepLines/>
            </w:pPr>
            <w:r w:rsidRPr="003436F0">
              <w:t>ÚV</w:t>
            </w:r>
          </w:p>
        </w:tc>
        <w:tc>
          <w:tcPr>
            <w:tcW w:w="1206" w:type="dxa"/>
          </w:tcPr>
          <w:p w14:paraId="37472FC2" w14:textId="77777777" w:rsidR="00580FFD" w:rsidRPr="003436F0" w:rsidRDefault="008E1BD2" w:rsidP="007D4E16">
            <w:pPr>
              <w:keepNext/>
              <w:keepLines/>
            </w:pPr>
            <w:r w:rsidRPr="003436F0">
              <w:t>11</w:t>
            </w:r>
          </w:p>
        </w:tc>
        <w:tc>
          <w:tcPr>
            <w:tcW w:w="1408" w:type="dxa"/>
          </w:tcPr>
          <w:p w14:paraId="40FFFEF1" w14:textId="77777777" w:rsidR="00580FFD" w:rsidRPr="003436F0" w:rsidRDefault="00821820" w:rsidP="007D4E16">
            <w:pPr>
              <w:keepNext/>
              <w:keepLines/>
              <w:jc w:val="right"/>
            </w:pPr>
            <w:r w:rsidRPr="003436F0">
              <w:t>0</w:t>
            </w:r>
          </w:p>
        </w:tc>
        <w:tc>
          <w:tcPr>
            <w:tcW w:w="1409" w:type="dxa"/>
          </w:tcPr>
          <w:p w14:paraId="37E438BF" w14:textId="77777777" w:rsidR="00580FFD" w:rsidRPr="003436F0" w:rsidRDefault="009F797D" w:rsidP="007D4E16">
            <w:pPr>
              <w:keepNext/>
              <w:keepLines/>
              <w:jc w:val="right"/>
            </w:pPr>
            <w:r w:rsidRPr="003436F0">
              <w:t>11 825 651</w:t>
            </w:r>
          </w:p>
        </w:tc>
        <w:tc>
          <w:tcPr>
            <w:tcW w:w="1409" w:type="dxa"/>
          </w:tcPr>
          <w:p w14:paraId="4961BF05" w14:textId="77777777" w:rsidR="00580FFD" w:rsidRPr="003436F0" w:rsidRDefault="009F797D" w:rsidP="007D4E16">
            <w:pPr>
              <w:keepNext/>
              <w:keepLines/>
              <w:jc w:val="right"/>
            </w:pPr>
            <w:r w:rsidRPr="003436F0">
              <w:t>12 771 703</w:t>
            </w:r>
          </w:p>
        </w:tc>
      </w:tr>
      <w:tr w:rsidR="00580FFD" w:rsidRPr="003436F0" w14:paraId="40142907" w14:textId="77777777" w:rsidTr="008C3F7F">
        <w:trPr>
          <w:trHeight w:val="1028"/>
        </w:trPr>
        <w:tc>
          <w:tcPr>
            <w:tcW w:w="1792" w:type="dxa"/>
          </w:tcPr>
          <w:p w14:paraId="3A8921FB" w14:textId="77777777" w:rsidR="00580FFD" w:rsidRPr="003436F0" w:rsidRDefault="00580FFD" w:rsidP="007D4E16">
            <w:pPr>
              <w:jc w:val="left"/>
              <w:rPr>
                <w:rFonts w:eastAsia="Cambria"/>
              </w:rPr>
            </w:pPr>
            <w:r w:rsidRPr="003436F0">
              <w:rPr>
                <w:lang w:eastAsia="cs-CZ"/>
              </w:rPr>
              <w:t>Terénní programy – multidisciplinární tým</w:t>
            </w:r>
          </w:p>
        </w:tc>
        <w:tc>
          <w:tcPr>
            <w:tcW w:w="1084" w:type="dxa"/>
          </w:tcPr>
          <w:p w14:paraId="39E98076" w14:textId="77777777" w:rsidR="00580FFD" w:rsidRPr="003436F0" w:rsidRDefault="008C3F7F" w:rsidP="003436F0">
            <w:r w:rsidRPr="003436F0">
              <w:t>ÚV</w:t>
            </w:r>
          </w:p>
        </w:tc>
        <w:tc>
          <w:tcPr>
            <w:tcW w:w="1206" w:type="dxa"/>
          </w:tcPr>
          <w:p w14:paraId="4DF20662" w14:textId="77777777" w:rsidR="00580FFD" w:rsidRPr="003436F0" w:rsidRDefault="00580FFD" w:rsidP="003436F0">
            <w:r w:rsidRPr="003436F0">
              <w:t>1</w:t>
            </w:r>
          </w:p>
        </w:tc>
        <w:tc>
          <w:tcPr>
            <w:tcW w:w="1408" w:type="dxa"/>
          </w:tcPr>
          <w:p w14:paraId="58EBBD6F" w14:textId="77777777" w:rsidR="00580FFD" w:rsidRPr="003436F0" w:rsidRDefault="00580FFD" w:rsidP="007D4E16">
            <w:pPr>
              <w:jc w:val="right"/>
            </w:pPr>
            <w:r w:rsidRPr="003436F0">
              <w:t>0</w:t>
            </w:r>
          </w:p>
        </w:tc>
        <w:tc>
          <w:tcPr>
            <w:tcW w:w="1409" w:type="dxa"/>
          </w:tcPr>
          <w:p w14:paraId="66CF3160" w14:textId="77777777" w:rsidR="00580FFD" w:rsidRPr="003436F0" w:rsidRDefault="009F797D" w:rsidP="007D4E16">
            <w:pPr>
              <w:jc w:val="right"/>
            </w:pPr>
            <w:r w:rsidRPr="003436F0">
              <w:t>777 797</w:t>
            </w:r>
          </w:p>
        </w:tc>
        <w:tc>
          <w:tcPr>
            <w:tcW w:w="1409" w:type="dxa"/>
          </w:tcPr>
          <w:p w14:paraId="35A618DA" w14:textId="77777777" w:rsidR="00580FFD" w:rsidRPr="003436F0" w:rsidRDefault="009F797D" w:rsidP="007D4E16">
            <w:pPr>
              <w:jc w:val="right"/>
            </w:pPr>
            <w:r w:rsidRPr="003436F0">
              <w:t>840 021</w:t>
            </w:r>
          </w:p>
        </w:tc>
      </w:tr>
      <w:tr w:rsidR="00580FFD" w:rsidRPr="003436F0" w14:paraId="06959BAE" w14:textId="77777777" w:rsidTr="008C3F7F">
        <w:trPr>
          <w:trHeight w:val="349"/>
        </w:trPr>
        <w:tc>
          <w:tcPr>
            <w:tcW w:w="1792" w:type="dxa"/>
          </w:tcPr>
          <w:p w14:paraId="6076D678" w14:textId="77777777" w:rsidR="00580FFD" w:rsidRPr="003436F0" w:rsidRDefault="00580FFD" w:rsidP="007D4E16">
            <w:pPr>
              <w:jc w:val="left"/>
              <w:rPr>
                <w:rFonts w:eastAsia="Cambria"/>
              </w:rPr>
            </w:pPr>
            <w:r w:rsidRPr="003436F0">
              <w:rPr>
                <w:lang w:eastAsia="cs-CZ"/>
              </w:rPr>
              <w:t>Sociální rehabilitace</w:t>
            </w:r>
          </w:p>
        </w:tc>
        <w:tc>
          <w:tcPr>
            <w:tcW w:w="1084" w:type="dxa"/>
          </w:tcPr>
          <w:p w14:paraId="4A0EAD22" w14:textId="77777777" w:rsidR="00580FFD" w:rsidRPr="003436F0" w:rsidRDefault="008C3F7F" w:rsidP="003436F0">
            <w:r w:rsidRPr="003436F0">
              <w:t>ÚV</w:t>
            </w:r>
          </w:p>
        </w:tc>
        <w:tc>
          <w:tcPr>
            <w:tcW w:w="1206" w:type="dxa"/>
          </w:tcPr>
          <w:p w14:paraId="3014CEA3" w14:textId="77777777" w:rsidR="00580FFD" w:rsidRPr="003436F0" w:rsidRDefault="00580FFD" w:rsidP="003436F0">
            <w:r w:rsidRPr="003436F0">
              <w:t>2</w:t>
            </w:r>
          </w:p>
        </w:tc>
        <w:tc>
          <w:tcPr>
            <w:tcW w:w="1408" w:type="dxa"/>
          </w:tcPr>
          <w:p w14:paraId="29482286" w14:textId="77777777" w:rsidR="00580FFD" w:rsidRPr="003436F0" w:rsidRDefault="00580FFD" w:rsidP="007D4E16">
            <w:pPr>
              <w:jc w:val="right"/>
            </w:pPr>
            <w:r w:rsidRPr="003436F0">
              <w:t>0</w:t>
            </w:r>
          </w:p>
        </w:tc>
        <w:tc>
          <w:tcPr>
            <w:tcW w:w="1409" w:type="dxa"/>
          </w:tcPr>
          <w:p w14:paraId="4F614A51" w14:textId="77777777" w:rsidR="00580FFD" w:rsidRPr="003436F0" w:rsidRDefault="009F797D" w:rsidP="007D4E16">
            <w:pPr>
              <w:jc w:val="right"/>
            </w:pPr>
            <w:r w:rsidRPr="003436F0">
              <w:t>1 561 396</w:t>
            </w:r>
          </w:p>
        </w:tc>
        <w:tc>
          <w:tcPr>
            <w:tcW w:w="1409" w:type="dxa"/>
          </w:tcPr>
          <w:p w14:paraId="626CE4E2" w14:textId="77777777" w:rsidR="00580FFD" w:rsidRPr="003436F0" w:rsidRDefault="009F797D" w:rsidP="007D4E16">
            <w:pPr>
              <w:jc w:val="right"/>
            </w:pPr>
            <w:r w:rsidRPr="003436F0">
              <w:t>1 686 307</w:t>
            </w:r>
          </w:p>
        </w:tc>
      </w:tr>
      <w:tr w:rsidR="00580FFD" w:rsidRPr="003436F0" w14:paraId="35588182" w14:textId="77777777" w:rsidTr="008C3F7F">
        <w:trPr>
          <w:trHeight w:val="678"/>
        </w:trPr>
        <w:tc>
          <w:tcPr>
            <w:tcW w:w="1792" w:type="dxa"/>
          </w:tcPr>
          <w:p w14:paraId="34821311" w14:textId="77777777" w:rsidR="00580FFD" w:rsidRPr="003436F0" w:rsidRDefault="00580FFD" w:rsidP="007D4E16">
            <w:pPr>
              <w:jc w:val="left"/>
              <w:rPr>
                <w:lang w:eastAsia="cs-CZ"/>
              </w:rPr>
            </w:pPr>
            <w:r w:rsidRPr="003436F0">
              <w:rPr>
                <w:lang w:eastAsia="cs-CZ"/>
              </w:rPr>
              <w:t>Odborné sociální poradenství</w:t>
            </w:r>
            <w:r w:rsidR="001F450F" w:rsidRPr="003436F0">
              <w:rPr>
                <w:lang w:eastAsia="cs-CZ"/>
              </w:rPr>
              <w:t xml:space="preserve"> (včetně case managementu)</w:t>
            </w:r>
            <w:r w:rsidR="00551D93" w:rsidRPr="003436F0">
              <w:rPr>
                <w:lang w:eastAsia="cs-CZ"/>
              </w:rPr>
              <w:t xml:space="preserve"> </w:t>
            </w:r>
          </w:p>
        </w:tc>
        <w:tc>
          <w:tcPr>
            <w:tcW w:w="1084" w:type="dxa"/>
          </w:tcPr>
          <w:p w14:paraId="7D223722" w14:textId="77777777" w:rsidR="00580FFD" w:rsidRPr="003436F0" w:rsidRDefault="008C3F7F" w:rsidP="003436F0">
            <w:r w:rsidRPr="003436F0">
              <w:t>ÚV</w:t>
            </w:r>
          </w:p>
        </w:tc>
        <w:tc>
          <w:tcPr>
            <w:tcW w:w="1206" w:type="dxa"/>
          </w:tcPr>
          <w:p w14:paraId="24AA09E4" w14:textId="77777777" w:rsidR="00580FFD" w:rsidRPr="003436F0" w:rsidRDefault="009F797D" w:rsidP="003436F0">
            <w:r w:rsidRPr="003436F0">
              <w:t>17</w:t>
            </w:r>
          </w:p>
        </w:tc>
        <w:tc>
          <w:tcPr>
            <w:tcW w:w="1408" w:type="dxa"/>
          </w:tcPr>
          <w:p w14:paraId="2A4A3118" w14:textId="77777777" w:rsidR="00580FFD" w:rsidRPr="003436F0" w:rsidRDefault="00950E96" w:rsidP="007D4E16">
            <w:pPr>
              <w:jc w:val="right"/>
            </w:pPr>
            <w:r w:rsidRPr="003436F0">
              <w:t>3</w:t>
            </w:r>
            <w:r w:rsidR="0064611A" w:rsidRPr="003436F0">
              <w:t xml:space="preserve"> </w:t>
            </w:r>
            <w:r w:rsidRPr="003436F0">
              <w:t>622</w:t>
            </w:r>
            <w:r w:rsidR="0064611A" w:rsidRPr="003436F0">
              <w:t xml:space="preserve"> </w:t>
            </w:r>
            <w:r w:rsidRPr="003436F0">
              <w:t>245</w:t>
            </w:r>
          </w:p>
        </w:tc>
        <w:tc>
          <w:tcPr>
            <w:tcW w:w="1409" w:type="dxa"/>
          </w:tcPr>
          <w:p w14:paraId="7B4A2135" w14:textId="77777777" w:rsidR="00580FFD" w:rsidRPr="003436F0" w:rsidRDefault="009F797D" w:rsidP="007D4E16">
            <w:pPr>
              <w:jc w:val="right"/>
            </w:pPr>
            <w:r w:rsidRPr="003436F0">
              <w:t>13 300 875</w:t>
            </w:r>
          </w:p>
        </w:tc>
        <w:tc>
          <w:tcPr>
            <w:tcW w:w="1409" w:type="dxa"/>
          </w:tcPr>
          <w:p w14:paraId="65E8F6FF" w14:textId="77777777" w:rsidR="00580FFD" w:rsidRPr="003436F0" w:rsidRDefault="009F797D" w:rsidP="007D4E16">
            <w:pPr>
              <w:jc w:val="right"/>
            </w:pPr>
            <w:r w:rsidRPr="003436F0">
              <w:t>14 364 945</w:t>
            </w:r>
          </w:p>
        </w:tc>
      </w:tr>
      <w:tr w:rsidR="00551D93" w:rsidRPr="003436F0" w14:paraId="44D675E2" w14:textId="77777777" w:rsidTr="008C3F7F">
        <w:trPr>
          <w:trHeight w:val="329"/>
        </w:trPr>
        <w:tc>
          <w:tcPr>
            <w:tcW w:w="1792" w:type="dxa"/>
          </w:tcPr>
          <w:p w14:paraId="1F6D2F25" w14:textId="77777777" w:rsidR="00551D93" w:rsidRPr="003436F0" w:rsidRDefault="00551D93" w:rsidP="007D4E16">
            <w:pPr>
              <w:jc w:val="left"/>
              <w:rPr>
                <w:lang w:eastAsia="cs-CZ"/>
              </w:rPr>
            </w:pPr>
            <w:r w:rsidRPr="003436F0">
              <w:rPr>
                <w:lang w:eastAsia="cs-CZ"/>
              </w:rPr>
              <w:t>služby následné péče</w:t>
            </w:r>
          </w:p>
        </w:tc>
        <w:tc>
          <w:tcPr>
            <w:tcW w:w="1084" w:type="dxa"/>
          </w:tcPr>
          <w:p w14:paraId="3AB66CE4" w14:textId="77777777" w:rsidR="00551D93" w:rsidRPr="003436F0" w:rsidRDefault="00551D93" w:rsidP="003436F0">
            <w:r w:rsidRPr="003436F0">
              <w:t>ÚV</w:t>
            </w:r>
          </w:p>
        </w:tc>
        <w:tc>
          <w:tcPr>
            <w:tcW w:w="1206" w:type="dxa"/>
          </w:tcPr>
          <w:p w14:paraId="037C477D" w14:textId="77777777" w:rsidR="00551D93" w:rsidRPr="003436F0" w:rsidRDefault="00551D93" w:rsidP="003436F0">
            <w:r w:rsidRPr="003436F0">
              <w:t>7</w:t>
            </w:r>
          </w:p>
        </w:tc>
        <w:tc>
          <w:tcPr>
            <w:tcW w:w="1408" w:type="dxa"/>
          </w:tcPr>
          <w:p w14:paraId="51CF4606" w14:textId="77777777" w:rsidR="00551D93" w:rsidRPr="003436F0" w:rsidRDefault="00551D93" w:rsidP="007D4E16">
            <w:pPr>
              <w:jc w:val="right"/>
            </w:pPr>
            <w:r w:rsidRPr="003436F0">
              <w:t>0</w:t>
            </w:r>
          </w:p>
        </w:tc>
        <w:tc>
          <w:tcPr>
            <w:tcW w:w="1409" w:type="dxa"/>
          </w:tcPr>
          <w:p w14:paraId="17BE3630" w14:textId="77777777" w:rsidR="00551D93" w:rsidRPr="003436F0" w:rsidRDefault="009F797D" w:rsidP="007D4E16">
            <w:pPr>
              <w:jc w:val="right"/>
            </w:pPr>
            <w:r w:rsidRPr="003436F0">
              <w:t>5 561 641</w:t>
            </w:r>
          </w:p>
        </w:tc>
        <w:tc>
          <w:tcPr>
            <w:tcW w:w="1409" w:type="dxa"/>
          </w:tcPr>
          <w:p w14:paraId="77319964" w14:textId="77777777" w:rsidR="00551D93" w:rsidRPr="003436F0" w:rsidRDefault="009F797D" w:rsidP="007D4E16">
            <w:pPr>
              <w:jc w:val="right"/>
            </w:pPr>
            <w:r w:rsidRPr="003436F0">
              <w:t>6 006 572</w:t>
            </w:r>
          </w:p>
        </w:tc>
      </w:tr>
      <w:tr w:rsidR="00580FFD" w:rsidRPr="003436F0" w14:paraId="144603FD" w14:textId="77777777" w:rsidTr="008C3F7F">
        <w:trPr>
          <w:trHeight w:val="329"/>
        </w:trPr>
        <w:tc>
          <w:tcPr>
            <w:tcW w:w="1792" w:type="dxa"/>
          </w:tcPr>
          <w:p w14:paraId="72752FF2" w14:textId="77777777" w:rsidR="00580FFD" w:rsidRPr="003436F0" w:rsidRDefault="00580FFD" w:rsidP="007D4E16">
            <w:pPr>
              <w:jc w:val="left"/>
              <w:rPr>
                <w:lang w:eastAsia="cs-CZ"/>
              </w:rPr>
            </w:pPr>
            <w:r w:rsidRPr="003436F0">
              <w:rPr>
                <w:lang w:eastAsia="cs-CZ"/>
              </w:rPr>
              <w:t>Terénní programy</w:t>
            </w:r>
          </w:p>
        </w:tc>
        <w:tc>
          <w:tcPr>
            <w:tcW w:w="1084" w:type="dxa"/>
          </w:tcPr>
          <w:p w14:paraId="14BD56BF" w14:textId="77777777" w:rsidR="00580FFD" w:rsidRPr="003436F0" w:rsidRDefault="008C3F7F" w:rsidP="003436F0">
            <w:r w:rsidRPr="003436F0">
              <w:t>ÚV</w:t>
            </w:r>
          </w:p>
        </w:tc>
        <w:tc>
          <w:tcPr>
            <w:tcW w:w="1206" w:type="dxa"/>
          </w:tcPr>
          <w:p w14:paraId="3EB58C5E" w14:textId="77777777" w:rsidR="00580FFD" w:rsidRPr="003436F0" w:rsidRDefault="00580FFD" w:rsidP="003436F0">
            <w:r w:rsidRPr="003436F0">
              <w:t>6</w:t>
            </w:r>
          </w:p>
        </w:tc>
        <w:tc>
          <w:tcPr>
            <w:tcW w:w="1408" w:type="dxa"/>
          </w:tcPr>
          <w:p w14:paraId="55D6C7B7" w14:textId="77777777" w:rsidR="00580FFD" w:rsidRPr="003436F0" w:rsidRDefault="00580FFD" w:rsidP="007D4E16">
            <w:pPr>
              <w:jc w:val="right"/>
            </w:pPr>
            <w:r w:rsidRPr="003436F0">
              <w:t>0</w:t>
            </w:r>
          </w:p>
        </w:tc>
        <w:tc>
          <w:tcPr>
            <w:tcW w:w="1409" w:type="dxa"/>
          </w:tcPr>
          <w:p w14:paraId="2BB8A1F5" w14:textId="77777777" w:rsidR="00580FFD" w:rsidRPr="003436F0" w:rsidRDefault="00BB7F52" w:rsidP="007D4E16">
            <w:pPr>
              <w:jc w:val="right"/>
            </w:pPr>
            <w:r w:rsidRPr="003436F0">
              <w:t>4 666 782</w:t>
            </w:r>
          </w:p>
        </w:tc>
        <w:tc>
          <w:tcPr>
            <w:tcW w:w="1409" w:type="dxa"/>
          </w:tcPr>
          <w:p w14:paraId="6529EBC0" w14:textId="77777777" w:rsidR="00580FFD" w:rsidRPr="003436F0" w:rsidRDefault="00BB7F52" w:rsidP="007D4E16">
            <w:pPr>
              <w:jc w:val="right"/>
            </w:pPr>
            <w:r w:rsidRPr="003436F0">
              <w:t>5 040 125</w:t>
            </w:r>
          </w:p>
        </w:tc>
      </w:tr>
      <w:tr w:rsidR="00580FFD" w:rsidRPr="003436F0" w14:paraId="3F0BBE9D" w14:textId="77777777" w:rsidTr="008C3F7F">
        <w:trPr>
          <w:trHeight w:val="699"/>
        </w:trPr>
        <w:tc>
          <w:tcPr>
            <w:tcW w:w="1792" w:type="dxa"/>
          </w:tcPr>
          <w:p w14:paraId="5D13AF37" w14:textId="77777777" w:rsidR="00580FFD" w:rsidRPr="003436F0" w:rsidRDefault="00580FFD" w:rsidP="007D4E16">
            <w:pPr>
              <w:jc w:val="left"/>
              <w:rPr>
                <w:lang w:eastAsia="cs-CZ"/>
              </w:rPr>
            </w:pPr>
            <w:r w:rsidRPr="003436F0">
              <w:rPr>
                <w:lang w:eastAsia="cs-CZ"/>
              </w:rPr>
              <w:t>Nízkoprahové denní centrum</w:t>
            </w:r>
          </w:p>
        </w:tc>
        <w:tc>
          <w:tcPr>
            <w:tcW w:w="1084" w:type="dxa"/>
          </w:tcPr>
          <w:p w14:paraId="5735B48F" w14:textId="77777777" w:rsidR="00580FFD" w:rsidRPr="003436F0" w:rsidRDefault="008C3F7F" w:rsidP="003436F0">
            <w:r w:rsidRPr="003436F0">
              <w:t>ÚV</w:t>
            </w:r>
          </w:p>
        </w:tc>
        <w:tc>
          <w:tcPr>
            <w:tcW w:w="1206" w:type="dxa"/>
          </w:tcPr>
          <w:p w14:paraId="425CBB26" w14:textId="77777777" w:rsidR="00580FFD" w:rsidRPr="003436F0" w:rsidRDefault="00580FFD" w:rsidP="003436F0">
            <w:r w:rsidRPr="003436F0">
              <w:t>10</w:t>
            </w:r>
          </w:p>
        </w:tc>
        <w:tc>
          <w:tcPr>
            <w:tcW w:w="1408" w:type="dxa"/>
          </w:tcPr>
          <w:p w14:paraId="7A847B8A" w14:textId="77777777" w:rsidR="00580FFD" w:rsidRPr="003436F0" w:rsidRDefault="00580FFD" w:rsidP="007D4E16">
            <w:pPr>
              <w:jc w:val="right"/>
            </w:pPr>
            <w:r w:rsidRPr="003436F0">
              <w:t>0</w:t>
            </w:r>
          </w:p>
          <w:p w14:paraId="47845C10" w14:textId="77777777" w:rsidR="00580FFD" w:rsidRPr="003436F0" w:rsidRDefault="00580FFD" w:rsidP="007D4E16">
            <w:pPr>
              <w:jc w:val="right"/>
            </w:pPr>
          </w:p>
        </w:tc>
        <w:tc>
          <w:tcPr>
            <w:tcW w:w="1409" w:type="dxa"/>
          </w:tcPr>
          <w:p w14:paraId="3BCCA043" w14:textId="77777777" w:rsidR="00580FFD" w:rsidRPr="003436F0" w:rsidRDefault="00BB7F52" w:rsidP="007D4E16">
            <w:pPr>
              <w:jc w:val="right"/>
            </w:pPr>
            <w:r w:rsidRPr="003436F0">
              <w:t>7 409 375</w:t>
            </w:r>
          </w:p>
        </w:tc>
        <w:tc>
          <w:tcPr>
            <w:tcW w:w="1409" w:type="dxa"/>
          </w:tcPr>
          <w:p w14:paraId="342D0B00" w14:textId="77777777" w:rsidR="00580FFD" w:rsidRPr="003436F0" w:rsidRDefault="00BB7F52" w:rsidP="007D4E16">
            <w:pPr>
              <w:jc w:val="right"/>
            </w:pPr>
            <w:r w:rsidRPr="003436F0">
              <w:t>8 002 125</w:t>
            </w:r>
          </w:p>
        </w:tc>
      </w:tr>
      <w:tr w:rsidR="00B23557" w:rsidRPr="003436F0" w14:paraId="68E4E507" w14:textId="77777777" w:rsidTr="007D4E16">
        <w:trPr>
          <w:trHeight w:val="419"/>
        </w:trPr>
        <w:tc>
          <w:tcPr>
            <w:tcW w:w="1792" w:type="dxa"/>
            <w:shd w:val="clear" w:color="auto" w:fill="D9D9D9"/>
          </w:tcPr>
          <w:p w14:paraId="409C6F0B" w14:textId="77777777" w:rsidR="00B23557" w:rsidRPr="003436F0" w:rsidRDefault="00B23557" w:rsidP="007D4E16">
            <w:pPr>
              <w:jc w:val="left"/>
              <w:rPr>
                <w:rFonts w:eastAsia="Times New Roman"/>
                <w:lang w:eastAsia="cs-CZ"/>
              </w:rPr>
            </w:pPr>
            <w:r w:rsidRPr="003436F0">
              <w:t>Celkem</w:t>
            </w:r>
          </w:p>
        </w:tc>
        <w:tc>
          <w:tcPr>
            <w:tcW w:w="1084" w:type="dxa"/>
            <w:shd w:val="clear" w:color="auto" w:fill="D9D9D9"/>
          </w:tcPr>
          <w:p w14:paraId="4C5CC2F3" w14:textId="77777777" w:rsidR="00B23557" w:rsidRPr="003436F0" w:rsidRDefault="00B23557" w:rsidP="003436F0"/>
        </w:tc>
        <w:tc>
          <w:tcPr>
            <w:tcW w:w="1206" w:type="dxa"/>
            <w:shd w:val="clear" w:color="auto" w:fill="D9D9D9"/>
          </w:tcPr>
          <w:p w14:paraId="1DAFC8D5" w14:textId="77777777" w:rsidR="00B23557" w:rsidRPr="003436F0" w:rsidRDefault="00B23557" w:rsidP="003436F0"/>
        </w:tc>
        <w:tc>
          <w:tcPr>
            <w:tcW w:w="1408" w:type="dxa"/>
            <w:shd w:val="clear" w:color="auto" w:fill="D9D9D9"/>
            <w:vAlign w:val="center"/>
          </w:tcPr>
          <w:p w14:paraId="7BB86413" w14:textId="77777777" w:rsidR="00B23557" w:rsidRPr="003436F0" w:rsidRDefault="00B23557" w:rsidP="007D4E16">
            <w:pPr>
              <w:jc w:val="right"/>
            </w:pPr>
            <w:r w:rsidRPr="003436F0">
              <w:t>3 622 245</w:t>
            </w:r>
          </w:p>
        </w:tc>
        <w:tc>
          <w:tcPr>
            <w:tcW w:w="1409" w:type="dxa"/>
            <w:shd w:val="clear" w:color="auto" w:fill="D9D9D9"/>
            <w:vAlign w:val="center"/>
          </w:tcPr>
          <w:p w14:paraId="6BE41ECA" w14:textId="77777777" w:rsidR="00B23557" w:rsidRPr="003436F0" w:rsidRDefault="00BB7F52" w:rsidP="007D4E16">
            <w:pPr>
              <w:jc w:val="right"/>
            </w:pPr>
            <w:r w:rsidRPr="003436F0">
              <w:t>56 220 654</w:t>
            </w:r>
          </w:p>
        </w:tc>
        <w:tc>
          <w:tcPr>
            <w:tcW w:w="1409" w:type="dxa"/>
            <w:shd w:val="clear" w:color="auto" w:fill="D9D9D9"/>
            <w:vAlign w:val="center"/>
          </w:tcPr>
          <w:p w14:paraId="297E2F2F" w14:textId="77777777" w:rsidR="00B23557" w:rsidRPr="003436F0" w:rsidRDefault="00BB7F52" w:rsidP="007D4E16">
            <w:pPr>
              <w:jc w:val="right"/>
            </w:pPr>
            <w:r w:rsidRPr="003436F0">
              <w:t>60 718 306</w:t>
            </w:r>
          </w:p>
        </w:tc>
      </w:tr>
    </w:tbl>
    <w:p w14:paraId="30333E45" w14:textId="77777777" w:rsidR="004726DF" w:rsidRPr="003436F0" w:rsidRDefault="004726DF" w:rsidP="003436F0"/>
    <w:p w14:paraId="38E8B927" w14:textId="77777777" w:rsidR="00A93153" w:rsidRDefault="00A93153">
      <w:pPr>
        <w:ind w:left="360"/>
        <w:jc w:val="left"/>
      </w:pPr>
      <w:r>
        <w:br w:type="page"/>
      </w:r>
    </w:p>
    <w:p w14:paraId="5313F013" w14:textId="77777777" w:rsidR="008C3F7F" w:rsidRPr="003436F0" w:rsidRDefault="008C3F7F" w:rsidP="00A93153">
      <w:pPr>
        <w:pStyle w:val="Nadpis2"/>
        <w:ind w:left="578" w:hanging="578"/>
      </w:pPr>
      <w:bookmarkStart w:id="234" w:name="_Toc87011694"/>
      <w:r w:rsidRPr="003436F0">
        <w:t>Oblast potřeb osob vyloučených z důvodu odlišné národnosti či etnické příslušnosti</w:t>
      </w:r>
      <w:bookmarkEnd w:id="234"/>
    </w:p>
    <w:p w14:paraId="3EEDD9C0" w14:textId="77777777" w:rsidR="008C3F7F" w:rsidRPr="00A93153" w:rsidRDefault="008C3F7F" w:rsidP="00A93153">
      <w:pPr>
        <w:rPr>
          <w:b/>
          <w:bCs/>
        </w:rPr>
      </w:pPr>
      <w:r w:rsidRPr="00A93153">
        <w:rPr>
          <w:b/>
          <w:bCs/>
        </w:rPr>
        <w:t>Vize budoucího stavu služeb a aktivit do roku 2034</w:t>
      </w:r>
    </w:p>
    <w:p w14:paraId="45C77437" w14:textId="77777777" w:rsidR="004726DF" w:rsidRPr="003436F0" w:rsidRDefault="008C3F7F" w:rsidP="003436F0">
      <w:r w:rsidRPr="003436F0">
        <w:t>V Praze je nastaven efektivní způsob koordinace jednotlivých aktérů (MHMP, MČ, Integrační centrum Praha a další NNO). Na této úrovni probíhá reflexe aktuální situace a potřeb cizinců a etnických menšin. HMP má zpracované strategické dokumenty pro problematiku cizinců a národnostních menšin. Plánování kapacit služeb se děje v součinnosti s ostatními zmíněnými aktéry. Existuje zde efektivní politika předcházení a řešení sociálního vyloučení.</w:t>
      </w:r>
    </w:p>
    <w:p w14:paraId="0FC2372D" w14:textId="4E00045E" w:rsidR="005E2773" w:rsidRPr="001E0C29" w:rsidRDefault="008D0672" w:rsidP="001E0C29">
      <w:pPr>
        <w:spacing w:line="240" w:lineRule="auto"/>
        <w:rPr>
          <w:rFonts w:ascii="Times New Roman" w:hAnsi="Times New Roman"/>
        </w:rPr>
      </w:pPr>
      <w:r w:rsidRPr="00593487">
        <w:rPr>
          <w:rFonts w:ascii="Times New Roman" w:eastAsia="Calibri" w:hAnsi="Times New Roman"/>
          <w:b/>
          <w:bCs/>
          <w:i/>
          <w:iCs/>
          <w:sz w:val="24"/>
          <w:szCs w:val="24"/>
        </w:rPr>
        <w:t>Tabulka č. 3</w:t>
      </w:r>
      <w:r>
        <w:rPr>
          <w:rFonts w:ascii="Times New Roman" w:eastAsia="Calibri" w:hAnsi="Times New Roman"/>
          <w:b/>
          <w:bCs/>
          <w:i/>
          <w:iCs/>
          <w:sz w:val="24"/>
          <w:szCs w:val="24"/>
        </w:rPr>
        <w:t>8</w:t>
      </w:r>
      <w:r w:rsidRPr="00593487">
        <w:rPr>
          <w:rFonts w:ascii="Times New Roman" w:eastAsia="Calibri" w:hAnsi="Times New Roman"/>
          <w:b/>
          <w:bCs/>
          <w:i/>
          <w:iCs/>
          <w:sz w:val="24"/>
          <w:szCs w:val="24"/>
        </w:rPr>
        <w:t xml:space="preserve">: Přehled opatření k podpoře </w:t>
      </w:r>
      <w:r>
        <w:rPr>
          <w:rFonts w:ascii="Times New Roman" w:eastAsia="Calibri" w:hAnsi="Times New Roman"/>
          <w:b/>
          <w:bCs/>
          <w:i/>
          <w:iCs/>
          <w:sz w:val="24"/>
          <w:szCs w:val="24"/>
        </w:rPr>
        <w:t>příslušníků národnostních a etnických menšin, cizinců a uprchlíků</w:t>
      </w:r>
    </w:p>
    <w:tbl>
      <w:tblPr>
        <w:tblW w:w="8940" w:type="dxa"/>
        <w:tblInd w:w="-10" w:type="dxa"/>
        <w:tblCellMar>
          <w:left w:w="70" w:type="dxa"/>
          <w:right w:w="70" w:type="dxa"/>
        </w:tblCellMar>
        <w:tblLook w:val="04A0" w:firstRow="1" w:lastRow="0" w:firstColumn="1" w:lastColumn="0" w:noHBand="0" w:noVBand="1"/>
      </w:tblPr>
      <w:tblGrid>
        <w:gridCol w:w="2980"/>
        <w:gridCol w:w="5960"/>
      </w:tblGrid>
      <w:tr w:rsidR="00A93153" w:rsidRPr="00A93153" w14:paraId="3D4F0A21" w14:textId="77777777" w:rsidTr="00A93153">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28CB80FB" w14:textId="77777777" w:rsidR="003D0579" w:rsidRPr="00A93153" w:rsidRDefault="003D0579" w:rsidP="00A93153">
            <w:pPr>
              <w:jc w:val="left"/>
              <w:rPr>
                <w:b/>
                <w:bCs/>
                <w:color w:val="FFFFFF" w:themeColor="background1"/>
                <w:lang w:eastAsia="cs-CZ"/>
              </w:rPr>
            </w:pPr>
            <w:bookmarkStart w:id="235" w:name="_Hlk84772840"/>
            <w:bookmarkStart w:id="236" w:name="_Hlk84877009"/>
            <w:r w:rsidRPr="00A93153">
              <w:rPr>
                <w:b/>
                <w:bCs/>
                <w:color w:val="FFFFFF" w:themeColor="background1"/>
                <w:lang w:eastAsia="cs-CZ"/>
              </w:rPr>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221FE98A" w14:textId="4AE1A566" w:rsidR="003D0579" w:rsidRPr="00A93153" w:rsidRDefault="008D0672" w:rsidP="00A93153">
            <w:pPr>
              <w:jc w:val="left"/>
              <w:rPr>
                <w:b/>
                <w:bCs/>
                <w:color w:val="FFFFFF" w:themeColor="background1"/>
                <w:lang w:eastAsia="cs-CZ"/>
              </w:rPr>
            </w:pPr>
            <w:r>
              <w:rPr>
                <w:b/>
                <w:bCs/>
                <w:color w:val="FFFFFF" w:themeColor="background1"/>
                <w:lang w:eastAsia="cs-CZ"/>
              </w:rPr>
              <w:t>PŘÍSLUŠNÍCI NÁRODNOSTNÍCH A ETNICKÝCH MENŠIN, CIZINCI A UPRCHLÍCI</w:t>
            </w:r>
          </w:p>
        </w:tc>
      </w:tr>
      <w:tr w:rsidR="003D0579" w:rsidRPr="003436F0" w14:paraId="2378F62E" w14:textId="77777777" w:rsidTr="00B0775C">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1C447A45" w14:textId="77777777" w:rsidR="003D0579" w:rsidRPr="003436F0" w:rsidRDefault="003D0579"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A135A39" w14:textId="77777777" w:rsidR="003D0579" w:rsidRPr="003436F0" w:rsidRDefault="003D0579" w:rsidP="003436F0">
            <w:r w:rsidRPr="003436F0">
              <w:t>Navázání meziresortní spolupráce za účelem efektivní koordinace služeb pro tuto cílovou skupinu a provázání jednotlivých aktérů</w:t>
            </w:r>
            <w:r w:rsidR="00A93153">
              <w:t>.</w:t>
            </w:r>
          </w:p>
        </w:tc>
      </w:tr>
      <w:tr w:rsidR="003D0579" w:rsidRPr="003436F0" w14:paraId="35C4B4D1"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72890266"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D2DEC08" w14:textId="77777777" w:rsidR="003D0579" w:rsidRPr="003436F0" w:rsidRDefault="003D0579" w:rsidP="003436F0">
            <w:r w:rsidRPr="003436F0">
              <w:t>Nastavení systému vzdělávání pracovníků sociálních služeb v</w:t>
            </w:r>
            <w:r w:rsidR="001B0B20">
              <w:t> </w:t>
            </w:r>
            <w:r w:rsidRPr="003436F0">
              <w:t>problematice osob z jiného sociokulturního prostředí</w:t>
            </w:r>
            <w:r w:rsidR="00A93153">
              <w:t>.</w:t>
            </w:r>
          </w:p>
        </w:tc>
      </w:tr>
      <w:tr w:rsidR="003D0579" w:rsidRPr="003436F0" w14:paraId="1BFC0966"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56597B75"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41E226EC" w14:textId="77777777" w:rsidR="003D0579" w:rsidRPr="003436F0" w:rsidRDefault="003D0579" w:rsidP="003436F0">
            <w:pPr>
              <w:rPr>
                <w:lang w:eastAsia="en-US"/>
              </w:rPr>
            </w:pPr>
            <w:r w:rsidRPr="003436F0">
              <w:rPr>
                <w:lang w:eastAsia="en-US"/>
              </w:rPr>
              <w:t>Nastavení systému služeb sociální péče tak, aby jejich využití bylo dostupné i této cílové skupině</w:t>
            </w:r>
            <w:r w:rsidR="00A93153">
              <w:rPr>
                <w:lang w:eastAsia="en-US"/>
              </w:rPr>
              <w:t>.</w:t>
            </w:r>
          </w:p>
        </w:tc>
      </w:tr>
      <w:tr w:rsidR="003D0579" w:rsidRPr="003436F0" w14:paraId="6AD129CF"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F01437B"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E868CB7" w14:textId="77777777" w:rsidR="003D0579" w:rsidRPr="003436F0" w:rsidRDefault="003D0579" w:rsidP="003436F0">
            <w:r w:rsidRPr="003436F0">
              <w:t>Definování pozice interkulturního pracovníka a komunitního tlumočníka ve vztahu k sociálním službám s ohledem na budoucí zajištění dostupnosti těchto služeb všem potřebným osobám nezávisle na občanství a pobytovém statusu</w:t>
            </w:r>
            <w:r w:rsidR="00A93153">
              <w:t>.</w:t>
            </w:r>
          </w:p>
        </w:tc>
      </w:tr>
      <w:tr w:rsidR="003D0579" w:rsidRPr="003436F0" w14:paraId="3A7E0B4C"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753DE887"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30E6679" w14:textId="77777777" w:rsidR="003D0579" w:rsidRPr="003436F0" w:rsidRDefault="003D0579" w:rsidP="003436F0">
            <w:pPr>
              <w:rPr>
                <w:rFonts w:eastAsia="Times New Roman"/>
                <w:color w:val="000000"/>
                <w:lang w:eastAsia="cs-CZ"/>
              </w:rPr>
            </w:pPr>
            <w:r w:rsidRPr="003436F0">
              <w:t>Rozvíjení kapacit terénních programů pro osoby v nepříznivé sociální situaci u stávajících poskytovatelů služeb zařazených v síti pro danou cílovou skupinu</w:t>
            </w:r>
            <w:r w:rsidR="00A93153">
              <w:t>.</w:t>
            </w:r>
          </w:p>
        </w:tc>
      </w:tr>
      <w:tr w:rsidR="003D0579" w:rsidRPr="003436F0" w14:paraId="576510A4"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0842633"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8BA1FDC" w14:textId="77777777" w:rsidR="003D0579" w:rsidRPr="003436F0" w:rsidRDefault="003D0579" w:rsidP="003436F0">
            <w:pPr>
              <w:rPr>
                <w:lang w:eastAsia="en-US"/>
              </w:rPr>
            </w:pPr>
            <w:r w:rsidRPr="003436F0">
              <w:rPr>
                <w:lang w:eastAsia="en-US"/>
              </w:rPr>
              <w:t>Vytvoření samostatné koncepce pro oblast národnostních a etnických menšin</w:t>
            </w:r>
            <w:r w:rsidR="00A93153">
              <w:rPr>
                <w:lang w:eastAsia="en-US"/>
              </w:rPr>
              <w:t>.</w:t>
            </w:r>
          </w:p>
        </w:tc>
      </w:tr>
      <w:tr w:rsidR="003D0579" w:rsidRPr="003436F0" w14:paraId="0EB2C043" w14:textId="77777777" w:rsidTr="00B0775C">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5B3C35A0" w14:textId="77777777" w:rsidR="003D0579" w:rsidRPr="003436F0" w:rsidRDefault="003D0579"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2FE210FE" w14:textId="77777777" w:rsidR="003D0579" w:rsidRPr="003436F0" w:rsidRDefault="00A93153" w:rsidP="003436F0">
            <w:pPr>
              <w:rPr>
                <w:lang w:eastAsia="cs-CZ"/>
              </w:rPr>
            </w:pPr>
            <w:r>
              <w:rPr>
                <w:lang w:eastAsia="cs-CZ"/>
              </w:rPr>
              <w:t>k</w:t>
            </w:r>
            <w:r w:rsidR="003D0579" w:rsidRPr="003436F0">
              <w:rPr>
                <w:lang w:eastAsia="cs-CZ"/>
              </w:rPr>
              <w:t>rajský koordinátor národnostních menšin, Krajský Romský koordinátor, odbor SOV MHMP, ICP</w:t>
            </w:r>
            <w:r w:rsidR="001B0B20">
              <w:rPr>
                <w:lang w:eastAsia="cs-CZ"/>
              </w:rPr>
              <w:t xml:space="preserve"> –</w:t>
            </w:r>
            <w:r w:rsidR="003D0579" w:rsidRPr="003436F0">
              <w:rPr>
                <w:lang w:eastAsia="cs-CZ"/>
              </w:rPr>
              <w:t xml:space="preserve"> příspěvková organizace HMP, poskytovatelé sociálních služeb  </w:t>
            </w:r>
          </w:p>
        </w:tc>
      </w:tr>
      <w:tr w:rsidR="003D0579" w:rsidRPr="003436F0" w14:paraId="116A36DF" w14:textId="77777777" w:rsidTr="00B0775C">
        <w:trPr>
          <w:trHeight w:val="441"/>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7A867199" w14:textId="77777777" w:rsidR="003D0579" w:rsidRPr="003436F0" w:rsidRDefault="003D0579"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12C101AE" w14:textId="77777777" w:rsidR="003D0579" w:rsidRPr="003436F0" w:rsidRDefault="003D0579" w:rsidP="003436F0">
            <w:pPr>
              <w:rPr>
                <w:rFonts w:eastAsia="Times New Roman"/>
                <w:color w:val="000000"/>
                <w:sz w:val="24"/>
                <w:szCs w:val="24"/>
                <w:lang w:eastAsia="cs-CZ"/>
              </w:rPr>
            </w:pPr>
            <w:r w:rsidRPr="003436F0">
              <w:t xml:space="preserve"> 2 520 062 Kč (náklady na maximální rozvoj kapacit) </w:t>
            </w:r>
          </w:p>
        </w:tc>
      </w:tr>
      <w:bookmarkEnd w:id="235"/>
      <w:bookmarkEnd w:id="236"/>
    </w:tbl>
    <w:p w14:paraId="32C7C781" w14:textId="77777777" w:rsidR="001D5424" w:rsidRPr="003436F0" w:rsidRDefault="001D5424" w:rsidP="003436F0"/>
    <w:p w14:paraId="353D6612" w14:textId="77777777" w:rsidR="004726DF" w:rsidRPr="00D72F41" w:rsidRDefault="004726DF" w:rsidP="00D72F41">
      <w:pPr>
        <w:keepNext/>
        <w:keepLines/>
        <w:rPr>
          <w:b/>
          <w:bCs/>
        </w:rPr>
      </w:pPr>
      <w:r w:rsidRPr="00D72F41">
        <w:rPr>
          <w:b/>
          <w:bCs/>
        </w:rPr>
        <w:t>Tabulkový přehled nákladovosti konkrétních opatření</w:t>
      </w:r>
    </w:p>
    <w:p w14:paraId="0F81A1F3" w14:textId="4D93147E" w:rsidR="001D5424" w:rsidRPr="00A67F14" w:rsidRDefault="00D72F41" w:rsidP="00A67F14">
      <w:pPr>
        <w:pStyle w:val="Titulek"/>
        <w:keepNext/>
        <w:keepLines/>
        <w:rPr>
          <w:b/>
          <w:bCs/>
        </w:rPr>
      </w:pPr>
      <w:r w:rsidRPr="00A67F14">
        <w:rPr>
          <w:b/>
          <w:bCs/>
        </w:rPr>
        <w:t xml:space="preserve">Tabulka </w:t>
      </w:r>
      <w:r w:rsidR="001D7A16" w:rsidRPr="00A67F14">
        <w:rPr>
          <w:b/>
          <w:bCs/>
        </w:rPr>
        <w:t xml:space="preserve">č. </w:t>
      </w:r>
      <w:r w:rsidR="008D0672">
        <w:rPr>
          <w:b/>
          <w:bCs/>
        </w:rPr>
        <w:t>39</w:t>
      </w:r>
      <w:r w:rsidR="001D5424" w:rsidRPr="00A67F14">
        <w:rPr>
          <w:b/>
          <w:bCs/>
        </w:rPr>
        <w:t>: Finanční nákladovost maximálního rozvoje v oblasti potřeb osob ohrožených vyloučením kvůli identitě</w:t>
      </w:r>
    </w:p>
    <w:tbl>
      <w:tblPr>
        <w:tblStyle w:val="Mkatabulky"/>
        <w:tblW w:w="8743" w:type="dxa"/>
        <w:tblInd w:w="360" w:type="dxa"/>
        <w:tblLook w:val="04A0" w:firstRow="1" w:lastRow="0" w:firstColumn="1" w:lastColumn="0" w:noHBand="0" w:noVBand="1"/>
      </w:tblPr>
      <w:tblGrid>
        <w:gridCol w:w="1896"/>
        <w:gridCol w:w="1126"/>
        <w:gridCol w:w="1156"/>
        <w:gridCol w:w="1521"/>
        <w:gridCol w:w="1522"/>
        <w:gridCol w:w="1522"/>
      </w:tblGrid>
      <w:tr w:rsidR="00D72F41" w:rsidRPr="00D72F41" w14:paraId="2793833B" w14:textId="77777777" w:rsidTr="00D72F41">
        <w:trPr>
          <w:trHeight w:val="758"/>
        </w:trPr>
        <w:tc>
          <w:tcPr>
            <w:tcW w:w="1913" w:type="dxa"/>
            <w:shd w:val="clear" w:color="auto" w:fill="0070C0"/>
            <w:vAlign w:val="center"/>
          </w:tcPr>
          <w:p w14:paraId="7B2E9FD8" w14:textId="77777777" w:rsidR="001D5424" w:rsidRPr="00D72F41" w:rsidRDefault="001D5424" w:rsidP="00D72F41">
            <w:pPr>
              <w:keepNext/>
              <w:keepLines/>
              <w:jc w:val="left"/>
              <w:rPr>
                <w:b/>
                <w:bCs/>
                <w:color w:val="FFFFFF" w:themeColor="background1"/>
              </w:rPr>
            </w:pPr>
            <w:r w:rsidRPr="00D72F41">
              <w:rPr>
                <w:b/>
                <w:bCs/>
                <w:color w:val="FFFFFF" w:themeColor="background1"/>
              </w:rPr>
              <w:t>Druh sociální služby</w:t>
            </w:r>
          </w:p>
        </w:tc>
        <w:tc>
          <w:tcPr>
            <w:tcW w:w="1128" w:type="dxa"/>
            <w:shd w:val="clear" w:color="auto" w:fill="0070C0"/>
          </w:tcPr>
          <w:p w14:paraId="46B726FE" w14:textId="77777777" w:rsidR="00894FFE" w:rsidRPr="00D72F41" w:rsidRDefault="00894FFE" w:rsidP="00D72F41">
            <w:pPr>
              <w:keepNext/>
              <w:keepLines/>
              <w:jc w:val="left"/>
              <w:rPr>
                <w:b/>
                <w:bCs/>
                <w:color w:val="FFFFFF" w:themeColor="background1"/>
              </w:rPr>
            </w:pPr>
          </w:p>
          <w:p w14:paraId="7B5FAC1F" w14:textId="77777777" w:rsidR="001D5424" w:rsidRPr="00D72F41" w:rsidRDefault="00894FFE" w:rsidP="00D72F41">
            <w:pPr>
              <w:keepNext/>
              <w:keepLines/>
              <w:jc w:val="left"/>
              <w:rPr>
                <w:b/>
                <w:bCs/>
                <w:color w:val="FFFFFF" w:themeColor="background1"/>
              </w:rPr>
            </w:pPr>
            <w:r w:rsidRPr="00D72F41">
              <w:rPr>
                <w:b/>
                <w:bCs/>
                <w:color w:val="FFFFFF" w:themeColor="background1"/>
              </w:rPr>
              <w:t>Jednotka</w:t>
            </w:r>
          </w:p>
        </w:tc>
        <w:tc>
          <w:tcPr>
            <w:tcW w:w="1128" w:type="dxa"/>
            <w:shd w:val="clear" w:color="auto" w:fill="0070C0"/>
            <w:vAlign w:val="center"/>
          </w:tcPr>
          <w:p w14:paraId="205B16E7" w14:textId="77777777" w:rsidR="001D5424" w:rsidRPr="00D72F41" w:rsidRDefault="001D5424" w:rsidP="00D72F41">
            <w:pPr>
              <w:keepNext/>
              <w:keepLines/>
              <w:jc w:val="left"/>
              <w:rPr>
                <w:b/>
                <w:bCs/>
                <w:color w:val="FFFFFF" w:themeColor="background1"/>
              </w:rPr>
            </w:pPr>
            <w:r w:rsidRPr="00D72F41">
              <w:rPr>
                <w:b/>
                <w:bCs/>
                <w:color w:val="FFFFFF" w:themeColor="background1"/>
              </w:rPr>
              <w:t>Rozvojová kapacita</w:t>
            </w:r>
          </w:p>
        </w:tc>
        <w:tc>
          <w:tcPr>
            <w:tcW w:w="1524" w:type="dxa"/>
            <w:shd w:val="clear" w:color="auto" w:fill="0070C0"/>
            <w:vAlign w:val="center"/>
          </w:tcPr>
          <w:p w14:paraId="618A5649" w14:textId="77777777" w:rsidR="001D5424" w:rsidRPr="00D72F41" w:rsidRDefault="001D5424" w:rsidP="00D72F41">
            <w:pPr>
              <w:keepNext/>
              <w:keepLines/>
              <w:jc w:val="left"/>
              <w:rPr>
                <w:b/>
                <w:bCs/>
                <w:color w:val="FFFFFF" w:themeColor="background1"/>
              </w:rPr>
            </w:pPr>
            <w:r w:rsidRPr="00D72F41">
              <w:rPr>
                <w:b/>
                <w:bCs/>
                <w:color w:val="FFFFFF" w:themeColor="background1"/>
              </w:rPr>
              <w:t>Nákladovost v roce 2022</w:t>
            </w:r>
          </w:p>
        </w:tc>
        <w:tc>
          <w:tcPr>
            <w:tcW w:w="1525" w:type="dxa"/>
            <w:shd w:val="clear" w:color="auto" w:fill="0070C0"/>
            <w:vAlign w:val="center"/>
          </w:tcPr>
          <w:p w14:paraId="131D1B78" w14:textId="77777777" w:rsidR="001D5424" w:rsidRPr="00D72F41" w:rsidRDefault="001D5424" w:rsidP="00D72F41">
            <w:pPr>
              <w:keepNext/>
              <w:keepLines/>
              <w:jc w:val="left"/>
              <w:rPr>
                <w:b/>
                <w:bCs/>
                <w:color w:val="FFFFFF" w:themeColor="background1"/>
              </w:rPr>
            </w:pPr>
            <w:r w:rsidRPr="00D72F41">
              <w:rPr>
                <w:b/>
                <w:bCs/>
                <w:color w:val="FFFFFF" w:themeColor="background1"/>
              </w:rPr>
              <w:t>Nákladovost v roce 2023</w:t>
            </w:r>
          </w:p>
        </w:tc>
        <w:tc>
          <w:tcPr>
            <w:tcW w:w="1525" w:type="dxa"/>
            <w:shd w:val="clear" w:color="auto" w:fill="0070C0"/>
            <w:vAlign w:val="center"/>
          </w:tcPr>
          <w:p w14:paraId="5EB3821D" w14:textId="77777777" w:rsidR="001D5424" w:rsidRPr="00D72F41" w:rsidRDefault="001D5424" w:rsidP="00D72F41">
            <w:pPr>
              <w:keepNext/>
              <w:keepLines/>
              <w:jc w:val="left"/>
              <w:rPr>
                <w:b/>
                <w:bCs/>
                <w:color w:val="FFFFFF" w:themeColor="background1"/>
              </w:rPr>
            </w:pPr>
            <w:r w:rsidRPr="00D72F41">
              <w:rPr>
                <w:b/>
                <w:bCs/>
                <w:color w:val="FFFFFF" w:themeColor="background1"/>
              </w:rPr>
              <w:t>Nákladovost v roce 2024</w:t>
            </w:r>
          </w:p>
        </w:tc>
      </w:tr>
      <w:tr w:rsidR="001D5424" w:rsidRPr="003436F0" w14:paraId="1526B6D5" w14:textId="77777777" w:rsidTr="00894FFE">
        <w:trPr>
          <w:trHeight w:val="227"/>
        </w:trPr>
        <w:tc>
          <w:tcPr>
            <w:tcW w:w="1913" w:type="dxa"/>
            <w:vAlign w:val="center"/>
          </w:tcPr>
          <w:p w14:paraId="611E291A" w14:textId="77777777" w:rsidR="001D5424" w:rsidRPr="003436F0" w:rsidRDefault="001D5424" w:rsidP="00D72F41">
            <w:pPr>
              <w:keepNext/>
              <w:keepLines/>
            </w:pPr>
            <w:r w:rsidRPr="003436F0">
              <w:t>Terénní programy</w:t>
            </w:r>
          </w:p>
        </w:tc>
        <w:tc>
          <w:tcPr>
            <w:tcW w:w="1128" w:type="dxa"/>
          </w:tcPr>
          <w:p w14:paraId="5D1BACE6" w14:textId="77777777" w:rsidR="001D5424" w:rsidRPr="003436F0" w:rsidRDefault="00894FFE" w:rsidP="00D72F41">
            <w:pPr>
              <w:keepNext/>
              <w:keepLines/>
            </w:pPr>
            <w:r w:rsidRPr="003436F0">
              <w:t>ÚV</w:t>
            </w:r>
          </w:p>
        </w:tc>
        <w:tc>
          <w:tcPr>
            <w:tcW w:w="1128" w:type="dxa"/>
            <w:vAlign w:val="center"/>
          </w:tcPr>
          <w:p w14:paraId="09C4E753" w14:textId="77777777" w:rsidR="001D5424" w:rsidRPr="003436F0" w:rsidRDefault="001D5424" w:rsidP="00D72F41">
            <w:pPr>
              <w:keepNext/>
              <w:keepLines/>
            </w:pPr>
            <w:r w:rsidRPr="003436F0">
              <w:t>3</w:t>
            </w:r>
          </w:p>
        </w:tc>
        <w:tc>
          <w:tcPr>
            <w:tcW w:w="1524" w:type="dxa"/>
            <w:vAlign w:val="center"/>
          </w:tcPr>
          <w:p w14:paraId="61EB009D" w14:textId="77777777" w:rsidR="001D5424" w:rsidRPr="003436F0" w:rsidRDefault="001D5424" w:rsidP="00D72F41">
            <w:pPr>
              <w:keepNext/>
              <w:keepLines/>
            </w:pPr>
            <w:r w:rsidRPr="003436F0">
              <w:t>0</w:t>
            </w:r>
          </w:p>
        </w:tc>
        <w:tc>
          <w:tcPr>
            <w:tcW w:w="1525" w:type="dxa"/>
            <w:vAlign w:val="center"/>
          </w:tcPr>
          <w:p w14:paraId="0F838059" w14:textId="77777777" w:rsidR="001D5424" w:rsidRPr="003436F0" w:rsidRDefault="009F797D" w:rsidP="00D72F41">
            <w:pPr>
              <w:keepNext/>
              <w:keepLines/>
            </w:pPr>
            <w:r w:rsidRPr="003436F0">
              <w:t>2 333 391</w:t>
            </w:r>
          </w:p>
        </w:tc>
        <w:tc>
          <w:tcPr>
            <w:tcW w:w="1525" w:type="dxa"/>
            <w:vAlign w:val="center"/>
          </w:tcPr>
          <w:p w14:paraId="42DF8CBB" w14:textId="77777777" w:rsidR="001D5424" w:rsidRPr="003436F0" w:rsidRDefault="009F797D" w:rsidP="00D72F41">
            <w:pPr>
              <w:keepNext/>
              <w:keepLines/>
            </w:pPr>
            <w:r w:rsidRPr="003436F0">
              <w:t>2 520 062</w:t>
            </w:r>
          </w:p>
        </w:tc>
      </w:tr>
      <w:tr w:rsidR="001D5424" w:rsidRPr="003436F0" w14:paraId="490519B9" w14:textId="77777777" w:rsidTr="00894FFE">
        <w:trPr>
          <w:trHeight w:val="213"/>
        </w:trPr>
        <w:tc>
          <w:tcPr>
            <w:tcW w:w="1913" w:type="dxa"/>
            <w:shd w:val="clear" w:color="auto" w:fill="D9D9D9"/>
          </w:tcPr>
          <w:p w14:paraId="0940B524" w14:textId="77777777" w:rsidR="001D5424" w:rsidRPr="003436F0" w:rsidRDefault="001D5424" w:rsidP="00D72F41">
            <w:pPr>
              <w:keepNext/>
              <w:keepLines/>
            </w:pPr>
            <w:r w:rsidRPr="003436F0">
              <w:t>Celkem</w:t>
            </w:r>
          </w:p>
        </w:tc>
        <w:tc>
          <w:tcPr>
            <w:tcW w:w="1128" w:type="dxa"/>
            <w:shd w:val="clear" w:color="auto" w:fill="D9D9D9"/>
          </w:tcPr>
          <w:p w14:paraId="1271DC8E" w14:textId="77777777" w:rsidR="001D5424" w:rsidRPr="003436F0" w:rsidRDefault="001D5424" w:rsidP="00D72F41">
            <w:pPr>
              <w:keepNext/>
              <w:keepLines/>
            </w:pPr>
          </w:p>
        </w:tc>
        <w:tc>
          <w:tcPr>
            <w:tcW w:w="1128" w:type="dxa"/>
            <w:shd w:val="clear" w:color="auto" w:fill="D9D9D9"/>
          </w:tcPr>
          <w:p w14:paraId="3526E916" w14:textId="77777777" w:rsidR="001D5424" w:rsidRPr="003436F0" w:rsidRDefault="001D5424" w:rsidP="00D72F41">
            <w:pPr>
              <w:keepNext/>
              <w:keepLines/>
            </w:pPr>
          </w:p>
        </w:tc>
        <w:tc>
          <w:tcPr>
            <w:tcW w:w="1524" w:type="dxa"/>
            <w:shd w:val="clear" w:color="auto" w:fill="D9D9D9"/>
            <w:vAlign w:val="center"/>
          </w:tcPr>
          <w:p w14:paraId="30C8BEFE" w14:textId="77777777" w:rsidR="001D5424" w:rsidRPr="003436F0" w:rsidRDefault="001D5424" w:rsidP="00D72F41">
            <w:pPr>
              <w:keepNext/>
              <w:keepLines/>
            </w:pPr>
            <w:r w:rsidRPr="003436F0">
              <w:t>0</w:t>
            </w:r>
          </w:p>
        </w:tc>
        <w:tc>
          <w:tcPr>
            <w:tcW w:w="1525" w:type="dxa"/>
            <w:shd w:val="clear" w:color="auto" w:fill="D9D9D9"/>
            <w:vAlign w:val="center"/>
          </w:tcPr>
          <w:p w14:paraId="2053F37D" w14:textId="77777777" w:rsidR="001D5424" w:rsidRPr="003436F0" w:rsidRDefault="009F797D" w:rsidP="00D72F41">
            <w:pPr>
              <w:keepNext/>
              <w:keepLines/>
            </w:pPr>
            <w:r w:rsidRPr="003436F0">
              <w:t>2 333 391</w:t>
            </w:r>
          </w:p>
        </w:tc>
        <w:tc>
          <w:tcPr>
            <w:tcW w:w="1525" w:type="dxa"/>
            <w:shd w:val="clear" w:color="auto" w:fill="D9D9D9"/>
            <w:vAlign w:val="center"/>
          </w:tcPr>
          <w:p w14:paraId="4FB0B463" w14:textId="77777777" w:rsidR="001D5424" w:rsidRPr="003436F0" w:rsidRDefault="009F797D" w:rsidP="00D72F41">
            <w:pPr>
              <w:keepNext/>
              <w:keepLines/>
            </w:pPr>
            <w:r w:rsidRPr="003436F0">
              <w:t>2 520 062</w:t>
            </w:r>
          </w:p>
        </w:tc>
      </w:tr>
    </w:tbl>
    <w:p w14:paraId="63B8AD4A" w14:textId="77777777" w:rsidR="004726DF" w:rsidRPr="003436F0" w:rsidRDefault="004726DF" w:rsidP="00D72F41">
      <w:pPr>
        <w:keepNext/>
        <w:keepLines/>
      </w:pPr>
    </w:p>
    <w:p w14:paraId="3EDCDCFB" w14:textId="77777777" w:rsidR="00B34910" w:rsidRPr="003436F0" w:rsidRDefault="00B34910" w:rsidP="003436F0"/>
    <w:p w14:paraId="3A164EA5" w14:textId="77777777" w:rsidR="00894FFE" w:rsidRPr="003436F0" w:rsidRDefault="00894FFE" w:rsidP="00A93153">
      <w:pPr>
        <w:pStyle w:val="Nadpis2"/>
        <w:ind w:left="578" w:hanging="578"/>
      </w:pPr>
      <w:bookmarkStart w:id="237" w:name="_Toc87011695"/>
      <w:bookmarkStart w:id="238" w:name="_Hlk79014468"/>
      <w:r w:rsidRPr="003436F0">
        <w:t>Oblast potřeb spojených se stárnutím populace</w:t>
      </w:r>
      <w:bookmarkEnd w:id="237"/>
    </w:p>
    <w:bookmarkEnd w:id="238"/>
    <w:p w14:paraId="04D3D208" w14:textId="77777777" w:rsidR="00894FFE" w:rsidRPr="00D72F41" w:rsidRDefault="00894FFE" w:rsidP="003436F0">
      <w:pPr>
        <w:rPr>
          <w:b/>
          <w:bCs/>
        </w:rPr>
      </w:pPr>
      <w:r w:rsidRPr="00D72F41">
        <w:rPr>
          <w:b/>
          <w:bCs/>
        </w:rPr>
        <w:t>Vize budoucího stavu služeb a aktivit do roku 2034</w:t>
      </w:r>
    </w:p>
    <w:p w14:paraId="4D2D3853" w14:textId="77777777" w:rsidR="00894FFE" w:rsidRPr="003436F0" w:rsidRDefault="00894FFE" w:rsidP="003436F0">
      <w:r w:rsidRPr="003436F0">
        <w:t xml:space="preserve">HMP chce do roku 2024 </w:t>
      </w:r>
      <w:r w:rsidR="00810B5A" w:rsidRPr="003436F0">
        <w:t>významně pokročit v procesu</w:t>
      </w:r>
      <w:r w:rsidRPr="003436F0">
        <w:t xml:space="preserve"> transformace pečovatelské služby. Díky procesu transformace pečovatelské služby je služba orientována na úkony péče a provozní doba služby je i ve večerních hodinách včetně víkendů a svátků. Nové služby bez splnění těchto podmínek nebudou zařazeny</w:t>
      </w:r>
      <w:r w:rsidR="005E2773" w:rsidRPr="003436F0">
        <w:t xml:space="preserve"> do Krajské sítě</w:t>
      </w:r>
      <w:r w:rsidRPr="003436F0">
        <w:t xml:space="preserve">. Proces zahrnuje navýšení úkonů péče tak, aby klienti zůstávali co nejdéle v přirozeném prostředí. Pečovatelské služby postupně rozšiřují svou provozní dobu tak, aby mohly pečovat i o seniory s vyšší mírou podpory, kteří potřebují službu i ve večerních hodinách (minimálně do 21 h. a „bonusově“ i přes noc) o víkendech a svátcích. Pokud nebude legislativně upraveno dříve, bude po roce 2024 kapacitní jednotka pečovatelské služby definována v hodinách a do roku 2024 bude vytvořen koncept pro zajištění vyšší podpory ve vyšším potřebném rozsahu služby osobní asistence. </w:t>
      </w:r>
    </w:p>
    <w:p w14:paraId="5AD6A390" w14:textId="77777777" w:rsidR="00894FFE" w:rsidRPr="003436F0" w:rsidRDefault="00894FFE" w:rsidP="003436F0">
      <w:r w:rsidRPr="003436F0">
        <w:t>HMP má dostupnou službu tísňové péče s definovaným standardem (technického zajištění a poskytování péče). U služby tísňové péče je podporován rozvoj jen za předpokladu splnění definovaného standardu.</w:t>
      </w:r>
    </w:p>
    <w:p w14:paraId="774DBC3A" w14:textId="77777777" w:rsidR="00894FFE" w:rsidRPr="003436F0" w:rsidRDefault="00894FFE" w:rsidP="003436F0">
      <w:r w:rsidRPr="003436F0">
        <w:t>Kapacity velkých pobytových služeb typu DS a DZR mimo HMP budou postupně přesouvány do menších služeb v rámci HMP</w:t>
      </w:r>
      <w:r w:rsidR="001D7A16">
        <w:t xml:space="preserve"> </w:t>
      </w:r>
      <w:r w:rsidR="001D7A16" w:rsidRPr="001D7A16">
        <w:t>(s výjimkou malých pobytových služeb pro seniory v přilehlých lokalitách – tj. Praha-východ a Praha-západ).</w:t>
      </w:r>
    </w:p>
    <w:p w14:paraId="7C3AF301" w14:textId="77777777" w:rsidR="00894FFE" w:rsidRPr="003436F0" w:rsidRDefault="00894FFE" w:rsidP="003436F0">
      <w:r w:rsidRPr="003436F0">
        <w:t>Jsou podporovány sociální služ</w:t>
      </w:r>
      <w:r w:rsidR="005E2773" w:rsidRPr="003436F0">
        <w:t>by</w:t>
      </w:r>
      <w:r w:rsidRPr="003436F0">
        <w:t xml:space="preserve"> poskytované komunitním způsobem, tj. v přirozeném prostředí člověka, kter</w:t>
      </w:r>
      <w:r w:rsidR="00D72F41">
        <w:t>ý</w:t>
      </w:r>
      <w:r w:rsidRPr="003436F0">
        <w:t xml:space="preserve"> nevylučuje místně ani způsobem poskytování člověka ze společnosti, ale podporuje jej ve využívání běžných zdrojů v okolí a ve využití všech jeho schopností, které dále rozvíjí. Služba je poskytována individuálně podle potřeb, přání a aspirací každého z uživatelů. Jedná se o službu, která může být v ambulantní, terénní i v pobytové formě.</w:t>
      </w:r>
    </w:p>
    <w:p w14:paraId="7C8969F7" w14:textId="77777777" w:rsidR="00894FFE" w:rsidRPr="003436F0" w:rsidRDefault="00894FFE" w:rsidP="003436F0">
      <w:r w:rsidRPr="003436F0">
        <w:t>Na městských částech je vytvořena pozice pracovníka (</w:t>
      </w:r>
      <w:r w:rsidR="005E2773" w:rsidRPr="003436F0">
        <w:t>c</w:t>
      </w:r>
      <w:r w:rsidRPr="003436F0">
        <w:t>ase manager pro seniory), který pomáhá seniorů</w:t>
      </w:r>
      <w:r w:rsidR="005E2773" w:rsidRPr="003436F0">
        <w:t>m</w:t>
      </w:r>
      <w:r w:rsidRPr="003436F0">
        <w:t xml:space="preserve"> zejm. po návratu z hospitalizací s nasměrováním na správnou sociální nebo zdravotní službu. </w:t>
      </w:r>
    </w:p>
    <w:p w14:paraId="3EB32BA1" w14:textId="77777777" w:rsidR="00894FFE" w:rsidRPr="003436F0" w:rsidRDefault="00894FFE" w:rsidP="003436F0">
      <w:r w:rsidRPr="003436F0">
        <w:t>Funguje mezioborová spolupráce, a to především na úrovni praktických lékařů, kteří své pacienty nasměrují jak na zdravotní, tak sociální služby.</w:t>
      </w:r>
    </w:p>
    <w:p w14:paraId="7A9DA5E9" w14:textId="77777777" w:rsidR="00894FFE" w:rsidRPr="003436F0" w:rsidRDefault="00894FFE" w:rsidP="003436F0">
      <w:r w:rsidRPr="003436F0">
        <w:t xml:space="preserve">HMP podporuje dostupné bydlení, prosazuje výstavbu malometrážních bytů a při výstavbě či rekonstrukci uplatňuje integrovaný přístup k bydlení. Pro udržení seniorů co nejdéle v přirozeném prostředí je dostupná (finančně i časově) služba </w:t>
      </w:r>
      <w:r w:rsidR="00CB778C" w:rsidRPr="003436F0">
        <w:t>h</w:t>
      </w:r>
      <w:r w:rsidRPr="003436F0">
        <w:t xml:space="preserve">ome care. Je proveden průzkum ochoty lékařů docházet do domácností a také průzkum pokrytí </w:t>
      </w:r>
      <w:r w:rsidR="00CB778C" w:rsidRPr="003436F0">
        <w:t xml:space="preserve">území </w:t>
      </w:r>
      <w:r w:rsidR="00304DC5">
        <w:t>hl.</w:t>
      </w:r>
      <w:r w:rsidRPr="003436F0">
        <w:t xml:space="preserve"> m. Prahy službou „Senior taxi“ s</w:t>
      </w:r>
      <w:r w:rsidR="00D72F41">
        <w:t> </w:t>
      </w:r>
      <w:r w:rsidRPr="003436F0">
        <w:t>možností využití vč. popisu možných bariér, její</w:t>
      </w:r>
      <w:r w:rsidR="00CB778C" w:rsidRPr="003436F0">
        <w:t>ch</w:t>
      </w:r>
      <w:r w:rsidRPr="003436F0">
        <w:t xml:space="preserve"> náklad</w:t>
      </w:r>
      <w:r w:rsidR="00CB778C" w:rsidRPr="003436F0">
        <w:t>ů</w:t>
      </w:r>
      <w:r w:rsidRPr="003436F0">
        <w:t xml:space="preserve"> na provoz a další možnosti dopravních služeb (např. zdravotní dopravní služba). </w:t>
      </w:r>
      <w:r w:rsidR="00810B5A" w:rsidRPr="003436F0">
        <w:t>Je zajištěna dostatečná kapacita přepravy osob s omezenou schopností pohybu a orientace, držitelů průkazů ZTP a ZTP/P s trvalým pobytem v HMP.</w:t>
      </w:r>
    </w:p>
    <w:p w14:paraId="0CF2E777" w14:textId="77777777" w:rsidR="00501D26" w:rsidRPr="003436F0" w:rsidRDefault="00501D26" w:rsidP="003436F0"/>
    <w:p w14:paraId="5DA6719B" w14:textId="28BDCEFB" w:rsidR="00EF46DD" w:rsidRPr="001E0C29" w:rsidRDefault="008D0672" w:rsidP="003436F0">
      <w:pPr>
        <w:rPr>
          <w:rFonts w:ascii="Times New Roman" w:hAnsi="Times New Roman"/>
          <w:b/>
          <w:bCs/>
          <w:i/>
          <w:iCs/>
        </w:rPr>
      </w:pPr>
      <w:bookmarkStart w:id="239" w:name="_Hlk104219126"/>
      <w:r w:rsidRPr="00680CDB">
        <w:rPr>
          <w:rFonts w:ascii="Times New Roman" w:hAnsi="Times New Roman"/>
          <w:b/>
          <w:bCs/>
          <w:i/>
          <w:iCs/>
        </w:rPr>
        <w:t>Tabulka č. 40: Přehled opatření</w:t>
      </w:r>
      <w:r>
        <w:rPr>
          <w:rFonts w:ascii="Times New Roman" w:hAnsi="Times New Roman"/>
          <w:b/>
          <w:bCs/>
          <w:i/>
          <w:iCs/>
        </w:rPr>
        <w:t xml:space="preserve"> v oblasti potřeb </w:t>
      </w:r>
      <w:r w:rsidRPr="00680CDB">
        <w:rPr>
          <w:rFonts w:ascii="Times New Roman" w:hAnsi="Times New Roman"/>
          <w:b/>
          <w:bCs/>
          <w:i/>
          <w:iCs/>
        </w:rPr>
        <w:t>spojených se stárnutím populace</w:t>
      </w:r>
      <w:bookmarkEnd w:id="239"/>
    </w:p>
    <w:tbl>
      <w:tblPr>
        <w:tblW w:w="8940" w:type="dxa"/>
        <w:tblInd w:w="-10" w:type="dxa"/>
        <w:tblCellMar>
          <w:left w:w="70" w:type="dxa"/>
          <w:right w:w="70" w:type="dxa"/>
        </w:tblCellMar>
        <w:tblLook w:val="04A0" w:firstRow="1" w:lastRow="0" w:firstColumn="1" w:lastColumn="0" w:noHBand="0" w:noVBand="1"/>
      </w:tblPr>
      <w:tblGrid>
        <w:gridCol w:w="2980"/>
        <w:gridCol w:w="5960"/>
      </w:tblGrid>
      <w:tr w:rsidR="00D72F41" w:rsidRPr="00D72F41" w14:paraId="32A92075" w14:textId="77777777" w:rsidTr="00D72F41">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55613C0C" w14:textId="77777777" w:rsidR="003D0579" w:rsidRPr="00D72F41" w:rsidRDefault="003D0579" w:rsidP="00D72F41">
            <w:pPr>
              <w:jc w:val="left"/>
              <w:rPr>
                <w:b/>
                <w:bCs/>
                <w:color w:val="FFFFFF" w:themeColor="background1"/>
                <w:lang w:eastAsia="cs-CZ"/>
              </w:rPr>
            </w:pPr>
            <w:bookmarkStart w:id="240" w:name="_Hlk84772869"/>
            <w:r w:rsidRPr="00D72F41">
              <w:rPr>
                <w:b/>
                <w:bCs/>
                <w:color w:val="FFFFFF" w:themeColor="background1"/>
                <w:lang w:eastAsia="cs-CZ"/>
              </w:rPr>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0E49720D" w14:textId="77777777" w:rsidR="003D0579" w:rsidRPr="00D72F41" w:rsidRDefault="00D72F41" w:rsidP="00D72F41">
            <w:pPr>
              <w:jc w:val="left"/>
              <w:rPr>
                <w:b/>
                <w:bCs/>
                <w:color w:val="FFFFFF" w:themeColor="background1"/>
                <w:lang w:eastAsia="cs-CZ"/>
              </w:rPr>
            </w:pPr>
            <w:r>
              <w:rPr>
                <w:b/>
                <w:bCs/>
                <w:color w:val="FFFFFF" w:themeColor="background1"/>
                <w:lang w:eastAsia="cs-CZ"/>
              </w:rPr>
              <w:t xml:space="preserve">OBLAST </w:t>
            </w:r>
            <w:r w:rsidR="003D0579" w:rsidRPr="00D72F41">
              <w:rPr>
                <w:b/>
                <w:bCs/>
                <w:color w:val="FFFFFF" w:themeColor="background1"/>
                <w:lang w:eastAsia="cs-CZ"/>
              </w:rPr>
              <w:t xml:space="preserve">POTŘEB SPOJENÝCH SE STÁRNUTÍM POPULACE </w:t>
            </w:r>
          </w:p>
        </w:tc>
      </w:tr>
      <w:tr w:rsidR="003D0579" w:rsidRPr="003436F0" w14:paraId="71DB6098" w14:textId="77777777" w:rsidTr="00B0775C">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1D4F0A23" w14:textId="77777777" w:rsidR="003D0579" w:rsidRPr="003436F0" w:rsidRDefault="003D0579"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7C44AE30" w14:textId="1E8608D5" w:rsidR="003D0579" w:rsidRPr="003436F0" w:rsidRDefault="003D0579" w:rsidP="003436F0">
            <w:r w:rsidRPr="003436F0">
              <w:t xml:space="preserve">Zlepšení časové dostupnosti pečovatelské služby v časech 6–21 hodin po dobu 7 dní v týdnu a dostatečná kapacita „celonoční“ působnosti u současných poskytovatelů, zacílení na úkony péče a dostupnost pečovatelské služby i pro specifické skupiny uživatelů (včetně osob se zdravotním </w:t>
            </w:r>
            <w:r w:rsidR="00214556">
              <w:t>postižením</w:t>
            </w:r>
            <w:r w:rsidRPr="003436F0">
              <w:t>)</w:t>
            </w:r>
            <w:r w:rsidR="00D72F41">
              <w:t>.</w:t>
            </w:r>
          </w:p>
        </w:tc>
      </w:tr>
      <w:tr w:rsidR="003D0579" w:rsidRPr="003436F0" w14:paraId="4CDE3881"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08159C7C"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4020FEDD" w14:textId="77777777" w:rsidR="003D0579" w:rsidRPr="003436F0" w:rsidRDefault="003D0579" w:rsidP="003436F0">
            <w:r w:rsidRPr="003436F0">
              <w:t xml:space="preserve">Posílení kapacity osobní asistence a pečovatelské služby </w:t>
            </w:r>
            <w:r w:rsidRPr="00823FEE">
              <w:rPr>
                <w:bCs/>
              </w:rPr>
              <w:t>u</w:t>
            </w:r>
            <w:r w:rsidR="00823FEE" w:rsidRPr="00823FEE">
              <w:rPr>
                <w:bCs/>
              </w:rPr>
              <w:t> </w:t>
            </w:r>
            <w:r w:rsidRPr="00823FEE">
              <w:rPr>
                <w:bCs/>
              </w:rPr>
              <w:t>současných</w:t>
            </w:r>
            <w:r w:rsidRPr="003436F0">
              <w:t xml:space="preserve"> poskytovatelů pro zvýšení dostupnosti a časové flexibility</w:t>
            </w:r>
            <w:r w:rsidR="00D72F41">
              <w:t>.</w:t>
            </w:r>
            <w:r w:rsidRPr="003436F0">
              <w:t xml:space="preserve"> </w:t>
            </w:r>
          </w:p>
        </w:tc>
      </w:tr>
      <w:tr w:rsidR="003D0579" w:rsidRPr="003436F0" w14:paraId="3411F305"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042A8D00"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F6FEE32" w14:textId="77777777" w:rsidR="003D0579" w:rsidRPr="003436F0" w:rsidRDefault="003D0579" w:rsidP="003436F0">
            <w:r w:rsidRPr="003436F0">
              <w:t xml:space="preserve">Vytvoření pozice koordinátora služeb ve struktuře poskytování služeb na úrovni města (k vytvoření této pozice mohou přistoupit i městské části </w:t>
            </w:r>
            <w:r w:rsidR="00823FEE">
              <w:t>–</w:t>
            </w:r>
            <w:r w:rsidRPr="003436F0">
              <w:t xml:space="preserve"> sociální práce ORP vyplývá z ust. § 92 zákona č.</w:t>
            </w:r>
            <w:r w:rsidR="00823FEE">
              <w:t> </w:t>
            </w:r>
            <w:r w:rsidRPr="003436F0">
              <w:t>108/2006 Sb., o sociálních službách, ve znění pozdějších předpisů); podpora propojení služeb zdravotních a sociálních, práce v komunitním prostředí klienta</w:t>
            </w:r>
            <w:r w:rsidR="00D72F41">
              <w:t>.</w:t>
            </w:r>
          </w:p>
        </w:tc>
      </w:tr>
      <w:tr w:rsidR="003D0579" w:rsidRPr="003436F0" w14:paraId="65D337AD"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FA4CE39"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0883E84" w14:textId="77777777" w:rsidR="003D0579" w:rsidRPr="003436F0" w:rsidRDefault="003D0579" w:rsidP="003436F0">
            <w:r w:rsidRPr="003436F0">
              <w:t xml:space="preserve">Koordinace péče pro osoby žijící s demencí a case management/vytvoření/podpora pozice koordinátora služeb ve struktuře poskytování služeb na úrovni města (k vytvoření této pozice mohou přistoupit i městské části </w:t>
            </w:r>
            <w:r w:rsidR="003E6158">
              <w:t>–</w:t>
            </w:r>
            <w:r w:rsidRPr="003436F0">
              <w:t xml:space="preserve"> sociální práce ORP vyplývá z ust. § 92 zákona č. 108/2006 Sb., o sociálních službách, ve znění pozdějších předpisů); podpora propojení služeb zdravotních a sociálních, práce v komunitním prostředí klienta</w:t>
            </w:r>
            <w:r w:rsidR="00D72F41">
              <w:t>.</w:t>
            </w:r>
          </w:p>
        </w:tc>
      </w:tr>
      <w:tr w:rsidR="003D0579" w:rsidRPr="003436F0" w14:paraId="55E705A0"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730BCD00"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6C45B15" w14:textId="77777777" w:rsidR="003D0579" w:rsidRPr="003436F0" w:rsidRDefault="003D0579" w:rsidP="003436F0">
            <w:r w:rsidRPr="003436F0">
              <w:t>Restrukturalizace kapacit služeb DS a DZR pro specializované skupiny seniorů; HMP bude podporovat pouze nově vzniklé lůžkové kapacity komunitního charakteru (maximálně 10 lůžek na jednu domácnost)</w:t>
            </w:r>
            <w:r w:rsidR="00D72F41">
              <w:t>.</w:t>
            </w:r>
          </w:p>
        </w:tc>
      </w:tr>
      <w:tr w:rsidR="003D0579" w:rsidRPr="003436F0" w14:paraId="0EB94C05"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1ACFB287"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D00B1FF" w14:textId="77777777" w:rsidR="003D0579" w:rsidRPr="003436F0" w:rsidRDefault="003D0579" w:rsidP="003436F0">
            <w:r w:rsidRPr="003436F0">
              <w:t>Zapojit městské části do řešení absence kapacit pobytových služeb péče na území HMP s ohledem na demografický vývoj obyvatel</w:t>
            </w:r>
            <w:r w:rsidR="00D72F41">
              <w:t>.</w:t>
            </w:r>
          </w:p>
        </w:tc>
      </w:tr>
      <w:tr w:rsidR="003D0579" w:rsidRPr="003436F0" w14:paraId="33EC5FBD"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75A6211F"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0151A324" w14:textId="77777777" w:rsidR="003D0579" w:rsidRPr="003436F0" w:rsidRDefault="003D0579" w:rsidP="003436F0">
            <w:r w:rsidRPr="003436F0">
              <w:t>Rozvoj služeb podporujících setrvání seniorů v domácím prostředí prostřednictvím odlehčovacích služeb, denních stacionářů, sociálně aktivizačních služeb pro seniory a osoby se zdravotním postižením a tísňové péče</w:t>
            </w:r>
            <w:r w:rsidR="00D72F41">
              <w:t>.</w:t>
            </w:r>
          </w:p>
        </w:tc>
      </w:tr>
      <w:tr w:rsidR="003D0579" w:rsidRPr="003436F0" w14:paraId="7C18A151"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0E21B054"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D763D40" w14:textId="77777777" w:rsidR="003D0579" w:rsidRPr="003436F0" w:rsidRDefault="003D0579" w:rsidP="003436F0">
            <w:r w:rsidRPr="003436F0">
              <w:t>Podpora bezbariérovosti sociálních služeb a veřejného prostoru</w:t>
            </w:r>
            <w:r w:rsidR="00D72F41">
              <w:t>.</w:t>
            </w:r>
          </w:p>
        </w:tc>
      </w:tr>
      <w:tr w:rsidR="003D0579" w:rsidRPr="003436F0" w14:paraId="57203CAB"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57F19982"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6A9AFE72" w14:textId="77777777" w:rsidR="003D0579" w:rsidRPr="003436F0" w:rsidRDefault="003D0579" w:rsidP="003436F0">
            <w:r w:rsidRPr="003436F0">
              <w:t>Podpora dostupné paliativní péče v domácím prostředí a v pobytových službách</w:t>
            </w:r>
            <w:r w:rsidR="00D72F41">
              <w:t>.</w:t>
            </w:r>
          </w:p>
        </w:tc>
      </w:tr>
      <w:tr w:rsidR="003D0579" w:rsidRPr="003436F0" w14:paraId="6A7F11F1"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0AC4637C"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B294D16" w14:textId="77777777" w:rsidR="003D0579" w:rsidRPr="003436F0" w:rsidRDefault="003D0579" w:rsidP="003436F0">
            <w:r w:rsidRPr="003436F0">
              <w:t>Vytvoření ucelené Koncepce stárnutí pro území HMP</w:t>
            </w:r>
            <w:r w:rsidR="00D72F41">
              <w:t>.</w:t>
            </w:r>
          </w:p>
        </w:tc>
      </w:tr>
      <w:tr w:rsidR="003D0579" w:rsidRPr="003436F0" w14:paraId="69085AE2" w14:textId="77777777" w:rsidTr="00B0775C">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27E0394C" w14:textId="77777777" w:rsidR="003D0579" w:rsidRPr="003436F0" w:rsidRDefault="003D0579"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6002DDEB" w14:textId="77777777" w:rsidR="003D0579" w:rsidRPr="003436F0" w:rsidRDefault="003D0579" w:rsidP="003436F0">
            <w:pPr>
              <w:rPr>
                <w:lang w:eastAsia="cs-CZ"/>
              </w:rPr>
            </w:pPr>
            <w:r w:rsidRPr="003436F0">
              <w:rPr>
                <w:lang w:eastAsia="cs-CZ"/>
              </w:rPr>
              <w:t>Rada HMP, odbor SOV MHMP, městské části, poskytovatelé sociálních služeb</w:t>
            </w:r>
          </w:p>
        </w:tc>
      </w:tr>
      <w:tr w:rsidR="003D0579" w:rsidRPr="003436F0" w14:paraId="6A02007B" w14:textId="77777777" w:rsidTr="00B0775C">
        <w:trPr>
          <w:trHeight w:val="441"/>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00937A21" w14:textId="77777777" w:rsidR="003D0579" w:rsidRPr="003436F0" w:rsidRDefault="003D0579"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34C0F84A" w14:textId="77777777" w:rsidR="003D0579" w:rsidRPr="003436F0" w:rsidRDefault="003D0579" w:rsidP="003436F0">
            <w:pPr>
              <w:rPr>
                <w:rFonts w:eastAsia="Times New Roman"/>
                <w:color w:val="000000"/>
                <w:sz w:val="24"/>
                <w:szCs w:val="24"/>
                <w:lang w:eastAsia="cs-CZ"/>
              </w:rPr>
            </w:pPr>
            <w:r w:rsidRPr="003436F0">
              <w:t xml:space="preserve">  157 594 483 Kč (náklady na maximální rozvoj kapacit) </w:t>
            </w:r>
          </w:p>
        </w:tc>
      </w:tr>
      <w:bookmarkEnd w:id="240"/>
    </w:tbl>
    <w:p w14:paraId="69D94C9B" w14:textId="77777777" w:rsidR="00894FFE" w:rsidRPr="003436F0" w:rsidRDefault="00894FFE" w:rsidP="003436F0"/>
    <w:p w14:paraId="505CB744" w14:textId="77777777" w:rsidR="00EF46DD" w:rsidRPr="003E6158" w:rsidRDefault="00EF46DD" w:rsidP="003436F0">
      <w:pPr>
        <w:rPr>
          <w:b/>
          <w:bCs/>
        </w:rPr>
      </w:pPr>
      <w:r w:rsidRPr="003E6158">
        <w:rPr>
          <w:b/>
          <w:bCs/>
        </w:rPr>
        <w:t>Tabulkový přehled nákladovosti konkrétních opatření</w:t>
      </w:r>
    </w:p>
    <w:p w14:paraId="0FEF8732" w14:textId="170D8BCE" w:rsidR="00EF46DD" w:rsidRPr="00A67F14" w:rsidRDefault="003E6158" w:rsidP="00A67F14">
      <w:pPr>
        <w:pStyle w:val="Titulek"/>
        <w:keepNext/>
        <w:keepLines/>
        <w:rPr>
          <w:b/>
          <w:bCs/>
        </w:rPr>
      </w:pPr>
      <w:r w:rsidRPr="00A67F14">
        <w:rPr>
          <w:b/>
          <w:bCs/>
        </w:rPr>
        <w:t xml:space="preserve">Tabulka </w:t>
      </w:r>
      <w:r w:rsidR="001D7A16" w:rsidRPr="00A67F14">
        <w:rPr>
          <w:b/>
          <w:bCs/>
        </w:rPr>
        <w:t xml:space="preserve">č. </w:t>
      </w:r>
      <w:r w:rsidR="008D0672">
        <w:rPr>
          <w:b/>
          <w:bCs/>
        </w:rPr>
        <w:t>41</w:t>
      </w:r>
      <w:r w:rsidR="00894FFE" w:rsidRPr="00A67F14">
        <w:rPr>
          <w:b/>
          <w:bCs/>
        </w:rPr>
        <w:t>: Finanční nákladovost plánovaných maximální</w:t>
      </w:r>
      <w:r w:rsidR="0037795F" w:rsidRPr="00A67F14">
        <w:rPr>
          <w:b/>
          <w:bCs/>
        </w:rPr>
        <w:t>ho</w:t>
      </w:r>
      <w:r w:rsidR="00894FFE" w:rsidRPr="00A67F14">
        <w:rPr>
          <w:b/>
          <w:bCs/>
        </w:rPr>
        <w:t xml:space="preserve"> rozvoje v oblasti potřeb spojených se stárnutím populace</w:t>
      </w:r>
    </w:p>
    <w:tbl>
      <w:tblPr>
        <w:tblStyle w:val="Mkatabulky"/>
        <w:tblW w:w="0" w:type="auto"/>
        <w:tblInd w:w="360" w:type="dxa"/>
        <w:tblLook w:val="04A0" w:firstRow="1" w:lastRow="0" w:firstColumn="1" w:lastColumn="0" w:noHBand="0" w:noVBand="1"/>
      </w:tblPr>
      <w:tblGrid>
        <w:gridCol w:w="1464"/>
        <w:gridCol w:w="1045"/>
        <w:gridCol w:w="1359"/>
        <w:gridCol w:w="1476"/>
        <w:gridCol w:w="1476"/>
        <w:gridCol w:w="1476"/>
      </w:tblGrid>
      <w:tr w:rsidR="003E6158" w:rsidRPr="003E6158" w14:paraId="53B6B6EB" w14:textId="77777777" w:rsidTr="003E6158">
        <w:tc>
          <w:tcPr>
            <w:tcW w:w="1475" w:type="dxa"/>
            <w:shd w:val="clear" w:color="auto" w:fill="0070C0"/>
            <w:vAlign w:val="center"/>
          </w:tcPr>
          <w:p w14:paraId="73223452" w14:textId="77777777" w:rsidR="00894FFE" w:rsidRPr="003E6158" w:rsidRDefault="00894FFE" w:rsidP="003E6158">
            <w:pPr>
              <w:jc w:val="left"/>
              <w:rPr>
                <w:b/>
                <w:bCs/>
                <w:color w:val="FFFFFF" w:themeColor="background1"/>
              </w:rPr>
            </w:pPr>
            <w:r w:rsidRPr="003E6158">
              <w:rPr>
                <w:b/>
                <w:bCs/>
                <w:color w:val="FFFFFF" w:themeColor="background1"/>
              </w:rPr>
              <w:t>Druh sociální služby</w:t>
            </w:r>
          </w:p>
        </w:tc>
        <w:tc>
          <w:tcPr>
            <w:tcW w:w="810" w:type="dxa"/>
            <w:shd w:val="clear" w:color="auto" w:fill="0070C0"/>
          </w:tcPr>
          <w:p w14:paraId="023E1F9C" w14:textId="77777777" w:rsidR="00894FFE" w:rsidRPr="003E6158" w:rsidRDefault="00894FFE" w:rsidP="003E6158">
            <w:pPr>
              <w:jc w:val="left"/>
              <w:rPr>
                <w:b/>
                <w:bCs/>
                <w:color w:val="FFFFFF" w:themeColor="background1"/>
              </w:rPr>
            </w:pPr>
            <w:r w:rsidRPr="003E6158">
              <w:rPr>
                <w:b/>
                <w:bCs/>
                <w:color w:val="FFFFFF" w:themeColor="background1"/>
              </w:rPr>
              <w:t>Jednotka</w:t>
            </w:r>
          </w:p>
        </w:tc>
        <w:tc>
          <w:tcPr>
            <w:tcW w:w="1382" w:type="dxa"/>
            <w:shd w:val="clear" w:color="auto" w:fill="0070C0"/>
            <w:vAlign w:val="center"/>
          </w:tcPr>
          <w:p w14:paraId="244F53DA" w14:textId="77777777" w:rsidR="00894FFE" w:rsidRPr="003E6158" w:rsidRDefault="00894FFE" w:rsidP="003E6158">
            <w:pPr>
              <w:jc w:val="left"/>
              <w:rPr>
                <w:b/>
                <w:bCs/>
                <w:color w:val="FFFFFF" w:themeColor="background1"/>
              </w:rPr>
            </w:pPr>
            <w:r w:rsidRPr="003E6158">
              <w:rPr>
                <w:b/>
                <w:bCs/>
                <w:color w:val="FFFFFF" w:themeColor="background1"/>
              </w:rPr>
              <w:t>Rozvojová kapacita</w:t>
            </w:r>
          </w:p>
        </w:tc>
        <w:tc>
          <w:tcPr>
            <w:tcW w:w="1489" w:type="dxa"/>
            <w:shd w:val="clear" w:color="auto" w:fill="0070C0"/>
            <w:vAlign w:val="center"/>
          </w:tcPr>
          <w:p w14:paraId="1250A42C" w14:textId="77777777" w:rsidR="00894FFE" w:rsidRPr="003E6158" w:rsidRDefault="00894FFE" w:rsidP="003E6158">
            <w:pPr>
              <w:jc w:val="left"/>
              <w:rPr>
                <w:b/>
                <w:bCs/>
                <w:color w:val="FFFFFF" w:themeColor="background1"/>
              </w:rPr>
            </w:pPr>
            <w:r w:rsidRPr="003E6158">
              <w:rPr>
                <w:b/>
                <w:bCs/>
                <w:color w:val="FFFFFF" w:themeColor="background1"/>
              </w:rPr>
              <w:t>Nákladovost v roce 2022</w:t>
            </w:r>
          </w:p>
        </w:tc>
        <w:tc>
          <w:tcPr>
            <w:tcW w:w="1489" w:type="dxa"/>
            <w:shd w:val="clear" w:color="auto" w:fill="0070C0"/>
            <w:vAlign w:val="center"/>
          </w:tcPr>
          <w:p w14:paraId="3AB6EB86" w14:textId="77777777" w:rsidR="00894FFE" w:rsidRPr="003E6158" w:rsidRDefault="00894FFE" w:rsidP="003E6158">
            <w:pPr>
              <w:jc w:val="left"/>
              <w:rPr>
                <w:b/>
                <w:bCs/>
                <w:color w:val="FFFFFF" w:themeColor="background1"/>
              </w:rPr>
            </w:pPr>
            <w:r w:rsidRPr="003E6158">
              <w:rPr>
                <w:b/>
                <w:bCs/>
                <w:color w:val="FFFFFF" w:themeColor="background1"/>
              </w:rPr>
              <w:t>Nákladovost v roce 2023</w:t>
            </w:r>
          </w:p>
        </w:tc>
        <w:tc>
          <w:tcPr>
            <w:tcW w:w="1489" w:type="dxa"/>
            <w:shd w:val="clear" w:color="auto" w:fill="0070C0"/>
            <w:vAlign w:val="center"/>
          </w:tcPr>
          <w:p w14:paraId="16764EB8" w14:textId="77777777" w:rsidR="00894FFE" w:rsidRPr="003E6158" w:rsidRDefault="00894FFE" w:rsidP="003E6158">
            <w:pPr>
              <w:jc w:val="left"/>
              <w:rPr>
                <w:b/>
                <w:bCs/>
                <w:color w:val="FFFFFF" w:themeColor="background1"/>
              </w:rPr>
            </w:pPr>
            <w:r w:rsidRPr="003E6158">
              <w:rPr>
                <w:b/>
                <w:bCs/>
                <w:color w:val="FFFFFF" w:themeColor="background1"/>
              </w:rPr>
              <w:t>Nákladovost v roce 2024</w:t>
            </w:r>
          </w:p>
        </w:tc>
      </w:tr>
      <w:tr w:rsidR="00894FFE" w:rsidRPr="003436F0" w14:paraId="73E519D5" w14:textId="77777777" w:rsidTr="00894FFE">
        <w:tc>
          <w:tcPr>
            <w:tcW w:w="1475" w:type="dxa"/>
          </w:tcPr>
          <w:p w14:paraId="2394398D" w14:textId="77777777" w:rsidR="00894FFE" w:rsidRPr="003436F0" w:rsidRDefault="00894FFE" w:rsidP="003E6158">
            <w:pPr>
              <w:jc w:val="left"/>
            </w:pPr>
            <w:r w:rsidRPr="003436F0">
              <w:t>Pečovatelská služba</w:t>
            </w:r>
          </w:p>
        </w:tc>
        <w:tc>
          <w:tcPr>
            <w:tcW w:w="810" w:type="dxa"/>
          </w:tcPr>
          <w:p w14:paraId="0870AA72" w14:textId="77777777" w:rsidR="00894FFE" w:rsidRPr="003436F0" w:rsidRDefault="00894FFE" w:rsidP="003436F0">
            <w:r w:rsidRPr="003436F0">
              <w:t>ÚV</w:t>
            </w:r>
          </w:p>
        </w:tc>
        <w:tc>
          <w:tcPr>
            <w:tcW w:w="1382" w:type="dxa"/>
            <w:vAlign w:val="center"/>
          </w:tcPr>
          <w:p w14:paraId="6547912F" w14:textId="77777777" w:rsidR="00894FFE" w:rsidRPr="003436F0" w:rsidRDefault="00894FFE" w:rsidP="003E6158">
            <w:pPr>
              <w:jc w:val="right"/>
            </w:pPr>
            <w:r w:rsidRPr="003436F0">
              <w:t>50</w:t>
            </w:r>
          </w:p>
        </w:tc>
        <w:tc>
          <w:tcPr>
            <w:tcW w:w="1489" w:type="dxa"/>
            <w:vAlign w:val="center"/>
          </w:tcPr>
          <w:p w14:paraId="059993A4" w14:textId="77777777" w:rsidR="00894FFE" w:rsidRPr="003436F0" w:rsidRDefault="00894FFE" w:rsidP="003E6158">
            <w:pPr>
              <w:jc w:val="right"/>
            </w:pPr>
            <w:r w:rsidRPr="003436F0">
              <w:t>0</w:t>
            </w:r>
          </w:p>
        </w:tc>
        <w:tc>
          <w:tcPr>
            <w:tcW w:w="1489" w:type="dxa"/>
            <w:vAlign w:val="center"/>
          </w:tcPr>
          <w:p w14:paraId="6FC1ACB4" w14:textId="77777777" w:rsidR="00894FFE" w:rsidRPr="003436F0" w:rsidRDefault="002C3A2F" w:rsidP="003E6158">
            <w:pPr>
              <w:jc w:val="right"/>
            </w:pPr>
            <w:r w:rsidRPr="003436F0">
              <w:t>35 596 430</w:t>
            </w:r>
          </w:p>
        </w:tc>
        <w:tc>
          <w:tcPr>
            <w:tcW w:w="1489" w:type="dxa"/>
            <w:vAlign w:val="center"/>
          </w:tcPr>
          <w:p w14:paraId="740B6315" w14:textId="77777777" w:rsidR="00894FFE" w:rsidRPr="003436F0" w:rsidRDefault="002C3A2F" w:rsidP="003E6158">
            <w:pPr>
              <w:jc w:val="right"/>
            </w:pPr>
            <w:r w:rsidRPr="003436F0">
              <w:t>38 444 145</w:t>
            </w:r>
          </w:p>
        </w:tc>
      </w:tr>
      <w:tr w:rsidR="00894FFE" w:rsidRPr="003436F0" w14:paraId="26C1E46C" w14:textId="77777777" w:rsidTr="00894FFE">
        <w:tc>
          <w:tcPr>
            <w:tcW w:w="1475" w:type="dxa"/>
          </w:tcPr>
          <w:p w14:paraId="371CEE4D" w14:textId="77777777" w:rsidR="00894FFE" w:rsidRPr="003436F0" w:rsidRDefault="00894FFE" w:rsidP="003E6158">
            <w:pPr>
              <w:jc w:val="left"/>
            </w:pPr>
            <w:r w:rsidRPr="003436F0">
              <w:t>Osobní asistence</w:t>
            </w:r>
          </w:p>
        </w:tc>
        <w:tc>
          <w:tcPr>
            <w:tcW w:w="810" w:type="dxa"/>
          </w:tcPr>
          <w:p w14:paraId="6BEEC56E" w14:textId="77777777" w:rsidR="00894FFE" w:rsidRPr="003436F0" w:rsidRDefault="00894FFE" w:rsidP="003436F0">
            <w:r w:rsidRPr="003436F0">
              <w:t>H</w:t>
            </w:r>
          </w:p>
        </w:tc>
        <w:tc>
          <w:tcPr>
            <w:tcW w:w="1382" w:type="dxa"/>
            <w:vAlign w:val="center"/>
          </w:tcPr>
          <w:p w14:paraId="4218F569" w14:textId="77777777" w:rsidR="00894FFE" w:rsidRPr="003436F0" w:rsidRDefault="00620572" w:rsidP="003E6158">
            <w:pPr>
              <w:jc w:val="right"/>
            </w:pPr>
            <w:r w:rsidRPr="003436F0">
              <w:t xml:space="preserve">20 </w:t>
            </w:r>
            <w:r w:rsidR="00894FFE" w:rsidRPr="003436F0">
              <w:t>000</w:t>
            </w:r>
          </w:p>
        </w:tc>
        <w:tc>
          <w:tcPr>
            <w:tcW w:w="1489" w:type="dxa"/>
            <w:vAlign w:val="center"/>
          </w:tcPr>
          <w:p w14:paraId="528B9F13" w14:textId="77777777" w:rsidR="00894FFE" w:rsidRPr="003436F0" w:rsidRDefault="00894FFE" w:rsidP="003E6158">
            <w:pPr>
              <w:jc w:val="right"/>
            </w:pPr>
            <w:r w:rsidRPr="003436F0">
              <w:t>0</w:t>
            </w:r>
          </w:p>
        </w:tc>
        <w:tc>
          <w:tcPr>
            <w:tcW w:w="1489" w:type="dxa"/>
            <w:vAlign w:val="center"/>
          </w:tcPr>
          <w:p w14:paraId="51628540" w14:textId="77777777" w:rsidR="00894FFE" w:rsidRPr="003436F0" w:rsidRDefault="002C3A2F" w:rsidP="003E6158">
            <w:pPr>
              <w:jc w:val="right"/>
            </w:pPr>
            <w:r w:rsidRPr="003436F0">
              <w:t>11 952 360</w:t>
            </w:r>
          </w:p>
        </w:tc>
        <w:tc>
          <w:tcPr>
            <w:tcW w:w="1489" w:type="dxa"/>
            <w:vAlign w:val="center"/>
          </w:tcPr>
          <w:p w14:paraId="4B9ED0ED" w14:textId="77777777" w:rsidR="00894FFE" w:rsidRPr="003436F0" w:rsidRDefault="002C3A2F" w:rsidP="003E6158">
            <w:pPr>
              <w:jc w:val="right"/>
            </w:pPr>
            <w:r w:rsidRPr="003436F0">
              <w:t>12 908 549</w:t>
            </w:r>
          </w:p>
        </w:tc>
      </w:tr>
      <w:tr w:rsidR="00894FFE" w:rsidRPr="003436F0" w14:paraId="1C0CF7CD" w14:textId="77777777" w:rsidTr="00894FFE">
        <w:tc>
          <w:tcPr>
            <w:tcW w:w="1475" w:type="dxa"/>
          </w:tcPr>
          <w:p w14:paraId="7764D248" w14:textId="77777777" w:rsidR="00894FFE" w:rsidRPr="003436F0" w:rsidRDefault="00894FFE" w:rsidP="003E6158">
            <w:pPr>
              <w:jc w:val="left"/>
            </w:pPr>
            <w:r w:rsidRPr="003436F0">
              <w:t>Domovy</w:t>
            </w:r>
          </w:p>
        </w:tc>
        <w:tc>
          <w:tcPr>
            <w:tcW w:w="810" w:type="dxa"/>
          </w:tcPr>
          <w:p w14:paraId="71E40632" w14:textId="77777777" w:rsidR="00894FFE" w:rsidRPr="003436F0" w:rsidRDefault="00894FFE" w:rsidP="003436F0">
            <w:r w:rsidRPr="003436F0">
              <w:t>L</w:t>
            </w:r>
          </w:p>
        </w:tc>
        <w:tc>
          <w:tcPr>
            <w:tcW w:w="1382" w:type="dxa"/>
            <w:vAlign w:val="center"/>
          </w:tcPr>
          <w:p w14:paraId="53CE97AF" w14:textId="77777777" w:rsidR="00894FFE" w:rsidRPr="003436F0" w:rsidRDefault="00894FFE" w:rsidP="003E6158">
            <w:pPr>
              <w:jc w:val="right"/>
            </w:pPr>
            <w:r w:rsidRPr="003436F0">
              <w:t>100</w:t>
            </w:r>
          </w:p>
        </w:tc>
        <w:tc>
          <w:tcPr>
            <w:tcW w:w="1489" w:type="dxa"/>
            <w:vAlign w:val="center"/>
          </w:tcPr>
          <w:p w14:paraId="379E0797" w14:textId="77777777" w:rsidR="00894FFE" w:rsidRPr="003436F0" w:rsidRDefault="00894FFE" w:rsidP="003E6158">
            <w:pPr>
              <w:jc w:val="right"/>
            </w:pPr>
            <w:r w:rsidRPr="003436F0">
              <w:t>0</w:t>
            </w:r>
          </w:p>
        </w:tc>
        <w:tc>
          <w:tcPr>
            <w:tcW w:w="1489" w:type="dxa"/>
            <w:vAlign w:val="center"/>
          </w:tcPr>
          <w:p w14:paraId="4495FEBA" w14:textId="77777777" w:rsidR="00894FFE" w:rsidRPr="003436F0" w:rsidRDefault="002C3A2F" w:rsidP="003E6158">
            <w:pPr>
              <w:jc w:val="right"/>
            </w:pPr>
            <w:r w:rsidRPr="003436F0">
              <w:t>70 885 660</w:t>
            </w:r>
          </w:p>
        </w:tc>
        <w:tc>
          <w:tcPr>
            <w:tcW w:w="1489" w:type="dxa"/>
            <w:vAlign w:val="center"/>
          </w:tcPr>
          <w:p w14:paraId="4959FB5D" w14:textId="77777777" w:rsidR="00894FFE" w:rsidRPr="003436F0" w:rsidRDefault="002C3A2F" w:rsidP="003E6158">
            <w:pPr>
              <w:jc w:val="right"/>
            </w:pPr>
            <w:r w:rsidRPr="003436F0">
              <w:t>76 556 512</w:t>
            </w:r>
          </w:p>
        </w:tc>
      </w:tr>
      <w:tr w:rsidR="00894FFE" w:rsidRPr="003436F0" w14:paraId="5E0D8460" w14:textId="77777777" w:rsidTr="00894FFE">
        <w:tc>
          <w:tcPr>
            <w:tcW w:w="1475" w:type="dxa"/>
          </w:tcPr>
          <w:p w14:paraId="388B4538" w14:textId="77777777" w:rsidR="00894FFE" w:rsidRPr="003436F0" w:rsidRDefault="00894FFE" w:rsidP="003E6158">
            <w:pPr>
              <w:jc w:val="left"/>
              <w:rPr>
                <w:rFonts w:eastAsia="Cambria"/>
              </w:rPr>
            </w:pPr>
            <w:r w:rsidRPr="003436F0">
              <w:rPr>
                <w:lang w:eastAsia="cs-CZ"/>
              </w:rPr>
              <w:t>Odlehčovací služby</w:t>
            </w:r>
          </w:p>
        </w:tc>
        <w:tc>
          <w:tcPr>
            <w:tcW w:w="810" w:type="dxa"/>
          </w:tcPr>
          <w:p w14:paraId="51EB55B3" w14:textId="77777777" w:rsidR="00894FFE" w:rsidRPr="003436F0" w:rsidRDefault="00894FFE" w:rsidP="003436F0">
            <w:r w:rsidRPr="003436F0">
              <w:t>ÚV</w:t>
            </w:r>
          </w:p>
        </w:tc>
        <w:tc>
          <w:tcPr>
            <w:tcW w:w="1382" w:type="dxa"/>
            <w:vAlign w:val="center"/>
          </w:tcPr>
          <w:p w14:paraId="4C43A47F" w14:textId="77777777" w:rsidR="00894FFE" w:rsidRPr="003436F0" w:rsidRDefault="00894FFE" w:rsidP="003E6158">
            <w:pPr>
              <w:jc w:val="right"/>
            </w:pPr>
            <w:r w:rsidRPr="003436F0">
              <w:t>23,5</w:t>
            </w:r>
          </w:p>
        </w:tc>
        <w:tc>
          <w:tcPr>
            <w:tcW w:w="1489" w:type="dxa"/>
            <w:vAlign w:val="center"/>
          </w:tcPr>
          <w:p w14:paraId="5A0A6843" w14:textId="77777777" w:rsidR="00894FFE" w:rsidRPr="003436F0" w:rsidRDefault="00894FFE" w:rsidP="003E6158">
            <w:pPr>
              <w:jc w:val="right"/>
            </w:pPr>
            <w:r w:rsidRPr="003436F0">
              <w:t>0</w:t>
            </w:r>
          </w:p>
        </w:tc>
        <w:tc>
          <w:tcPr>
            <w:tcW w:w="1489" w:type="dxa"/>
            <w:vAlign w:val="center"/>
          </w:tcPr>
          <w:p w14:paraId="5C4EC128" w14:textId="77777777" w:rsidR="00894FFE" w:rsidRPr="003436F0" w:rsidRDefault="002C3A2F" w:rsidP="003E6158">
            <w:pPr>
              <w:jc w:val="right"/>
            </w:pPr>
            <w:r w:rsidRPr="003436F0">
              <w:t>16 906 765</w:t>
            </w:r>
          </w:p>
        </w:tc>
        <w:tc>
          <w:tcPr>
            <w:tcW w:w="1489" w:type="dxa"/>
            <w:vAlign w:val="center"/>
          </w:tcPr>
          <w:p w14:paraId="54550E2C" w14:textId="77777777" w:rsidR="00894FFE" w:rsidRPr="003436F0" w:rsidRDefault="002C3A2F" w:rsidP="003E6158">
            <w:pPr>
              <w:jc w:val="right"/>
            </w:pPr>
            <w:r w:rsidRPr="003436F0">
              <w:t>18 259 306</w:t>
            </w:r>
          </w:p>
        </w:tc>
      </w:tr>
      <w:tr w:rsidR="00894FFE" w:rsidRPr="003436F0" w14:paraId="63EBC624" w14:textId="77777777" w:rsidTr="00894FFE">
        <w:tc>
          <w:tcPr>
            <w:tcW w:w="1475" w:type="dxa"/>
          </w:tcPr>
          <w:p w14:paraId="479C4146" w14:textId="77777777" w:rsidR="00894FFE" w:rsidRPr="003436F0" w:rsidRDefault="00894FFE" w:rsidP="003E6158">
            <w:pPr>
              <w:jc w:val="left"/>
              <w:rPr>
                <w:rFonts w:eastAsia="Cambria"/>
              </w:rPr>
            </w:pPr>
            <w:r w:rsidRPr="003436F0">
              <w:rPr>
                <w:lang w:eastAsia="cs-CZ"/>
              </w:rPr>
              <w:t>Denní stacionáře</w:t>
            </w:r>
          </w:p>
        </w:tc>
        <w:tc>
          <w:tcPr>
            <w:tcW w:w="810" w:type="dxa"/>
          </w:tcPr>
          <w:p w14:paraId="5080F192" w14:textId="77777777" w:rsidR="00894FFE" w:rsidRPr="003436F0" w:rsidRDefault="00894FFE" w:rsidP="003436F0">
            <w:r w:rsidRPr="003436F0">
              <w:t>ÚV</w:t>
            </w:r>
          </w:p>
        </w:tc>
        <w:tc>
          <w:tcPr>
            <w:tcW w:w="1382" w:type="dxa"/>
            <w:vAlign w:val="center"/>
          </w:tcPr>
          <w:p w14:paraId="7DC05164" w14:textId="77777777" w:rsidR="00894FFE" w:rsidRPr="003436F0" w:rsidRDefault="00894FFE" w:rsidP="003E6158">
            <w:pPr>
              <w:jc w:val="right"/>
            </w:pPr>
            <w:r w:rsidRPr="003436F0">
              <w:t>2</w:t>
            </w:r>
          </w:p>
        </w:tc>
        <w:tc>
          <w:tcPr>
            <w:tcW w:w="1489" w:type="dxa"/>
            <w:vAlign w:val="center"/>
          </w:tcPr>
          <w:p w14:paraId="55FF63FC" w14:textId="77777777" w:rsidR="00894FFE" w:rsidRPr="003436F0" w:rsidRDefault="00894FFE" w:rsidP="003E6158">
            <w:pPr>
              <w:jc w:val="right"/>
            </w:pPr>
            <w:r w:rsidRPr="003436F0">
              <w:t>0</w:t>
            </w:r>
          </w:p>
        </w:tc>
        <w:tc>
          <w:tcPr>
            <w:tcW w:w="1489" w:type="dxa"/>
            <w:vAlign w:val="center"/>
          </w:tcPr>
          <w:p w14:paraId="41ABA1B9" w14:textId="77777777" w:rsidR="00894FFE" w:rsidRPr="003436F0" w:rsidRDefault="002C3A2F" w:rsidP="003E6158">
            <w:pPr>
              <w:jc w:val="right"/>
            </w:pPr>
            <w:r w:rsidRPr="003436F0">
              <w:t>1 433 072</w:t>
            </w:r>
          </w:p>
        </w:tc>
        <w:tc>
          <w:tcPr>
            <w:tcW w:w="1489" w:type="dxa"/>
            <w:vAlign w:val="center"/>
          </w:tcPr>
          <w:p w14:paraId="7068149D" w14:textId="77777777" w:rsidR="00894FFE" w:rsidRPr="003436F0" w:rsidRDefault="002C3A2F" w:rsidP="003E6158">
            <w:pPr>
              <w:jc w:val="right"/>
            </w:pPr>
            <w:r w:rsidRPr="003436F0">
              <w:t>1 547 718</w:t>
            </w:r>
          </w:p>
        </w:tc>
      </w:tr>
      <w:tr w:rsidR="00894FFE" w:rsidRPr="003436F0" w14:paraId="324D5652" w14:textId="77777777" w:rsidTr="00894FFE">
        <w:tc>
          <w:tcPr>
            <w:tcW w:w="1475" w:type="dxa"/>
          </w:tcPr>
          <w:p w14:paraId="671D3DB3" w14:textId="77777777" w:rsidR="00894FFE" w:rsidRPr="003436F0" w:rsidRDefault="00894FFE" w:rsidP="003E6158">
            <w:pPr>
              <w:jc w:val="left"/>
              <w:rPr>
                <w:rFonts w:eastAsia="Cambria"/>
              </w:rPr>
            </w:pPr>
            <w:r w:rsidRPr="003436F0">
              <w:t xml:space="preserve">Sociálně aktivizační služby pro </w:t>
            </w:r>
            <w:r w:rsidRPr="003436F0">
              <w:rPr>
                <w:lang w:eastAsia="cs-CZ"/>
              </w:rPr>
              <w:t>seniory a osoby se zdravotním postižením</w:t>
            </w:r>
          </w:p>
        </w:tc>
        <w:tc>
          <w:tcPr>
            <w:tcW w:w="810" w:type="dxa"/>
          </w:tcPr>
          <w:p w14:paraId="67D4E812" w14:textId="77777777" w:rsidR="00894FFE" w:rsidRPr="003436F0" w:rsidRDefault="00894FFE" w:rsidP="003436F0"/>
          <w:p w14:paraId="6DD7F7E4" w14:textId="77777777" w:rsidR="00894FFE" w:rsidRPr="003436F0" w:rsidRDefault="00894FFE" w:rsidP="003436F0"/>
          <w:p w14:paraId="114DE19D" w14:textId="77777777" w:rsidR="00894FFE" w:rsidRPr="003436F0" w:rsidRDefault="00894FFE" w:rsidP="003436F0">
            <w:r w:rsidRPr="003436F0">
              <w:t>ÚV</w:t>
            </w:r>
          </w:p>
        </w:tc>
        <w:tc>
          <w:tcPr>
            <w:tcW w:w="1382" w:type="dxa"/>
            <w:vAlign w:val="center"/>
          </w:tcPr>
          <w:p w14:paraId="73D4FA35" w14:textId="77777777" w:rsidR="00894FFE" w:rsidRPr="003436F0" w:rsidRDefault="00894FFE" w:rsidP="003E6158">
            <w:pPr>
              <w:jc w:val="right"/>
            </w:pPr>
            <w:r w:rsidRPr="003436F0">
              <w:t>2</w:t>
            </w:r>
          </w:p>
        </w:tc>
        <w:tc>
          <w:tcPr>
            <w:tcW w:w="1489" w:type="dxa"/>
            <w:vAlign w:val="center"/>
          </w:tcPr>
          <w:p w14:paraId="4C8FA99B" w14:textId="77777777" w:rsidR="00894FFE" w:rsidRPr="003436F0" w:rsidRDefault="00894FFE" w:rsidP="003E6158">
            <w:pPr>
              <w:jc w:val="right"/>
            </w:pPr>
            <w:r w:rsidRPr="003436F0">
              <w:t>0</w:t>
            </w:r>
          </w:p>
          <w:p w14:paraId="3E6A7DF2" w14:textId="77777777" w:rsidR="00894FFE" w:rsidRPr="003436F0" w:rsidRDefault="00894FFE" w:rsidP="003E6158">
            <w:pPr>
              <w:jc w:val="right"/>
            </w:pPr>
          </w:p>
        </w:tc>
        <w:tc>
          <w:tcPr>
            <w:tcW w:w="1489" w:type="dxa"/>
            <w:vAlign w:val="center"/>
          </w:tcPr>
          <w:p w14:paraId="166E7034" w14:textId="77777777" w:rsidR="00894FFE" w:rsidRPr="003436F0" w:rsidRDefault="002C3A2F" w:rsidP="003E6158">
            <w:pPr>
              <w:jc w:val="right"/>
            </w:pPr>
            <w:r w:rsidRPr="003436F0">
              <w:t>1 537 504</w:t>
            </w:r>
          </w:p>
        </w:tc>
        <w:tc>
          <w:tcPr>
            <w:tcW w:w="1489" w:type="dxa"/>
            <w:vAlign w:val="center"/>
          </w:tcPr>
          <w:p w14:paraId="25D332B7" w14:textId="77777777" w:rsidR="00894FFE" w:rsidRPr="003436F0" w:rsidRDefault="002C3A2F" w:rsidP="003E6158">
            <w:pPr>
              <w:jc w:val="right"/>
            </w:pPr>
            <w:r w:rsidRPr="003436F0">
              <w:t>1 660 505</w:t>
            </w:r>
          </w:p>
        </w:tc>
      </w:tr>
      <w:tr w:rsidR="00894FFE" w:rsidRPr="003436F0" w14:paraId="70009E04" w14:textId="77777777" w:rsidTr="00894FFE">
        <w:tc>
          <w:tcPr>
            <w:tcW w:w="1475" w:type="dxa"/>
          </w:tcPr>
          <w:p w14:paraId="5BF55856" w14:textId="77777777" w:rsidR="00894FFE" w:rsidRPr="003436F0" w:rsidRDefault="00894FFE" w:rsidP="003E6158">
            <w:pPr>
              <w:jc w:val="left"/>
              <w:rPr>
                <w:rFonts w:eastAsia="Cambria"/>
              </w:rPr>
            </w:pPr>
            <w:r w:rsidRPr="003436F0">
              <w:rPr>
                <w:lang w:eastAsia="cs-CZ"/>
              </w:rPr>
              <w:t>Tísňová péče</w:t>
            </w:r>
          </w:p>
        </w:tc>
        <w:tc>
          <w:tcPr>
            <w:tcW w:w="810" w:type="dxa"/>
          </w:tcPr>
          <w:p w14:paraId="6E4ABF32" w14:textId="77777777" w:rsidR="00894FFE" w:rsidRPr="003436F0" w:rsidRDefault="00894FFE" w:rsidP="003436F0">
            <w:r w:rsidRPr="003436F0">
              <w:t>ÚV</w:t>
            </w:r>
          </w:p>
        </w:tc>
        <w:tc>
          <w:tcPr>
            <w:tcW w:w="1382" w:type="dxa"/>
            <w:vAlign w:val="center"/>
          </w:tcPr>
          <w:p w14:paraId="4495C6D8" w14:textId="77777777" w:rsidR="00894FFE" w:rsidRPr="003436F0" w:rsidRDefault="00894FFE" w:rsidP="003E6158">
            <w:pPr>
              <w:jc w:val="right"/>
            </w:pPr>
            <w:r w:rsidRPr="003436F0">
              <w:t>10</w:t>
            </w:r>
          </w:p>
        </w:tc>
        <w:tc>
          <w:tcPr>
            <w:tcW w:w="1489" w:type="dxa"/>
            <w:vAlign w:val="center"/>
          </w:tcPr>
          <w:p w14:paraId="40FA12AD" w14:textId="77777777" w:rsidR="00894FFE" w:rsidRPr="003436F0" w:rsidRDefault="00894FFE" w:rsidP="003E6158">
            <w:pPr>
              <w:jc w:val="right"/>
            </w:pPr>
            <w:r w:rsidRPr="003436F0">
              <w:t>0</w:t>
            </w:r>
          </w:p>
        </w:tc>
        <w:tc>
          <w:tcPr>
            <w:tcW w:w="1489" w:type="dxa"/>
            <w:vAlign w:val="center"/>
          </w:tcPr>
          <w:p w14:paraId="54AB5841" w14:textId="77777777" w:rsidR="00894FFE" w:rsidRPr="003436F0" w:rsidRDefault="002C3A2F" w:rsidP="003E6158">
            <w:pPr>
              <w:jc w:val="right"/>
            </w:pPr>
            <w:r w:rsidRPr="003436F0">
              <w:t>7 609 027</w:t>
            </w:r>
          </w:p>
        </w:tc>
        <w:tc>
          <w:tcPr>
            <w:tcW w:w="1489" w:type="dxa"/>
            <w:vAlign w:val="center"/>
          </w:tcPr>
          <w:p w14:paraId="4C65948C" w14:textId="77777777" w:rsidR="00894FFE" w:rsidRPr="003436F0" w:rsidRDefault="002C3A2F" w:rsidP="003E6158">
            <w:pPr>
              <w:jc w:val="right"/>
            </w:pPr>
            <w:r w:rsidRPr="003436F0">
              <w:t>8 217 749</w:t>
            </w:r>
          </w:p>
        </w:tc>
      </w:tr>
      <w:tr w:rsidR="00894FFE" w:rsidRPr="003436F0" w14:paraId="575B2989" w14:textId="77777777" w:rsidTr="00894FFE">
        <w:tc>
          <w:tcPr>
            <w:tcW w:w="1475" w:type="dxa"/>
            <w:shd w:val="clear" w:color="auto" w:fill="D9D9D9"/>
          </w:tcPr>
          <w:p w14:paraId="62BAF384" w14:textId="77777777" w:rsidR="00894FFE" w:rsidRPr="003436F0" w:rsidRDefault="00894FFE" w:rsidP="003E6158">
            <w:pPr>
              <w:jc w:val="left"/>
            </w:pPr>
            <w:r w:rsidRPr="003436F0">
              <w:t>Celkem</w:t>
            </w:r>
          </w:p>
        </w:tc>
        <w:tc>
          <w:tcPr>
            <w:tcW w:w="810" w:type="dxa"/>
            <w:shd w:val="clear" w:color="auto" w:fill="D9D9D9"/>
          </w:tcPr>
          <w:p w14:paraId="391CF6BB" w14:textId="77777777" w:rsidR="00894FFE" w:rsidRPr="003436F0" w:rsidRDefault="00894FFE" w:rsidP="003436F0"/>
        </w:tc>
        <w:tc>
          <w:tcPr>
            <w:tcW w:w="1382" w:type="dxa"/>
            <w:shd w:val="clear" w:color="auto" w:fill="D9D9D9"/>
            <w:vAlign w:val="center"/>
          </w:tcPr>
          <w:p w14:paraId="27322D5D" w14:textId="77777777" w:rsidR="00894FFE" w:rsidRPr="003436F0" w:rsidRDefault="00894FFE" w:rsidP="003E6158">
            <w:pPr>
              <w:jc w:val="right"/>
            </w:pPr>
          </w:p>
        </w:tc>
        <w:tc>
          <w:tcPr>
            <w:tcW w:w="1489" w:type="dxa"/>
            <w:shd w:val="clear" w:color="auto" w:fill="D9D9D9"/>
            <w:vAlign w:val="center"/>
          </w:tcPr>
          <w:p w14:paraId="4B0322EC" w14:textId="77777777" w:rsidR="00894FFE" w:rsidRPr="003436F0" w:rsidRDefault="00894FFE" w:rsidP="003E6158">
            <w:pPr>
              <w:jc w:val="right"/>
            </w:pPr>
            <w:r w:rsidRPr="003436F0">
              <w:t>0</w:t>
            </w:r>
          </w:p>
        </w:tc>
        <w:tc>
          <w:tcPr>
            <w:tcW w:w="1489" w:type="dxa"/>
            <w:shd w:val="clear" w:color="auto" w:fill="D9D9D9"/>
            <w:vAlign w:val="center"/>
          </w:tcPr>
          <w:p w14:paraId="525FA547" w14:textId="77777777" w:rsidR="00894FFE" w:rsidRPr="003436F0" w:rsidRDefault="002C3A2F" w:rsidP="003E6158">
            <w:pPr>
              <w:jc w:val="right"/>
            </w:pPr>
            <w:r w:rsidRPr="003436F0">
              <w:t>145 920 818</w:t>
            </w:r>
          </w:p>
        </w:tc>
        <w:tc>
          <w:tcPr>
            <w:tcW w:w="1489" w:type="dxa"/>
            <w:shd w:val="clear" w:color="auto" w:fill="D9D9D9"/>
            <w:vAlign w:val="center"/>
          </w:tcPr>
          <w:p w14:paraId="3A548410" w14:textId="77777777" w:rsidR="00894FFE" w:rsidRPr="003436F0" w:rsidRDefault="002C3A2F" w:rsidP="003E6158">
            <w:pPr>
              <w:jc w:val="right"/>
            </w:pPr>
            <w:r w:rsidRPr="003436F0">
              <w:t>157 594 483</w:t>
            </w:r>
          </w:p>
        </w:tc>
      </w:tr>
    </w:tbl>
    <w:p w14:paraId="5F5550CC" w14:textId="77777777" w:rsidR="00EF46DD" w:rsidRPr="003436F0" w:rsidRDefault="00EF46DD" w:rsidP="003436F0"/>
    <w:p w14:paraId="67098EC1" w14:textId="77777777" w:rsidR="00894FFE" w:rsidRPr="003436F0" w:rsidRDefault="00894FFE" w:rsidP="00A93153">
      <w:pPr>
        <w:pStyle w:val="Nadpis2"/>
        <w:ind w:left="578" w:hanging="578"/>
      </w:pPr>
      <w:bookmarkStart w:id="241" w:name="_Toc87011696"/>
      <w:r w:rsidRPr="003436F0">
        <w:t>Oblast průřezových témat</w:t>
      </w:r>
      <w:bookmarkEnd w:id="241"/>
    </w:p>
    <w:p w14:paraId="74B66A7C" w14:textId="77777777" w:rsidR="00894FFE" w:rsidRPr="003436F0" w:rsidRDefault="00894FFE" w:rsidP="003436F0">
      <w:r w:rsidRPr="003436F0">
        <w:t xml:space="preserve">V rámci HMP existuje návazná síť dostupné zdravotní péče, prosociální bytové politiky, efektivní řešení dluhové politiky a </w:t>
      </w:r>
      <w:bookmarkStart w:id="242" w:name="_Hlk84501712"/>
      <w:r w:rsidRPr="003436F0">
        <w:t>dostupných pracovních příležitostí</w:t>
      </w:r>
      <w:bookmarkEnd w:id="242"/>
      <w:r w:rsidRPr="003436F0">
        <w:t xml:space="preserve">. Systém vzdělávání je nastaven nad rámec zákonných požadavků a přispívá </w:t>
      </w:r>
      <w:r w:rsidR="0040783F" w:rsidRPr="003436F0">
        <w:t xml:space="preserve">ke </w:t>
      </w:r>
      <w:r w:rsidRPr="003436F0">
        <w:t>zvyšování kvality sociálních služeb a společenského uznání pracovníků v přímé péči na poli sociálních služeb.</w:t>
      </w:r>
    </w:p>
    <w:p w14:paraId="1520183A" w14:textId="719F81E7" w:rsidR="00894FFE" w:rsidRPr="001E0C29" w:rsidRDefault="003D20A3" w:rsidP="003436F0">
      <w:pPr>
        <w:rPr>
          <w:rFonts w:ascii="Times New Roman" w:hAnsi="Times New Roman"/>
          <w:b/>
          <w:bCs/>
          <w:i/>
          <w:iCs/>
        </w:rPr>
      </w:pPr>
      <w:bookmarkStart w:id="243" w:name="_Hlk104219949"/>
      <w:r w:rsidRPr="009D41BA">
        <w:rPr>
          <w:rFonts w:ascii="Times New Roman" w:hAnsi="Times New Roman"/>
          <w:b/>
          <w:bCs/>
          <w:i/>
          <w:iCs/>
        </w:rPr>
        <w:t>Tabulka č. 4</w:t>
      </w:r>
      <w:r>
        <w:rPr>
          <w:rFonts w:ascii="Times New Roman" w:hAnsi="Times New Roman"/>
          <w:b/>
          <w:bCs/>
          <w:i/>
          <w:iCs/>
        </w:rPr>
        <w:t>2</w:t>
      </w:r>
      <w:r w:rsidRPr="009D41BA">
        <w:rPr>
          <w:rFonts w:ascii="Times New Roman" w:hAnsi="Times New Roman"/>
          <w:b/>
          <w:bCs/>
          <w:i/>
          <w:iCs/>
        </w:rPr>
        <w:t>: P</w:t>
      </w:r>
      <w:r>
        <w:rPr>
          <w:rFonts w:ascii="Times New Roman" w:hAnsi="Times New Roman"/>
          <w:b/>
          <w:bCs/>
          <w:i/>
          <w:iCs/>
        </w:rPr>
        <w:t>ř</w:t>
      </w:r>
      <w:r w:rsidRPr="009D41BA">
        <w:rPr>
          <w:rFonts w:ascii="Times New Roman" w:hAnsi="Times New Roman"/>
          <w:b/>
          <w:bCs/>
          <w:i/>
          <w:iCs/>
        </w:rPr>
        <w:t>ehled opatření k oblasti průřezových témat</w:t>
      </w:r>
      <w:bookmarkEnd w:id="243"/>
    </w:p>
    <w:tbl>
      <w:tblPr>
        <w:tblW w:w="8940" w:type="dxa"/>
        <w:tblInd w:w="-10" w:type="dxa"/>
        <w:tblCellMar>
          <w:left w:w="70" w:type="dxa"/>
          <w:right w:w="70" w:type="dxa"/>
        </w:tblCellMar>
        <w:tblLook w:val="04A0" w:firstRow="1" w:lastRow="0" w:firstColumn="1" w:lastColumn="0" w:noHBand="0" w:noVBand="1"/>
      </w:tblPr>
      <w:tblGrid>
        <w:gridCol w:w="2980"/>
        <w:gridCol w:w="5960"/>
      </w:tblGrid>
      <w:tr w:rsidR="003E6158" w:rsidRPr="003E6158" w14:paraId="2697C27D" w14:textId="77777777" w:rsidTr="003E6158">
        <w:trPr>
          <w:trHeight w:val="750"/>
        </w:trPr>
        <w:tc>
          <w:tcPr>
            <w:tcW w:w="2980" w:type="dxa"/>
            <w:tcBorders>
              <w:top w:val="single" w:sz="8" w:space="0" w:color="1CADE4"/>
              <w:left w:val="single" w:sz="8" w:space="0" w:color="1CADE4"/>
              <w:bottom w:val="nil"/>
              <w:right w:val="single" w:sz="4" w:space="0" w:color="5B9BD5"/>
            </w:tcBorders>
            <w:shd w:val="clear" w:color="auto" w:fill="0070C0"/>
            <w:vAlign w:val="center"/>
            <w:hideMark/>
          </w:tcPr>
          <w:p w14:paraId="0B4E223F" w14:textId="77777777" w:rsidR="003D0579" w:rsidRPr="003E6158" w:rsidRDefault="003D0579" w:rsidP="003436F0">
            <w:pPr>
              <w:rPr>
                <w:b/>
                <w:bCs/>
                <w:color w:val="FFFFFF" w:themeColor="background1"/>
                <w:lang w:eastAsia="cs-CZ"/>
              </w:rPr>
            </w:pPr>
            <w:bookmarkStart w:id="244" w:name="_Hlk84772896"/>
            <w:r w:rsidRPr="003E6158">
              <w:rPr>
                <w:b/>
                <w:bCs/>
                <w:color w:val="FFFFFF" w:themeColor="background1"/>
                <w:lang w:eastAsia="cs-CZ"/>
              </w:rPr>
              <w:t xml:space="preserve">OPATŘENÍ </w:t>
            </w:r>
          </w:p>
        </w:tc>
        <w:tc>
          <w:tcPr>
            <w:tcW w:w="5960" w:type="dxa"/>
            <w:tcBorders>
              <w:top w:val="single" w:sz="8" w:space="0" w:color="1CADE4"/>
              <w:left w:val="single" w:sz="8" w:space="0" w:color="1CADE4"/>
              <w:bottom w:val="nil"/>
              <w:right w:val="single" w:sz="4" w:space="0" w:color="5B9BD5"/>
            </w:tcBorders>
            <w:shd w:val="clear" w:color="auto" w:fill="0070C0"/>
            <w:vAlign w:val="center"/>
            <w:hideMark/>
          </w:tcPr>
          <w:p w14:paraId="4F846EB4" w14:textId="77777777" w:rsidR="003D0579" w:rsidRPr="003E6158" w:rsidRDefault="003E6158" w:rsidP="003436F0">
            <w:pPr>
              <w:rPr>
                <w:b/>
                <w:bCs/>
                <w:color w:val="FFFFFF" w:themeColor="background1"/>
                <w:lang w:eastAsia="cs-CZ"/>
              </w:rPr>
            </w:pPr>
            <w:r>
              <w:rPr>
                <w:b/>
                <w:bCs/>
                <w:color w:val="FFFFFF" w:themeColor="background1"/>
                <w:lang w:eastAsia="cs-CZ"/>
              </w:rPr>
              <w:t xml:space="preserve">OBLAST </w:t>
            </w:r>
            <w:r w:rsidR="003D0579" w:rsidRPr="003E6158">
              <w:rPr>
                <w:b/>
                <w:bCs/>
                <w:color w:val="FFFFFF" w:themeColor="background1"/>
                <w:lang w:eastAsia="cs-CZ"/>
              </w:rPr>
              <w:t xml:space="preserve">PRŮŘEZOVÝCH TÉMAT </w:t>
            </w:r>
          </w:p>
        </w:tc>
      </w:tr>
      <w:tr w:rsidR="003D0579" w:rsidRPr="003436F0" w14:paraId="23270F81" w14:textId="77777777" w:rsidTr="00B0775C">
        <w:trPr>
          <w:trHeight w:val="83"/>
        </w:trPr>
        <w:tc>
          <w:tcPr>
            <w:tcW w:w="2980" w:type="dxa"/>
            <w:vMerge w:val="restart"/>
            <w:tcBorders>
              <w:top w:val="single" w:sz="8" w:space="0" w:color="5B9BD5"/>
              <w:left w:val="single" w:sz="8" w:space="0" w:color="5B9BD5"/>
              <w:right w:val="single" w:sz="8" w:space="0" w:color="5B9BD5"/>
            </w:tcBorders>
            <w:shd w:val="clear" w:color="auto" w:fill="auto"/>
            <w:vAlign w:val="center"/>
          </w:tcPr>
          <w:p w14:paraId="270CF9BF" w14:textId="77777777" w:rsidR="003D0579" w:rsidRPr="003436F0" w:rsidRDefault="003D0579" w:rsidP="003436F0">
            <w:pPr>
              <w:rPr>
                <w:lang w:eastAsia="cs-CZ"/>
              </w:rPr>
            </w:pPr>
            <w:r w:rsidRPr="003436F0">
              <w:rPr>
                <w:lang w:eastAsia="cs-CZ"/>
              </w:rPr>
              <w:t>Konkrétní opatření</w:t>
            </w: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7D5E10A" w14:textId="77777777" w:rsidR="003D0579" w:rsidRPr="003436F0" w:rsidRDefault="003D0579" w:rsidP="003436F0">
            <w:r w:rsidRPr="003436F0">
              <w:t>Zmapování a využití možnosti financování zdravotní složky sociálních služeb z veřejného zdravotního pojištění v co nejvyšší míře</w:t>
            </w:r>
            <w:r w:rsidR="003E6158">
              <w:t>.</w:t>
            </w:r>
          </w:p>
        </w:tc>
      </w:tr>
      <w:tr w:rsidR="003D0579" w:rsidRPr="003436F0" w14:paraId="0E81111C"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C8A9DA8"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5CCF0F0B" w14:textId="77777777" w:rsidR="003D0579" w:rsidRPr="003436F0" w:rsidRDefault="003D0579" w:rsidP="003436F0">
            <w:r w:rsidRPr="003436F0">
              <w:t>Zajištění dostupných pracovních příležitostí ve firmách vlastněných</w:t>
            </w:r>
            <w:r w:rsidR="003E6158">
              <w:t xml:space="preserve"> </w:t>
            </w:r>
            <w:r w:rsidRPr="003436F0">
              <w:t>/</w:t>
            </w:r>
            <w:r w:rsidR="003E6158">
              <w:t xml:space="preserve"> </w:t>
            </w:r>
            <w:r w:rsidRPr="003436F0">
              <w:t>s podílem HMP</w:t>
            </w:r>
            <w:r w:rsidR="003E6158">
              <w:t>.</w:t>
            </w:r>
          </w:p>
        </w:tc>
      </w:tr>
      <w:tr w:rsidR="003D0579" w:rsidRPr="003436F0" w14:paraId="3F39BBB3"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087A192C"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4F2450B9" w14:textId="77777777" w:rsidR="003D0579" w:rsidRPr="003436F0" w:rsidRDefault="003D0579" w:rsidP="003436F0">
            <w:r w:rsidRPr="003436F0">
              <w:t>Efektivní využívání bytového fondu na území HMP nad rámec bytů přímo v majetku HMP</w:t>
            </w:r>
            <w:r w:rsidR="003E6158">
              <w:t>.</w:t>
            </w:r>
          </w:p>
        </w:tc>
      </w:tr>
      <w:tr w:rsidR="003D0579" w:rsidRPr="003436F0" w14:paraId="49A5DD8B"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24E28A7C"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1E78353" w14:textId="77777777" w:rsidR="003D0579" w:rsidRPr="003436F0" w:rsidRDefault="003D0579" w:rsidP="003436F0">
            <w:r w:rsidRPr="003436F0">
              <w:t>Prostřednictvím dotačních titulů či evropských projektů podporovat vzdělávání poskytovatelů sociálních služeb tak, aby sociální služby rozvíjely kvalitativně svůj potenciál a odpovídaly požadavkům na moderní poskytování sociálních služeb (včetně vzdělávání nad rámec zákona č. 108/2006Sb.)</w:t>
            </w:r>
            <w:r w:rsidR="003E6158">
              <w:t>.</w:t>
            </w:r>
          </w:p>
        </w:tc>
      </w:tr>
      <w:tr w:rsidR="003D0579" w:rsidRPr="003436F0" w14:paraId="1FD4A750"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7B3107E4"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2308B356" w14:textId="77777777" w:rsidR="003D0579" w:rsidRPr="003436F0" w:rsidRDefault="003D0579" w:rsidP="003436F0">
            <w:r w:rsidRPr="003436F0">
              <w:t>Posílení složky odborného sociálního poradenství zaměřeného na dluhovou problematiku a exekuce, pro oběti diskriminačních praktik a oběti předsudečného násilí, oblasti svéprávnosti, opatrovnictví a podpory při právním jednání, tak, aby ve spolupráci s ostatními sociálními službami bylo možné komplexně řešit nepříznivou sociální situaci klienta</w:t>
            </w:r>
            <w:r w:rsidR="003E6158">
              <w:t>.</w:t>
            </w:r>
          </w:p>
        </w:tc>
      </w:tr>
      <w:tr w:rsidR="003D0579" w:rsidRPr="003436F0" w14:paraId="555C2A26" w14:textId="77777777" w:rsidTr="00B0775C">
        <w:trPr>
          <w:trHeight w:val="81"/>
        </w:trPr>
        <w:tc>
          <w:tcPr>
            <w:tcW w:w="2980" w:type="dxa"/>
            <w:vMerge/>
            <w:tcBorders>
              <w:left w:val="single" w:sz="8" w:space="0" w:color="5B9BD5"/>
              <w:right w:val="single" w:sz="8" w:space="0" w:color="5B9BD5"/>
            </w:tcBorders>
            <w:shd w:val="clear" w:color="auto" w:fill="auto"/>
            <w:vAlign w:val="center"/>
          </w:tcPr>
          <w:p w14:paraId="3C235CF6" w14:textId="77777777" w:rsidR="003D0579" w:rsidRPr="003436F0" w:rsidRDefault="003D0579" w:rsidP="003436F0">
            <w:pPr>
              <w:rPr>
                <w:lang w:eastAsia="cs-CZ"/>
              </w:rPr>
            </w:pPr>
          </w:p>
        </w:tc>
        <w:tc>
          <w:tcPr>
            <w:tcW w:w="5960" w:type="dxa"/>
            <w:tcBorders>
              <w:top w:val="single" w:sz="8" w:space="0" w:color="5B9BD5"/>
              <w:left w:val="nil"/>
              <w:bottom w:val="single" w:sz="8" w:space="0" w:color="5B9BD5"/>
              <w:right w:val="single" w:sz="8" w:space="0" w:color="5B9BD5"/>
            </w:tcBorders>
            <w:shd w:val="clear" w:color="auto" w:fill="auto"/>
            <w:vAlign w:val="center"/>
          </w:tcPr>
          <w:p w14:paraId="33B22C59" w14:textId="77777777" w:rsidR="003D0579" w:rsidRPr="003436F0" w:rsidRDefault="003D0579" w:rsidP="003436F0">
            <w:r w:rsidRPr="003436F0">
              <w:t>Zajištění informačního servisu pro pečující osoby, vzdělávání, podpory prostřednictvím rodinného průvodce</w:t>
            </w:r>
            <w:r w:rsidR="003E6158">
              <w:t xml:space="preserve"> </w:t>
            </w:r>
            <w:r w:rsidRPr="003436F0">
              <w:t>/ informačního centra</w:t>
            </w:r>
            <w:r w:rsidR="003E6158">
              <w:t>.</w:t>
            </w:r>
          </w:p>
        </w:tc>
      </w:tr>
      <w:tr w:rsidR="003D0579" w:rsidRPr="003436F0" w14:paraId="22B402FD" w14:textId="77777777" w:rsidTr="00B0775C">
        <w:trPr>
          <w:trHeight w:val="645"/>
        </w:trPr>
        <w:tc>
          <w:tcPr>
            <w:tcW w:w="2980" w:type="dxa"/>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4BC9C926" w14:textId="77777777" w:rsidR="003D0579" w:rsidRPr="003436F0" w:rsidRDefault="003D0579" w:rsidP="003436F0">
            <w:pPr>
              <w:rPr>
                <w:lang w:eastAsia="cs-CZ"/>
              </w:rPr>
            </w:pPr>
            <w:r w:rsidRPr="003436F0">
              <w:rPr>
                <w:lang w:eastAsia="cs-CZ"/>
              </w:rPr>
              <w:t xml:space="preserve">Odpovědnost </w:t>
            </w:r>
          </w:p>
        </w:tc>
        <w:tc>
          <w:tcPr>
            <w:tcW w:w="5960" w:type="dxa"/>
            <w:tcBorders>
              <w:top w:val="single" w:sz="8" w:space="0" w:color="5B9BD5"/>
              <w:left w:val="nil"/>
              <w:bottom w:val="single" w:sz="8" w:space="0" w:color="5B9BD5"/>
              <w:right w:val="single" w:sz="8" w:space="0" w:color="5B9BD5"/>
            </w:tcBorders>
            <w:shd w:val="clear" w:color="auto" w:fill="auto"/>
            <w:vAlign w:val="center"/>
            <w:hideMark/>
          </w:tcPr>
          <w:p w14:paraId="17368C60" w14:textId="77777777" w:rsidR="003D0579" w:rsidRPr="003436F0" w:rsidRDefault="003D0579" w:rsidP="003436F0">
            <w:pPr>
              <w:rPr>
                <w:lang w:eastAsia="cs-CZ"/>
              </w:rPr>
            </w:pPr>
            <w:r w:rsidRPr="003436F0">
              <w:rPr>
                <w:lang w:eastAsia="cs-CZ"/>
              </w:rPr>
              <w:t xml:space="preserve">odbor školství MHMP, odbor OBF MHMP, odbor SOV MHMP, odbor ZDR MHMP </w:t>
            </w:r>
          </w:p>
        </w:tc>
      </w:tr>
      <w:tr w:rsidR="003D0579" w:rsidRPr="003436F0" w14:paraId="6D62D472" w14:textId="77777777" w:rsidTr="00B0775C">
        <w:trPr>
          <w:trHeight w:val="441"/>
        </w:trPr>
        <w:tc>
          <w:tcPr>
            <w:tcW w:w="2980" w:type="dxa"/>
            <w:tcBorders>
              <w:top w:val="nil"/>
              <w:left w:val="single" w:sz="8" w:space="0" w:color="5B9BD5"/>
              <w:bottom w:val="single" w:sz="8" w:space="0" w:color="5B9BD5"/>
              <w:right w:val="single" w:sz="8" w:space="0" w:color="5B9BD5"/>
            </w:tcBorders>
            <w:shd w:val="clear" w:color="auto" w:fill="auto"/>
            <w:vAlign w:val="center"/>
            <w:hideMark/>
          </w:tcPr>
          <w:p w14:paraId="6EE35BA7" w14:textId="77777777" w:rsidR="003D0579" w:rsidRPr="003436F0" w:rsidRDefault="003D0579" w:rsidP="003436F0">
            <w:pPr>
              <w:rPr>
                <w:lang w:eastAsia="cs-CZ"/>
              </w:rPr>
            </w:pPr>
            <w:r w:rsidRPr="003436F0">
              <w:rPr>
                <w:lang w:eastAsia="cs-CZ"/>
              </w:rPr>
              <w:t>Finanční plnění</w:t>
            </w:r>
          </w:p>
        </w:tc>
        <w:tc>
          <w:tcPr>
            <w:tcW w:w="5960" w:type="dxa"/>
            <w:tcBorders>
              <w:top w:val="nil"/>
              <w:left w:val="nil"/>
              <w:bottom w:val="single" w:sz="8" w:space="0" w:color="5B9BD5"/>
              <w:right w:val="single" w:sz="8" w:space="0" w:color="5B9BD5"/>
            </w:tcBorders>
            <w:shd w:val="clear" w:color="auto" w:fill="auto"/>
            <w:vAlign w:val="center"/>
          </w:tcPr>
          <w:p w14:paraId="23401B44" w14:textId="77777777" w:rsidR="003D0579" w:rsidRPr="003436F0" w:rsidRDefault="003D0579" w:rsidP="003436F0">
            <w:pPr>
              <w:rPr>
                <w:rFonts w:eastAsia="Times New Roman"/>
                <w:color w:val="000000"/>
                <w:sz w:val="24"/>
                <w:szCs w:val="24"/>
                <w:lang w:eastAsia="cs-CZ"/>
              </w:rPr>
            </w:pPr>
            <w:r w:rsidRPr="003436F0">
              <w:t xml:space="preserve"> 12 674 952 Kč (náklady na maximální rozvoj kapacit) </w:t>
            </w:r>
          </w:p>
        </w:tc>
      </w:tr>
      <w:bookmarkEnd w:id="244"/>
    </w:tbl>
    <w:p w14:paraId="037D03F7" w14:textId="77777777" w:rsidR="00455AC6" w:rsidRPr="003436F0" w:rsidRDefault="00455AC6" w:rsidP="003436F0">
      <w:pPr>
        <w:pStyle w:val="Odstavecseseznamem"/>
      </w:pPr>
    </w:p>
    <w:p w14:paraId="6E0DD998" w14:textId="77777777" w:rsidR="007D5A2C" w:rsidRPr="003436F0" w:rsidRDefault="007D5A2C" w:rsidP="003436F0">
      <w:pPr>
        <w:pStyle w:val="Odstavecseseznamem"/>
      </w:pPr>
    </w:p>
    <w:p w14:paraId="24618545" w14:textId="77777777" w:rsidR="007D5A2C" w:rsidRPr="003436F0" w:rsidRDefault="007D5A2C" w:rsidP="003436F0">
      <w:pPr>
        <w:pStyle w:val="Odstavecseseznamem"/>
      </w:pPr>
    </w:p>
    <w:p w14:paraId="4C427504" w14:textId="77777777" w:rsidR="007D5A2C" w:rsidRPr="003436F0" w:rsidRDefault="007D5A2C" w:rsidP="003436F0">
      <w:pPr>
        <w:pStyle w:val="Odstavecseseznamem"/>
      </w:pPr>
    </w:p>
    <w:p w14:paraId="2C900933" w14:textId="77777777" w:rsidR="00F677EE" w:rsidRDefault="00E337A2" w:rsidP="003E6158">
      <w:pPr>
        <w:keepNext/>
        <w:keepLines/>
        <w:rPr>
          <w:b/>
          <w:bCs/>
        </w:rPr>
      </w:pPr>
      <w:r w:rsidRPr="003E6158">
        <w:rPr>
          <w:b/>
          <w:bCs/>
        </w:rPr>
        <w:t>Tabulkový přehled nákladovosti konkrétních opatření</w:t>
      </w:r>
    </w:p>
    <w:p w14:paraId="2CBDAED6" w14:textId="77777777" w:rsidR="003E6158" w:rsidRPr="003E6158" w:rsidRDefault="003E6158" w:rsidP="003E6158">
      <w:pPr>
        <w:keepNext/>
        <w:keepLines/>
        <w:rPr>
          <w:b/>
          <w:bCs/>
        </w:rPr>
      </w:pPr>
    </w:p>
    <w:p w14:paraId="03E92242" w14:textId="7DB908B1" w:rsidR="00894FFE" w:rsidRPr="00A67F14" w:rsidRDefault="003E6158" w:rsidP="003E6158">
      <w:pPr>
        <w:pStyle w:val="Titulek"/>
        <w:keepNext/>
        <w:keepLines/>
        <w:rPr>
          <w:b/>
          <w:bCs/>
        </w:rPr>
      </w:pPr>
      <w:r w:rsidRPr="00A67F14">
        <w:rPr>
          <w:b/>
          <w:bCs/>
        </w:rPr>
        <w:t xml:space="preserve">Tabulka </w:t>
      </w:r>
      <w:r w:rsidR="001D7A16" w:rsidRPr="00A67F14">
        <w:rPr>
          <w:b/>
          <w:bCs/>
        </w:rPr>
        <w:t xml:space="preserve">č. </w:t>
      </w:r>
      <w:r w:rsidR="003D20A3">
        <w:rPr>
          <w:b/>
          <w:bCs/>
        </w:rPr>
        <w:t>43</w:t>
      </w:r>
      <w:r w:rsidR="0040783F" w:rsidRPr="00A67F14">
        <w:rPr>
          <w:b/>
          <w:bCs/>
        </w:rPr>
        <w:t xml:space="preserve">: </w:t>
      </w:r>
      <w:r w:rsidR="00894FFE" w:rsidRPr="00A67F14">
        <w:rPr>
          <w:b/>
          <w:bCs/>
        </w:rPr>
        <w:t>Finanční nákladovost maximálního rozvoje odborného sociálního poradenství specializujícího se na dluhovou problematiku</w:t>
      </w:r>
      <w:r w:rsidR="004E7DC2" w:rsidRPr="00A67F14">
        <w:rPr>
          <w:b/>
          <w:bCs/>
        </w:rPr>
        <w:t>, oběti diskriminačních praktik a oběti předsudečného násilí,</w:t>
      </w:r>
      <w:r w:rsidR="00371C4A" w:rsidRPr="00A67F14">
        <w:rPr>
          <w:b/>
          <w:bCs/>
        </w:rPr>
        <w:t xml:space="preserve"> dále na </w:t>
      </w:r>
      <w:bookmarkStart w:id="245" w:name="_Hlk84501593"/>
      <w:r w:rsidR="00371C4A" w:rsidRPr="00A67F14">
        <w:rPr>
          <w:b/>
          <w:bCs/>
        </w:rPr>
        <w:t>oblast svéprávnosti, opatrovnictví a podpory při právním jednání</w:t>
      </w:r>
    </w:p>
    <w:p w14:paraId="21D401A4" w14:textId="77777777" w:rsidR="003E6158" w:rsidRPr="003E6158" w:rsidRDefault="003E6158" w:rsidP="003E6158"/>
    <w:tbl>
      <w:tblPr>
        <w:tblStyle w:val="Mkatabulky"/>
        <w:tblW w:w="0" w:type="auto"/>
        <w:tblInd w:w="360" w:type="dxa"/>
        <w:tblLook w:val="04A0" w:firstRow="1" w:lastRow="0" w:firstColumn="1" w:lastColumn="0" w:noHBand="0" w:noVBand="1"/>
      </w:tblPr>
      <w:tblGrid>
        <w:gridCol w:w="1424"/>
        <w:gridCol w:w="1085"/>
        <w:gridCol w:w="1156"/>
        <w:gridCol w:w="1361"/>
        <w:gridCol w:w="1413"/>
        <w:gridCol w:w="1418"/>
      </w:tblGrid>
      <w:tr w:rsidR="003E6158" w:rsidRPr="003E6158" w14:paraId="2B0FAF63" w14:textId="77777777" w:rsidTr="002B102B">
        <w:tc>
          <w:tcPr>
            <w:tcW w:w="1424" w:type="dxa"/>
            <w:shd w:val="clear" w:color="auto" w:fill="0070C0"/>
            <w:vAlign w:val="center"/>
          </w:tcPr>
          <w:p w14:paraId="5D4FA4E0" w14:textId="77777777" w:rsidR="00120D50" w:rsidRPr="003E6158" w:rsidRDefault="00120D50" w:rsidP="003E6158">
            <w:pPr>
              <w:keepNext/>
              <w:keepLines/>
              <w:jc w:val="left"/>
              <w:rPr>
                <w:b/>
                <w:bCs/>
                <w:color w:val="FFFFFF" w:themeColor="background1"/>
              </w:rPr>
            </w:pPr>
            <w:bookmarkStart w:id="246" w:name="_Toc76115995"/>
            <w:bookmarkEnd w:id="191"/>
            <w:bookmarkEnd w:id="245"/>
            <w:r w:rsidRPr="003E6158">
              <w:rPr>
                <w:b/>
                <w:bCs/>
                <w:color w:val="FFFFFF" w:themeColor="background1"/>
              </w:rPr>
              <w:t>Druh sociální služby</w:t>
            </w:r>
          </w:p>
        </w:tc>
        <w:tc>
          <w:tcPr>
            <w:tcW w:w="1085" w:type="dxa"/>
            <w:shd w:val="clear" w:color="auto" w:fill="0070C0"/>
          </w:tcPr>
          <w:p w14:paraId="53751D56" w14:textId="77777777" w:rsidR="00120D50" w:rsidRPr="003E6158" w:rsidRDefault="00120D50" w:rsidP="003E6158">
            <w:pPr>
              <w:keepNext/>
              <w:keepLines/>
              <w:jc w:val="left"/>
              <w:rPr>
                <w:b/>
                <w:bCs/>
                <w:color w:val="FFFFFF" w:themeColor="background1"/>
              </w:rPr>
            </w:pPr>
            <w:r w:rsidRPr="003E6158">
              <w:rPr>
                <w:b/>
                <w:bCs/>
                <w:color w:val="FFFFFF" w:themeColor="background1"/>
              </w:rPr>
              <w:t>Jednotka</w:t>
            </w:r>
          </w:p>
        </w:tc>
        <w:tc>
          <w:tcPr>
            <w:tcW w:w="1156" w:type="dxa"/>
            <w:shd w:val="clear" w:color="auto" w:fill="0070C0"/>
            <w:vAlign w:val="center"/>
          </w:tcPr>
          <w:p w14:paraId="4EF33EAA" w14:textId="77777777" w:rsidR="00120D50" w:rsidRPr="003E6158" w:rsidRDefault="00120D50" w:rsidP="003E6158">
            <w:pPr>
              <w:keepNext/>
              <w:keepLines/>
              <w:jc w:val="left"/>
              <w:rPr>
                <w:b/>
                <w:bCs/>
                <w:color w:val="FFFFFF" w:themeColor="background1"/>
              </w:rPr>
            </w:pPr>
            <w:r w:rsidRPr="003E6158">
              <w:rPr>
                <w:b/>
                <w:bCs/>
                <w:color w:val="FFFFFF" w:themeColor="background1"/>
              </w:rPr>
              <w:t>Rozvojová kapacita</w:t>
            </w:r>
          </w:p>
        </w:tc>
        <w:tc>
          <w:tcPr>
            <w:tcW w:w="1361" w:type="dxa"/>
            <w:shd w:val="clear" w:color="auto" w:fill="0070C0"/>
            <w:vAlign w:val="center"/>
          </w:tcPr>
          <w:p w14:paraId="64B7D21A" w14:textId="77777777" w:rsidR="00120D50" w:rsidRPr="003E6158" w:rsidRDefault="00120D50" w:rsidP="003E6158">
            <w:pPr>
              <w:keepNext/>
              <w:keepLines/>
              <w:jc w:val="left"/>
              <w:rPr>
                <w:b/>
                <w:bCs/>
                <w:color w:val="FFFFFF" w:themeColor="background1"/>
              </w:rPr>
            </w:pPr>
            <w:r w:rsidRPr="003E6158">
              <w:rPr>
                <w:b/>
                <w:bCs/>
                <w:color w:val="FFFFFF" w:themeColor="background1"/>
              </w:rPr>
              <w:t>Nákladovost v roce 2022</w:t>
            </w:r>
          </w:p>
        </w:tc>
        <w:tc>
          <w:tcPr>
            <w:tcW w:w="1413" w:type="dxa"/>
            <w:shd w:val="clear" w:color="auto" w:fill="0070C0"/>
            <w:vAlign w:val="center"/>
          </w:tcPr>
          <w:p w14:paraId="7B04212F" w14:textId="77777777" w:rsidR="00120D50" w:rsidRPr="003E6158" w:rsidRDefault="00120D50" w:rsidP="003E6158">
            <w:pPr>
              <w:keepNext/>
              <w:keepLines/>
              <w:jc w:val="left"/>
              <w:rPr>
                <w:b/>
                <w:bCs/>
                <w:color w:val="FFFFFF" w:themeColor="background1"/>
              </w:rPr>
            </w:pPr>
            <w:r w:rsidRPr="003E6158">
              <w:rPr>
                <w:b/>
                <w:bCs/>
                <w:color w:val="FFFFFF" w:themeColor="background1"/>
              </w:rPr>
              <w:t>Nákladovost v roce 2023</w:t>
            </w:r>
          </w:p>
        </w:tc>
        <w:tc>
          <w:tcPr>
            <w:tcW w:w="1418" w:type="dxa"/>
            <w:shd w:val="clear" w:color="auto" w:fill="0070C0"/>
            <w:vAlign w:val="center"/>
          </w:tcPr>
          <w:p w14:paraId="6879FDEF" w14:textId="77777777" w:rsidR="00120D50" w:rsidRPr="003E6158" w:rsidRDefault="00120D50" w:rsidP="003E6158">
            <w:pPr>
              <w:keepNext/>
              <w:keepLines/>
              <w:jc w:val="left"/>
              <w:rPr>
                <w:b/>
                <w:bCs/>
                <w:color w:val="FFFFFF" w:themeColor="background1"/>
              </w:rPr>
            </w:pPr>
            <w:r w:rsidRPr="003E6158">
              <w:rPr>
                <w:b/>
                <w:bCs/>
                <w:color w:val="FFFFFF" w:themeColor="background1"/>
              </w:rPr>
              <w:t>Nákladovost v roce 2024</w:t>
            </w:r>
          </w:p>
        </w:tc>
      </w:tr>
      <w:tr w:rsidR="00120D50" w:rsidRPr="003436F0" w14:paraId="3C70ADE6" w14:textId="77777777" w:rsidTr="002B102B">
        <w:tc>
          <w:tcPr>
            <w:tcW w:w="1424" w:type="dxa"/>
            <w:vAlign w:val="center"/>
          </w:tcPr>
          <w:p w14:paraId="13C84295" w14:textId="77777777" w:rsidR="00120D50" w:rsidRPr="003436F0" w:rsidRDefault="00120D50" w:rsidP="003E6158">
            <w:pPr>
              <w:keepNext/>
              <w:keepLines/>
              <w:rPr>
                <w:rFonts w:eastAsia="Cambria"/>
              </w:rPr>
            </w:pPr>
            <w:r w:rsidRPr="003436F0">
              <w:t>Odborné sociální poradenství</w:t>
            </w:r>
          </w:p>
        </w:tc>
        <w:tc>
          <w:tcPr>
            <w:tcW w:w="1085" w:type="dxa"/>
            <w:vAlign w:val="center"/>
          </w:tcPr>
          <w:p w14:paraId="04AF0AE6" w14:textId="77777777" w:rsidR="00120D50" w:rsidRPr="003436F0" w:rsidRDefault="00120D50" w:rsidP="003E6158">
            <w:pPr>
              <w:keepNext/>
              <w:keepLines/>
              <w:rPr>
                <w:rFonts w:eastAsia="Cambria"/>
              </w:rPr>
            </w:pPr>
            <w:r w:rsidRPr="003436F0">
              <w:t>ÚV</w:t>
            </w:r>
          </w:p>
        </w:tc>
        <w:tc>
          <w:tcPr>
            <w:tcW w:w="1156" w:type="dxa"/>
            <w:vAlign w:val="center"/>
          </w:tcPr>
          <w:p w14:paraId="4A41D8F2" w14:textId="77777777" w:rsidR="00120D50" w:rsidRPr="003436F0" w:rsidRDefault="00120D50" w:rsidP="003E6158">
            <w:pPr>
              <w:keepNext/>
              <w:keepLines/>
              <w:rPr>
                <w:rFonts w:eastAsia="Cambria"/>
              </w:rPr>
            </w:pPr>
            <w:r w:rsidRPr="003436F0">
              <w:t>15</w:t>
            </w:r>
          </w:p>
        </w:tc>
        <w:tc>
          <w:tcPr>
            <w:tcW w:w="1361" w:type="dxa"/>
            <w:vAlign w:val="center"/>
          </w:tcPr>
          <w:p w14:paraId="5B2C8904" w14:textId="77777777" w:rsidR="00120D50" w:rsidRPr="003436F0" w:rsidRDefault="00120D50" w:rsidP="003E6158">
            <w:pPr>
              <w:keepNext/>
              <w:keepLines/>
              <w:rPr>
                <w:rFonts w:eastAsia="Cambria"/>
              </w:rPr>
            </w:pPr>
            <w:r w:rsidRPr="003436F0">
              <w:t>0</w:t>
            </w:r>
          </w:p>
        </w:tc>
        <w:tc>
          <w:tcPr>
            <w:tcW w:w="1413" w:type="dxa"/>
            <w:vAlign w:val="center"/>
          </w:tcPr>
          <w:p w14:paraId="569134C5" w14:textId="77777777" w:rsidR="00120D50" w:rsidRPr="003436F0" w:rsidRDefault="00A416BA" w:rsidP="003E6158">
            <w:pPr>
              <w:keepNext/>
              <w:keepLines/>
              <w:jc w:val="right"/>
              <w:rPr>
                <w:rFonts w:eastAsia="Cambria"/>
              </w:rPr>
            </w:pPr>
            <w:r w:rsidRPr="003436F0">
              <w:t>11 736 067</w:t>
            </w:r>
          </w:p>
        </w:tc>
        <w:tc>
          <w:tcPr>
            <w:tcW w:w="1418" w:type="dxa"/>
            <w:vAlign w:val="center"/>
          </w:tcPr>
          <w:p w14:paraId="1BA24D00" w14:textId="77777777" w:rsidR="00120D50" w:rsidRPr="003436F0" w:rsidRDefault="002C3A2F" w:rsidP="003E6158">
            <w:pPr>
              <w:keepNext/>
              <w:keepLines/>
              <w:jc w:val="right"/>
              <w:rPr>
                <w:rFonts w:eastAsia="Cambria"/>
              </w:rPr>
            </w:pPr>
            <w:r w:rsidRPr="003436F0">
              <w:t>12 674 952</w:t>
            </w:r>
          </w:p>
        </w:tc>
      </w:tr>
      <w:tr w:rsidR="00120D50" w:rsidRPr="003436F0" w14:paraId="6D91CEF3" w14:textId="77777777" w:rsidTr="002B102B">
        <w:tc>
          <w:tcPr>
            <w:tcW w:w="1424" w:type="dxa"/>
            <w:shd w:val="clear" w:color="auto" w:fill="D9D9D9"/>
          </w:tcPr>
          <w:p w14:paraId="49CC3389" w14:textId="77777777" w:rsidR="00120D50" w:rsidRPr="003436F0" w:rsidRDefault="00120D50" w:rsidP="003436F0">
            <w:r w:rsidRPr="003436F0">
              <w:t>Celkem</w:t>
            </w:r>
          </w:p>
        </w:tc>
        <w:tc>
          <w:tcPr>
            <w:tcW w:w="1085" w:type="dxa"/>
            <w:shd w:val="clear" w:color="auto" w:fill="D9D9D9"/>
            <w:vAlign w:val="center"/>
          </w:tcPr>
          <w:p w14:paraId="39E1E696" w14:textId="77777777" w:rsidR="00120D50" w:rsidRPr="003436F0" w:rsidRDefault="00120D50" w:rsidP="003436F0"/>
        </w:tc>
        <w:tc>
          <w:tcPr>
            <w:tcW w:w="1156" w:type="dxa"/>
            <w:shd w:val="clear" w:color="auto" w:fill="D9D9D9"/>
            <w:vAlign w:val="center"/>
          </w:tcPr>
          <w:p w14:paraId="2A57DDD6" w14:textId="77777777" w:rsidR="00120D50" w:rsidRPr="003436F0" w:rsidRDefault="00120D50" w:rsidP="003436F0"/>
        </w:tc>
        <w:tc>
          <w:tcPr>
            <w:tcW w:w="1361" w:type="dxa"/>
            <w:shd w:val="clear" w:color="auto" w:fill="D9D9D9"/>
            <w:vAlign w:val="center"/>
          </w:tcPr>
          <w:p w14:paraId="07E63050" w14:textId="77777777" w:rsidR="00120D50" w:rsidRPr="003436F0" w:rsidRDefault="00120D50" w:rsidP="003436F0">
            <w:pPr>
              <w:rPr>
                <w:rFonts w:eastAsia="Cambria"/>
              </w:rPr>
            </w:pPr>
            <w:r w:rsidRPr="003436F0">
              <w:t>0</w:t>
            </w:r>
          </w:p>
        </w:tc>
        <w:tc>
          <w:tcPr>
            <w:tcW w:w="1413" w:type="dxa"/>
            <w:shd w:val="clear" w:color="auto" w:fill="D9D9D9"/>
            <w:vAlign w:val="center"/>
          </w:tcPr>
          <w:p w14:paraId="24D8312D" w14:textId="77777777" w:rsidR="00120D50" w:rsidRPr="003436F0" w:rsidRDefault="002C3A2F" w:rsidP="003E6158">
            <w:pPr>
              <w:jc w:val="right"/>
              <w:rPr>
                <w:rFonts w:eastAsia="Cambria"/>
              </w:rPr>
            </w:pPr>
            <w:r w:rsidRPr="003436F0">
              <w:t>11 736 067</w:t>
            </w:r>
          </w:p>
        </w:tc>
        <w:tc>
          <w:tcPr>
            <w:tcW w:w="1418" w:type="dxa"/>
            <w:shd w:val="clear" w:color="auto" w:fill="D9D9D9"/>
            <w:vAlign w:val="center"/>
          </w:tcPr>
          <w:p w14:paraId="14E34319" w14:textId="77777777" w:rsidR="00120D50" w:rsidRPr="003E6158" w:rsidRDefault="003E6158" w:rsidP="003E6158">
            <w:pPr>
              <w:jc w:val="right"/>
              <w:rPr>
                <w:rFonts w:eastAsia="Cambria"/>
              </w:rPr>
            </w:pPr>
            <w:r w:rsidRPr="003436F0">
              <w:t>12 674 952</w:t>
            </w:r>
          </w:p>
        </w:tc>
      </w:tr>
    </w:tbl>
    <w:p w14:paraId="0DBD3B50" w14:textId="77777777" w:rsidR="0040783F" w:rsidRPr="003436F0" w:rsidRDefault="0040783F" w:rsidP="003436F0">
      <w:pPr>
        <w:rPr>
          <w:color w:val="0057B8"/>
          <w:spacing w:val="14"/>
          <w:sz w:val="26"/>
          <w:szCs w:val="26"/>
        </w:rPr>
      </w:pPr>
      <w:r w:rsidRPr="003436F0">
        <w:br w:type="page"/>
      </w:r>
    </w:p>
    <w:p w14:paraId="21D731BC" w14:textId="5698F4A3" w:rsidR="004A5BEF" w:rsidRPr="003436F0" w:rsidRDefault="004A5BEF" w:rsidP="003436F0">
      <w:pPr>
        <w:pStyle w:val="Nadpis1"/>
      </w:pPr>
      <w:bookmarkStart w:id="247" w:name="_Toc87011697"/>
      <w:r w:rsidRPr="003436F0">
        <w:t>Ekonomická část</w:t>
      </w:r>
      <w:bookmarkEnd w:id="246"/>
      <w:bookmarkEnd w:id="247"/>
      <w:r w:rsidRPr="003436F0">
        <w:t xml:space="preserve"> </w:t>
      </w:r>
    </w:p>
    <w:p w14:paraId="579BCBCB" w14:textId="77777777" w:rsidR="00BF6F04" w:rsidRDefault="00BF6F04" w:rsidP="00304DC5">
      <w:pPr>
        <w:pStyle w:val="Nadpis2"/>
      </w:pPr>
      <w:bookmarkStart w:id="248" w:name="_Toc76115996"/>
      <w:bookmarkStart w:id="249" w:name="_Toc87011698"/>
      <w:r w:rsidRPr="003436F0">
        <w:t>Financování poskytovatelů sociálních služeb na území HMP</w:t>
      </w:r>
      <w:bookmarkEnd w:id="248"/>
      <w:bookmarkEnd w:id="249"/>
      <w:r w:rsidRPr="003436F0">
        <w:t xml:space="preserve"> </w:t>
      </w:r>
    </w:p>
    <w:p w14:paraId="0EE60410" w14:textId="77777777" w:rsidR="00A71009" w:rsidRPr="003436F0" w:rsidRDefault="00A71009" w:rsidP="00304DC5">
      <w:pPr>
        <w:pStyle w:val="Nadpis3"/>
      </w:pPr>
      <w:bookmarkStart w:id="250" w:name="_Toc87011699"/>
      <w:r w:rsidRPr="003436F0">
        <w:t>Základní principy a zdroje financování</w:t>
      </w:r>
      <w:bookmarkEnd w:id="250"/>
      <w:r w:rsidRPr="003436F0">
        <w:t xml:space="preserve"> </w:t>
      </w:r>
    </w:p>
    <w:p w14:paraId="2936A112" w14:textId="77777777" w:rsidR="00A71009" w:rsidRPr="003436F0" w:rsidRDefault="00A71009" w:rsidP="003436F0">
      <w:r w:rsidRPr="003436F0">
        <w:t>Financování sociálních služeb v ČR je založeno na principu vícezdrojového financování. Z</w:t>
      </w:r>
      <w:r w:rsidR="00645655" w:rsidRPr="003436F0">
        <w:t> </w:t>
      </w:r>
      <w:r w:rsidRPr="003436F0">
        <w:t>veřejných zdrojů, které spravuje HMP, jsou financovány pouze organizace zařazen</w:t>
      </w:r>
      <w:r w:rsidR="00645655" w:rsidRPr="003436F0">
        <w:t>é</w:t>
      </w:r>
      <w:r w:rsidRPr="003436F0">
        <w:t xml:space="preserve"> do Základní sítě sociálních služeb nebo do Doplňkové sítě sociálních služeb, kterým bylo ze strany HMP vydáno Pověření k poskytování služeb obecného hospodářského zájmu (ve smyslu Rozhodnutí Komise (EU) č. 2012/21/EU, o použití čl. 106 odst. 2 Smlouvy o</w:t>
      </w:r>
      <w:r w:rsidR="00645655" w:rsidRPr="003436F0">
        <w:t> </w:t>
      </w:r>
      <w:r w:rsidRPr="003436F0">
        <w:t>fungování EU na státní podporu ve formě vyrovnávací platby za závazek veřejné služby udělené určitým podnikům pověřeným poskytováním služeb obecného hospodářského zájmu), v</w:t>
      </w:r>
      <w:r w:rsidR="00645655" w:rsidRPr="003436F0">
        <w:t xml:space="preserve"> němž</w:t>
      </w:r>
      <w:r w:rsidRPr="003436F0">
        <w:t xml:space="preserve"> je definován rozsah kapacit, které se v jednotlivých poskytovaných sociálních službách organizace zavazuje pro hlavní město Prahu zajišťovat (dále jen „Pověření“).</w:t>
      </w:r>
    </w:p>
    <w:p w14:paraId="2FCDFF6A" w14:textId="77777777" w:rsidR="00A71009" w:rsidRPr="003436F0" w:rsidRDefault="00A71009" w:rsidP="003436F0">
      <w:r w:rsidRPr="003436F0">
        <w:t>Z veřejných zdrojů jsou financovány běžné výdaje související s poskytováním základních druhů a forem sociálních služeb v rozsahu stanoveném základními činnostmi u jednotlivých druhů sociálních služeb dle zákona o sociálních službách.</w:t>
      </w:r>
    </w:p>
    <w:p w14:paraId="0CCC511D" w14:textId="77777777" w:rsidR="00A71009" w:rsidRPr="003436F0" w:rsidRDefault="00A71009" w:rsidP="00304DC5">
      <w:pPr>
        <w:pStyle w:val="Nadpis3"/>
      </w:pPr>
      <w:bookmarkStart w:id="251" w:name="_Toc87011700"/>
      <w:r w:rsidRPr="003436F0">
        <w:t>Hlavní zdroje financování sociálních služeb na území HMP</w:t>
      </w:r>
      <w:r w:rsidR="003B4981" w:rsidRPr="003436F0">
        <w:t xml:space="preserve"> v letech 2020 a 2021</w:t>
      </w:r>
      <w:bookmarkEnd w:id="251"/>
    </w:p>
    <w:tbl>
      <w:tblPr>
        <w:tblW w:w="5000" w:type="pct"/>
        <w:tblCellMar>
          <w:left w:w="70" w:type="dxa"/>
          <w:right w:w="70" w:type="dxa"/>
        </w:tblCellMar>
        <w:tblLook w:val="04A0" w:firstRow="1" w:lastRow="0" w:firstColumn="1" w:lastColumn="0" w:noHBand="0" w:noVBand="1"/>
      </w:tblPr>
      <w:tblGrid>
        <w:gridCol w:w="3762"/>
        <w:gridCol w:w="2448"/>
        <w:gridCol w:w="2446"/>
      </w:tblGrid>
      <w:tr w:rsidR="003B4981" w:rsidRPr="002B102B" w14:paraId="51CB1D3F" w14:textId="77777777" w:rsidTr="002B102B">
        <w:trPr>
          <w:trHeight w:val="475"/>
        </w:trPr>
        <w:tc>
          <w:tcPr>
            <w:tcW w:w="217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5508394" w14:textId="77777777" w:rsidR="003B4981" w:rsidRPr="002B102B" w:rsidRDefault="003B4981" w:rsidP="002B102B">
            <w:pPr>
              <w:keepNext/>
              <w:keepLines/>
              <w:spacing w:after="0" w:line="240" w:lineRule="auto"/>
              <w:jc w:val="left"/>
              <w:rPr>
                <w:b/>
                <w:bCs/>
                <w:color w:val="FFFFFF" w:themeColor="background1"/>
              </w:rPr>
            </w:pPr>
            <w:r w:rsidRPr="002B102B">
              <w:rPr>
                <w:b/>
                <w:bCs/>
                <w:color w:val="FFFFFF" w:themeColor="background1"/>
              </w:rPr>
              <w:t>Název zdroje</w:t>
            </w:r>
          </w:p>
        </w:tc>
        <w:tc>
          <w:tcPr>
            <w:tcW w:w="1414" w:type="pct"/>
            <w:tcBorders>
              <w:top w:val="single" w:sz="4" w:space="0" w:color="auto"/>
              <w:left w:val="nil"/>
              <w:bottom w:val="single" w:sz="4" w:space="0" w:color="auto"/>
              <w:right w:val="single" w:sz="4" w:space="0" w:color="auto"/>
            </w:tcBorders>
            <w:shd w:val="clear" w:color="auto" w:fill="0070C0"/>
            <w:noWrap/>
            <w:vAlign w:val="center"/>
            <w:hideMark/>
          </w:tcPr>
          <w:p w14:paraId="4CD48787" w14:textId="77777777" w:rsidR="003B4981" w:rsidRPr="002B102B" w:rsidRDefault="003B4981" w:rsidP="002B102B">
            <w:pPr>
              <w:keepNext/>
              <w:keepLines/>
              <w:spacing w:after="0" w:line="240" w:lineRule="auto"/>
              <w:jc w:val="center"/>
              <w:rPr>
                <w:b/>
                <w:bCs/>
                <w:color w:val="FFFFFF" w:themeColor="background1"/>
              </w:rPr>
            </w:pPr>
            <w:r w:rsidRPr="002B102B">
              <w:rPr>
                <w:b/>
                <w:bCs/>
                <w:color w:val="FFFFFF" w:themeColor="background1"/>
              </w:rPr>
              <w:t>2020</w:t>
            </w:r>
          </w:p>
        </w:tc>
        <w:tc>
          <w:tcPr>
            <w:tcW w:w="1413" w:type="pct"/>
            <w:tcBorders>
              <w:top w:val="single" w:sz="4" w:space="0" w:color="auto"/>
              <w:left w:val="nil"/>
              <w:bottom w:val="single" w:sz="4" w:space="0" w:color="auto"/>
              <w:right w:val="single" w:sz="4" w:space="0" w:color="auto"/>
            </w:tcBorders>
            <w:shd w:val="clear" w:color="auto" w:fill="0070C0"/>
            <w:noWrap/>
            <w:vAlign w:val="center"/>
            <w:hideMark/>
          </w:tcPr>
          <w:p w14:paraId="106019D1" w14:textId="77777777" w:rsidR="003B4981" w:rsidRPr="002B102B" w:rsidRDefault="003B4981" w:rsidP="002B102B">
            <w:pPr>
              <w:keepNext/>
              <w:keepLines/>
              <w:spacing w:after="0" w:line="240" w:lineRule="auto"/>
              <w:jc w:val="center"/>
              <w:rPr>
                <w:b/>
                <w:bCs/>
                <w:color w:val="FFFFFF" w:themeColor="background1"/>
              </w:rPr>
            </w:pPr>
            <w:r w:rsidRPr="002B102B">
              <w:rPr>
                <w:b/>
                <w:bCs/>
                <w:color w:val="FFFFFF" w:themeColor="background1"/>
              </w:rPr>
              <w:t>2021</w:t>
            </w:r>
          </w:p>
        </w:tc>
      </w:tr>
      <w:tr w:rsidR="003B4981" w:rsidRPr="003436F0" w14:paraId="430725AE" w14:textId="77777777" w:rsidTr="002B102B">
        <w:trPr>
          <w:trHeight w:val="268"/>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782DEE2C" w14:textId="77777777" w:rsidR="003B4981" w:rsidRPr="003436F0" w:rsidRDefault="003B4981" w:rsidP="002B102B">
            <w:pPr>
              <w:spacing w:after="0"/>
            </w:pPr>
            <w:r w:rsidRPr="003436F0">
              <w:t>dotace MPSV</w:t>
            </w:r>
          </w:p>
        </w:tc>
        <w:tc>
          <w:tcPr>
            <w:tcW w:w="1414" w:type="pct"/>
            <w:tcBorders>
              <w:top w:val="nil"/>
              <w:left w:val="nil"/>
              <w:bottom w:val="single" w:sz="4" w:space="0" w:color="auto"/>
              <w:right w:val="single" w:sz="4" w:space="0" w:color="auto"/>
            </w:tcBorders>
            <w:shd w:val="clear" w:color="auto" w:fill="auto"/>
            <w:noWrap/>
            <w:vAlign w:val="center"/>
            <w:hideMark/>
          </w:tcPr>
          <w:p w14:paraId="15170A98" w14:textId="77777777" w:rsidR="003B4981" w:rsidRPr="003436F0" w:rsidRDefault="003B4981" w:rsidP="002B102B">
            <w:pPr>
              <w:spacing w:after="0"/>
              <w:ind w:right="338"/>
              <w:jc w:val="right"/>
            </w:pPr>
            <w:r w:rsidRPr="003436F0">
              <w:t>1 421 870 866</w:t>
            </w:r>
          </w:p>
        </w:tc>
        <w:tc>
          <w:tcPr>
            <w:tcW w:w="1413" w:type="pct"/>
            <w:tcBorders>
              <w:top w:val="nil"/>
              <w:left w:val="nil"/>
              <w:bottom w:val="single" w:sz="4" w:space="0" w:color="auto"/>
              <w:right w:val="single" w:sz="4" w:space="0" w:color="auto"/>
            </w:tcBorders>
            <w:shd w:val="clear" w:color="auto" w:fill="auto"/>
            <w:noWrap/>
            <w:vAlign w:val="center"/>
            <w:hideMark/>
          </w:tcPr>
          <w:p w14:paraId="2FFE1F65" w14:textId="77777777" w:rsidR="003B4981" w:rsidRPr="00DE7F43" w:rsidRDefault="00DE7F43" w:rsidP="002B102B">
            <w:pPr>
              <w:spacing w:after="0"/>
              <w:ind w:right="338"/>
              <w:jc w:val="right"/>
            </w:pPr>
            <w:r w:rsidRPr="00DE7F43">
              <w:t>1 688 041 074</w:t>
            </w:r>
          </w:p>
        </w:tc>
      </w:tr>
      <w:tr w:rsidR="003B4981" w:rsidRPr="003436F0" w14:paraId="4A0CA66D" w14:textId="77777777" w:rsidTr="002B102B">
        <w:trPr>
          <w:trHeight w:val="268"/>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043D62B3" w14:textId="77777777" w:rsidR="003B4981" w:rsidRPr="003436F0" w:rsidRDefault="003B4981" w:rsidP="002B102B">
            <w:pPr>
              <w:spacing w:after="0"/>
            </w:pPr>
            <w:r w:rsidRPr="003436F0">
              <w:t>granty HMP</w:t>
            </w:r>
          </w:p>
        </w:tc>
        <w:tc>
          <w:tcPr>
            <w:tcW w:w="1414" w:type="pct"/>
            <w:tcBorders>
              <w:top w:val="nil"/>
              <w:left w:val="nil"/>
              <w:bottom w:val="single" w:sz="4" w:space="0" w:color="auto"/>
              <w:right w:val="single" w:sz="4" w:space="0" w:color="auto"/>
            </w:tcBorders>
            <w:shd w:val="clear" w:color="auto" w:fill="auto"/>
            <w:noWrap/>
            <w:vAlign w:val="center"/>
            <w:hideMark/>
          </w:tcPr>
          <w:p w14:paraId="42002260" w14:textId="77777777" w:rsidR="003B4981" w:rsidRPr="003436F0" w:rsidRDefault="003B4981" w:rsidP="002B102B">
            <w:pPr>
              <w:spacing w:after="0"/>
              <w:ind w:right="338"/>
              <w:jc w:val="right"/>
            </w:pPr>
            <w:r w:rsidRPr="003436F0">
              <w:t>470 421 000</w:t>
            </w:r>
          </w:p>
        </w:tc>
        <w:tc>
          <w:tcPr>
            <w:tcW w:w="1413" w:type="pct"/>
            <w:tcBorders>
              <w:top w:val="nil"/>
              <w:left w:val="nil"/>
              <w:bottom w:val="single" w:sz="4" w:space="0" w:color="auto"/>
              <w:right w:val="single" w:sz="4" w:space="0" w:color="auto"/>
            </w:tcBorders>
            <w:shd w:val="clear" w:color="auto" w:fill="auto"/>
            <w:noWrap/>
            <w:vAlign w:val="center"/>
            <w:hideMark/>
          </w:tcPr>
          <w:p w14:paraId="1A33A34E" w14:textId="77777777" w:rsidR="003B4981" w:rsidRPr="003436F0" w:rsidRDefault="003B4981" w:rsidP="002B102B">
            <w:pPr>
              <w:spacing w:after="0"/>
              <w:ind w:right="338"/>
              <w:jc w:val="right"/>
            </w:pPr>
            <w:r w:rsidRPr="003436F0">
              <w:t>470 000 000</w:t>
            </w:r>
          </w:p>
        </w:tc>
      </w:tr>
      <w:tr w:rsidR="003B4981" w:rsidRPr="003436F0" w14:paraId="6C4AC8B4" w14:textId="77777777" w:rsidTr="002B102B">
        <w:trPr>
          <w:trHeight w:val="268"/>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2597B30" w14:textId="77777777" w:rsidR="003B4981" w:rsidRPr="003436F0" w:rsidRDefault="003B4981" w:rsidP="002B102B">
            <w:pPr>
              <w:spacing w:after="0"/>
            </w:pPr>
            <w:r w:rsidRPr="003436F0">
              <w:t xml:space="preserve">granty městských částí </w:t>
            </w:r>
          </w:p>
        </w:tc>
        <w:tc>
          <w:tcPr>
            <w:tcW w:w="1414" w:type="pct"/>
            <w:tcBorders>
              <w:top w:val="nil"/>
              <w:left w:val="nil"/>
              <w:bottom w:val="single" w:sz="4" w:space="0" w:color="auto"/>
              <w:right w:val="single" w:sz="4" w:space="0" w:color="auto"/>
            </w:tcBorders>
            <w:shd w:val="clear" w:color="auto" w:fill="auto"/>
            <w:noWrap/>
            <w:vAlign w:val="center"/>
            <w:hideMark/>
          </w:tcPr>
          <w:p w14:paraId="1DD7C73E" w14:textId="77777777" w:rsidR="003B4981" w:rsidRPr="003436F0" w:rsidRDefault="003B4981" w:rsidP="002B102B">
            <w:pPr>
              <w:spacing w:after="0"/>
              <w:ind w:right="338"/>
              <w:jc w:val="right"/>
            </w:pPr>
            <w:r w:rsidRPr="003436F0">
              <w:t>80 000 000</w:t>
            </w:r>
          </w:p>
        </w:tc>
        <w:tc>
          <w:tcPr>
            <w:tcW w:w="1413" w:type="pct"/>
            <w:tcBorders>
              <w:top w:val="nil"/>
              <w:left w:val="nil"/>
              <w:bottom w:val="single" w:sz="4" w:space="0" w:color="auto"/>
              <w:right w:val="single" w:sz="4" w:space="0" w:color="auto"/>
            </w:tcBorders>
            <w:shd w:val="clear" w:color="auto" w:fill="auto"/>
            <w:noWrap/>
            <w:vAlign w:val="center"/>
            <w:hideMark/>
          </w:tcPr>
          <w:p w14:paraId="7A035117" w14:textId="77777777" w:rsidR="003B4981" w:rsidRPr="003436F0" w:rsidRDefault="003B4981" w:rsidP="002B102B">
            <w:pPr>
              <w:spacing w:after="0"/>
              <w:ind w:right="338"/>
              <w:jc w:val="right"/>
            </w:pPr>
            <w:r w:rsidRPr="003436F0">
              <w:t>76 367 977</w:t>
            </w:r>
          </w:p>
        </w:tc>
      </w:tr>
      <w:tr w:rsidR="003B4981" w:rsidRPr="003436F0" w14:paraId="5A05CE32" w14:textId="77777777" w:rsidTr="002B102B">
        <w:trPr>
          <w:trHeight w:val="1104"/>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0C028A38" w14:textId="77777777" w:rsidR="003B4981" w:rsidRPr="003436F0" w:rsidRDefault="003B4981" w:rsidP="002B102B">
            <w:pPr>
              <w:spacing w:after="0"/>
            </w:pPr>
            <w:r w:rsidRPr="003436F0">
              <w:t>neinvestiční příspěvek zřizovatele pro příspěvkové organizace HMP</w:t>
            </w:r>
          </w:p>
        </w:tc>
        <w:tc>
          <w:tcPr>
            <w:tcW w:w="1414" w:type="pct"/>
            <w:tcBorders>
              <w:top w:val="nil"/>
              <w:left w:val="nil"/>
              <w:bottom w:val="single" w:sz="4" w:space="0" w:color="auto"/>
              <w:right w:val="single" w:sz="4" w:space="0" w:color="auto"/>
            </w:tcBorders>
            <w:shd w:val="clear" w:color="auto" w:fill="auto"/>
            <w:noWrap/>
            <w:vAlign w:val="center"/>
            <w:hideMark/>
          </w:tcPr>
          <w:p w14:paraId="587D3E50" w14:textId="77777777" w:rsidR="003B4981" w:rsidRPr="003436F0" w:rsidRDefault="003B4981" w:rsidP="002B102B">
            <w:pPr>
              <w:spacing w:after="0"/>
              <w:ind w:right="338"/>
              <w:jc w:val="right"/>
            </w:pPr>
            <w:r w:rsidRPr="003436F0">
              <w:t>1 591 742 000</w:t>
            </w:r>
          </w:p>
        </w:tc>
        <w:tc>
          <w:tcPr>
            <w:tcW w:w="1413" w:type="pct"/>
            <w:tcBorders>
              <w:top w:val="nil"/>
              <w:left w:val="nil"/>
              <w:bottom w:val="single" w:sz="4" w:space="0" w:color="auto"/>
              <w:right w:val="single" w:sz="4" w:space="0" w:color="auto"/>
            </w:tcBorders>
            <w:shd w:val="clear" w:color="auto" w:fill="auto"/>
            <w:noWrap/>
            <w:vAlign w:val="center"/>
            <w:hideMark/>
          </w:tcPr>
          <w:p w14:paraId="57CC7733" w14:textId="77777777" w:rsidR="003B4981" w:rsidRPr="003436F0" w:rsidRDefault="003B4981" w:rsidP="002B102B">
            <w:pPr>
              <w:spacing w:after="0"/>
              <w:ind w:right="338"/>
              <w:jc w:val="right"/>
            </w:pPr>
            <w:r w:rsidRPr="003436F0">
              <w:t>1 554 357 500</w:t>
            </w:r>
          </w:p>
        </w:tc>
      </w:tr>
      <w:tr w:rsidR="003B4981" w:rsidRPr="003436F0" w14:paraId="49FF5705" w14:textId="77777777" w:rsidTr="002B102B">
        <w:trPr>
          <w:trHeight w:val="1309"/>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2BC438DF" w14:textId="77777777" w:rsidR="003B4981" w:rsidRPr="003436F0" w:rsidRDefault="003B4981" w:rsidP="002B102B">
            <w:pPr>
              <w:spacing w:after="0"/>
            </w:pPr>
            <w:r w:rsidRPr="003436F0">
              <w:t>neinvestiční příspěvek zřizovatele pro příspěvkové organizace městských částí</w:t>
            </w:r>
          </w:p>
        </w:tc>
        <w:tc>
          <w:tcPr>
            <w:tcW w:w="1414" w:type="pct"/>
            <w:tcBorders>
              <w:top w:val="nil"/>
              <w:left w:val="nil"/>
              <w:bottom w:val="single" w:sz="4" w:space="0" w:color="auto"/>
              <w:right w:val="single" w:sz="4" w:space="0" w:color="auto"/>
            </w:tcBorders>
            <w:shd w:val="clear" w:color="auto" w:fill="auto"/>
            <w:noWrap/>
            <w:vAlign w:val="center"/>
            <w:hideMark/>
          </w:tcPr>
          <w:p w14:paraId="21C67B49" w14:textId="77777777" w:rsidR="003B4981" w:rsidRPr="003436F0" w:rsidRDefault="003B4981" w:rsidP="002B102B">
            <w:pPr>
              <w:spacing w:after="0"/>
              <w:ind w:right="338"/>
              <w:jc w:val="right"/>
            </w:pPr>
            <w:r w:rsidRPr="003436F0">
              <w:t>260 000 000</w:t>
            </w:r>
          </w:p>
        </w:tc>
        <w:tc>
          <w:tcPr>
            <w:tcW w:w="1413" w:type="pct"/>
            <w:tcBorders>
              <w:top w:val="nil"/>
              <w:left w:val="nil"/>
              <w:bottom w:val="single" w:sz="4" w:space="0" w:color="auto"/>
              <w:right w:val="single" w:sz="4" w:space="0" w:color="auto"/>
            </w:tcBorders>
            <w:shd w:val="clear" w:color="auto" w:fill="auto"/>
            <w:noWrap/>
            <w:vAlign w:val="center"/>
            <w:hideMark/>
          </w:tcPr>
          <w:p w14:paraId="567462CE" w14:textId="77777777" w:rsidR="003B4981" w:rsidRPr="003436F0" w:rsidRDefault="003B4981" w:rsidP="002B102B">
            <w:pPr>
              <w:spacing w:after="0"/>
              <w:ind w:right="338"/>
              <w:jc w:val="right"/>
            </w:pPr>
            <w:r w:rsidRPr="003436F0">
              <w:t>221 429 058</w:t>
            </w:r>
          </w:p>
        </w:tc>
      </w:tr>
      <w:tr w:rsidR="003B4981" w:rsidRPr="003436F0" w14:paraId="289B347D" w14:textId="77777777" w:rsidTr="002B102B">
        <w:trPr>
          <w:trHeight w:val="43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3BA4104" w14:textId="77777777" w:rsidR="003B4981" w:rsidRPr="003436F0" w:rsidRDefault="003B4981" w:rsidP="002B102B">
            <w:pPr>
              <w:spacing w:after="0"/>
            </w:pPr>
            <w:r w:rsidRPr="003436F0">
              <w:t>úhrady od uživatelů</w:t>
            </w:r>
          </w:p>
        </w:tc>
        <w:tc>
          <w:tcPr>
            <w:tcW w:w="1414" w:type="pct"/>
            <w:tcBorders>
              <w:top w:val="nil"/>
              <w:left w:val="nil"/>
              <w:bottom w:val="single" w:sz="4" w:space="0" w:color="auto"/>
              <w:right w:val="single" w:sz="4" w:space="0" w:color="auto"/>
            </w:tcBorders>
            <w:shd w:val="clear" w:color="auto" w:fill="auto"/>
            <w:noWrap/>
            <w:vAlign w:val="center"/>
            <w:hideMark/>
          </w:tcPr>
          <w:p w14:paraId="7B5D2D5C" w14:textId="77777777" w:rsidR="003B4981" w:rsidRPr="003436F0" w:rsidRDefault="003B4981" w:rsidP="002B102B">
            <w:pPr>
              <w:spacing w:after="0"/>
              <w:ind w:right="338"/>
              <w:jc w:val="right"/>
            </w:pPr>
            <w:r w:rsidRPr="003436F0">
              <w:t>1 200 000 000</w:t>
            </w:r>
          </w:p>
        </w:tc>
        <w:tc>
          <w:tcPr>
            <w:tcW w:w="1413" w:type="pct"/>
            <w:tcBorders>
              <w:top w:val="nil"/>
              <w:left w:val="nil"/>
              <w:bottom w:val="single" w:sz="4" w:space="0" w:color="auto"/>
              <w:right w:val="single" w:sz="4" w:space="0" w:color="auto"/>
            </w:tcBorders>
            <w:shd w:val="clear" w:color="auto" w:fill="auto"/>
            <w:noWrap/>
            <w:vAlign w:val="center"/>
            <w:hideMark/>
          </w:tcPr>
          <w:p w14:paraId="40A22CBD" w14:textId="77777777" w:rsidR="003B4981" w:rsidRPr="003436F0" w:rsidRDefault="003B4981" w:rsidP="002B102B">
            <w:pPr>
              <w:spacing w:after="0"/>
              <w:ind w:right="338"/>
              <w:jc w:val="right"/>
            </w:pPr>
            <w:r w:rsidRPr="003436F0">
              <w:t>987 407 890</w:t>
            </w:r>
          </w:p>
        </w:tc>
      </w:tr>
      <w:tr w:rsidR="003B4981" w:rsidRPr="003436F0" w14:paraId="28D27A3D" w14:textId="77777777" w:rsidTr="002B102B">
        <w:trPr>
          <w:trHeight w:val="603"/>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539737A" w14:textId="77777777" w:rsidR="003B4981" w:rsidRPr="003436F0" w:rsidRDefault="003B4981" w:rsidP="002B102B">
            <w:pPr>
              <w:spacing w:after="0"/>
            </w:pPr>
            <w:r w:rsidRPr="003436F0">
              <w:t>úhrady od zdravotních pojišťoven</w:t>
            </w:r>
          </w:p>
        </w:tc>
        <w:tc>
          <w:tcPr>
            <w:tcW w:w="1414" w:type="pct"/>
            <w:tcBorders>
              <w:top w:val="nil"/>
              <w:left w:val="nil"/>
              <w:bottom w:val="single" w:sz="4" w:space="0" w:color="auto"/>
              <w:right w:val="single" w:sz="4" w:space="0" w:color="auto"/>
            </w:tcBorders>
            <w:shd w:val="clear" w:color="auto" w:fill="auto"/>
            <w:noWrap/>
            <w:vAlign w:val="center"/>
            <w:hideMark/>
          </w:tcPr>
          <w:p w14:paraId="681007E1" w14:textId="77777777" w:rsidR="003B4981" w:rsidRPr="003436F0" w:rsidRDefault="003B4981" w:rsidP="002B102B">
            <w:pPr>
              <w:spacing w:after="0"/>
              <w:ind w:right="338"/>
              <w:jc w:val="right"/>
            </w:pPr>
            <w:r w:rsidRPr="003436F0">
              <w:t>95 000 000</w:t>
            </w:r>
          </w:p>
        </w:tc>
        <w:tc>
          <w:tcPr>
            <w:tcW w:w="1413" w:type="pct"/>
            <w:tcBorders>
              <w:top w:val="nil"/>
              <w:left w:val="nil"/>
              <w:bottom w:val="single" w:sz="4" w:space="0" w:color="auto"/>
              <w:right w:val="single" w:sz="4" w:space="0" w:color="auto"/>
            </w:tcBorders>
            <w:shd w:val="clear" w:color="auto" w:fill="auto"/>
            <w:noWrap/>
            <w:vAlign w:val="center"/>
            <w:hideMark/>
          </w:tcPr>
          <w:p w14:paraId="4A0B268B" w14:textId="77777777" w:rsidR="003B4981" w:rsidRPr="003436F0" w:rsidRDefault="003B4981" w:rsidP="002B102B">
            <w:pPr>
              <w:spacing w:after="0"/>
              <w:ind w:right="338"/>
              <w:jc w:val="right"/>
            </w:pPr>
            <w:r w:rsidRPr="003436F0">
              <w:t>102 888 000</w:t>
            </w:r>
          </w:p>
        </w:tc>
      </w:tr>
      <w:tr w:rsidR="003B4981" w:rsidRPr="003436F0" w14:paraId="305ADC94" w14:textId="77777777" w:rsidTr="002B102B">
        <w:trPr>
          <w:trHeight w:val="603"/>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2DA84489" w14:textId="77777777" w:rsidR="003B4981" w:rsidRPr="003436F0" w:rsidRDefault="003B4981" w:rsidP="002B102B">
            <w:pPr>
              <w:spacing w:after="0"/>
            </w:pPr>
            <w:r w:rsidRPr="003436F0">
              <w:t>jiné zdroje</w:t>
            </w:r>
          </w:p>
        </w:tc>
        <w:tc>
          <w:tcPr>
            <w:tcW w:w="1414" w:type="pct"/>
            <w:tcBorders>
              <w:top w:val="nil"/>
              <w:left w:val="nil"/>
              <w:bottom w:val="single" w:sz="4" w:space="0" w:color="auto"/>
              <w:right w:val="single" w:sz="4" w:space="0" w:color="auto"/>
            </w:tcBorders>
            <w:shd w:val="clear" w:color="auto" w:fill="auto"/>
            <w:noWrap/>
            <w:vAlign w:val="center"/>
            <w:hideMark/>
          </w:tcPr>
          <w:p w14:paraId="2B5A1576" w14:textId="77777777" w:rsidR="003B4981" w:rsidRPr="003436F0" w:rsidRDefault="003B4981" w:rsidP="002B102B">
            <w:pPr>
              <w:spacing w:after="0"/>
              <w:ind w:right="338"/>
              <w:jc w:val="right"/>
            </w:pPr>
            <w:r w:rsidRPr="003436F0">
              <w:t>200 000 000</w:t>
            </w:r>
          </w:p>
        </w:tc>
        <w:tc>
          <w:tcPr>
            <w:tcW w:w="1413" w:type="pct"/>
            <w:tcBorders>
              <w:top w:val="nil"/>
              <w:left w:val="nil"/>
              <w:bottom w:val="single" w:sz="4" w:space="0" w:color="auto"/>
              <w:right w:val="single" w:sz="4" w:space="0" w:color="auto"/>
            </w:tcBorders>
            <w:shd w:val="clear" w:color="auto" w:fill="auto"/>
            <w:noWrap/>
            <w:vAlign w:val="center"/>
            <w:hideMark/>
          </w:tcPr>
          <w:p w14:paraId="39F6139A" w14:textId="77777777" w:rsidR="003B4981" w:rsidRPr="003436F0" w:rsidRDefault="003B4981" w:rsidP="002B102B">
            <w:pPr>
              <w:spacing w:after="0"/>
              <w:ind w:right="338"/>
              <w:jc w:val="right"/>
            </w:pPr>
            <w:r w:rsidRPr="003436F0">
              <w:t>215 051 113</w:t>
            </w:r>
          </w:p>
        </w:tc>
      </w:tr>
      <w:tr w:rsidR="003B4981" w:rsidRPr="003436F0" w14:paraId="2D10642C" w14:textId="77777777" w:rsidTr="002B102B">
        <w:trPr>
          <w:trHeight w:val="603"/>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28CCE73E" w14:textId="77777777" w:rsidR="003B4981" w:rsidRPr="003436F0" w:rsidRDefault="003B4981" w:rsidP="002B102B">
            <w:pPr>
              <w:spacing w:after="0"/>
            </w:pPr>
            <w:r w:rsidRPr="003436F0">
              <w:t>finanční prostředky z EU</w:t>
            </w:r>
          </w:p>
        </w:tc>
        <w:tc>
          <w:tcPr>
            <w:tcW w:w="1414" w:type="pct"/>
            <w:tcBorders>
              <w:top w:val="nil"/>
              <w:left w:val="nil"/>
              <w:bottom w:val="single" w:sz="4" w:space="0" w:color="auto"/>
              <w:right w:val="single" w:sz="4" w:space="0" w:color="auto"/>
            </w:tcBorders>
            <w:shd w:val="clear" w:color="auto" w:fill="auto"/>
            <w:noWrap/>
            <w:vAlign w:val="center"/>
            <w:hideMark/>
          </w:tcPr>
          <w:p w14:paraId="57D00851" w14:textId="77777777" w:rsidR="003B4981" w:rsidRPr="003436F0" w:rsidRDefault="003B4981" w:rsidP="002B102B">
            <w:pPr>
              <w:spacing w:after="0"/>
              <w:ind w:right="338"/>
              <w:jc w:val="right"/>
            </w:pPr>
            <w:r w:rsidRPr="003436F0">
              <w:t>80 000 000</w:t>
            </w:r>
          </w:p>
        </w:tc>
        <w:tc>
          <w:tcPr>
            <w:tcW w:w="1413" w:type="pct"/>
            <w:tcBorders>
              <w:top w:val="single" w:sz="4" w:space="0" w:color="auto"/>
              <w:left w:val="nil"/>
              <w:bottom w:val="single" w:sz="4" w:space="0" w:color="auto"/>
              <w:right w:val="single" w:sz="4" w:space="0" w:color="auto"/>
            </w:tcBorders>
            <w:shd w:val="clear" w:color="auto" w:fill="auto"/>
            <w:noWrap/>
            <w:vAlign w:val="center"/>
            <w:hideMark/>
          </w:tcPr>
          <w:p w14:paraId="62DC009D" w14:textId="77777777" w:rsidR="003B4981" w:rsidRPr="003436F0" w:rsidRDefault="003B4981" w:rsidP="002B102B">
            <w:pPr>
              <w:spacing w:after="0"/>
              <w:ind w:right="338"/>
              <w:jc w:val="right"/>
            </w:pPr>
            <w:r w:rsidRPr="003436F0">
              <w:t>145 630 295</w:t>
            </w:r>
          </w:p>
        </w:tc>
      </w:tr>
      <w:tr w:rsidR="003B4981" w:rsidRPr="003436F0" w14:paraId="315289CF" w14:textId="77777777" w:rsidTr="002B102B">
        <w:trPr>
          <w:trHeight w:val="435"/>
        </w:trPr>
        <w:tc>
          <w:tcPr>
            <w:tcW w:w="2173" w:type="pct"/>
            <w:tcBorders>
              <w:top w:val="nil"/>
              <w:left w:val="single" w:sz="4" w:space="0" w:color="auto"/>
              <w:bottom w:val="single" w:sz="4" w:space="0" w:color="auto"/>
              <w:right w:val="single" w:sz="4" w:space="0" w:color="auto"/>
            </w:tcBorders>
            <w:shd w:val="clear" w:color="auto" w:fill="auto"/>
            <w:vAlign w:val="center"/>
            <w:hideMark/>
          </w:tcPr>
          <w:p w14:paraId="68DFBD5B" w14:textId="77777777" w:rsidR="003B4981" w:rsidRPr="003436F0" w:rsidRDefault="003B4981" w:rsidP="003436F0">
            <w:r w:rsidRPr="003436F0">
              <w:t>CELKEM</w:t>
            </w:r>
          </w:p>
        </w:tc>
        <w:tc>
          <w:tcPr>
            <w:tcW w:w="1414" w:type="pct"/>
            <w:tcBorders>
              <w:top w:val="nil"/>
              <w:left w:val="nil"/>
              <w:bottom w:val="single" w:sz="4" w:space="0" w:color="auto"/>
              <w:right w:val="single" w:sz="4" w:space="0" w:color="auto"/>
            </w:tcBorders>
            <w:shd w:val="clear" w:color="auto" w:fill="auto"/>
            <w:noWrap/>
            <w:vAlign w:val="center"/>
            <w:hideMark/>
          </w:tcPr>
          <w:p w14:paraId="6A702FF0" w14:textId="77777777" w:rsidR="003B4981" w:rsidRPr="003436F0" w:rsidRDefault="003B4981" w:rsidP="002B102B">
            <w:pPr>
              <w:ind w:right="338"/>
              <w:jc w:val="right"/>
            </w:pPr>
            <w:r w:rsidRPr="003436F0">
              <w:t>5 399 033 866</w:t>
            </w:r>
          </w:p>
        </w:tc>
        <w:tc>
          <w:tcPr>
            <w:tcW w:w="1413" w:type="pct"/>
            <w:tcBorders>
              <w:top w:val="single" w:sz="4" w:space="0" w:color="auto"/>
              <w:left w:val="nil"/>
              <w:bottom w:val="single" w:sz="4" w:space="0" w:color="auto"/>
              <w:right w:val="single" w:sz="4" w:space="0" w:color="auto"/>
            </w:tcBorders>
            <w:shd w:val="clear" w:color="auto" w:fill="auto"/>
            <w:noWrap/>
            <w:vAlign w:val="center"/>
            <w:hideMark/>
          </w:tcPr>
          <w:p w14:paraId="6CEBE8E5" w14:textId="77777777" w:rsidR="003B4981" w:rsidRPr="003436F0" w:rsidRDefault="003B4981" w:rsidP="002B102B">
            <w:pPr>
              <w:ind w:right="338"/>
              <w:jc w:val="right"/>
            </w:pPr>
            <w:r w:rsidRPr="003436F0">
              <w:t>5 401 365 899</w:t>
            </w:r>
          </w:p>
        </w:tc>
      </w:tr>
    </w:tbl>
    <w:p w14:paraId="467DA456" w14:textId="0877843A" w:rsidR="00A71009" w:rsidRPr="002B102B" w:rsidRDefault="00A71009" w:rsidP="003436F0">
      <w:pPr>
        <w:rPr>
          <w:b/>
          <w:bCs/>
        </w:rPr>
      </w:pPr>
      <w:r w:rsidRPr="002B102B">
        <w:rPr>
          <w:b/>
          <w:bCs/>
        </w:rPr>
        <w:t>Finanční prostředky poskytnuté v rámci tzv. „dotačního“ programu hlavního města Prahy (Dotace HMP</w:t>
      </w:r>
      <w:r w:rsidR="00B20741">
        <w:rPr>
          <w:b/>
          <w:bCs/>
        </w:rPr>
        <w:t xml:space="preserve"> – nebo také „tzv. státní dotace</w:t>
      </w:r>
      <w:r w:rsidRPr="002B102B">
        <w:rPr>
          <w:b/>
          <w:bCs/>
        </w:rPr>
        <w:t>)</w:t>
      </w:r>
      <w:r w:rsidR="002B102B" w:rsidRPr="002B102B">
        <w:rPr>
          <w:b/>
          <w:bCs/>
        </w:rPr>
        <w:t>.</w:t>
      </w:r>
      <w:r w:rsidRPr="002B102B">
        <w:rPr>
          <w:b/>
          <w:bCs/>
        </w:rPr>
        <w:t xml:space="preserve"> </w:t>
      </w:r>
    </w:p>
    <w:p w14:paraId="5D1664C9" w14:textId="77777777" w:rsidR="00A71009" w:rsidRPr="003436F0" w:rsidRDefault="00A71009" w:rsidP="003436F0">
      <w:r w:rsidRPr="003436F0">
        <w:t>Finanční prostředky v rámci dotačního řízení, které vyhlašuje hlavní město Praha v</w:t>
      </w:r>
      <w:r w:rsidR="00645655" w:rsidRPr="003436F0">
        <w:t> </w:t>
      </w:r>
      <w:r w:rsidRPr="003436F0">
        <w:t>návaznosti na § 101a zákona o sociálních službách, v souladu s metodikou Ministerstva práce a sociálních věcí pro poskytování dotací ze státního rozpočtu krajům a hlavnímu městu Praze a v souladu s</w:t>
      </w:r>
      <w:r w:rsidR="002B102B">
        <w:t> </w:t>
      </w:r>
      <w:r w:rsidRPr="003436F0">
        <w:t>rozhodnutím MPSV o poskytnutí dotace z kapitoly 313 – MPSV státního rozpočtu.</w:t>
      </w:r>
    </w:p>
    <w:p w14:paraId="3F25624A" w14:textId="77777777" w:rsidR="00A71009" w:rsidRPr="002B102B" w:rsidRDefault="00A71009" w:rsidP="003436F0">
      <w:pPr>
        <w:rPr>
          <w:b/>
          <w:bCs/>
        </w:rPr>
      </w:pPr>
      <w:r w:rsidRPr="002B102B">
        <w:rPr>
          <w:b/>
          <w:bCs/>
        </w:rPr>
        <w:t>Finanční prostředky z rozpočtu hlavního města poskytnuté v rámci tzv. „grantového“ programu hlavního města Prahy (Granty HMP)</w:t>
      </w:r>
      <w:r w:rsidR="002B102B">
        <w:rPr>
          <w:b/>
          <w:bCs/>
        </w:rPr>
        <w:t>.</w:t>
      </w:r>
      <w:r w:rsidRPr="002B102B">
        <w:rPr>
          <w:b/>
          <w:bCs/>
        </w:rPr>
        <w:t xml:space="preserve"> </w:t>
      </w:r>
    </w:p>
    <w:p w14:paraId="1838809C" w14:textId="77777777" w:rsidR="00A71009" w:rsidRPr="003436F0" w:rsidRDefault="00A71009" w:rsidP="003436F0">
      <w:r w:rsidRPr="003436F0">
        <w:t xml:space="preserve">Finanční prostředky z rozpočtu hlavního města Prahy určené na spolufinancování základních činností, druhů a forem registrovaných sociálních služeb, které jsou poskytovány v rámci vyhlášeného „grantového“ programu jednotlivým poskytovatelům sociálních služeb na základě jejich žádosti. </w:t>
      </w:r>
    </w:p>
    <w:p w14:paraId="4AAA9E56" w14:textId="77777777" w:rsidR="00A71009" w:rsidRPr="002B102B" w:rsidRDefault="00A71009" w:rsidP="003436F0">
      <w:pPr>
        <w:rPr>
          <w:b/>
          <w:bCs/>
        </w:rPr>
      </w:pPr>
      <w:r w:rsidRPr="002B102B">
        <w:rPr>
          <w:b/>
          <w:bCs/>
        </w:rPr>
        <w:t>Finanční prostředky, kterými se uživatel podílí na úhradě poskytnutých služeb (Úhrady uživatelů)</w:t>
      </w:r>
      <w:r w:rsidR="002B102B" w:rsidRPr="002B102B">
        <w:rPr>
          <w:b/>
          <w:bCs/>
        </w:rPr>
        <w:t>.</w:t>
      </w:r>
      <w:r w:rsidRPr="002B102B">
        <w:rPr>
          <w:b/>
          <w:bCs/>
        </w:rPr>
        <w:t xml:space="preserve"> </w:t>
      </w:r>
    </w:p>
    <w:p w14:paraId="0E8935E4" w14:textId="49ED24F6" w:rsidR="00A71009" w:rsidRPr="003436F0" w:rsidRDefault="00A71009" w:rsidP="003436F0">
      <w:r w:rsidRPr="003436F0">
        <w:t>Finanční prostředky, kterými uživatel služby hradí poskytování sociální služby dle definic a výše maximálních úhrad pro jednotlivé druhy sociálních služeb uvedených v prováděcí vyhlášce č.</w:t>
      </w:r>
      <w:r w:rsidR="002B102B">
        <w:t> </w:t>
      </w:r>
      <w:r w:rsidRPr="003436F0">
        <w:t>505/2006 Sb.,</w:t>
      </w:r>
      <w:r w:rsidR="00B20741" w:rsidRPr="00B20741">
        <w:t xml:space="preserve"> kterou se provádějí některá ustanovení zákona o sociálních službách, ve znění pozdějších předpisů</w:t>
      </w:r>
      <w:r w:rsidRPr="003436F0">
        <w:t>. Jedná se o průměrnou výši úhrady za sociální službu (tzv. referenční hodnotu), a to za péči, stravu a pobyt s ohledem na příslušný druh služby sociální péče.</w:t>
      </w:r>
    </w:p>
    <w:p w14:paraId="40E52DD7" w14:textId="77777777" w:rsidR="00A71009" w:rsidRPr="002B102B" w:rsidRDefault="00A71009" w:rsidP="003436F0">
      <w:pPr>
        <w:rPr>
          <w:b/>
          <w:bCs/>
        </w:rPr>
      </w:pPr>
      <w:r w:rsidRPr="002B102B">
        <w:rPr>
          <w:b/>
          <w:bCs/>
        </w:rPr>
        <w:t>Finanční prostředky, kterými se zdravotní pojišťovny podílí na hrazení zdravotní péče o osoby v</w:t>
      </w:r>
      <w:r w:rsidR="002B102B" w:rsidRPr="002B102B">
        <w:rPr>
          <w:b/>
          <w:bCs/>
        </w:rPr>
        <w:t> </w:t>
      </w:r>
      <w:r w:rsidRPr="002B102B">
        <w:rPr>
          <w:b/>
          <w:bCs/>
        </w:rPr>
        <w:t xml:space="preserve">pobytových zařízeních sociálních služeb (Fondy zdravotních pojišťoven) </w:t>
      </w:r>
    </w:p>
    <w:p w14:paraId="331C6BEB" w14:textId="77777777" w:rsidR="00A71009" w:rsidRPr="003436F0" w:rsidRDefault="00A71009" w:rsidP="003436F0">
      <w:r w:rsidRPr="003436F0">
        <w:t>Platby zdravotních pojišťoven za poskytovanou zdravotní péči v týdenních stacionářích, domovech pro osoby se zdravotním postižením, domovech pro seniory a domovech se zvláštním režimem. Jedná se o průměrnou výši celkové úhrady z veřejného zdravotního pojištění za zdravotní péči v</w:t>
      </w:r>
      <w:r w:rsidR="002B102B">
        <w:t> </w:t>
      </w:r>
      <w:r w:rsidRPr="003436F0">
        <w:t>případě uživatele ve stupni závislosti III. nebo IV. příspěvku na péči.</w:t>
      </w:r>
    </w:p>
    <w:p w14:paraId="6464F5E7" w14:textId="77777777" w:rsidR="00A71009" w:rsidRPr="002B102B" w:rsidRDefault="00A71009" w:rsidP="003436F0">
      <w:pPr>
        <w:rPr>
          <w:b/>
          <w:bCs/>
        </w:rPr>
      </w:pPr>
      <w:r w:rsidRPr="002B102B">
        <w:rPr>
          <w:b/>
          <w:bCs/>
        </w:rPr>
        <w:t>Neinvestiční příspěvek zřizovatele příspěvkových organizací hlavního města Praha (NIP PO HMP)</w:t>
      </w:r>
      <w:r w:rsidR="002B102B">
        <w:rPr>
          <w:b/>
          <w:bCs/>
        </w:rPr>
        <w:t>.</w:t>
      </w:r>
      <w:r w:rsidRPr="002B102B">
        <w:rPr>
          <w:b/>
          <w:bCs/>
        </w:rPr>
        <w:t xml:space="preserve"> </w:t>
      </w:r>
    </w:p>
    <w:p w14:paraId="103A8F77" w14:textId="77777777" w:rsidR="00A71009" w:rsidRPr="003436F0" w:rsidRDefault="002B102B" w:rsidP="003436F0">
      <w:r>
        <w:t>Fi</w:t>
      </w:r>
      <w:r w:rsidR="00A71009" w:rsidRPr="003436F0">
        <w:t>nanční prostředky na provoz příspěvkové organizace, včetně osobních nákladů. Neinvestiční příspěvek zřizovatele je poskytován na zajištění hlavní činnosti vymezené zřizovací listinou. Jedná se o část neinvestičního příspěvku zřizovatele určenou na financování základních činností, druhů a forem registrovaných sociálních služeb.</w:t>
      </w:r>
    </w:p>
    <w:p w14:paraId="319E74F7" w14:textId="77777777" w:rsidR="00A71009" w:rsidRPr="002B102B" w:rsidRDefault="00A71009" w:rsidP="003436F0">
      <w:pPr>
        <w:rPr>
          <w:b/>
          <w:bCs/>
        </w:rPr>
      </w:pPr>
      <w:r w:rsidRPr="002B102B">
        <w:rPr>
          <w:b/>
          <w:bCs/>
        </w:rPr>
        <w:t>Neinvestiční příspěvek zřizovatele příspěvkových organizací jednotlivých městských částí hlavního města Prahy (NIP PO MČ)</w:t>
      </w:r>
      <w:r w:rsidR="002B102B">
        <w:rPr>
          <w:b/>
          <w:bCs/>
        </w:rPr>
        <w:t>.</w:t>
      </w:r>
      <w:r w:rsidRPr="002B102B">
        <w:rPr>
          <w:b/>
          <w:bCs/>
        </w:rPr>
        <w:t xml:space="preserve"> </w:t>
      </w:r>
    </w:p>
    <w:p w14:paraId="26F9EC11" w14:textId="77777777" w:rsidR="00A71009" w:rsidRDefault="00A71009" w:rsidP="003436F0">
      <w:r w:rsidRPr="003436F0">
        <w:t xml:space="preserve">Finanční prostředky z rozpočtů jednotlivých městských částí na provoz jimi zřizovaných příspěvkových organizací, včetně osobních nákladů. Jedná se o část neinvestičního příspěvku zřizovatele určenou na financování základních činností, druhů a forem registrovaných sociálních služeb v rámci zajištění hlavní činnosti vymezené zřizovací listinou. </w:t>
      </w:r>
    </w:p>
    <w:p w14:paraId="495C0F3B" w14:textId="77777777" w:rsidR="00EB4227" w:rsidRPr="003436F0" w:rsidRDefault="00EB4227" w:rsidP="003436F0"/>
    <w:p w14:paraId="5CE214D3" w14:textId="77777777" w:rsidR="00A71009" w:rsidRPr="002B102B" w:rsidRDefault="00A71009" w:rsidP="003436F0">
      <w:r w:rsidRPr="002B102B">
        <w:rPr>
          <w:b/>
          <w:bCs/>
        </w:rPr>
        <w:t>Finanční prostředky Evropského sociálního fondu (Prostředky z projektů EU)</w:t>
      </w:r>
      <w:r w:rsidR="002B102B">
        <w:t>.</w:t>
      </w:r>
      <w:r w:rsidRPr="002B102B">
        <w:t xml:space="preserve"> </w:t>
      </w:r>
    </w:p>
    <w:p w14:paraId="6845DBE2" w14:textId="77777777" w:rsidR="00A71009" w:rsidRPr="003436F0" w:rsidRDefault="00A71009" w:rsidP="003436F0">
      <w:r w:rsidRPr="003436F0">
        <w:t>Finanční prostředky, které se podílí na financování nebo spolufinancování vybraných sociálních služeb v rámci jednotlivých výzev a projektů MPSV, které jsou na území hlavního města Prahy realizovány.</w:t>
      </w:r>
    </w:p>
    <w:p w14:paraId="5B116942" w14:textId="77777777" w:rsidR="00A71009" w:rsidRPr="009E00A6" w:rsidRDefault="00A71009" w:rsidP="003436F0">
      <w:pPr>
        <w:rPr>
          <w:b/>
          <w:bCs/>
        </w:rPr>
      </w:pPr>
      <w:r w:rsidRPr="009E00A6">
        <w:rPr>
          <w:b/>
          <w:bCs/>
        </w:rPr>
        <w:t>Finanční prostředky z rozpočtu jednotlivých městských částí hlavního města Prahy (Jiné dotace MČ – granty, dary)</w:t>
      </w:r>
      <w:r w:rsidR="009E00A6">
        <w:rPr>
          <w:b/>
          <w:bCs/>
        </w:rPr>
        <w:t>.</w:t>
      </w:r>
      <w:r w:rsidRPr="009E00A6">
        <w:rPr>
          <w:b/>
          <w:bCs/>
        </w:rPr>
        <w:t xml:space="preserve"> </w:t>
      </w:r>
    </w:p>
    <w:p w14:paraId="45FFE1FE" w14:textId="77777777" w:rsidR="00A71009" w:rsidRPr="003436F0" w:rsidRDefault="00A71009" w:rsidP="003436F0">
      <w:r w:rsidRPr="003436F0">
        <w:t>Finanční prostředky z rozpočtu městských částí, určené na spolufinancování základních činností, druhů a forem registrovaných sociálních služeb. Tyto finanční prostředky jsou poskytovány v</w:t>
      </w:r>
      <w:r w:rsidR="009E00A6">
        <w:t> </w:t>
      </w:r>
      <w:r w:rsidRPr="003436F0">
        <w:t>režimu vyhlášených programů jednotlivými městskými částmi nebo individuálním způsobem jednotlivým poskytovatelům sociálních služeb na základě jejich žádosti.</w:t>
      </w:r>
    </w:p>
    <w:p w14:paraId="048D9F06" w14:textId="77777777" w:rsidR="00A71009" w:rsidRPr="009E00A6" w:rsidRDefault="00A71009" w:rsidP="003436F0">
      <w:pPr>
        <w:rPr>
          <w:b/>
          <w:bCs/>
        </w:rPr>
      </w:pPr>
      <w:r w:rsidRPr="009E00A6">
        <w:rPr>
          <w:b/>
          <w:bCs/>
        </w:rPr>
        <w:t>Další finanční zdroje podílející se na financování sociálních služeb (Jiné)</w:t>
      </w:r>
      <w:r w:rsidR="009E00A6">
        <w:rPr>
          <w:b/>
          <w:bCs/>
        </w:rPr>
        <w:t>.</w:t>
      </w:r>
      <w:r w:rsidRPr="009E00A6">
        <w:rPr>
          <w:b/>
          <w:bCs/>
        </w:rPr>
        <w:t xml:space="preserve"> </w:t>
      </w:r>
    </w:p>
    <w:p w14:paraId="481A632D" w14:textId="77777777" w:rsidR="00A71009" w:rsidRDefault="00A71009" w:rsidP="003436F0">
      <w:r w:rsidRPr="003436F0">
        <w:t>Jedná se o finanční prostředky ze soukromých zdrojů, od nadací, dárců, z veřejných rozpočtů apod., které se podílejí na financování sociálních služeb.</w:t>
      </w:r>
    </w:p>
    <w:p w14:paraId="4384B8A6" w14:textId="77777777" w:rsidR="00EB4227" w:rsidRPr="003436F0" w:rsidRDefault="00EB4227" w:rsidP="003436F0"/>
    <w:p w14:paraId="4C355144" w14:textId="77777777" w:rsidR="0039344A" w:rsidRPr="003436F0" w:rsidRDefault="0039344A" w:rsidP="00304DC5">
      <w:pPr>
        <w:pStyle w:val="Nadpis3"/>
      </w:pPr>
      <w:bookmarkStart w:id="252" w:name="_Toc87011701"/>
      <w:r w:rsidRPr="003436F0">
        <w:t>Dotační programy</w:t>
      </w:r>
      <w:bookmarkStart w:id="253" w:name="_Toc76115997"/>
      <w:bookmarkEnd w:id="252"/>
    </w:p>
    <w:p w14:paraId="347B8C86" w14:textId="77777777" w:rsidR="0039344A" w:rsidRPr="003436F0" w:rsidRDefault="00A71009" w:rsidP="003436F0">
      <w:r w:rsidRPr="003436F0">
        <w:t xml:space="preserve">HMP se podílí na financování poskytovatelů sociálních služeb zařazených do </w:t>
      </w:r>
      <w:r w:rsidR="0039344A" w:rsidRPr="003436F0">
        <w:t>krajské</w:t>
      </w:r>
      <w:r w:rsidRPr="003436F0">
        <w:t xml:space="preserve"> sítě </w:t>
      </w:r>
      <w:r w:rsidR="0039344A" w:rsidRPr="003436F0">
        <w:t>sociálních služeb dvojím způsobem: poskytuje neinvestiční příspěvek zřizovatele na část kapacit sociálních služeb zajišťovaných příspěvkovými organizacemi a vyhlašuje dotační řízení určená</w:t>
      </w:r>
      <w:r w:rsidRPr="003436F0">
        <w:t xml:space="preserve"> pro </w:t>
      </w:r>
      <w:r w:rsidR="0039344A" w:rsidRPr="003436F0">
        <w:t xml:space="preserve">ostatní </w:t>
      </w:r>
      <w:r w:rsidRPr="003436F0">
        <w:t>registrované poskytovatele sociálních služeb</w:t>
      </w:r>
      <w:r w:rsidR="009E00A6">
        <w:t>.</w:t>
      </w:r>
      <w:r w:rsidRPr="003436F0">
        <w:t xml:space="preserve"> </w:t>
      </w:r>
    </w:p>
    <w:p w14:paraId="02CABCF6" w14:textId="77777777" w:rsidR="00A71009" w:rsidRPr="003436F0" w:rsidRDefault="00A71009" w:rsidP="003436F0">
      <w:r w:rsidRPr="003436F0">
        <w:t>Dotační tituly vyhlašované HMP mohou být jednokolové nebo vícekolové, v závislosti na výši alokovaných finančních prostředků a výši požadavků poskytovatelů sociálních služeb, kteří v nich žádají o finanční podporu.</w:t>
      </w:r>
    </w:p>
    <w:bookmarkEnd w:id="253"/>
    <w:p w14:paraId="36BFD966" w14:textId="77777777" w:rsidR="0039344A" w:rsidRPr="003436F0" w:rsidRDefault="0039344A" w:rsidP="003436F0">
      <w:pPr>
        <w:pStyle w:val="Titulek"/>
      </w:pPr>
    </w:p>
    <w:p w14:paraId="7903E217" w14:textId="517A9056" w:rsidR="000E2677" w:rsidRPr="00201A9D" w:rsidRDefault="009E00A6" w:rsidP="003436F0">
      <w:pPr>
        <w:pStyle w:val="Titulek"/>
        <w:rPr>
          <w:b/>
          <w:bCs/>
          <w:szCs w:val="22"/>
        </w:rPr>
      </w:pPr>
      <w:r w:rsidRPr="00201A9D">
        <w:rPr>
          <w:b/>
          <w:bCs/>
          <w:szCs w:val="22"/>
        </w:rPr>
        <w:t xml:space="preserve">Tabulka </w:t>
      </w:r>
      <w:r w:rsidR="001D7A16" w:rsidRPr="00201A9D">
        <w:rPr>
          <w:b/>
          <w:bCs/>
          <w:szCs w:val="22"/>
        </w:rPr>
        <w:t xml:space="preserve">č. </w:t>
      </w:r>
      <w:r w:rsidR="003D20A3">
        <w:rPr>
          <w:b/>
          <w:bCs/>
          <w:szCs w:val="22"/>
        </w:rPr>
        <w:t>44</w:t>
      </w:r>
      <w:r w:rsidRPr="00201A9D">
        <w:rPr>
          <w:b/>
          <w:bCs/>
          <w:szCs w:val="22"/>
        </w:rPr>
        <w:t xml:space="preserve">: </w:t>
      </w:r>
      <w:r w:rsidR="000E2677" w:rsidRPr="00201A9D">
        <w:rPr>
          <w:b/>
          <w:bCs/>
          <w:szCs w:val="22"/>
        </w:rPr>
        <w:t>Přehled alokace finančních zdrojů v dotačních řízeních HMP v období 2016</w:t>
      </w:r>
      <w:r w:rsidR="00732E05" w:rsidRPr="00201A9D">
        <w:rPr>
          <w:b/>
          <w:bCs/>
          <w:szCs w:val="22"/>
        </w:rPr>
        <w:t>–</w:t>
      </w:r>
      <w:r w:rsidR="000E2677" w:rsidRPr="00201A9D">
        <w:rPr>
          <w:b/>
          <w:bCs/>
          <w:szCs w:val="22"/>
        </w:rPr>
        <w:t>2021</w:t>
      </w:r>
    </w:p>
    <w:tbl>
      <w:tblPr>
        <w:tblStyle w:val="Mkatabulky"/>
        <w:tblW w:w="8707" w:type="dxa"/>
        <w:tblInd w:w="360" w:type="dxa"/>
        <w:tblLayout w:type="fixed"/>
        <w:tblLook w:val="04A0" w:firstRow="1" w:lastRow="0" w:firstColumn="1" w:lastColumn="0" w:noHBand="0" w:noVBand="1"/>
      </w:tblPr>
      <w:tblGrid>
        <w:gridCol w:w="1336"/>
        <w:gridCol w:w="1134"/>
        <w:gridCol w:w="1134"/>
        <w:gridCol w:w="1276"/>
        <w:gridCol w:w="1276"/>
        <w:gridCol w:w="1276"/>
        <w:gridCol w:w="1275"/>
      </w:tblGrid>
      <w:tr w:rsidR="009E00A6" w:rsidRPr="009E00A6" w14:paraId="14AC8C21" w14:textId="77777777" w:rsidTr="009E00A6">
        <w:tc>
          <w:tcPr>
            <w:tcW w:w="1336" w:type="dxa"/>
            <w:shd w:val="clear" w:color="auto" w:fill="0070C0"/>
            <w:vAlign w:val="center"/>
          </w:tcPr>
          <w:p w14:paraId="25057A81" w14:textId="77777777" w:rsidR="00B86B3C" w:rsidRPr="009E00A6" w:rsidRDefault="00B86B3C" w:rsidP="003436F0">
            <w:pPr>
              <w:rPr>
                <w:b/>
                <w:bCs/>
                <w:color w:val="FFFFFF" w:themeColor="background1"/>
              </w:rPr>
            </w:pPr>
            <w:r w:rsidRPr="009E00A6">
              <w:rPr>
                <w:b/>
                <w:bCs/>
                <w:color w:val="FFFFFF" w:themeColor="background1"/>
              </w:rPr>
              <w:t>DOTAČNÍ PROGRAM</w:t>
            </w:r>
          </w:p>
        </w:tc>
        <w:tc>
          <w:tcPr>
            <w:tcW w:w="1134" w:type="dxa"/>
            <w:shd w:val="clear" w:color="auto" w:fill="0070C0"/>
            <w:vAlign w:val="center"/>
          </w:tcPr>
          <w:p w14:paraId="5E395AF0" w14:textId="77777777" w:rsidR="00B86B3C" w:rsidRPr="009E00A6" w:rsidRDefault="00B86B3C" w:rsidP="003436F0">
            <w:pPr>
              <w:rPr>
                <w:b/>
                <w:bCs/>
                <w:color w:val="FFFFFF" w:themeColor="background1"/>
              </w:rPr>
            </w:pPr>
            <w:r w:rsidRPr="009E00A6">
              <w:rPr>
                <w:b/>
                <w:bCs/>
                <w:color w:val="FFFFFF" w:themeColor="background1"/>
              </w:rPr>
              <w:t>2016</w:t>
            </w:r>
          </w:p>
        </w:tc>
        <w:tc>
          <w:tcPr>
            <w:tcW w:w="1134" w:type="dxa"/>
            <w:shd w:val="clear" w:color="auto" w:fill="0070C0"/>
            <w:vAlign w:val="center"/>
          </w:tcPr>
          <w:p w14:paraId="59628C3E" w14:textId="77777777" w:rsidR="00B86B3C" w:rsidRPr="009E00A6" w:rsidRDefault="00B86B3C" w:rsidP="003436F0">
            <w:pPr>
              <w:rPr>
                <w:b/>
                <w:bCs/>
                <w:color w:val="FFFFFF" w:themeColor="background1"/>
              </w:rPr>
            </w:pPr>
            <w:r w:rsidRPr="009E00A6">
              <w:rPr>
                <w:b/>
                <w:bCs/>
                <w:color w:val="FFFFFF" w:themeColor="background1"/>
              </w:rPr>
              <w:t>2017</w:t>
            </w:r>
          </w:p>
        </w:tc>
        <w:tc>
          <w:tcPr>
            <w:tcW w:w="1276" w:type="dxa"/>
            <w:shd w:val="clear" w:color="auto" w:fill="0070C0"/>
            <w:vAlign w:val="center"/>
          </w:tcPr>
          <w:p w14:paraId="34AB054F" w14:textId="77777777" w:rsidR="00B86B3C" w:rsidRPr="009E00A6" w:rsidRDefault="00B86B3C" w:rsidP="003436F0">
            <w:pPr>
              <w:rPr>
                <w:b/>
                <w:bCs/>
                <w:color w:val="FFFFFF" w:themeColor="background1"/>
              </w:rPr>
            </w:pPr>
            <w:r w:rsidRPr="009E00A6">
              <w:rPr>
                <w:b/>
                <w:bCs/>
                <w:color w:val="FFFFFF" w:themeColor="background1"/>
              </w:rPr>
              <w:t>2018</w:t>
            </w:r>
          </w:p>
        </w:tc>
        <w:tc>
          <w:tcPr>
            <w:tcW w:w="1276" w:type="dxa"/>
            <w:shd w:val="clear" w:color="auto" w:fill="0070C0"/>
            <w:vAlign w:val="center"/>
          </w:tcPr>
          <w:p w14:paraId="1FF778EC" w14:textId="77777777" w:rsidR="00B86B3C" w:rsidRPr="009E00A6" w:rsidRDefault="00B86B3C" w:rsidP="003436F0">
            <w:pPr>
              <w:rPr>
                <w:b/>
                <w:bCs/>
                <w:color w:val="FFFFFF" w:themeColor="background1"/>
              </w:rPr>
            </w:pPr>
            <w:r w:rsidRPr="009E00A6">
              <w:rPr>
                <w:b/>
                <w:bCs/>
                <w:color w:val="FFFFFF" w:themeColor="background1"/>
              </w:rPr>
              <w:t>2019</w:t>
            </w:r>
          </w:p>
        </w:tc>
        <w:tc>
          <w:tcPr>
            <w:tcW w:w="1276" w:type="dxa"/>
            <w:shd w:val="clear" w:color="auto" w:fill="0070C0"/>
            <w:vAlign w:val="center"/>
          </w:tcPr>
          <w:p w14:paraId="73E6CBAD" w14:textId="77777777" w:rsidR="00B86B3C" w:rsidRPr="009E00A6" w:rsidRDefault="00B86B3C" w:rsidP="003436F0">
            <w:pPr>
              <w:rPr>
                <w:b/>
                <w:bCs/>
                <w:color w:val="FFFFFF" w:themeColor="background1"/>
              </w:rPr>
            </w:pPr>
            <w:r w:rsidRPr="009E00A6">
              <w:rPr>
                <w:b/>
                <w:bCs/>
                <w:color w:val="FFFFFF" w:themeColor="background1"/>
              </w:rPr>
              <w:t>2020</w:t>
            </w:r>
          </w:p>
        </w:tc>
        <w:tc>
          <w:tcPr>
            <w:tcW w:w="1275" w:type="dxa"/>
            <w:shd w:val="clear" w:color="auto" w:fill="0070C0"/>
            <w:vAlign w:val="center"/>
          </w:tcPr>
          <w:p w14:paraId="782092CC" w14:textId="77777777" w:rsidR="00B86B3C" w:rsidRPr="009E00A6" w:rsidRDefault="00B86B3C" w:rsidP="003436F0">
            <w:pPr>
              <w:rPr>
                <w:b/>
                <w:bCs/>
                <w:color w:val="FFFFFF" w:themeColor="background1"/>
              </w:rPr>
            </w:pPr>
            <w:r w:rsidRPr="009E00A6">
              <w:rPr>
                <w:b/>
                <w:bCs/>
                <w:color w:val="FFFFFF" w:themeColor="background1"/>
              </w:rPr>
              <w:t>2021</w:t>
            </w:r>
          </w:p>
        </w:tc>
      </w:tr>
      <w:tr w:rsidR="00B86B3C" w:rsidRPr="003436F0" w14:paraId="129AD2E6" w14:textId="77777777" w:rsidTr="009E00A6">
        <w:tc>
          <w:tcPr>
            <w:tcW w:w="1336" w:type="dxa"/>
          </w:tcPr>
          <w:p w14:paraId="3A8896BF" w14:textId="77777777" w:rsidR="00B86B3C" w:rsidRPr="003436F0" w:rsidRDefault="00B86B3C" w:rsidP="009E00A6">
            <w:pPr>
              <w:jc w:val="left"/>
            </w:pPr>
            <w:r w:rsidRPr="003436F0">
              <w:t>Dotace ze státního rozpočtu (STÁTNÍ DOTACE)</w:t>
            </w:r>
          </w:p>
        </w:tc>
        <w:tc>
          <w:tcPr>
            <w:tcW w:w="1134" w:type="dxa"/>
            <w:vAlign w:val="center"/>
          </w:tcPr>
          <w:p w14:paraId="250BDF2D" w14:textId="77777777" w:rsidR="00B86B3C" w:rsidRPr="009E00A6" w:rsidRDefault="00B86B3C" w:rsidP="009E00A6">
            <w:pPr>
              <w:jc w:val="right"/>
              <w:rPr>
                <w:sz w:val="18"/>
                <w:szCs w:val="18"/>
              </w:rPr>
            </w:pPr>
          </w:p>
          <w:p w14:paraId="537D8741" w14:textId="77777777" w:rsidR="00B86B3C" w:rsidRPr="009E00A6" w:rsidRDefault="00B86B3C" w:rsidP="009E00A6">
            <w:pPr>
              <w:jc w:val="right"/>
              <w:rPr>
                <w:sz w:val="18"/>
                <w:szCs w:val="18"/>
              </w:rPr>
            </w:pPr>
            <w:r w:rsidRPr="009E00A6">
              <w:rPr>
                <w:sz w:val="18"/>
                <w:szCs w:val="18"/>
              </w:rPr>
              <w:t>718 887 000</w:t>
            </w:r>
          </w:p>
        </w:tc>
        <w:tc>
          <w:tcPr>
            <w:tcW w:w="1134" w:type="dxa"/>
            <w:vAlign w:val="center"/>
          </w:tcPr>
          <w:p w14:paraId="11BAB483" w14:textId="77777777" w:rsidR="00B86B3C" w:rsidRPr="009E00A6" w:rsidRDefault="00B86B3C" w:rsidP="009E00A6">
            <w:pPr>
              <w:jc w:val="right"/>
              <w:rPr>
                <w:sz w:val="18"/>
                <w:szCs w:val="18"/>
              </w:rPr>
            </w:pPr>
          </w:p>
          <w:p w14:paraId="42ABCEA5" w14:textId="77777777" w:rsidR="00B86B3C" w:rsidRPr="009E00A6" w:rsidRDefault="00B86B3C" w:rsidP="009E00A6">
            <w:pPr>
              <w:jc w:val="right"/>
              <w:rPr>
                <w:sz w:val="18"/>
                <w:szCs w:val="18"/>
              </w:rPr>
            </w:pPr>
            <w:r w:rsidRPr="009E00A6">
              <w:rPr>
                <w:sz w:val="18"/>
                <w:szCs w:val="18"/>
              </w:rPr>
              <w:t>878 529 916</w:t>
            </w:r>
          </w:p>
        </w:tc>
        <w:tc>
          <w:tcPr>
            <w:tcW w:w="1276" w:type="dxa"/>
            <w:vAlign w:val="center"/>
          </w:tcPr>
          <w:p w14:paraId="54236D9A" w14:textId="77777777" w:rsidR="00B86B3C" w:rsidRPr="009E00A6" w:rsidRDefault="00B86B3C" w:rsidP="009E00A6">
            <w:pPr>
              <w:jc w:val="right"/>
              <w:rPr>
                <w:sz w:val="18"/>
                <w:szCs w:val="18"/>
              </w:rPr>
            </w:pPr>
          </w:p>
          <w:p w14:paraId="6E3088BB" w14:textId="77777777" w:rsidR="00B86B3C" w:rsidRPr="009E00A6" w:rsidRDefault="00B86B3C" w:rsidP="009E00A6">
            <w:pPr>
              <w:jc w:val="right"/>
              <w:rPr>
                <w:sz w:val="18"/>
                <w:szCs w:val="18"/>
              </w:rPr>
            </w:pPr>
            <w:r w:rsidRPr="009E00A6">
              <w:rPr>
                <w:sz w:val="18"/>
                <w:szCs w:val="18"/>
              </w:rPr>
              <w:t>1 157 428 626</w:t>
            </w:r>
          </w:p>
        </w:tc>
        <w:tc>
          <w:tcPr>
            <w:tcW w:w="1276" w:type="dxa"/>
            <w:vAlign w:val="center"/>
          </w:tcPr>
          <w:p w14:paraId="56FA5B54" w14:textId="77777777" w:rsidR="00B86B3C" w:rsidRPr="009E00A6" w:rsidRDefault="00B86B3C" w:rsidP="009E00A6">
            <w:pPr>
              <w:jc w:val="right"/>
              <w:rPr>
                <w:sz w:val="18"/>
                <w:szCs w:val="18"/>
              </w:rPr>
            </w:pPr>
          </w:p>
          <w:p w14:paraId="5D8E86D9" w14:textId="77777777" w:rsidR="00B86B3C" w:rsidRPr="009E00A6" w:rsidRDefault="00B86B3C" w:rsidP="009E00A6">
            <w:pPr>
              <w:jc w:val="right"/>
              <w:rPr>
                <w:sz w:val="18"/>
                <w:szCs w:val="18"/>
              </w:rPr>
            </w:pPr>
            <w:r w:rsidRPr="009E00A6">
              <w:rPr>
                <w:sz w:val="18"/>
                <w:szCs w:val="18"/>
              </w:rPr>
              <w:t>1 302 868 626</w:t>
            </w:r>
          </w:p>
        </w:tc>
        <w:tc>
          <w:tcPr>
            <w:tcW w:w="1276" w:type="dxa"/>
            <w:vAlign w:val="center"/>
          </w:tcPr>
          <w:p w14:paraId="3FD80ACC" w14:textId="77777777" w:rsidR="00B86B3C" w:rsidRPr="009E00A6" w:rsidRDefault="00B86B3C" w:rsidP="009E00A6">
            <w:pPr>
              <w:jc w:val="right"/>
              <w:rPr>
                <w:sz w:val="18"/>
                <w:szCs w:val="18"/>
              </w:rPr>
            </w:pPr>
          </w:p>
          <w:p w14:paraId="5E231763" w14:textId="77777777" w:rsidR="00B86B3C" w:rsidRPr="009E00A6" w:rsidRDefault="00B86B3C" w:rsidP="009E00A6">
            <w:pPr>
              <w:jc w:val="right"/>
              <w:rPr>
                <w:sz w:val="18"/>
                <w:szCs w:val="18"/>
              </w:rPr>
            </w:pPr>
            <w:r w:rsidRPr="009E00A6">
              <w:rPr>
                <w:sz w:val="18"/>
                <w:szCs w:val="18"/>
              </w:rPr>
              <w:t>1 421 870 066</w:t>
            </w:r>
          </w:p>
        </w:tc>
        <w:tc>
          <w:tcPr>
            <w:tcW w:w="1275" w:type="dxa"/>
            <w:vAlign w:val="center"/>
          </w:tcPr>
          <w:p w14:paraId="034524A8" w14:textId="77777777" w:rsidR="00B86B3C" w:rsidRPr="009E00A6" w:rsidRDefault="00B86B3C" w:rsidP="009E00A6">
            <w:pPr>
              <w:jc w:val="right"/>
              <w:rPr>
                <w:sz w:val="18"/>
                <w:szCs w:val="18"/>
              </w:rPr>
            </w:pPr>
          </w:p>
          <w:p w14:paraId="0E9C05E5" w14:textId="77777777" w:rsidR="00B86B3C" w:rsidRPr="009E00A6" w:rsidRDefault="00B86B3C" w:rsidP="009E00A6">
            <w:pPr>
              <w:jc w:val="right"/>
              <w:rPr>
                <w:sz w:val="18"/>
                <w:szCs w:val="18"/>
              </w:rPr>
            </w:pPr>
            <w:r w:rsidRPr="009E00A6">
              <w:rPr>
                <w:sz w:val="18"/>
                <w:szCs w:val="18"/>
              </w:rPr>
              <w:t>1 6</w:t>
            </w:r>
            <w:r w:rsidR="00DE7F43">
              <w:rPr>
                <w:sz w:val="18"/>
                <w:szCs w:val="18"/>
              </w:rPr>
              <w:t>8</w:t>
            </w:r>
            <w:r w:rsidRPr="009E00A6">
              <w:rPr>
                <w:sz w:val="18"/>
                <w:szCs w:val="18"/>
              </w:rPr>
              <w:t>8 </w:t>
            </w:r>
            <w:r w:rsidR="00DE7F43">
              <w:rPr>
                <w:sz w:val="18"/>
                <w:szCs w:val="18"/>
              </w:rPr>
              <w:t>041</w:t>
            </w:r>
            <w:r w:rsidRPr="009E00A6">
              <w:rPr>
                <w:sz w:val="18"/>
                <w:szCs w:val="18"/>
              </w:rPr>
              <w:t xml:space="preserve"> 0</w:t>
            </w:r>
            <w:r w:rsidR="00DE7F43">
              <w:rPr>
                <w:sz w:val="18"/>
                <w:szCs w:val="18"/>
              </w:rPr>
              <w:t>74</w:t>
            </w:r>
          </w:p>
        </w:tc>
      </w:tr>
      <w:tr w:rsidR="00B86B3C" w:rsidRPr="003436F0" w14:paraId="418875B6" w14:textId="77777777" w:rsidTr="009E00A6">
        <w:tc>
          <w:tcPr>
            <w:tcW w:w="1336" w:type="dxa"/>
          </w:tcPr>
          <w:p w14:paraId="58998E94" w14:textId="77777777" w:rsidR="00B86B3C" w:rsidRPr="003436F0" w:rsidRDefault="00B86B3C" w:rsidP="009E00A6">
            <w:pPr>
              <w:jc w:val="left"/>
            </w:pPr>
            <w:r w:rsidRPr="003436F0">
              <w:t>Dotace z rozpočtu HMP (GRANTY)</w:t>
            </w:r>
          </w:p>
        </w:tc>
        <w:tc>
          <w:tcPr>
            <w:tcW w:w="1134" w:type="dxa"/>
            <w:vAlign w:val="center"/>
          </w:tcPr>
          <w:p w14:paraId="15FFB97B" w14:textId="77777777" w:rsidR="00B86B3C" w:rsidRPr="009E00A6" w:rsidRDefault="00B86B3C" w:rsidP="009E00A6">
            <w:pPr>
              <w:jc w:val="right"/>
              <w:rPr>
                <w:sz w:val="18"/>
                <w:szCs w:val="18"/>
              </w:rPr>
            </w:pPr>
            <w:r w:rsidRPr="009E00A6">
              <w:rPr>
                <w:sz w:val="18"/>
                <w:szCs w:val="18"/>
              </w:rPr>
              <w:t>142 376 000</w:t>
            </w:r>
          </w:p>
        </w:tc>
        <w:tc>
          <w:tcPr>
            <w:tcW w:w="1134" w:type="dxa"/>
            <w:vAlign w:val="center"/>
          </w:tcPr>
          <w:p w14:paraId="0E7B64E0" w14:textId="77777777" w:rsidR="00B86B3C" w:rsidRPr="009E00A6" w:rsidRDefault="00B86B3C" w:rsidP="009E00A6">
            <w:pPr>
              <w:jc w:val="right"/>
              <w:rPr>
                <w:sz w:val="18"/>
                <w:szCs w:val="18"/>
              </w:rPr>
            </w:pPr>
            <w:r w:rsidRPr="009E00A6">
              <w:rPr>
                <w:sz w:val="18"/>
                <w:szCs w:val="18"/>
              </w:rPr>
              <w:t>240 808 000</w:t>
            </w:r>
          </w:p>
        </w:tc>
        <w:tc>
          <w:tcPr>
            <w:tcW w:w="1276" w:type="dxa"/>
            <w:vAlign w:val="center"/>
          </w:tcPr>
          <w:p w14:paraId="2ED999E7" w14:textId="77777777" w:rsidR="00B86B3C" w:rsidRPr="009E00A6" w:rsidRDefault="00B86B3C" w:rsidP="009E00A6">
            <w:pPr>
              <w:jc w:val="right"/>
              <w:rPr>
                <w:sz w:val="18"/>
                <w:szCs w:val="18"/>
              </w:rPr>
            </w:pPr>
            <w:r w:rsidRPr="009E00A6">
              <w:rPr>
                <w:sz w:val="18"/>
                <w:szCs w:val="18"/>
              </w:rPr>
              <w:t>333 151 000</w:t>
            </w:r>
          </w:p>
        </w:tc>
        <w:tc>
          <w:tcPr>
            <w:tcW w:w="1276" w:type="dxa"/>
            <w:vAlign w:val="center"/>
          </w:tcPr>
          <w:p w14:paraId="6CF1F30E" w14:textId="77777777" w:rsidR="00B86B3C" w:rsidRPr="009E00A6" w:rsidRDefault="00B86B3C" w:rsidP="009E00A6">
            <w:pPr>
              <w:jc w:val="right"/>
              <w:rPr>
                <w:sz w:val="18"/>
                <w:szCs w:val="18"/>
              </w:rPr>
            </w:pPr>
            <w:r w:rsidRPr="009E00A6">
              <w:rPr>
                <w:sz w:val="18"/>
                <w:szCs w:val="18"/>
              </w:rPr>
              <w:t>278 633 000</w:t>
            </w:r>
          </w:p>
        </w:tc>
        <w:tc>
          <w:tcPr>
            <w:tcW w:w="1276" w:type="dxa"/>
            <w:vAlign w:val="center"/>
          </w:tcPr>
          <w:p w14:paraId="19064C83" w14:textId="77777777" w:rsidR="00B86B3C" w:rsidRPr="009E00A6" w:rsidRDefault="00B86B3C" w:rsidP="009E00A6">
            <w:pPr>
              <w:jc w:val="right"/>
              <w:rPr>
                <w:sz w:val="18"/>
                <w:szCs w:val="18"/>
              </w:rPr>
            </w:pPr>
            <w:r w:rsidRPr="009E00A6">
              <w:rPr>
                <w:sz w:val="18"/>
                <w:szCs w:val="18"/>
              </w:rPr>
              <w:t>472 421 000</w:t>
            </w:r>
          </w:p>
        </w:tc>
        <w:tc>
          <w:tcPr>
            <w:tcW w:w="1275" w:type="dxa"/>
            <w:vAlign w:val="center"/>
          </w:tcPr>
          <w:p w14:paraId="21B1EAC6" w14:textId="77777777" w:rsidR="00B86B3C" w:rsidRPr="009E00A6" w:rsidRDefault="00B86B3C" w:rsidP="009E00A6">
            <w:pPr>
              <w:jc w:val="right"/>
              <w:rPr>
                <w:sz w:val="18"/>
                <w:szCs w:val="18"/>
              </w:rPr>
            </w:pPr>
            <w:r w:rsidRPr="009E00A6">
              <w:rPr>
                <w:sz w:val="18"/>
                <w:szCs w:val="18"/>
              </w:rPr>
              <w:t>470 000 000</w:t>
            </w:r>
          </w:p>
        </w:tc>
      </w:tr>
      <w:tr w:rsidR="00B86B3C" w:rsidRPr="003436F0" w14:paraId="00FF8217" w14:textId="77777777" w:rsidTr="009E00A6">
        <w:tc>
          <w:tcPr>
            <w:tcW w:w="1336" w:type="dxa"/>
          </w:tcPr>
          <w:p w14:paraId="2B18A168" w14:textId="77777777" w:rsidR="00B86B3C" w:rsidRPr="003436F0" w:rsidRDefault="00B86B3C" w:rsidP="009E00A6">
            <w:pPr>
              <w:jc w:val="left"/>
            </w:pPr>
            <w:r w:rsidRPr="003436F0">
              <w:t>Dotace z rozpočtu HMP (D</w:t>
            </w:r>
            <w:r w:rsidR="009E00A6">
              <w:t>oplňková síť</w:t>
            </w:r>
            <w:r w:rsidRPr="003436F0">
              <w:t>)</w:t>
            </w:r>
          </w:p>
        </w:tc>
        <w:tc>
          <w:tcPr>
            <w:tcW w:w="1134" w:type="dxa"/>
            <w:vAlign w:val="center"/>
          </w:tcPr>
          <w:p w14:paraId="6AF4E7E6" w14:textId="77777777" w:rsidR="00B86B3C" w:rsidRPr="009E00A6" w:rsidRDefault="00B86B3C" w:rsidP="009E00A6">
            <w:pPr>
              <w:jc w:val="right"/>
              <w:rPr>
                <w:sz w:val="18"/>
                <w:szCs w:val="18"/>
              </w:rPr>
            </w:pPr>
          </w:p>
          <w:p w14:paraId="50714995" w14:textId="77777777" w:rsidR="00B86B3C" w:rsidRPr="009E00A6" w:rsidRDefault="00B86B3C" w:rsidP="009E00A6">
            <w:pPr>
              <w:jc w:val="right"/>
              <w:rPr>
                <w:sz w:val="18"/>
                <w:szCs w:val="18"/>
              </w:rPr>
            </w:pPr>
            <w:r w:rsidRPr="009E00A6">
              <w:rPr>
                <w:sz w:val="18"/>
                <w:szCs w:val="18"/>
              </w:rPr>
              <w:t>0</w:t>
            </w:r>
          </w:p>
        </w:tc>
        <w:tc>
          <w:tcPr>
            <w:tcW w:w="1134" w:type="dxa"/>
            <w:vAlign w:val="center"/>
          </w:tcPr>
          <w:p w14:paraId="2520A9AE" w14:textId="77777777" w:rsidR="00B86B3C" w:rsidRPr="009E00A6" w:rsidRDefault="00B86B3C" w:rsidP="009E00A6">
            <w:pPr>
              <w:jc w:val="right"/>
              <w:rPr>
                <w:sz w:val="18"/>
                <w:szCs w:val="18"/>
              </w:rPr>
            </w:pPr>
          </w:p>
          <w:p w14:paraId="711A35CD"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158EDF27" w14:textId="77777777" w:rsidR="00B86B3C" w:rsidRPr="009E00A6" w:rsidRDefault="00B86B3C" w:rsidP="009E00A6">
            <w:pPr>
              <w:jc w:val="right"/>
              <w:rPr>
                <w:sz w:val="18"/>
                <w:szCs w:val="18"/>
              </w:rPr>
            </w:pPr>
          </w:p>
          <w:p w14:paraId="2513A161"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7D22C147" w14:textId="77777777" w:rsidR="00B86B3C" w:rsidRPr="009E00A6" w:rsidRDefault="00B86B3C" w:rsidP="009E00A6">
            <w:pPr>
              <w:jc w:val="right"/>
              <w:rPr>
                <w:sz w:val="18"/>
                <w:szCs w:val="18"/>
              </w:rPr>
            </w:pPr>
          </w:p>
          <w:p w14:paraId="395DC617"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5D853F96" w14:textId="77777777" w:rsidR="00B86B3C" w:rsidRPr="009E00A6" w:rsidRDefault="00B86B3C" w:rsidP="009E00A6">
            <w:pPr>
              <w:jc w:val="right"/>
              <w:rPr>
                <w:sz w:val="18"/>
                <w:szCs w:val="18"/>
              </w:rPr>
            </w:pPr>
          </w:p>
          <w:p w14:paraId="5BE55886" w14:textId="77777777" w:rsidR="00B86B3C" w:rsidRPr="009E00A6" w:rsidRDefault="00B86B3C" w:rsidP="009E00A6">
            <w:pPr>
              <w:jc w:val="right"/>
              <w:rPr>
                <w:sz w:val="18"/>
                <w:szCs w:val="18"/>
              </w:rPr>
            </w:pPr>
            <w:r w:rsidRPr="009E00A6">
              <w:rPr>
                <w:sz w:val="18"/>
                <w:szCs w:val="18"/>
              </w:rPr>
              <w:t>45 000 000</w:t>
            </w:r>
          </w:p>
        </w:tc>
        <w:tc>
          <w:tcPr>
            <w:tcW w:w="1275" w:type="dxa"/>
            <w:vAlign w:val="center"/>
          </w:tcPr>
          <w:p w14:paraId="0881F043" w14:textId="77777777" w:rsidR="00B86B3C" w:rsidRPr="009E00A6" w:rsidRDefault="00B86B3C" w:rsidP="009E00A6">
            <w:pPr>
              <w:jc w:val="right"/>
              <w:rPr>
                <w:sz w:val="18"/>
                <w:szCs w:val="18"/>
              </w:rPr>
            </w:pPr>
          </w:p>
          <w:p w14:paraId="7BEAFD2C" w14:textId="77777777" w:rsidR="00B86B3C" w:rsidRPr="009E00A6" w:rsidRDefault="00B86B3C" w:rsidP="009E00A6">
            <w:pPr>
              <w:jc w:val="right"/>
              <w:rPr>
                <w:sz w:val="18"/>
                <w:szCs w:val="18"/>
              </w:rPr>
            </w:pPr>
            <w:r w:rsidRPr="009E00A6">
              <w:rPr>
                <w:sz w:val="18"/>
                <w:szCs w:val="18"/>
              </w:rPr>
              <w:t>45 000 000</w:t>
            </w:r>
          </w:p>
        </w:tc>
      </w:tr>
    </w:tbl>
    <w:p w14:paraId="55AC8481" w14:textId="77777777" w:rsidR="00EB4227" w:rsidRDefault="00EB4227"/>
    <w:tbl>
      <w:tblPr>
        <w:tblStyle w:val="Mkatabulky"/>
        <w:tblW w:w="8707" w:type="dxa"/>
        <w:tblInd w:w="360" w:type="dxa"/>
        <w:tblLayout w:type="fixed"/>
        <w:tblLook w:val="04A0" w:firstRow="1" w:lastRow="0" w:firstColumn="1" w:lastColumn="0" w:noHBand="0" w:noVBand="1"/>
      </w:tblPr>
      <w:tblGrid>
        <w:gridCol w:w="1336"/>
        <w:gridCol w:w="1134"/>
        <w:gridCol w:w="1134"/>
        <w:gridCol w:w="1276"/>
        <w:gridCol w:w="1276"/>
        <w:gridCol w:w="1276"/>
        <w:gridCol w:w="1275"/>
      </w:tblGrid>
      <w:tr w:rsidR="00B86B3C" w:rsidRPr="003436F0" w14:paraId="286E5610" w14:textId="77777777" w:rsidTr="009E00A6">
        <w:tc>
          <w:tcPr>
            <w:tcW w:w="1336" w:type="dxa"/>
          </w:tcPr>
          <w:p w14:paraId="652E5EA1" w14:textId="77777777" w:rsidR="00B86B3C" w:rsidRPr="003436F0" w:rsidRDefault="00B86B3C" w:rsidP="009E00A6">
            <w:pPr>
              <w:jc w:val="left"/>
            </w:pPr>
            <w:r w:rsidRPr="003436F0">
              <w:t>Podpora vybraných druhů sociálních služeb (projekt EU)</w:t>
            </w:r>
          </w:p>
        </w:tc>
        <w:tc>
          <w:tcPr>
            <w:tcW w:w="1134" w:type="dxa"/>
            <w:vAlign w:val="center"/>
          </w:tcPr>
          <w:p w14:paraId="3EF1421F" w14:textId="77777777" w:rsidR="00B86B3C" w:rsidRPr="009E00A6" w:rsidRDefault="00B86B3C" w:rsidP="009E00A6">
            <w:pPr>
              <w:jc w:val="right"/>
              <w:rPr>
                <w:sz w:val="18"/>
                <w:szCs w:val="18"/>
              </w:rPr>
            </w:pPr>
          </w:p>
          <w:p w14:paraId="48827953" w14:textId="77777777" w:rsidR="00B86B3C" w:rsidRPr="009E00A6" w:rsidRDefault="00B86B3C" w:rsidP="009E00A6">
            <w:pPr>
              <w:jc w:val="right"/>
              <w:rPr>
                <w:sz w:val="18"/>
                <w:szCs w:val="18"/>
              </w:rPr>
            </w:pPr>
            <w:r w:rsidRPr="009E00A6">
              <w:rPr>
                <w:sz w:val="18"/>
                <w:szCs w:val="18"/>
              </w:rPr>
              <w:t>0</w:t>
            </w:r>
          </w:p>
        </w:tc>
        <w:tc>
          <w:tcPr>
            <w:tcW w:w="1134" w:type="dxa"/>
            <w:vAlign w:val="center"/>
          </w:tcPr>
          <w:p w14:paraId="50754BBA" w14:textId="77777777" w:rsidR="00B86B3C" w:rsidRPr="009E00A6" w:rsidRDefault="00B86B3C" w:rsidP="009E00A6">
            <w:pPr>
              <w:jc w:val="right"/>
              <w:rPr>
                <w:sz w:val="18"/>
                <w:szCs w:val="18"/>
              </w:rPr>
            </w:pPr>
          </w:p>
          <w:p w14:paraId="3EE711F6" w14:textId="77777777" w:rsidR="00B86B3C" w:rsidRPr="009E00A6" w:rsidRDefault="00B86B3C" w:rsidP="009E00A6">
            <w:pPr>
              <w:jc w:val="right"/>
              <w:rPr>
                <w:sz w:val="18"/>
                <w:szCs w:val="18"/>
              </w:rPr>
            </w:pPr>
            <w:r w:rsidRPr="009E00A6">
              <w:rPr>
                <w:sz w:val="18"/>
                <w:szCs w:val="18"/>
              </w:rPr>
              <w:t>111 085 500</w:t>
            </w:r>
          </w:p>
        </w:tc>
        <w:tc>
          <w:tcPr>
            <w:tcW w:w="1276" w:type="dxa"/>
            <w:vAlign w:val="center"/>
          </w:tcPr>
          <w:p w14:paraId="41A8D9B7" w14:textId="77777777" w:rsidR="00B86B3C" w:rsidRPr="009E00A6" w:rsidRDefault="00B86B3C" w:rsidP="009E00A6">
            <w:pPr>
              <w:jc w:val="right"/>
              <w:rPr>
                <w:sz w:val="18"/>
                <w:szCs w:val="18"/>
              </w:rPr>
            </w:pPr>
          </w:p>
          <w:p w14:paraId="05B52909" w14:textId="77777777" w:rsidR="00B86B3C" w:rsidRPr="009E00A6" w:rsidRDefault="00B86B3C" w:rsidP="009E00A6">
            <w:pPr>
              <w:jc w:val="right"/>
              <w:rPr>
                <w:sz w:val="18"/>
                <w:szCs w:val="18"/>
              </w:rPr>
            </w:pPr>
            <w:r w:rsidRPr="009E00A6">
              <w:rPr>
                <w:sz w:val="18"/>
                <w:szCs w:val="18"/>
              </w:rPr>
              <w:t>129 869 500</w:t>
            </w:r>
          </w:p>
        </w:tc>
        <w:tc>
          <w:tcPr>
            <w:tcW w:w="1276" w:type="dxa"/>
            <w:vAlign w:val="center"/>
          </w:tcPr>
          <w:p w14:paraId="11F3F2CC" w14:textId="77777777" w:rsidR="00B86B3C" w:rsidRPr="009E00A6" w:rsidRDefault="00B86B3C" w:rsidP="009E00A6">
            <w:pPr>
              <w:jc w:val="right"/>
              <w:rPr>
                <w:sz w:val="18"/>
                <w:szCs w:val="18"/>
              </w:rPr>
            </w:pPr>
          </w:p>
          <w:p w14:paraId="56B63C3F" w14:textId="77777777" w:rsidR="00B86B3C" w:rsidRPr="009E00A6" w:rsidRDefault="00B86B3C" w:rsidP="009E00A6">
            <w:pPr>
              <w:jc w:val="right"/>
              <w:rPr>
                <w:sz w:val="18"/>
                <w:szCs w:val="18"/>
              </w:rPr>
            </w:pPr>
            <w:r w:rsidRPr="009E00A6">
              <w:rPr>
                <w:sz w:val="18"/>
                <w:szCs w:val="18"/>
              </w:rPr>
              <w:t>117 300 262</w:t>
            </w:r>
          </w:p>
        </w:tc>
        <w:tc>
          <w:tcPr>
            <w:tcW w:w="1276" w:type="dxa"/>
            <w:vAlign w:val="center"/>
          </w:tcPr>
          <w:p w14:paraId="2832294F" w14:textId="77777777" w:rsidR="00B86B3C" w:rsidRPr="009E00A6" w:rsidRDefault="00B86B3C" w:rsidP="009E00A6">
            <w:pPr>
              <w:jc w:val="right"/>
              <w:rPr>
                <w:sz w:val="18"/>
                <w:szCs w:val="18"/>
              </w:rPr>
            </w:pPr>
          </w:p>
          <w:p w14:paraId="27678F2C" w14:textId="77777777" w:rsidR="00B86B3C" w:rsidRPr="009E00A6" w:rsidRDefault="00B86B3C" w:rsidP="009E00A6">
            <w:pPr>
              <w:jc w:val="right"/>
              <w:rPr>
                <w:sz w:val="18"/>
                <w:szCs w:val="18"/>
              </w:rPr>
            </w:pPr>
            <w:r w:rsidRPr="009E00A6">
              <w:rPr>
                <w:sz w:val="18"/>
                <w:szCs w:val="18"/>
              </w:rPr>
              <w:t>128 869 441</w:t>
            </w:r>
          </w:p>
        </w:tc>
        <w:tc>
          <w:tcPr>
            <w:tcW w:w="1275" w:type="dxa"/>
            <w:vAlign w:val="center"/>
          </w:tcPr>
          <w:p w14:paraId="4AEC4BCC" w14:textId="77777777" w:rsidR="00B86B3C" w:rsidRPr="009E00A6" w:rsidRDefault="00B86B3C" w:rsidP="009E00A6">
            <w:pPr>
              <w:jc w:val="right"/>
              <w:rPr>
                <w:sz w:val="18"/>
                <w:szCs w:val="18"/>
              </w:rPr>
            </w:pPr>
          </w:p>
          <w:p w14:paraId="6624AF84" w14:textId="77777777" w:rsidR="00B86B3C" w:rsidRPr="009E00A6" w:rsidRDefault="00B86B3C" w:rsidP="009E00A6">
            <w:pPr>
              <w:jc w:val="right"/>
              <w:rPr>
                <w:sz w:val="18"/>
                <w:szCs w:val="18"/>
              </w:rPr>
            </w:pPr>
            <w:r w:rsidRPr="009E00A6">
              <w:rPr>
                <w:sz w:val="18"/>
                <w:szCs w:val="18"/>
              </w:rPr>
              <w:t>133 084 295</w:t>
            </w:r>
          </w:p>
        </w:tc>
      </w:tr>
      <w:tr w:rsidR="00B86B3C" w:rsidRPr="003436F0" w14:paraId="366471DF" w14:textId="77777777" w:rsidTr="009E00A6">
        <w:tc>
          <w:tcPr>
            <w:tcW w:w="1336" w:type="dxa"/>
          </w:tcPr>
          <w:p w14:paraId="2BE86800" w14:textId="77777777" w:rsidR="00B86B3C" w:rsidRPr="003436F0" w:rsidRDefault="00B86B3C" w:rsidP="009E00A6">
            <w:pPr>
              <w:jc w:val="left"/>
            </w:pPr>
            <w:r w:rsidRPr="003436F0">
              <w:t>Transformace systému péče o Pražany (projekt EU)</w:t>
            </w:r>
          </w:p>
        </w:tc>
        <w:tc>
          <w:tcPr>
            <w:tcW w:w="1134" w:type="dxa"/>
            <w:vAlign w:val="center"/>
          </w:tcPr>
          <w:p w14:paraId="0DEA86B8" w14:textId="77777777" w:rsidR="00B86B3C" w:rsidRPr="009E00A6" w:rsidRDefault="00B86B3C" w:rsidP="009E00A6">
            <w:pPr>
              <w:jc w:val="right"/>
              <w:rPr>
                <w:sz w:val="18"/>
                <w:szCs w:val="18"/>
              </w:rPr>
            </w:pPr>
          </w:p>
          <w:p w14:paraId="793EF597" w14:textId="77777777" w:rsidR="00B86B3C" w:rsidRPr="009E00A6" w:rsidRDefault="00B86B3C" w:rsidP="009E00A6">
            <w:pPr>
              <w:jc w:val="right"/>
              <w:rPr>
                <w:sz w:val="18"/>
                <w:szCs w:val="18"/>
              </w:rPr>
            </w:pPr>
            <w:r w:rsidRPr="009E00A6">
              <w:rPr>
                <w:sz w:val="18"/>
                <w:szCs w:val="18"/>
              </w:rPr>
              <w:t>0</w:t>
            </w:r>
          </w:p>
        </w:tc>
        <w:tc>
          <w:tcPr>
            <w:tcW w:w="1134" w:type="dxa"/>
            <w:vAlign w:val="center"/>
          </w:tcPr>
          <w:p w14:paraId="7F609D42" w14:textId="77777777" w:rsidR="00B86B3C" w:rsidRPr="009E00A6" w:rsidRDefault="00B86B3C" w:rsidP="009E00A6">
            <w:pPr>
              <w:jc w:val="right"/>
              <w:rPr>
                <w:sz w:val="18"/>
                <w:szCs w:val="18"/>
              </w:rPr>
            </w:pPr>
          </w:p>
          <w:p w14:paraId="387DF379"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52F24498" w14:textId="77777777" w:rsidR="00B86B3C" w:rsidRPr="009E00A6" w:rsidRDefault="00B86B3C" w:rsidP="009E00A6">
            <w:pPr>
              <w:jc w:val="right"/>
              <w:rPr>
                <w:sz w:val="18"/>
                <w:szCs w:val="18"/>
              </w:rPr>
            </w:pPr>
          </w:p>
          <w:p w14:paraId="333E5AAE"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7A29886B" w14:textId="77777777" w:rsidR="00B86B3C" w:rsidRPr="009E00A6" w:rsidRDefault="00B86B3C" w:rsidP="009E00A6">
            <w:pPr>
              <w:jc w:val="right"/>
              <w:rPr>
                <w:sz w:val="18"/>
                <w:szCs w:val="18"/>
              </w:rPr>
            </w:pPr>
          </w:p>
          <w:p w14:paraId="26636E74"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4F911C1A" w14:textId="77777777" w:rsidR="00B86B3C" w:rsidRPr="009E00A6" w:rsidRDefault="00B86B3C" w:rsidP="009E00A6">
            <w:pPr>
              <w:jc w:val="right"/>
              <w:rPr>
                <w:sz w:val="18"/>
                <w:szCs w:val="18"/>
              </w:rPr>
            </w:pPr>
          </w:p>
          <w:p w14:paraId="0CEFE19F" w14:textId="77777777" w:rsidR="00B86B3C" w:rsidRPr="009E00A6" w:rsidRDefault="00B86B3C" w:rsidP="009E00A6">
            <w:pPr>
              <w:jc w:val="right"/>
              <w:rPr>
                <w:sz w:val="18"/>
                <w:szCs w:val="18"/>
              </w:rPr>
            </w:pPr>
            <w:r w:rsidRPr="009E00A6">
              <w:rPr>
                <w:sz w:val="18"/>
                <w:szCs w:val="18"/>
              </w:rPr>
              <w:t>0</w:t>
            </w:r>
          </w:p>
        </w:tc>
        <w:tc>
          <w:tcPr>
            <w:tcW w:w="1275" w:type="dxa"/>
            <w:vAlign w:val="center"/>
          </w:tcPr>
          <w:p w14:paraId="69AF51DF" w14:textId="77777777" w:rsidR="00B86B3C" w:rsidRPr="009E00A6" w:rsidRDefault="00B86B3C" w:rsidP="009E00A6">
            <w:pPr>
              <w:jc w:val="right"/>
              <w:rPr>
                <w:sz w:val="18"/>
                <w:szCs w:val="18"/>
              </w:rPr>
            </w:pPr>
          </w:p>
          <w:p w14:paraId="05E4D24C" w14:textId="77777777" w:rsidR="00B86B3C" w:rsidRPr="009E00A6" w:rsidRDefault="00B86B3C" w:rsidP="009E00A6">
            <w:pPr>
              <w:jc w:val="right"/>
              <w:rPr>
                <w:sz w:val="18"/>
                <w:szCs w:val="18"/>
              </w:rPr>
            </w:pPr>
            <w:r w:rsidRPr="009E00A6">
              <w:rPr>
                <w:sz w:val="18"/>
                <w:szCs w:val="18"/>
              </w:rPr>
              <w:t>3 283 000</w:t>
            </w:r>
          </w:p>
        </w:tc>
      </w:tr>
      <w:tr w:rsidR="00B86B3C" w:rsidRPr="003436F0" w14:paraId="53D4AA76" w14:textId="77777777" w:rsidTr="009E00A6">
        <w:tc>
          <w:tcPr>
            <w:tcW w:w="1336" w:type="dxa"/>
          </w:tcPr>
          <w:p w14:paraId="46713DB2" w14:textId="77777777" w:rsidR="00B86B3C" w:rsidRPr="003436F0" w:rsidRDefault="00B86B3C" w:rsidP="009E00A6">
            <w:pPr>
              <w:jc w:val="left"/>
            </w:pPr>
            <w:r w:rsidRPr="003436F0">
              <w:t>Rodiny a děti sociálně vyloučené a ohrožené sociálním vyloučením a institucionalizací (projekt EU)</w:t>
            </w:r>
          </w:p>
        </w:tc>
        <w:tc>
          <w:tcPr>
            <w:tcW w:w="1134" w:type="dxa"/>
            <w:vAlign w:val="center"/>
          </w:tcPr>
          <w:p w14:paraId="0158ACA9" w14:textId="77777777" w:rsidR="002F0D0D" w:rsidRPr="009E00A6" w:rsidRDefault="002F0D0D" w:rsidP="009E00A6">
            <w:pPr>
              <w:jc w:val="right"/>
              <w:rPr>
                <w:sz w:val="18"/>
                <w:szCs w:val="18"/>
              </w:rPr>
            </w:pPr>
          </w:p>
          <w:p w14:paraId="41E47E73" w14:textId="77777777" w:rsidR="002F0D0D" w:rsidRPr="009E00A6" w:rsidRDefault="002F0D0D" w:rsidP="009E00A6">
            <w:pPr>
              <w:jc w:val="right"/>
              <w:rPr>
                <w:sz w:val="18"/>
                <w:szCs w:val="18"/>
              </w:rPr>
            </w:pPr>
          </w:p>
          <w:p w14:paraId="75D3DE50" w14:textId="77777777" w:rsidR="00B86B3C" w:rsidRPr="009E00A6" w:rsidRDefault="00B86B3C" w:rsidP="009E00A6">
            <w:pPr>
              <w:jc w:val="right"/>
              <w:rPr>
                <w:sz w:val="18"/>
                <w:szCs w:val="18"/>
              </w:rPr>
            </w:pPr>
            <w:r w:rsidRPr="009E00A6">
              <w:rPr>
                <w:sz w:val="18"/>
                <w:szCs w:val="18"/>
              </w:rPr>
              <w:t>0</w:t>
            </w:r>
          </w:p>
        </w:tc>
        <w:tc>
          <w:tcPr>
            <w:tcW w:w="1134" w:type="dxa"/>
            <w:vAlign w:val="center"/>
          </w:tcPr>
          <w:p w14:paraId="5C0494E1" w14:textId="77777777" w:rsidR="00B86B3C" w:rsidRPr="009E00A6" w:rsidRDefault="00B86B3C" w:rsidP="009E00A6">
            <w:pPr>
              <w:jc w:val="right"/>
              <w:rPr>
                <w:sz w:val="18"/>
                <w:szCs w:val="18"/>
              </w:rPr>
            </w:pPr>
          </w:p>
          <w:p w14:paraId="36D05248" w14:textId="77777777" w:rsidR="00B86B3C" w:rsidRPr="009E00A6" w:rsidRDefault="00B86B3C" w:rsidP="009E00A6">
            <w:pPr>
              <w:jc w:val="right"/>
              <w:rPr>
                <w:sz w:val="18"/>
                <w:szCs w:val="18"/>
              </w:rPr>
            </w:pPr>
          </w:p>
          <w:p w14:paraId="70F16620"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77E7CEE2" w14:textId="77777777" w:rsidR="00B86B3C" w:rsidRPr="009E00A6" w:rsidRDefault="00B86B3C" w:rsidP="009E00A6">
            <w:pPr>
              <w:jc w:val="right"/>
              <w:rPr>
                <w:sz w:val="18"/>
                <w:szCs w:val="18"/>
              </w:rPr>
            </w:pPr>
          </w:p>
          <w:p w14:paraId="12F8BEA6" w14:textId="77777777" w:rsidR="00B86B3C" w:rsidRPr="009E00A6" w:rsidRDefault="00B86B3C" w:rsidP="009E00A6">
            <w:pPr>
              <w:jc w:val="right"/>
              <w:rPr>
                <w:sz w:val="18"/>
                <w:szCs w:val="18"/>
              </w:rPr>
            </w:pPr>
          </w:p>
          <w:p w14:paraId="6BB6943C"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5661A8E6" w14:textId="77777777" w:rsidR="00B86B3C" w:rsidRPr="009E00A6" w:rsidRDefault="00B86B3C" w:rsidP="009E00A6">
            <w:pPr>
              <w:jc w:val="right"/>
              <w:rPr>
                <w:sz w:val="18"/>
                <w:szCs w:val="18"/>
              </w:rPr>
            </w:pPr>
          </w:p>
          <w:p w14:paraId="7B9956FE" w14:textId="77777777" w:rsidR="00B86B3C" w:rsidRPr="009E00A6" w:rsidRDefault="00B86B3C" w:rsidP="009E00A6">
            <w:pPr>
              <w:jc w:val="right"/>
              <w:rPr>
                <w:sz w:val="18"/>
                <w:szCs w:val="18"/>
              </w:rPr>
            </w:pPr>
          </w:p>
          <w:p w14:paraId="44AB4D80" w14:textId="77777777" w:rsidR="00B86B3C" w:rsidRPr="009E00A6" w:rsidRDefault="00B86B3C" w:rsidP="009E00A6">
            <w:pPr>
              <w:jc w:val="right"/>
              <w:rPr>
                <w:sz w:val="18"/>
                <w:szCs w:val="18"/>
              </w:rPr>
            </w:pPr>
            <w:r w:rsidRPr="009E00A6">
              <w:rPr>
                <w:sz w:val="18"/>
                <w:szCs w:val="18"/>
              </w:rPr>
              <w:t>0</w:t>
            </w:r>
          </w:p>
        </w:tc>
        <w:tc>
          <w:tcPr>
            <w:tcW w:w="1276" w:type="dxa"/>
            <w:vAlign w:val="center"/>
          </w:tcPr>
          <w:p w14:paraId="7AC911D2" w14:textId="77777777" w:rsidR="00B86B3C" w:rsidRPr="009E00A6" w:rsidRDefault="00B86B3C" w:rsidP="009E00A6">
            <w:pPr>
              <w:jc w:val="right"/>
              <w:rPr>
                <w:sz w:val="18"/>
                <w:szCs w:val="18"/>
              </w:rPr>
            </w:pPr>
          </w:p>
          <w:p w14:paraId="0EBD9BD4" w14:textId="77777777" w:rsidR="00B86B3C" w:rsidRPr="009E00A6" w:rsidRDefault="00B86B3C" w:rsidP="009E00A6">
            <w:pPr>
              <w:jc w:val="right"/>
              <w:rPr>
                <w:sz w:val="18"/>
                <w:szCs w:val="18"/>
              </w:rPr>
            </w:pPr>
          </w:p>
          <w:p w14:paraId="1B0FD548" w14:textId="77777777" w:rsidR="00B86B3C" w:rsidRPr="009E00A6" w:rsidRDefault="00B86B3C" w:rsidP="009E00A6">
            <w:pPr>
              <w:jc w:val="right"/>
              <w:rPr>
                <w:sz w:val="18"/>
                <w:szCs w:val="18"/>
              </w:rPr>
            </w:pPr>
            <w:r w:rsidRPr="009E00A6">
              <w:rPr>
                <w:sz w:val="18"/>
                <w:szCs w:val="18"/>
              </w:rPr>
              <w:t>0</w:t>
            </w:r>
          </w:p>
        </w:tc>
        <w:tc>
          <w:tcPr>
            <w:tcW w:w="1275" w:type="dxa"/>
            <w:vAlign w:val="center"/>
          </w:tcPr>
          <w:p w14:paraId="4975E6A6" w14:textId="77777777" w:rsidR="00B86B3C" w:rsidRPr="009E00A6" w:rsidRDefault="00B86B3C" w:rsidP="009E00A6">
            <w:pPr>
              <w:jc w:val="right"/>
              <w:rPr>
                <w:sz w:val="18"/>
                <w:szCs w:val="18"/>
              </w:rPr>
            </w:pPr>
          </w:p>
          <w:p w14:paraId="4B1E50AF" w14:textId="77777777" w:rsidR="00B86B3C" w:rsidRPr="009E00A6" w:rsidRDefault="00B86B3C" w:rsidP="009E00A6">
            <w:pPr>
              <w:jc w:val="right"/>
              <w:rPr>
                <w:sz w:val="18"/>
                <w:szCs w:val="18"/>
              </w:rPr>
            </w:pPr>
          </w:p>
          <w:p w14:paraId="650A365E" w14:textId="77777777" w:rsidR="00B86B3C" w:rsidRPr="009E00A6" w:rsidRDefault="00B86B3C" w:rsidP="009E00A6">
            <w:pPr>
              <w:jc w:val="right"/>
              <w:rPr>
                <w:sz w:val="18"/>
                <w:szCs w:val="18"/>
              </w:rPr>
            </w:pPr>
            <w:r w:rsidRPr="009E00A6">
              <w:rPr>
                <w:sz w:val="18"/>
                <w:szCs w:val="18"/>
              </w:rPr>
              <w:t>9 263 000</w:t>
            </w:r>
          </w:p>
        </w:tc>
      </w:tr>
    </w:tbl>
    <w:p w14:paraId="209C4371" w14:textId="77777777" w:rsidR="00033E8C" w:rsidRPr="003436F0" w:rsidRDefault="00033E8C" w:rsidP="003436F0"/>
    <w:p w14:paraId="25D3FFF9" w14:textId="77777777" w:rsidR="00A71009" w:rsidRPr="003436F0" w:rsidRDefault="00A71009" w:rsidP="003436F0">
      <w:pPr>
        <w:pStyle w:val="Nadpis4"/>
        <w:rPr>
          <w:bCs/>
        </w:rPr>
      </w:pPr>
      <w:r w:rsidRPr="003436F0">
        <w:t>Základní průběh dotačních řízení HMP</w:t>
      </w:r>
    </w:p>
    <w:p w14:paraId="510FB698" w14:textId="77777777" w:rsidR="00A71009" w:rsidRPr="003436F0" w:rsidRDefault="00A71009" w:rsidP="003436F0">
      <w:r w:rsidRPr="003436F0">
        <w:t xml:space="preserve">Dotační řízení HMP probíhá v této posloupnosti: </w:t>
      </w:r>
    </w:p>
    <w:p w14:paraId="62DCB577" w14:textId="77777777" w:rsidR="00A71009" w:rsidRPr="003436F0" w:rsidRDefault="00A71009" w:rsidP="00735472">
      <w:pPr>
        <w:pStyle w:val="Odstavecseseznamem"/>
        <w:numPr>
          <w:ilvl w:val="0"/>
          <w:numId w:val="18"/>
        </w:numPr>
      </w:pPr>
      <w:r w:rsidRPr="003436F0">
        <w:t xml:space="preserve">vyhlášení dotačního programu HMP pro poskytovatele sociálních služeb, </w:t>
      </w:r>
    </w:p>
    <w:p w14:paraId="482A84AD" w14:textId="77777777" w:rsidR="00A71009" w:rsidRPr="003436F0" w:rsidRDefault="00A71009" w:rsidP="00735472">
      <w:pPr>
        <w:pStyle w:val="Odstavecseseznamem"/>
        <w:numPr>
          <w:ilvl w:val="0"/>
          <w:numId w:val="18"/>
        </w:numPr>
      </w:pPr>
      <w:r w:rsidRPr="003436F0">
        <w:t xml:space="preserve">sběr žádostí poskytovatelů sociálních služeb, </w:t>
      </w:r>
    </w:p>
    <w:p w14:paraId="2230B0A6" w14:textId="77777777" w:rsidR="00A71009" w:rsidRPr="003436F0" w:rsidRDefault="00A71009" w:rsidP="00735472">
      <w:pPr>
        <w:pStyle w:val="Odstavecseseznamem"/>
        <w:numPr>
          <w:ilvl w:val="0"/>
          <w:numId w:val="18"/>
        </w:numPr>
      </w:pPr>
      <w:r w:rsidRPr="003436F0">
        <w:t xml:space="preserve">hodnocení žádostí poskytovatelů sociálních služeb, </w:t>
      </w:r>
    </w:p>
    <w:p w14:paraId="40F594F0" w14:textId="77777777" w:rsidR="00A71009" w:rsidRPr="003436F0" w:rsidRDefault="00A71009" w:rsidP="00735472">
      <w:pPr>
        <w:pStyle w:val="Odstavecseseznamem"/>
        <w:numPr>
          <w:ilvl w:val="0"/>
          <w:numId w:val="18"/>
        </w:numPr>
      </w:pPr>
      <w:r w:rsidRPr="003436F0">
        <w:t>návrh reálné výše podpory na jednotlivé sociální služby ve vazbě na reálný objem finančních prostředků a na systém veřejné podpory,</w:t>
      </w:r>
    </w:p>
    <w:p w14:paraId="285FA3B7" w14:textId="77777777" w:rsidR="00A71009" w:rsidRPr="003436F0" w:rsidRDefault="00A71009" w:rsidP="00735472">
      <w:pPr>
        <w:pStyle w:val="Odstavecseseznamem"/>
        <w:numPr>
          <w:ilvl w:val="0"/>
          <w:numId w:val="18"/>
        </w:numPr>
      </w:pPr>
      <w:r w:rsidRPr="003436F0">
        <w:t>projednání s Grantovou komisí Rady HMP</w:t>
      </w:r>
      <w:r w:rsidR="00732E05" w:rsidRPr="003436F0">
        <w:t>,</w:t>
      </w:r>
    </w:p>
    <w:p w14:paraId="781865DD" w14:textId="77777777" w:rsidR="00A71009" w:rsidRPr="003436F0" w:rsidRDefault="00A71009" w:rsidP="00735472">
      <w:pPr>
        <w:pStyle w:val="Odstavecseseznamem"/>
        <w:numPr>
          <w:ilvl w:val="0"/>
          <w:numId w:val="18"/>
        </w:numPr>
      </w:pPr>
      <w:r w:rsidRPr="003436F0">
        <w:t xml:space="preserve">schválení dotací orgány HMP (Rada a Zastupitelstvo HMP), </w:t>
      </w:r>
    </w:p>
    <w:p w14:paraId="5B08CCF0" w14:textId="77777777" w:rsidR="00A71009" w:rsidRPr="003436F0" w:rsidRDefault="00A71009" w:rsidP="00735472">
      <w:pPr>
        <w:pStyle w:val="Odstavecseseznamem"/>
        <w:numPr>
          <w:ilvl w:val="0"/>
          <w:numId w:val="18"/>
        </w:numPr>
      </w:pPr>
      <w:r w:rsidRPr="003436F0">
        <w:t xml:space="preserve">uzavírání smluv, </w:t>
      </w:r>
    </w:p>
    <w:p w14:paraId="7BAB048D" w14:textId="77777777" w:rsidR="00A71009" w:rsidRPr="003436F0" w:rsidRDefault="00A71009" w:rsidP="00735472">
      <w:pPr>
        <w:pStyle w:val="Odstavecseseznamem"/>
        <w:numPr>
          <w:ilvl w:val="0"/>
          <w:numId w:val="18"/>
        </w:numPr>
      </w:pPr>
      <w:r w:rsidRPr="003436F0">
        <w:t xml:space="preserve">výplata dotací, </w:t>
      </w:r>
    </w:p>
    <w:p w14:paraId="6ADA8E9B" w14:textId="77777777" w:rsidR="00A71009" w:rsidRPr="003436F0" w:rsidRDefault="00A71009" w:rsidP="00735472">
      <w:pPr>
        <w:pStyle w:val="Odstavecseseznamem"/>
        <w:numPr>
          <w:ilvl w:val="0"/>
          <w:numId w:val="18"/>
        </w:numPr>
      </w:pPr>
      <w:r w:rsidRPr="003436F0">
        <w:t>evidence změn na základě žádost</w:t>
      </w:r>
      <w:r w:rsidR="00732E05" w:rsidRPr="003436F0">
        <w:t>í</w:t>
      </w:r>
      <w:r w:rsidRPr="003436F0">
        <w:t xml:space="preserve"> poskytovatelů – příjemců dotací, </w:t>
      </w:r>
    </w:p>
    <w:p w14:paraId="5D9DB409" w14:textId="77777777" w:rsidR="00A71009" w:rsidRPr="003436F0" w:rsidRDefault="00A71009" w:rsidP="00735472">
      <w:pPr>
        <w:pStyle w:val="Odstavecseseznamem"/>
        <w:numPr>
          <w:ilvl w:val="0"/>
          <w:numId w:val="18"/>
        </w:numPr>
      </w:pPr>
      <w:r w:rsidRPr="003436F0">
        <w:t xml:space="preserve">vyúčtování dotací, </w:t>
      </w:r>
    </w:p>
    <w:p w14:paraId="0610B47C" w14:textId="77777777" w:rsidR="00A71009" w:rsidRPr="003436F0" w:rsidRDefault="00A71009" w:rsidP="00735472">
      <w:pPr>
        <w:pStyle w:val="Odstavecseseznamem"/>
        <w:numPr>
          <w:ilvl w:val="0"/>
          <w:numId w:val="18"/>
        </w:numPr>
      </w:pPr>
      <w:r w:rsidRPr="003436F0">
        <w:t>kontrola poskytnutých dotací</w:t>
      </w:r>
      <w:r w:rsidR="00732E05" w:rsidRPr="003436F0">
        <w:t>.</w:t>
      </w:r>
    </w:p>
    <w:p w14:paraId="49E8AC26" w14:textId="77777777" w:rsidR="001F43F8" w:rsidRPr="003436F0" w:rsidRDefault="001F43F8" w:rsidP="003436F0"/>
    <w:p w14:paraId="7E2102FF" w14:textId="77777777" w:rsidR="001F43F8" w:rsidRPr="003436F0" w:rsidRDefault="001F43F8" w:rsidP="003436F0">
      <w:pPr>
        <w:pStyle w:val="Nadpis4"/>
      </w:pPr>
      <w:bookmarkStart w:id="254" w:name="_Toc76116000"/>
      <w:r w:rsidRPr="003436F0">
        <w:t>Hodnocení dotačních řízení HMP</w:t>
      </w:r>
      <w:bookmarkEnd w:id="254"/>
    </w:p>
    <w:p w14:paraId="537CDEA1" w14:textId="77777777" w:rsidR="001F43F8" w:rsidRPr="003436F0" w:rsidRDefault="001F43F8" w:rsidP="003436F0">
      <w:r w:rsidRPr="003436F0">
        <w:t>Hodnocení žádostí poskytovatelů sociálních služeb, které vede k navržení reálné finanční podpory v jednotlivých dotačních titulech</w:t>
      </w:r>
      <w:r w:rsidR="00CD5BC4" w:rsidRPr="003436F0">
        <w:t>,</w:t>
      </w:r>
      <w:r w:rsidRPr="003436F0">
        <w:t xml:space="preserve"> se děje prostřednictvím výpočtového mechanismu, který je pro všechny dotační tituly v oblasti podpory sociálních služeb stejný. </w:t>
      </w:r>
    </w:p>
    <w:p w14:paraId="7875B933" w14:textId="621D4551" w:rsidR="001F43F8" w:rsidRPr="003436F0" w:rsidRDefault="001F43F8" w:rsidP="003436F0">
      <w:r w:rsidRPr="003436F0">
        <w:t xml:space="preserve">Hodnocení tzv. „státní dotace“ a tzv. </w:t>
      </w:r>
      <w:r w:rsidR="00CD5BC4" w:rsidRPr="003436F0">
        <w:t>„</w:t>
      </w:r>
      <w:r w:rsidRPr="003436F0">
        <w:t xml:space="preserve">grantů HMP“ probíhá současně, jednotlivé dotační tituly na sebe navazují a vzájemně se doplňují. </w:t>
      </w:r>
      <w:r w:rsidRPr="001D7A16">
        <w:t xml:space="preserve">Parametry hodnocení jsou definované v příloze SPRSS č. </w:t>
      </w:r>
      <w:r w:rsidR="00BC6EB5">
        <w:t>2</w:t>
      </w:r>
      <w:r w:rsidR="00FA30FE" w:rsidRPr="001D7A16">
        <w:t xml:space="preserve"> </w:t>
      </w:r>
      <w:r w:rsidRPr="001D7A16">
        <w:t xml:space="preserve">s názvem: </w:t>
      </w:r>
      <w:r w:rsidR="00CD5BC4" w:rsidRPr="001D7A16">
        <w:t>„</w:t>
      </w:r>
      <w:r w:rsidRPr="001D7A16">
        <w:t>Kritéria hodnocení pro poskytnutí dotace v dotačních titulech HMP</w:t>
      </w:r>
      <w:r w:rsidR="00C64B55" w:rsidRPr="001D7A16">
        <w:t>“</w:t>
      </w:r>
      <w:r w:rsidR="005C6977" w:rsidRPr="001D7A16">
        <w:t>.</w:t>
      </w:r>
    </w:p>
    <w:p w14:paraId="574EDD40" w14:textId="77777777" w:rsidR="001F43F8" w:rsidRPr="003436F0" w:rsidRDefault="001F43F8" w:rsidP="003436F0">
      <w:pPr>
        <w:pStyle w:val="Nadpis4"/>
      </w:pPr>
      <w:bookmarkStart w:id="255" w:name="_Toc76116001"/>
      <w:r w:rsidRPr="003436F0">
        <w:t>Výpočtový mechanismus</w:t>
      </w:r>
      <w:bookmarkEnd w:id="255"/>
      <w:r w:rsidR="005C6977" w:rsidRPr="003436F0">
        <w:t xml:space="preserve"> </w:t>
      </w:r>
      <w:r w:rsidR="001D7A16">
        <w:t>dotace</w:t>
      </w:r>
    </w:p>
    <w:p w14:paraId="078AC6AE" w14:textId="77777777" w:rsidR="001F43F8" w:rsidRPr="003436F0" w:rsidRDefault="001F43F8" w:rsidP="003436F0">
      <w:r w:rsidRPr="003436F0">
        <w:t>[(výše kapacitní jednotky zařazené v </w:t>
      </w:r>
      <w:r w:rsidR="00E2498E" w:rsidRPr="003436F0">
        <w:t>Základní</w:t>
      </w:r>
      <w:r w:rsidRPr="003436F0">
        <w:t>/Doplňkové síti x základní cenová hladina upravená o kritéria pro posouzení sociální služby)</w:t>
      </w:r>
      <w:r w:rsidR="00732E05" w:rsidRPr="003436F0">
        <w:t>,</w:t>
      </w:r>
      <w:r w:rsidRPr="003436F0">
        <w:t xml:space="preserve"> </w:t>
      </w:r>
      <w:r w:rsidR="00C64B55" w:rsidRPr="003436F0">
        <w:t xml:space="preserve">minus </w:t>
      </w:r>
      <w:r w:rsidRPr="003436F0">
        <w:t xml:space="preserve">úhrady od uživatelů sociálních služeb a </w:t>
      </w:r>
      <w:r w:rsidR="00C64B55" w:rsidRPr="003436F0">
        <w:t xml:space="preserve">minus </w:t>
      </w:r>
      <w:r w:rsidRPr="003436F0">
        <w:t xml:space="preserve">úhrady od zdravotních pojišťoven] </w:t>
      </w:r>
      <w:r w:rsidR="009E00A6">
        <w:t xml:space="preserve">– </w:t>
      </w:r>
      <w:r w:rsidRPr="003436F0">
        <w:t>vznikne tzv. optimální návrh dotace</w:t>
      </w:r>
      <w:r w:rsidR="00C64B55" w:rsidRPr="003436F0">
        <w:t>;</w:t>
      </w:r>
      <w:r w:rsidRPr="003436F0">
        <w:t xml:space="preserve"> optimální návrh dotace se plošně krátí v závislosti na alokovaných finančních prostředcích na </w:t>
      </w:r>
      <w:r w:rsidR="00C64B55" w:rsidRPr="003436F0">
        <w:t xml:space="preserve">reálný </w:t>
      </w:r>
      <w:r w:rsidRPr="003436F0">
        <w:t xml:space="preserve">návrh finanční podpory. </w:t>
      </w:r>
    </w:p>
    <w:p w14:paraId="71F4C04C" w14:textId="77777777" w:rsidR="00A71009" w:rsidRPr="003436F0" w:rsidRDefault="00A71009" w:rsidP="003436F0">
      <w:r w:rsidRPr="003436F0">
        <w:t xml:space="preserve">U hodnocení „státní dotace“ a „grantů HMP“ se optimální návrh dotace dělí v ideálním poměru 70/30 (tento poměr se může lišit v závislosti na celkovém objemu finančních prostředků v obou zdrojích) a až rozdělením dle daného poměru dochází k plošnému krácení na reálnou výši finanční podpory. </w:t>
      </w:r>
    </w:p>
    <w:p w14:paraId="55822190" w14:textId="77777777" w:rsidR="00A71009" w:rsidRPr="003436F0" w:rsidRDefault="00A71009" w:rsidP="003436F0">
      <w:r w:rsidRPr="003436F0">
        <w:t>U příspěvkových organizací zřizovaných organizačními složkami státu je z výpočtu odečítáno z optimálního návrhu dotace 40 % z celkových nákladů na danou sociální službu.</w:t>
      </w:r>
    </w:p>
    <w:p w14:paraId="7C4E7830" w14:textId="77777777" w:rsidR="00A71009" w:rsidRPr="003436F0" w:rsidRDefault="00A71009" w:rsidP="003436F0">
      <w:r w:rsidRPr="003436F0">
        <w:t xml:space="preserve">U příspěvkových organizací zřizovaných HMP je z výpočtu odečítáno z optimálního návrhu dotace 40 % </w:t>
      </w:r>
      <w:r w:rsidR="00732E05" w:rsidRPr="003436F0">
        <w:t>–</w:t>
      </w:r>
      <w:r w:rsidRPr="003436F0">
        <w:t xml:space="preserve"> 100 % z celkových nákladů na danou sociální službu, případně celý neinvestiční příspěvek zřizovatele.</w:t>
      </w:r>
    </w:p>
    <w:p w14:paraId="6965B256" w14:textId="77777777" w:rsidR="001F43F8" w:rsidRPr="003436F0" w:rsidRDefault="001F43F8" w:rsidP="003436F0">
      <w:r w:rsidRPr="003436F0">
        <w:t>U příspěvkových organizací zřízených městskými částmi hlavního města Prahy (dále jen „MČ“) je odečítáno z optimálního návrhu dotace od 10 % do 40</w:t>
      </w:r>
      <w:r w:rsidR="00C64B55" w:rsidRPr="003436F0">
        <w:t xml:space="preserve"> </w:t>
      </w:r>
      <w:r w:rsidRPr="003436F0">
        <w:t xml:space="preserve">% z celkových nákladů na danou sociální službu, výše procenta je nastavena podle poměru výdajů (bez kapitálových výdajů) rozpočtu dané MČ a výdajů MČ na sociální služby v </w:t>
      </w:r>
      <w:r w:rsidR="00E2498E" w:rsidRPr="003436F0">
        <w:t>Základní</w:t>
      </w:r>
      <w:r w:rsidRPr="003436F0">
        <w:t xml:space="preserve"> síti za předchozí rok (náklady do 5</w:t>
      </w:r>
      <w:r w:rsidR="00732E05" w:rsidRPr="003436F0">
        <w:t xml:space="preserve"> </w:t>
      </w:r>
      <w:r w:rsidRPr="003436F0">
        <w:t xml:space="preserve">% </w:t>
      </w:r>
      <w:r w:rsidR="00C64B55" w:rsidRPr="003436F0">
        <w:t xml:space="preserve"> </w:t>
      </w:r>
      <w:r w:rsidRPr="003436F0">
        <w:t xml:space="preserve">rozpočtu </w:t>
      </w:r>
      <w:r w:rsidR="00CC46F7">
        <w:t>–</w:t>
      </w:r>
      <w:r w:rsidRPr="003436F0">
        <w:t xml:space="preserve"> odečet 40</w:t>
      </w:r>
      <w:r w:rsidR="00C64B55" w:rsidRPr="003436F0">
        <w:t xml:space="preserve"> </w:t>
      </w:r>
      <w:r w:rsidRPr="003436F0">
        <w:t>%, náklady do 10</w:t>
      </w:r>
      <w:r w:rsidR="00C64B55" w:rsidRPr="003436F0">
        <w:t xml:space="preserve"> </w:t>
      </w:r>
      <w:r w:rsidRPr="003436F0">
        <w:t xml:space="preserve">% rozpočtu </w:t>
      </w:r>
      <w:r w:rsidR="00CC46F7">
        <w:t>–</w:t>
      </w:r>
      <w:r w:rsidRPr="003436F0">
        <w:t xml:space="preserve"> odečet 30</w:t>
      </w:r>
      <w:r w:rsidR="00C64B55" w:rsidRPr="003436F0">
        <w:t xml:space="preserve"> </w:t>
      </w:r>
      <w:r w:rsidRPr="003436F0">
        <w:t>%, náklady do 15</w:t>
      </w:r>
      <w:r w:rsidR="00C64B55" w:rsidRPr="003436F0">
        <w:t xml:space="preserve"> </w:t>
      </w:r>
      <w:r w:rsidRPr="003436F0">
        <w:t xml:space="preserve">% rozpočtu </w:t>
      </w:r>
      <w:r w:rsidR="00CC46F7">
        <w:t>–</w:t>
      </w:r>
      <w:r w:rsidRPr="003436F0">
        <w:t xml:space="preserve"> odečet 25</w:t>
      </w:r>
      <w:r w:rsidR="00C64B55" w:rsidRPr="003436F0">
        <w:t xml:space="preserve"> </w:t>
      </w:r>
      <w:r w:rsidRPr="003436F0">
        <w:t>%, náklady do 20</w:t>
      </w:r>
      <w:r w:rsidR="00C64B55" w:rsidRPr="003436F0">
        <w:t xml:space="preserve"> </w:t>
      </w:r>
      <w:r w:rsidRPr="003436F0">
        <w:t xml:space="preserve">% rozpočtu </w:t>
      </w:r>
      <w:r w:rsidR="00CC46F7">
        <w:t>–</w:t>
      </w:r>
      <w:r w:rsidRPr="003436F0">
        <w:t xml:space="preserve"> odečet 20</w:t>
      </w:r>
      <w:r w:rsidR="00C64B55" w:rsidRPr="003436F0">
        <w:t xml:space="preserve"> </w:t>
      </w:r>
      <w:r w:rsidRPr="003436F0">
        <w:t>%, náklady nad 20</w:t>
      </w:r>
      <w:r w:rsidR="00C64B55" w:rsidRPr="003436F0">
        <w:t xml:space="preserve"> </w:t>
      </w:r>
      <w:r w:rsidRPr="003436F0">
        <w:t xml:space="preserve">% rozpočtu </w:t>
      </w:r>
      <w:r w:rsidR="00CC46F7">
        <w:t>–</w:t>
      </w:r>
      <w:r w:rsidRPr="003436F0">
        <w:t xml:space="preserve"> odečet 15</w:t>
      </w:r>
      <w:r w:rsidR="00C64B55" w:rsidRPr="003436F0">
        <w:t xml:space="preserve"> </w:t>
      </w:r>
      <w:r w:rsidRPr="003436F0">
        <w:t>%, náklady nad 40</w:t>
      </w:r>
      <w:r w:rsidR="00C64B55" w:rsidRPr="003436F0">
        <w:t xml:space="preserve"> </w:t>
      </w:r>
      <w:r w:rsidRPr="003436F0">
        <w:t xml:space="preserve">% rozpočtu </w:t>
      </w:r>
      <w:r w:rsidR="00CC46F7">
        <w:t>–</w:t>
      </w:r>
      <w:r w:rsidRPr="003436F0">
        <w:t xml:space="preserve"> odečet 10</w:t>
      </w:r>
      <w:r w:rsidR="00C64B55" w:rsidRPr="003436F0">
        <w:t xml:space="preserve"> </w:t>
      </w:r>
      <w:r w:rsidRPr="003436F0">
        <w:t>%).</w:t>
      </w:r>
    </w:p>
    <w:p w14:paraId="7D777278" w14:textId="77777777" w:rsidR="001F43F8" w:rsidRPr="003436F0" w:rsidRDefault="001F43F8" w:rsidP="003436F0">
      <w:r w:rsidRPr="003436F0">
        <w:t>HMP si vy</w:t>
      </w:r>
      <w:r w:rsidR="00732E05" w:rsidRPr="003436F0">
        <w:t>hrazuje</w:t>
      </w:r>
      <w:r w:rsidRPr="003436F0">
        <w:t xml:space="preserve"> právo použít ke stanovení reálných návrhů finanční podpory pro jednotlivé poskytovatele stabilizační mechanismus, který definuje procentní nárůst finanční podpory vůči předchozímu dotačnímu roku.</w:t>
      </w:r>
    </w:p>
    <w:p w14:paraId="6A6F4EA4" w14:textId="77777777" w:rsidR="001F43F8" w:rsidRPr="003436F0" w:rsidRDefault="001F43F8" w:rsidP="003436F0">
      <w:r w:rsidRPr="003436F0">
        <w:t>V rámci výpočtového mechanismu se rozumí:</w:t>
      </w:r>
    </w:p>
    <w:p w14:paraId="4B28DCE4" w14:textId="77777777" w:rsidR="001F43F8" w:rsidRPr="00381606" w:rsidRDefault="001F43F8" w:rsidP="00735472">
      <w:pPr>
        <w:pStyle w:val="Odstavecseseznamem"/>
        <w:numPr>
          <w:ilvl w:val="0"/>
          <w:numId w:val="9"/>
        </w:numPr>
      </w:pPr>
      <w:r w:rsidRPr="003436F0">
        <w:t xml:space="preserve">kapacitní jednotka – nastavení srovnatelné jednotky u daného druhu sociální služby (úvazek, lůžko, hodina přímé práce podle </w:t>
      </w:r>
      <w:r w:rsidRPr="00381606">
        <w:t xml:space="preserve">přílohy č. </w:t>
      </w:r>
      <w:r w:rsidR="00381606" w:rsidRPr="00381606">
        <w:t>1</w:t>
      </w:r>
      <w:r w:rsidR="00E86322" w:rsidRPr="00381606">
        <w:t xml:space="preserve"> </w:t>
      </w:r>
      <w:r w:rsidRPr="00381606">
        <w:t xml:space="preserve">SPRSS nebo přílohy č. </w:t>
      </w:r>
      <w:r w:rsidR="00381606" w:rsidRPr="00381606">
        <w:t>3</w:t>
      </w:r>
      <w:r w:rsidR="00E86322" w:rsidRPr="00381606">
        <w:t xml:space="preserve"> </w:t>
      </w:r>
      <w:r w:rsidRPr="00381606">
        <w:t xml:space="preserve">SPRSS), </w:t>
      </w:r>
    </w:p>
    <w:p w14:paraId="79AF0592" w14:textId="77777777" w:rsidR="001F43F8" w:rsidRPr="00381606" w:rsidRDefault="001F43F8" w:rsidP="00735472">
      <w:pPr>
        <w:pStyle w:val="Odstavecseseznamem"/>
        <w:numPr>
          <w:ilvl w:val="0"/>
          <w:numId w:val="9"/>
        </w:numPr>
      </w:pPr>
      <w:r w:rsidRPr="00381606">
        <w:t xml:space="preserve">cenová hladina – finanční prostředky z veřejných zdrojů určené na kapacitní jednotku za rok podle </w:t>
      </w:r>
      <w:r w:rsidR="00181F3A" w:rsidRPr="00381606">
        <w:t xml:space="preserve">tabulky </w:t>
      </w:r>
      <w:r w:rsidRPr="00381606">
        <w:t xml:space="preserve">č. </w:t>
      </w:r>
      <w:r w:rsidR="00381606" w:rsidRPr="00381606">
        <w:t>23</w:t>
      </w:r>
      <w:r w:rsidRPr="00381606">
        <w:t xml:space="preserve"> nebo </w:t>
      </w:r>
      <w:r w:rsidR="00181F3A" w:rsidRPr="00381606">
        <w:t xml:space="preserve">tabulky </w:t>
      </w:r>
      <w:r w:rsidRPr="00381606">
        <w:t xml:space="preserve">č. </w:t>
      </w:r>
      <w:r w:rsidR="00381606" w:rsidRPr="00381606">
        <w:t>24</w:t>
      </w:r>
      <w:r w:rsidRPr="00381606">
        <w:t xml:space="preserve">, </w:t>
      </w:r>
    </w:p>
    <w:p w14:paraId="4A759DB6" w14:textId="1FF190D5" w:rsidR="001F43F8" w:rsidRPr="001D7A16" w:rsidRDefault="001F43F8" w:rsidP="00735472">
      <w:pPr>
        <w:pStyle w:val="Odstavecseseznamem"/>
        <w:numPr>
          <w:ilvl w:val="0"/>
          <w:numId w:val="9"/>
        </w:numPr>
      </w:pPr>
      <w:r w:rsidRPr="003436F0">
        <w:t xml:space="preserve">kritéria pro posouzení sociální </w:t>
      </w:r>
      <w:r w:rsidR="002F091D" w:rsidRPr="003436F0">
        <w:t>služby – zohlednění</w:t>
      </w:r>
      <w:r w:rsidRPr="003436F0">
        <w:t xml:space="preserve"> specifik sociální služby v souladu </w:t>
      </w:r>
      <w:r w:rsidRPr="001D7A16">
        <w:t>s</w:t>
      </w:r>
      <w:r w:rsidR="00CC46F7" w:rsidRPr="001D7A16">
        <w:t> </w:t>
      </w:r>
      <w:r w:rsidR="009A32B3" w:rsidRPr="001D7A16">
        <w:t xml:space="preserve">přílohou </w:t>
      </w:r>
      <w:r w:rsidRPr="001D7A16">
        <w:t xml:space="preserve">č. </w:t>
      </w:r>
      <w:r w:rsidR="00BC6EB5">
        <w:t>2</w:t>
      </w:r>
      <w:r w:rsidR="00FA30FE" w:rsidRPr="001D7A16">
        <w:t xml:space="preserve"> </w:t>
      </w:r>
      <w:r w:rsidRPr="001D7A16">
        <w:t>SPRSS – Kritéria hodnocení pro poskytnutí dotace v dotačních titulech HMP</w:t>
      </w:r>
      <w:r w:rsidR="008F26B2" w:rsidRPr="001D7A16">
        <w:t>,</w:t>
      </w:r>
    </w:p>
    <w:p w14:paraId="1D3029B5" w14:textId="77777777" w:rsidR="001F43F8" w:rsidRPr="003436F0" w:rsidRDefault="001F43F8" w:rsidP="00735472">
      <w:pPr>
        <w:pStyle w:val="Odstavecseseznamem"/>
        <w:numPr>
          <w:ilvl w:val="0"/>
          <w:numId w:val="9"/>
        </w:numPr>
      </w:pPr>
      <w:r w:rsidRPr="003436F0">
        <w:t>úhrady od uživatelů sociálních služeb – sazby úhrad pro výpočet minimální výše úhrad definované v podmínkách jednotlivých dotačních titulů</w:t>
      </w:r>
      <w:r w:rsidR="008F26B2" w:rsidRPr="003436F0">
        <w:t>,</w:t>
      </w:r>
    </w:p>
    <w:p w14:paraId="5BBCCF62" w14:textId="77777777" w:rsidR="00A54B02" w:rsidRDefault="001F43F8" w:rsidP="00735472">
      <w:pPr>
        <w:pStyle w:val="Odstavecseseznamem"/>
        <w:numPr>
          <w:ilvl w:val="0"/>
          <w:numId w:val="9"/>
        </w:numPr>
      </w:pPr>
      <w:r w:rsidRPr="003436F0">
        <w:t xml:space="preserve">úhrady od zdravotních </w:t>
      </w:r>
      <w:r w:rsidR="002F091D" w:rsidRPr="003436F0">
        <w:t>pojišťoven – minimální</w:t>
      </w:r>
      <w:r w:rsidRPr="003436F0">
        <w:t xml:space="preserve"> měsíční úhrada z veřejného zdravotního pojištění (v domovech pro seniory, domovech pro osoby se zdravotním postižením, domovech se zvláštním režimem v případě jednoho uživatele ve stupni závislosti III. nebo IV. příspěvku na péči je pro účely dotačního řízení stanovena na 3</w:t>
      </w:r>
      <w:r w:rsidR="00CC46F7">
        <w:t> </w:t>
      </w:r>
      <w:r w:rsidRPr="003436F0">
        <w:t xml:space="preserve">000 Kč/měsíc). </w:t>
      </w:r>
    </w:p>
    <w:p w14:paraId="756CB924" w14:textId="77777777" w:rsidR="00CC46F7" w:rsidRPr="003436F0" w:rsidRDefault="00CC46F7" w:rsidP="00CC46F7">
      <w:pPr>
        <w:pStyle w:val="Odstavecseseznamem"/>
        <w:ind w:left="1080"/>
      </w:pPr>
    </w:p>
    <w:p w14:paraId="67079269" w14:textId="77777777" w:rsidR="001F43F8" w:rsidRPr="003436F0" w:rsidRDefault="001F43F8" w:rsidP="00304DC5">
      <w:pPr>
        <w:pStyle w:val="Nadpis3"/>
      </w:pPr>
      <w:bookmarkStart w:id="256" w:name="_Toc76116002"/>
      <w:bookmarkStart w:id="257" w:name="_Toc87011702"/>
      <w:r w:rsidRPr="003436F0">
        <w:t xml:space="preserve">Nákladovost </w:t>
      </w:r>
      <w:bookmarkEnd w:id="256"/>
      <w:r w:rsidR="007B6AD9">
        <w:t>krajské sítě sociálních služeb</w:t>
      </w:r>
      <w:bookmarkEnd w:id="257"/>
    </w:p>
    <w:p w14:paraId="2888BB8F" w14:textId="77777777" w:rsidR="001F43F8" w:rsidRPr="003436F0" w:rsidRDefault="001F43F8" w:rsidP="003436F0">
      <w:r w:rsidRPr="003436F0">
        <w:t xml:space="preserve">Nákladovost obou </w:t>
      </w:r>
      <w:r w:rsidR="005C6977" w:rsidRPr="003436F0">
        <w:t xml:space="preserve">částí krajské </w:t>
      </w:r>
      <w:r w:rsidRPr="003436F0">
        <w:t>sít</w:t>
      </w:r>
      <w:r w:rsidR="005C6977" w:rsidRPr="003436F0">
        <w:t>ě sociálních služeb</w:t>
      </w:r>
      <w:r w:rsidRPr="003436F0">
        <w:t xml:space="preserve"> je definována stanovením cenových hladin pro jednotlivé druhy služeb a kapacitou jednotlivých služeb, </w:t>
      </w:r>
      <w:r w:rsidR="002326DA" w:rsidRPr="003436F0">
        <w:t xml:space="preserve">které </w:t>
      </w:r>
      <w:r w:rsidRPr="003436F0">
        <w:t xml:space="preserve">jsou do dané sítě zařazené.  </w:t>
      </w:r>
    </w:p>
    <w:p w14:paraId="209028A1" w14:textId="2D419670" w:rsidR="001F43F8" w:rsidRPr="003436F0" w:rsidRDefault="001F43F8" w:rsidP="003436F0">
      <w:r w:rsidRPr="003436F0">
        <w:t xml:space="preserve">HMP stanovilo valorizační mechanismus cenových hladin pro jednotlivé roky platnosti SPRSS v tabulce č. </w:t>
      </w:r>
      <w:r w:rsidR="001015FC">
        <w:t>45</w:t>
      </w:r>
      <w:r w:rsidR="00BC5672" w:rsidRPr="003436F0">
        <w:t xml:space="preserve"> </w:t>
      </w:r>
      <w:r w:rsidRPr="003436F0">
        <w:t xml:space="preserve">„Valorizace cenových hladin </w:t>
      </w:r>
      <w:r w:rsidR="00E2498E" w:rsidRPr="003436F0">
        <w:t>Základní</w:t>
      </w:r>
      <w:r w:rsidRPr="003436F0">
        <w:t xml:space="preserve"> sítě v letech 2022</w:t>
      </w:r>
      <w:r w:rsidR="008F26B2" w:rsidRPr="003436F0">
        <w:t>–</w:t>
      </w:r>
      <w:r w:rsidRPr="003436F0">
        <w:t xml:space="preserve">2024“ a v tabulce č. </w:t>
      </w:r>
      <w:r w:rsidR="001015FC">
        <w:t>46</w:t>
      </w:r>
      <w:r w:rsidR="00BC5672" w:rsidRPr="003436F0">
        <w:t xml:space="preserve"> </w:t>
      </w:r>
      <w:r w:rsidRPr="003436F0">
        <w:t>„Valorizace cenových hladin Doplňkové sítě v letech 2022</w:t>
      </w:r>
      <w:r w:rsidR="008F26B2" w:rsidRPr="003436F0">
        <w:t>–</w:t>
      </w:r>
      <w:r w:rsidRPr="003436F0">
        <w:t>2024“. Aktuální cenové hladiny jsou vždy výchozí hodnotou pro výpočet veřejné podpory pro následující dotační období.</w:t>
      </w:r>
    </w:p>
    <w:p w14:paraId="55736D7F" w14:textId="77777777" w:rsidR="001F43F8" w:rsidRPr="003436F0" w:rsidRDefault="001F43F8" w:rsidP="003436F0"/>
    <w:p w14:paraId="483C8624" w14:textId="36538D91" w:rsidR="000E2677" w:rsidRPr="00201A9D" w:rsidRDefault="00CC46F7" w:rsidP="003436F0">
      <w:pPr>
        <w:pStyle w:val="Titulek"/>
        <w:rPr>
          <w:b/>
          <w:bCs/>
          <w:szCs w:val="22"/>
        </w:rPr>
      </w:pPr>
      <w:r w:rsidRPr="00201A9D">
        <w:rPr>
          <w:b/>
          <w:bCs/>
          <w:szCs w:val="22"/>
        </w:rPr>
        <w:t xml:space="preserve">Tabulka </w:t>
      </w:r>
      <w:r w:rsidR="00201A9D" w:rsidRPr="00201A9D">
        <w:rPr>
          <w:b/>
          <w:bCs/>
          <w:szCs w:val="22"/>
        </w:rPr>
        <w:t xml:space="preserve">č. </w:t>
      </w:r>
      <w:r w:rsidR="003D20A3">
        <w:rPr>
          <w:b/>
          <w:bCs/>
          <w:szCs w:val="22"/>
        </w:rPr>
        <w:t>45</w:t>
      </w:r>
      <w:r w:rsidR="000E2677" w:rsidRPr="00201A9D">
        <w:rPr>
          <w:b/>
          <w:bCs/>
          <w:szCs w:val="22"/>
        </w:rPr>
        <w:t xml:space="preserve">: Valorizace cenových hladin </w:t>
      </w:r>
      <w:r w:rsidR="00E2498E" w:rsidRPr="00201A9D">
        <w:rPr>
          <w:b/>
          <w:bCs/>
          <w:szCs w:val="22"/>
        </w:rPr>
        <w:t>Základní</w:t>
      </w:r>
      <w:r w:rsidR="000E2677" w:rsidRPr="00201A9D">
        <w:rPr>
          <w:b/>
          <w:bCs/>
          <w:szCs w:val="22"/>
        </w:rPr>
        <w:t xml:space="preserve"> sítě v letech 2022</w:t>
      </w:r>
      <w:r w:rsidR="008F26B2" w:rsidRPr="00201A9D">
        <w:rPr>
          <w:b/>
          <w:bCs/>
          <w:szCs w:val="22"/>
        </w:rPr>
        <w:t>–</w:t>
      </w:r>
      <w:r w:rsidR="000E2677" w:rsidRPr="00201A9D">
        <w:rPr>
          <w:b/>
          <w:bCs/>
          <w:szCs w:val="22"/>
        </w:rPr>
        <w:t>2024</w:t>
      </w:r>
    </w:p>
    <w:p w14:paraId="54F2E739" w14:textId="77777777" w:rsidR="003E0F52" w:rsidRPr="003436F0" w:rsidRDefault="003E0F52" w:rsidP="003436F0">
      <w:bookmarkStart w:id="258" w:name="_Hlk85796034"/>
      <w:r w:rsidRPr="003436F0">
        <w:t>Valorizace cenových hladin neváže na reálný objem finančních prostředků v daném dotačním roce, přidělená dotace tak nemusí saturovat požadavky v rámci dotačních řízení</w:t>
      </w:r>
      <w:r w:rsidR="00BF105F">
        <w:t>.</w:t>
      </w:r>
    </w:p>
    <w:tbl>
      <w:tblPr>
        <w:tblStyle w:val="Mkatabulky"/>
        <w:tblW w:w="0" w:type="auto"/>
        <w:tblInd w:w="-147" w:type="dxa"/>
        <w:tblLayout w:type="fixed"/>
        <w:tblLook w:val="04A0" w:firstRow="1" w:lastRow="0" w:firstColumn="1" w:lastColumn="0" w:noHBand="0" w:noVBand="1"/>
      </w:tblPr>
      <w:tblGrid>
        <w:gridCol w:w="993"/>
        <w:gridCol w:w="1701"/>
        <w:gridCol w:w="1134"/>
        <w:gridCol w:w="1134"/>
        <w:gridCol w:w="1276"/>
        <w:gridCol w:w="1275"/>
        <w:gridCol w:w="1290"/>
      </w:tblGrid>
      <w:tr w:rsidR="00CC46F7" w:rsidRPr="00CC46F7" w14:paraId="69D6D394" w14:textId="77777777" w:rsidTr="00936FF7">
        <w:trPr>
          <w:tblHeader/>
        </w:trPr>
        <w:tc>
          <w:tcPr>
            <w:tcW w:w="993" w:type="dxa"/>
            <w:shd w:val="clear" w:color="auto" w:fill="0070C0"/>
            <w:vAlign w:val="center"/>
          </w:tcPr>
          <w:bookmarkEnd w:id="258"/>
          <w:p w14:paraId="059D4EE0" w14:textId="77777777" w:rsidR="00007684" w:rsidRPr="00CC46F7" w:rsidRDefault="00007684" w:rsidP="00CC46F7">
            <w:pPr>
              <w:jc w:val="left"/>
              <w:rPr>
                <w:b/>
                <w:bCs/>
                <w:color w:val="FFFFFF" w:themeColor="background1"/>
              </w:rPr>
            </w:pPr>
            <w:r w:rsidRPr="00CC46F7">
              <w:rPr>
                <w:b/>
                <w:bCs/>
                <w:color w:val="FFFFFF" w:themeColor="background1"/>
                <w:lang w:eastAsia="cs-CZ"/>
              </w:rPr>
              <w:t>Paragraf</w:t>
            </w:r>
          </w:p>
        </w:tc>
        <w:tc>
          <w:tcPr>
            <w:tcW w:w="1701" w:type="dxa"/>
            <w:shd w:val="clear" w:color="auto" w:fill="0070C0"/>
            <w:vAlign w:val="center"/>
          </w:tcPr>
          <w:p w14:paraId="7EE7A0B1" w14:textId="77777777" w:rsidR="00007684" w:rsidRPr="00CC46F7" w:rsidRDefault="00007684" w:rsidP="00CC46F7">
            <w:pPr>
              <w:jc w:val="left"/>
              <w:rPr>
                <w:b/>
                <w:bCs/>
                <w:color w:val="FFFFFF" w:themeColor="background1"/>
              </w:rPr>
            </w:pPr>
            <w:r w:rsidRPr="00CC46F7">
              <w:rPr>
                <w:b/>
                <w:bCs/>
                <w:color w:val="FFFFFF" w:themeColor="background1"/>
                <w:lang w:eastAsia="cs-CZ"/>
              </w:rPr>
              <w:t>Druh služby</w:t>
            </w:r>
          </w:p>
        </w:tc>
        <w:tc>
          <w:tcPr>
            <w:tcW w:w="1134" w:type="dxa"/>
            <w:shd w:val="clear" w:color="auto" w:fill="0070C0"/>
            <w:vAlign w:val="center"/>
          </w:tcPr>
          <w:p w14:paraId="170CA4C8" w14:textId="77777777" w:rsidR="00007684" w:rsidRPr="00CC46F7" w:rsidRDefault="00007684" w:rsidP="00CC46F7">
            <w:pPr>
              <w:jc w:val="left"/>
              <w:rPr>
                <w:b/>
                <w:bCs/>
                <w:color w:val="FFFFFF" w:themeColor="background1"/>
              </w:rPr>
            </w:pPr>
            <w:r w:rsidRPr="00CC46F7">
              <w:rPr>
                <w:b/>
                <w:bCs/>
                <w:color w:val="FFFFFF" w:themeColor="background1"/>
                <w:lang w:eastAsia="cs-CZ"/>
              </w:rPr>
              <w:t xml:space="preserve">Jednotka, ke které </w:t>
            </w:r>
            <w:r w:rsidR="002726A9" w:rsidRPr="00CC46F7">
              <w:rPr>
                <w:b/>
                <w:bCs/>
                <w:color w:val="FFFFFF" w:themeColor="background1"/>
                <w:lang w:eastAsia="cs-CZ"/>
              </w:rPr>
              <w:t xml:space="preserve">se </w:t>
            </w:r>
            <w:r w:rsidRPr="00CC46F7">
              <w:rPr>
                <w:b/>
                <w:bCs/>
                <w:color w:val="FFFFFF" w:themeColor="background1"/>
                <w:lang w:eastAsia="cs-CZ"/>
              </w:rPr>
              <w:t>váže cenová hladina</w:t>
            </w:r>
          </w:p>
        </w:tc>
        <w:tc>
          <w:tcPr>
            <w:tcW w:w="1134" w:type="dxa"/>
            <w:shd w:val="clear" w:color="auto" w:fill="0070C0"/>
            <w:vAlign w:val="center"/>
          </w:tcPr>
          <w:p w14:paraId="5B1A5782" w14:textId="77777777" w:rsidR="00007684" w:rsidRPr="00CC46F7" w:rsidRDefault="00007684" w:rsidP="00CC46F7">
            <w:pPr>
              <w:jc w:val="left"/>
              <w:rPr>
                <w:b/>
                <w:bCs/>
                <w:color w:val="FFFFFF" w:themeColor="background1"/>
              </w:rPr>
            </w:pPr>
            <w:r w:rsidRPr="00CC46F7">
              <w:rPr>
                <w:b/>
                <w:bCs/>
                <w:color w:val="FFFFFF" w:themeColor="background1"/>
                <w:lang w:eastAsia="cs-CZ"/>
              </w:rPr>
              <w:t>Základní cenová hladina v roce 2021</w:t>
            </w:r>
          </w:p>
        </w:tc>
        <w:tc>
          <w:tcPr>
            <w:tcW w:w="1276" w:type="dxa"/>
            <w:shd w:val="clear" w:color="auto" w:fill="0070C0"/>
            <w:vAlign w:val="center"/>
          </w:tcPr>
          <w:p w14:paraId="1C9C01AD" w14:textId="77777777" w:rsidR="00007684" w:rsidRPr="00CC46F7" w:rsidRDefault="00007684" w:rsidP="00CC46F7">
            <w:pPr>
              <w:jc w:val="left"/>
              <w:rPr>
                <w:b/>
                <w:bCs/>
                <w:color w:val="FFFFFF" w:themeColor="background1"/>
              </w:rPr>
            </w:pPr>
            <w:r w:rsidRPr="00CC46F7">
              <w:rPr>
                <w:b/>
                <w:bCs/>
                <w:color w:val="FFFFFF" w:themeColor="background1"/>
                <w:lang w:eastAsia="cs-CZ"/>
              </w:rPr>
              <w:t>Základní cenová hladina v roce 2022 (valorizace roku 2021 o 5</w:t>
            </w:r>
            <w:r w:rsidR="002326DA" w:rsidRPr="00CC46F7">
              <w:rPr>
                <w:b/>
                <w:bCs/>
                <w:color w:val="FFFFFF" w:themeColor="background1"/>
                <w:lang w:eastAsia="cs-CZ"/>
              </w:rPr>
              <w:t xml:space="preserve"> </w:t>
            </w:r>
            <w:r w:rsidRPr="00CC46F7">
              <w:rPr>
                <w:b/>
                <w:bCs/>
                <w:color w:val="FFFFFF" w:themeColor="background1"/>
                <w:lang w:eastAsia="cs-CZ"/>
              </w:rPr>
              <w:t>%)</w:t>
            </w:r>
          </w:p>
        </w:tc>
        <w:tc>
          <w:tcPr>
            <w:tcW w:w="1275" w:type="dxa"/>
            <w:shd w:val="clear" w:color="auto" w:fill="0070C0"/>
            <w:vAlign w:val="center"/>
          </w:tcPr>
          <w:p w14:paraId="27F90F75" w14:textId="77777777" w:rsidR="00007684" w:rsidRPr="00CC46F7" w:rsidRDefault="00007684" w:rsidP="00CC46F7">
            <w:pPr>
              <w:jc w:val="left"/>
              <w:rPr>
                <w:b/>
                <w:bCs/>
                <w:color w:val="FFFFFF" w:themeColor="background1"/>
              </w:rPr>
            </w:pPr>
            <w:r w:rsidRPr="00CC46F7">
              <w:rPr>
                <w:b/>
                <w:bCs/>
                <w:color w:val="FFFFFF" w:themeColor="background1"/>
                <w:lang w:eastAsia="cs-CZ"/>
              </w:rPr>
              <w:t>Základní cenová hladina v roce 2023 (valorizace roku 202</w:t>
            </w:r>
            <w:r w:rsidR="00115FBD" w:rsidRPr="00CC46F7">
              <w:rPr>
                <w:b/>
                <w:bCs/>
                <w:color w:val="FFFFFF" w:themeColor="background1"/>
                <w:lang w:eastAsia="cs-CZ"/>
              </w:rPr>
              <w:t>2</w:t>
            </w:r>
            <w:r w:rsidRPr="00CC46F7">
              <w:rPr>
                <w:b/>
                <w:bCs/>
                <w:color w:val="FFFFFF" w:themeColor="background1"/>
                <w:lang w:eastAsia="cs-CZ"/>
              </w:rPr>
              <w:t xml:space="preserve"> o </w:t>
            </w:r>
            <w:r w:rsidR="00115FBD" w:rsidRPr="00CC46F7">
              <w:rPr>
                <w:b/>
                <w:bCs/>
                <w:color w:val="FFFFFF" w:themeColor="background1"/>
                <w:lang w:eastAsia="cs-CZ"/>
              </w:rPr>
              <w:t xml:space="preserve">8 </w:t>
            </w:r>
            <w:r w:rsidRPr="00CC46F7">
              <w:rPr>
                <w:b/>
                <w:bCs/>
                <w:color w:val="FFFFFF" w:themeColor="background1"/>
                <w:lang w:eastAsia="cs-CZ"/>
              </w:rPr>
              <w:t>%)</w:t>
            </w:r>
          </w:p>
        </w:tc>
        <w:tc>
          <w:tcPr>
            <w:tcW w:w="1290" w:type="dxa"/>
            <w:shd w:val="clear" w:color="auto" w:fill="0070C0"/>
            <w:vAlign w:val="center"/>
          </w:tcPr>
          <w:p w14:paraId="18D2CB88" w14:textId="77777777" w:rsidR="00007684" w:rsidRPr="00CC46F7" w:rsidRDefault="00007684" w:rsidP="00CC46F7">
            <w:pPr>
              <w:jc w:val="left"/>
              <w:rPr>
                <w:b/>
                <w:bCs/>
                <w:color w:val="FFFFFF" w:themeColor="background1"/>
              </w:rPr>
            </w:pPr>
            <w:r w:rsidRPr="00CC46F7">
              <w:rPr>
                <w:b/>
                <w:bCs/>
                <w:color w:val="FFFFFF" w:themeColor="background1"/>
                <w:lang w:eastAsia="cs-CZ"/>
              </w:rPr>
              <w:t>Základní cenová hladina v roce 2024 (valorizace roku 202</w:t>
            </w:r>
            <w:r w:rsidR="00115FBD" w:rsidRPr="00CC46F7">
              <w:rPr>
                <w:b/>
                <w:bCs/>
                <w:color w:val="FFFFFF" w:themeColor="background1"/>
                <w:lang w:eastAsia="cs-CZ"/>
              </w:rPr>
              <w:t>3</w:t>
            </w:r>
            <w:r w:rsidRPr="00CC46F7">
              <w:rPr>
                <w:b/>
                <w:bCs/>
                <w:color w:val="FFFFFF" w:themeColor="background1"/>
                <w:lang w:eastAsia="cs-CZ"/>
              </w:rPr>
              <w:t xml:space="preserve"> o </w:t>
            </w:r>
            <w:r w:rsidR="00115FBD" w:rsidRPr="00CC46F7">
              <w:rPr>
                <w:b/>
                <w:bCs/>
                <w:color w:val="FFFFFF" w:themeColor="background1"/>
                <w:lang w:eastAsia="cs-CZ"/>
              </w:rPr>
              <w:t xml:space="preserve">8 </w:t>
            </w:r>
            <w:r w:rsidRPr="00CC46F7">
              <w:rPr>
                <w:b/>
                <w:bCs/>
                <w:color w:val="FFFFFF" w:themeColor="background1"/>
                <w:lang w:eastAsia="cs-CZ"/>
              </w:rPr>
              <w:t>%)</w:t>
            </w:r>
          </w:p>
        </w:tc>
      </w:tr>
      <w:tr w:rsidR="00884A57" w:rsidRPr="003436F0" w14:paraId="1DB7CB2A" w14:textId="77777777" w:rsidTr="00936FF7">
        <w:trPr>
          <w:trHeight w:val="680"/>
        </w:trPr>
        <w:tc>
          <w:tcPr>
            <w:tcW w:w="993" w:type="dxa"/>
            <w:vAlign w:val="center"/>
          </w:tcPr>
          <w:p w14:paraId="717FD74A" w14:textId="77777777" w:rsidR="00884A57" w:rsidRPr="003436F0" w:rsidRDefault="00884A57" w:rsidP="003436F0">
            <w:r w:rsidRPr="003436F0">
              <w:rPr>
                <w:lang w:eastAsia="cs-CZ"/>
              </w:rPr>
              <w:t>37</w:t>
            </w:r>
          </w:p>
        </w:tc>
        <w:tc>
          <w:tcPr>
            <w:tcW w:w="1701" w:type="dxa"/>
            <w:vAlign w:val="center"/>
          </w:tcPr>
          <w:p w14:paraId="50731BC1" w14:textId="77777777" w:rsidR="00884A57" w:rsidRPr="003436F0" w:rsidRDefault="00884A57" w:rsidP="003436F0">
            <w:r w:rsidRPr="003436F0">
              <w:rPr>
                <w:lang w:eastAsia="cs-CZ"/>
              </w:rPr>
              <w:t>Odborné sociální poradenství</w:t>
            </w:r>
          </w:p>
        </w:tc>
        <w:tc>
          <w:tcPr>
            <w:tcW w:w="1134" w:type="dxa"/>
            <w:vAlign w:val="center"/>
          </w:tcPr>
          <w:p w14:paraId="6AFCAE47" w14:textId="77777777" w:rsidR="00884A57" w:rsidRPr="003436F0" w:rsidRDefault="00884A57" w:rsidP="003436F0">
            <w:r w:rsidRPr="003436F0">
              <w:rPr>
                <w:lang w:eastAsia="cs-CZ"/>
              </w:rPr>
              <w:t>Úvazky</w:t>
            </w:r>
          </w:p>
        </w:tc>
        <w:tc>
          <w:tcPr>
            <w:tcW w:w="1134" w:type="dxa"/>
            <w:vAlign w:val="center"/>
          </w:tcPr>
          <w:p w14:paraId="7AB6BA99" w14:textId="77777777" w:rsidR="00884A57" w:rsidRPr="003436F0" w:rsidRDefault="00884A57" w:rsidP="00CC46F7">
            <w:pPr>
              <w:ind w:right="96"/>
              <w:jc w:val="right"/>
            </w:pPr>
            <w:r w:rsidRPr="003436F0">
              <w:rPr>
                <w:lang w:eastAsia="cs-CZ"/>
              </w:rPr>
              <w:t>689 951</w:t>
            </w:r>
          </w:p>
        </w:tc>
        <w:tc>
          <w:tcPr>
            <w:tcW w:w="1276" w:type="dxa"/>
            <w:vAlign w:val="center"/>
          </w:tcPr>
          <w:p w14:paraId="4F21737F" w14:textId="77777777" w:rsidR="00884A57" w:rsidRPr="003436F0" w:rsidRDefault="00884A57" w:rsidP="00CC46F7">
            <w:pPr>
              <w:ind w:right="96"/>
              <w:jc w:val="right"/>
            </w:pPr>
            <w:r w:rsidRPr="003436F0">
              <w:rPr>
                <w:lang w:eastAsia="cs-CZ"/>
              </w:rPr>
              <w:t>724 449</w:t>
            </w:r>
          </w:p>
        </w:tc>
        <w:tc>
          <w:tcPr>
            <w:tcW w:w="1275" w:type="dxa"/>
          </w:tcPr>
          <w:p w14:paraId="5158A8FA" w14:textId="77777777" w:rsidR="00884A57" w:rsidRPr="003436F0" w:rsidRDefault="00884A57" w:rsidP="00CC46F7">
            <w:pPr>
              <w:spacing w:before="240"/>
              <w:ind w:right="96"/>
              <w:jc w:val="right"/>
              <w:rPr>
                <w:sz w:val="20"/>
                <w:szCs w:val="20"/>
              </w:rPr>
            </w:pPr>
            <w:r w:rsidRPr="003436F0">
              <w:t xml:space="preserve"> 782 404    </w:t>
            </w:r>
          </w:p>
        </w:tc>
        <w:tc>
          <w:tcPr>
            <w:tcW w:w="1290" w:type="dxa"/>
          </w:tcPr>
          <w:p w14:paraId="5157507E" w14:textId="77777777" w:rsidR="00884A57" w:rsidRPr="003436F0" w:rsidRDefault="00884A57" w:rsidP="00CC46F7">
            <w:pPr>
              <w:spacing w:before="240"/>
              <w:ind w:right="96"/>
              <w:jc w:val="right"/>
              <w:rPr>
                <w:sz w:val="20"/>
                <w:szCs w:val="20"/>
              </w:rPr>
            </w:pPr>
            <w:r w:rsidRPr="003436F0">
              <w:t xml:space="preserve"> 844 997    </w:t>
            </w:r>
          </w:p>
        </w:tc>
      </w:tr>
      <w:tr w:rsidR="00A564BB" w:rsidRPr="003436F0" w14:paraId="6CD5E760" w14:textId="77777777" w:rsidTr="00936FF7">
        <w:trPr>
          <w:trHeight w:val="680"/>
        </w:trPr>
        <w:tc>
          <w:tcPr>
            <w:tcW w:w="993" w:type="dxa"/>
            <w:vAlign w:val="center"/>
          </w:tcPr>
          <w:p w14:paraId="2EF9D87C" w14:textId="77777777" w:rsidR="00A564BB" w:rsidRPr="003436F0" w:rsidRDefault="00A564BB" w:rsidP="003436F0">
            <w:r w:rsidRPr="003436F0">
              <w:rPr>
                <w:lang w:eastAsia="cs-CZ"/>
              </w:rPr>
              <w:t>39</w:t>
            </w:r>
          </w:p>
        </w:tc>
        <w:tc>
          <w:tcPr>
            <w:tcW w:w="1701" w:type="dxa"/>
            <w:vAlign w:val="center"/>
          </w:tcPr>
          <w:p w14:paraId="41F2D8CD" w14:textId="77777777" w:rsidR="00A564BB" w:rsidRPr="003436F0" w:rsidRDefault="00A564BB" w:rsidP="003436F0">
            <w:r w:rsidRPr="003436F0">
              <w:rPr>
                <w:lang w:eastAsia="cs-CZ"/>
              </w:rPr>
              <w:t>Osobní asistence</w:t>
            </w:r>
          </w:p>
        </w:tc>
        <w:tc>
          <w:tcPr>
            <w:tcW w:w="1134" w:type="dxa"/>
            <w:vAlign w:val="center"/>
          </w:tcPr>
          <w:p w14:paraId="1C73FC74" w14:textId="77777777" w:rsidR="00A564BB" w:rsidRPr="003436F0" w:rsidRDefault="00A564BB" w:rsidP="003436F0">
            <w:r w:rsidRPr="003436F0">
              <w:rPr>
                <w:lang w:eastAsia="cs-CZ"/>
              </w:rPr>
              <w:t>Hodiny</w:t>
            </w:r>
          </w:p>
        </w:tc>
        <w:tc>
          <w:tcPr>
            <w:tcW w:w="1134" w:type="dxa"/>
            <w:vAlign w:val="center"/>
          </w:tcPr>
          <w:p w14:paraId="28A8A8A9" w14:textId="77777777" w:rsidR="00A564BB" w:rsidRPr="003436F0" w:rsidRDefault="00A564BB" w:rsidP="00CC46F7">
            <w:pPr>
              <w:ind w:right="96"/>
              <w:jc w:val="right"/>
            </w:pPr>
            <w:r w:rsidRPr="003436F0">
              <w:rPr>
                <w:lang w:eastAsia="cs-CZ"/>
              </w:rPr>
              <w:t>527</w:t>
            </w:r>
          </w:p>
        </w:tc>
        <w:tc>
          <w:tcPr>
            <w:tcW w:w="1276" w:type="dxa"/>
            <w:vAlign w:val="center"/>
          </w:tcPr>
          <w:p w14:paraId="695B2FE9" w14:textId="77777777" w:rsidR="00A564BB" w:rsidRPr="003436F0" w:rsidRDefault="00A564BB" w:rsidP="00CC46F7">
            <w:pPr>
              <w:ind w:right="96"/>
              <w:jc w:val="right"/>
            </w:pPr>
            <w:r w:rsidRPr="003436F0">
              <w:rPr>
                <w:lang w:eastAsia="cs-CZ"/>
              </w:rPr>
              <w:t>553</w:t>
            </w:r>
          </w:p>
        </w:tc>
        <w:tc>
          <w:tcPr>
            <w:tcW w:w="1275" w:type="dxa"/>
          </w:tcPr>
          <w:p w14:paraId="6A49F9A6" w14:textId="77777777" w:rsidR="00A564BB" w:rsidRPr="003436F0" w:rsidRDefault="00A564BB" w:rsidP="00CC46F7">
            <w:pPr>
              <w:spacing w:before="240"/>
              <w:ind w:right="96"/>
              <w:jc w:val="right"/>
              <w:rPr>
                <w:sz w:val="20"/>
                <w:szCs w:val="20"/>
              </w:rPr>
            </w:pPr>
            <w:r w:rsidRPr="003436F0">
              <w:t xml:space="preserve"> 597    </w:t>
            </w:r>
          </w:p>
        </w:tc>
        <w:tc>
          <w:tcPr>
            <w:tcW w:w="1290" w:type="dxa"/>
          </w:tcPr>
          <w:p w14:paraId="32FB46BF" w14:textId="77777777" w:rsidR="00A564BB" w:rsidRPr="003436F0" w:rsidRDefault="00A564BB" w:rsidP="00CC46F7">
            <w:pPr>
              <w:spacing w:before="240"/>
              <w:ind w:right="96"/>
              <w:jc w:val="right"/>
              <w:rPr>
                <w:sz w:val="20"/>
                <w:szCs w:val="20"/>
              </w:rPr>
            </w:pPr>
            <w:r w:rsidRPr="003436F0">
              <w:t xml:space="preserve"> 645    </w:t>
            </w:r>
          </w:p>
        </w:tc>
      </w:tr>
      <w:tr w:rsidR="00A564BB" w:rsidRPr="003436F0" w14:paraId="758DEB7E" w14:textId="77777777" w:rsidTr="00936FF7">
        <w:trPr>
          <w:trHeight w:val="680"/>
        </w:trPr>
        <w:tc>
          <w:tcPr>
            <w:tcW w:w="993" w:type="dxa"/>
            <w:vAlign w:val="center"/>
          </w:tcPr>
          <w:p w14:paraId="651A2D7B" w14:textId="77777777" w:rsidR="00A564BB" w:rsidRPr="003436F0" w:rsidRDefault="00A564BB" w:rsidP="003436F0">
            <w:r w:rsidRPr="003436F0">
              <w:rPr>
                <w:lang w:eastAsia="cs-CZ"/>
              </w:rPr>
              <w:t>40</w:t>
            </w:r>
          </w:p>
        </w:tc>
        <w:tc>
          <w:tcPr>
            <w:tcW w:w="1701" w:type="dxa"/>
            <w:vAlign w:val="center"/>
          </w:tcPr>
          <w:p w14:paraId="384FBF32" w14:textId="77777777" w:rsidR="00A564BB" w:rsidRPr="003436F0" w:rsidRDefault="00A564BB" w:rsidP="003436F0">
            <w:r w:rsidRPr="003436F0">
              <w:rPr>
                <w:lang w:eastAsia="cs-CZ"/>
              </w:rPr>
              <w:t>Pečovatelská služba</w:t>
            </w:r>
          </w:p>
        </w:tc>
        <w:tc>
          <w:tcPr>
            <w:tcW w:w="1134" w:type="dxa"/>
            <w:vAlign w:val="center"/>
          </w:tcPr>
          <w:p w14:paraId="6666B023" w14:textId="77777777" w:rsidR="00A564BB" w:rsidRPr="003436F0" w:rsidRDefault="00A564BB" w:rsidP="003436F0">
            <w:r w:rsidRPr="003436F0">
              <w:rPr>
                <w:lang w:eastAsia="cs-CZ"/>
              </w:rPr>
              <w:t>Úvazky</w:t>
            </w:r>
          </w:p>
        </w:tc>
        <w:tc>
          <w:tcPr>
            <w:tcW w:w="1134" w:type="dxa"/>
            <w:vAlign w:val="center"/>
          </w:tcPr>
          <w:p w14:paraId="0C8019CA" w14:textId="77777777" w:rsidR="00A564BB" w:rsidRPr="003436F0" w:rsidRDefault="00A564BB" w:rsidP="00CC46F7">
            <w:pPr>
              <w:ind w:right="96"/>
              <w:jc w:val="right"/>
            </w:pPr>
            <w:r w:rsidRPr="003436F0">
              <w:rPr>
                <w:lang w:eastAsia="cs-CZ"/>
              </w:rPr>
              <w:t>627 803</w:t>
            </w:r>
          </w:p>
        </w:tc>
        <w:tc>
          <w:tcPr>
            <w:tcW w:w="1276" w:type="dxa"/>
            <w:vAlign w:val="center"/>
          </w:tcPr>
          <w:p w14:paraId="296A2384" w14:textId="77777777" w:rsidR="00A564BB" w:rsidRPr="003436F0" w:rsidRDefault="00A564BB" w:rsidP="00CC46F7">
            <w:pPr>
              <w:ind w:right="96"/>
              <w:jc w:val="right"/>
            </w:pPr>
            <w:r w:rsidRPr="003436F0">
              <w:rPr>
                <w:lang w:eastAsia="cs-CZ"/>
              </w:rPr>
              <w:t>659 193</w:t>
            </w:r>
          </w:p>
        </w:tc>
        <w:tc>
          <w:tcPr>
            <w:tcW w:w="1275" w:type="dxa"/>
          </w:tcPr>
          <w:p w14:paraId="67E13D37" w14:textId="77777777" w:rsidR="00A564BB" w:rsidRPr="003436F0" w:rsidRDefault="00A564BB" w:rsidP="00CC46F7">
            <w:pPr>
              <w:spacing w:before="240"/>
              <w:ind w:right="96"/>
              <w:jc w:val="right"/>
              <w:rPr>
                <w:sz w:val="20"/>
                <w:szCs w:val="20"/>
              </w:rPr>
            </w:pPr>
            <w:r w:rsidRPr="003436F0">
              <w:t xml:space="preserve"> 711 928    </w:t>
            </w:r>
          </w:p>
        </w:tc>
        <w:tc>
          <w:tcPr>
            <w:tcW w:w="1290" w:type="dxa"/>
          </w:tcPr>
          <w:p w14:paraId="46F66502" w14:textId="77777777" w:rsidR="00A564BB" w:rsidRPr="003436F0" w:rsidRDefault="00A564BB" w:rsidP="00CC46F7">
            <w:pPr>
              <w:spacing w:before="240"/>
              <w:ind w:right="96"/>
              <w:jc w:val="right"/>
              <w:rPr>
                <w:sz w:val="20"/>
                <w:szCs w:val="20"/>
              </w:rPr>
            </w:pPr>
            <w:r w:rsidRPr="003436F0">
              <w:t xml:space="preserve"> 768 882    </w:t>
            </w:r>
          </w:p>
        </w:tc>
      </w:tr>
      <w:tr w:rsidR="00884A57" w:rsidRPr="003436F0" w14:paraId="5B1454B5" w14:textId="77777777" w:rsidTr="00936FF7">
        <w:trPr>
          <w:trHeight w:val="680"/>
        </w:trPr>
        <w:tc>
          <w:tcPr>
            <w:tcW w:w="993" w:type="dxa"/>
            <w:vAlign w:val="center"/>
          </w:tcPr>
          <w:p w14:paraId="609044F2" w14:textId="77777777" w:rsidR="00884A57" w:rsidRPr="003436F0" w:rsidRDefault="00884A57" w:rsidP="003436F0">
            <w:r w:rsidRPr="003436F0">
              <w:rPr>
                <w:lang w:eastAsia="cs-CZ"/>
              </w:rPr>
              <w:t>41</w:t>
            </w:r>
          </w:p>
        </w:tc>
        <w:tc>
          <w:tcPr>
            <w:tcW w:w="1701" w:type="dxa"/>
            <w:vAlign w:val="center"/>
          </w:tcPr>
          <w:p w14:paraId="19B1E1A4" w14:textId="77777777" w:rsidR="00884A57" w:rsidRPr="003436F0" w:rsidRDefault="00884A57" w:rsidP="003436F0">
            <w:r w:rsidRPr="003436F0">
              <w:rPr>
                <w:lang w:eastAsia="cs-CZ"/>
              </w:rPr>
              <w:t>Tísňová péče</w:t>
            </w:r>
          </w:p>
        </w:tc>
        <w:tc>
          <w:tcPr>
            <w:tcW w:w="1134" w:type="dxa"/>
            <w:vAlign w:val="center"/>
          </w:tcPr>
          <w:p w14:paraId="582A0F5E" w14:textId="77777777" w:rsidR="00884A57" w:rsidRPr="003436F0" w:rsidRDefault="00884A57" w:rsidP="003436F0">
            <w:r w:rsidRPr="003436F0">
              <w:rPr>
                <w:lang w:eastAsia="cs-CZ"/>
              </w:rPr>
              <w:t>Úvazky</w:t>
            </w:r>
          </w:p>
        </w:tc>
        <w:tc>
          <w:tcPr>
            <w:tcW w:w="1134" w:type="dxa"/>
            <w:vAlign w:val="center"/>
          </w:tcPr>
          <w:p w14:paraId="609C6B3A" w14:textId="77777777" w:rsidR="00884A57" w:rsidRPr="003436F0" w:rsidRDefault="00884A57" w:rsidP="00CC46F7">
            <w:pPr>
              <w:ind w:right="96"/>
              <w:jc w:val="right"/>
            </w:pPr>
            <w:r w:rsidRPr="003436F0">
              <w:rPr>
                <w:lang w:eastAsia="cs-CZ"/>
              </w:rPr>
              <w:t>670 990</w:t>
            </w:r>
          </w:p>
        </w:tc>
        <w:tc>
          <w:tcPr>
            <w:tcW w:w="1276" w:type="dxa"/>
            <w:vAlign w:val="center"/>
          </w:tcPr>
          <w:p w14:paraId="6BCA875B" w14:textId="77777777" w:rsidR="00884A57" w:rsidRPr="003436F0" w:rsidRDefault="00884A57" w:rsidP="00CC46F7">
            <w:pPr>
              <w:ind w:right="96"/>
              <w:jc w:val="right"/>
            </w:pPr>
            <w:r w:rsidRPr="003436F0">
              <w:rPr>
                <w:lang w:eastAsia="cs-CZ"/>
              </w:rPr>
              <w:t>704 540</w:t>
            </w:r>
          </w:p>
        </w:tc>
        <w:tc>
          <w:tcPr>
            <w:tcW w:w="1275" w:type="dxa"/>
          </w:tcPr>
          <w:p w14:paraId="53B78E7E" w14:textId="77777777" w:rsidR="00884A57" w:rsidRPr="003436F0" w:rsidRDefault="00884A57" w:rsidP="00CC46F7">
            <w:pPr>
              <w:spacing w:before="240"/>
              <w:ind w:right="96"/>
              <w:jc w:val="right"/>
              <w:rPr>
                <w:sz w:val="20"/>
                <w:szCs w:val="20"/>
              </w:rPr>
            </w:pPr>
            <w:r w:rsidRPr="003436F0">
              <w:t xml:space="preserve"> 760 903    </w:t>
            </w:r>
          </w:p>
        </w:tc>
        <w:tc>
          <w:tcPr>
            <w:tcW w:w="1290" w:type="dxa"/>
          </w:tcPr>
          <w:p w14:paraId="43E248EC" w14:textId="77777777" w:rsidR="00884A57" w:rsidRPr="003436F0" w:rsidRDefault="00884A57" w:rsidP="00CC46F7">
            <w:pPr>
              <w:spacing w:before="240"/>
              <w:ind w:right="96"/>
              <w:jc w:val="right"/>
              <w:rPr>
                <w:sz w:val="20"/>
                <w:szCs w:val="20"/>
              </w:rPr>
            </w:pPr>
            <w:r w:rsidRPr="003436F0">
              <w:t xml:space="preserve"> 821 775    </w:t>
            </w:r>
          </w:p>
        </w:tc>
      </w:tr>
      <w:tr w:rsidR="00A564BB" w:rsidRPr="003436F0" w14:paraId="0F4508F4" w14:textId="77777777" w:rsidTr="00936FF7">
        <w:trPr>
          <w:trHeight w:val="680"/>
        </w:trPr>
        <w:tc>
          <w:tcPr>
            <w:tcW w:w="993" w:type="dxa"/>
            <w:vAlign w:val="center"/>
          </w:tcPr>
          <w:p w14:paraId="36028ED4" w14:textId="77777777" w:rsidR="00A564BB" w:rsidRPr="003436F0" w:rsidRDefault="00A564BB" w:rsidP="003436F0">
            <w:r w:rsidRPr="003436F0">
              <w:rPr>
                <w:lang w:eastAsia="cs-CZ"/>
              </w:rPr>
              <w:t>42</w:t>
            </w:r>
          </w:p>
        </w:tc>
        <w:tc>
          <w:tcPr>
            <w:tcW w:w="1701" w:type="dxa"/>
            <w:vAlign w:val="center"/>
          </w:tcPr>
          <w:p w14:paraId="1B2E2426" w14:textId="77777777" w:rsidR="00A564BB" w:rsidRPr="003436F0" w:rsidRDefault="00A564BB" w:rsidP="003436F0">
            <w:r w:rsidRPr="003436F0">
              <w:rPr>
                <w:lang w:eastAsia="cs-CZ"/>
              </w:rPr>
              <w:t>Průvodcovské a předčitatelské služby</w:t>
            </w:r>
          </w:p>
        </w:tc>
        <w:tc>
          <w:tcPr>
            <w:tcW w:w="1134" w:type="dxa"/>
            <w:vAlign w:val="center"/>
          </w:tcPr>
          <w:p w14:paraId="542D8412" w14:textId="77777777" w:rsidR="00A564BB" w:rsidRPr="003436F0" w:rsidRDefault="00A564BB" w:rsidP="003436F0">
            <w:r w:rsidRPr="003436F0">
              <w:rPr>
                <w:lang w:eastAsia="cs-CZ"/>
              </w:rPr>
              <w:t>Úvazky</w:t>
            </w:r>
          </w:p>
        </w:tc>
        <w:tc>
          <w:tcPr>
            <w:tcW w:w="1134" w:type="dxa"/>
            <w:vAlign w:val="center"/>
          </w:tcPr>
          <w:p w14:paraId="71307E34" w14:textId="77777777" w:rsidR="00A564BB" w:rsidRPr="003436F0" w:rsidRDefault="00A564BB" w:rsidP="00CC46F7">
            <w:pPr>
              <w:ind w:right="96"/>
              <w:jc w:val="right"/>
            </w:pPr>
            <w:r w:rsidRPr="003436F0">
              <w:rPr>
                <w:lang w:eastAsia="cs-CZ"/>
              </w:rPr>
              <w:t>674 451</w:t>
            </w:r>
          </w:p>
        </w:tc>
        <w:tc>
          <w:tcPr>
            <w:tcW w:w="1276" w:type="dxa"/>
            <w:vAlign w:val="center"/>
          </w:tcPr>
          <w:p w14:paraId="6C667EA8" w14:textId="77777777" w:rsidR="00A564BB" w:rsidRPr="003436F0" w:rsidRDefault="00A564BB" w:rsidP="00CC46F7">
            <w:pPr>
              <w:ind w:right="96"/>
              <w:jc w:val="right"/>
            </w:pPr>
            <w:r w:rsidRPr="003436F0">
              <w:rPr>
                <w:lang w:eastAsia="cs-CZ"/>
              </w:rPr>
              <w:t>708 174</w:t>
            </w:r>
          </w:p>
        </w:tc>
        <w:tc>
          <w:tcPr>
            <w:tcW w:w="1275" w:type="dxa"/>
          </w:tcPr>
          <w:p w14:paraId="3315F748" w14:textId="77777777" w:rsidR="00A564BB" w:rsidRPr="003436F0" w:rsidRDefault="00A564BB" w:rsidP="00CC46F7">
            <w:pPr>
              <w:spacing w:before="240"/>
              <w:ind w:right="96"/>
              <w:jc w:val="right"/>
              <w:rPr>
                <w:sz w:val="20"/>
                <w:szCs w:val="20"/>
              </w:rPr>
            </w:pPr>
            <w:r w:rsidRPr="003436F0">
              <w:t xml:space="preserve"> 764 828    </w:t>
            </w:r>
          </w:p>
        </w:tc>
        <w:tc>
          <w:tcPr>
            <w:tcW w:w="1290" w:type="dxa"/>
          </w:tcPr>
          <w:p w14:paraId="6CBC4F8F" w14:textId="77777777" w:rsidR="00A564BB" w:rsidRPr="003436F0" w:rsidRDefault="00A564BB" w:rsidP="00CC46F7">
            <w:pPr>
              <w:spacing w:before="240"/>
              <w:ind w:right="96"/>
              <w:jc w:val="right"/>
              <w:rPr>
                <w:sz w:val="20"/>
                <w:szCs w:val="20"/>
              </w:rPr>
            </w:pPr>
            <w:r w:rsidRPr="003436F0">
              <w:t xml:space="preserve"> 826 014    </w:t>
            </w:r>
          </w:p>
        </w:tc>
      </w:tr>
      <w:tr w:rsidR="00A564BB" w:rsidRPr="003436F0" w14:paraId="4D1CFF25" w14:textId="77777777" w:rsidTr="00936FF7">
        <w:trPr>
          <w:trHeight w:val="680"/>
        </w:trPr>
        <w:tc>
          <w:tcPr>
            <w:tcW w:w="993" w:type="dxa"/>
            <w:vAlign w:val="center"/>
          </w:tcPr>
          <w:p w14:paraId="6675309C" w14:textId="77777777" w:rsidR="00A564BB" w:rsidRPr="003436F0" w:rsidRDefault="00A564BB" w:rsidP="003436F0">
            <w:r w:rsidRPr="003436F0">
              <w:rPr>
                <w:lang w:eastAsia="cs-CZ"/>
              </w:rPr>
              <w:t>43</w:t>
            </w:r>
          </w:p>
        </w:tc>
        <w:tc>
          <w:tcPr>
            <w:tcW w:w="1701" w:type="dxa"/>
            <w:vAlign w:val="center"/>
          </w:tcPr>
          <w:p w14:paraId="38D6C4D0" w14:textId="77777777" w:rsidR="00A564BB" w:rsidRPr="003436F0" w:rsidRDefault="00A564BB" w:rsidP="003436F0">
            <w:r w:rsidRPr="003436F0">
              <w:rPr>
                <w:lang w:eastAsia="cs-CZ"/>
              </w:rPr>
              <w:t>Podpora samostatného bydlení</w:t>
            </w:r>
          </w:p>
        </w:tc>
        <w:tc>
          <w:tcPr>
            <w:tcW w:w="1134" w:type="dxa"/>
            <w:vAlign w:val="center"/>
          </w:tcPr>
          <w:p w14:paraId="224927DF" w14:textId="77777777" w:rsidR="00A564BB" w:rsidRPr="003436F0" w:rsidRDefault="00A564BB" w:rsidP="003436F0">
            <w:r w:rsidRPr="003436F0">
              <w:rPr>
                <w:lang w:eastAsia="cs-CZ"/>
              </w:rPr>
              <w:t>Úvazky</w:t>
            </w:r>
          </w:p>
        </w:tc>
        <w:tc>
          <w:tcPr>
            <w:tcW w:w="1134" w:type="dxa"/>
            <w:vAlign w:val="center"/>
          </w:tcPr>
          <w:p w14:paraId="6B8B545A" w14:textId="77777777" w:rsidR="00A564BB" w:rsidRPr="003436F0" w:rsidRDefault="00A564BB" w:rsidP="00CC46F7">
            <w:pPr>
              <w:ind w:right="96"/>
              <w:jc w:val="right"/>
            </w:pPr>
            <w:r w:rsidRPr="003436F0">
              <w:rPr>
                <w:lang w:eastAsia="cs-CZ"/>
              </w:rPr>
              <w:t>668 733</w:t>
            </w:r>
          </w:p>
        </w:tc>
        <w:tc>
          <w:tcPr>
            <w:tcW w:w="1276" w:type="dxa"/>
            <w:vAlign w:val="center"/>
          </w:tcPr>
          <w:p w14:paraId="5B2FDF54" w14:textId="77777777" w:rsidR="00A564BB" w:rsidRPr="003436F0" w:rsidRDefault="00A564BB" w:rsidP="00CC46F7">
            <w:pPr>
              <w:ind w:right="96"/>
              <w:jc w:val="right"/>
            </w:pPr>
            <w:r w:rsidRPr="003436F0">
              <w:rPr>
                <w:lang w:eastAsia="cs-CZ"/>
              </w:rPr>
              <w:t>702 170</w:t>
            </w:r>
          </w:p>
        </w:tc>
        <w:tc>
          <w:tcPr>
            <w:tcW w:w="1275" w:type="dxa"/>
          </w:tcPr>
          <w:p w14:paraId="5697833D" w14:textId="77777777" w:rsidR="00A564BB" w:rsidRPr="003436F0" w:rsidRDefault="00A564BB" w:rsidP="00CC46F7">
            <w:pPr>
              <w:spacing w:before="240"/>
              <w:ind w:right="96"/>
              <w:jc w:val="right"/>
              <w:rPr>
                <w:sz w:val="20"/>
                <w:szCs w:val="20"/>
              </w:rPr>
            </w:pPr>
            <w:r w:rsidRPr="003436F0">
              <w:t xml:space="preserve"> 758 343    </w:t>
            </w:r>
          </w:p>
        </w:tc>
        <w:tc>
          <w:tcPr>
            <w:tcW w:w="1290" w:type="dxa"/>
          </w:tcPr>
          <w:p w14:paraId="0D92A051" w14:textId="77777777" w:rsidR="00A564BB" w:rsidRPr="003436F0" w:rsidRDefault="00A564BB" w:rsidP="00CC46F7">
            <w:pPr>
              <w:spacing w:before="240"/>
              <w:ind w:right="96"/>
              <w:jc w:val="right"/>
              <w:rPr>
                <w:sz w:val="20"/>
                <w:szCs w:val="20"/>
              </w:rPr>
            </w:pPr>
            <w:r w:rsidRPr="003436F0">
              <w:t xml:space="preserve"> 819 011    </w:t>
            </w:r>
          </w:p>
        </w:tc>
      </w:tr>
      <w:tr w:rsidR="00115FBD" w:rsidRPr="003436F0" w14:paraId="6D34F471" w14:textId="77777777" w:rsidTr="00936FF7">
        <w:trPr>
          <w:trHeight w:val="680"/>
        </w:trPr>
        <w:tc>
          <w:tcPr>
            <w:tcW w:w="993" w:type="dxa"/>
            <w:vAlign w:val="center"/>
          </w:tcPr>
          <w:p w14:paraId="6C74FF5D" w14:textId="77777777" w:rsidR="00115FBD" w:rsidRPr="003436F0" w:rsidRDefault="00115FBD" w:rsidP="003436F0">
            <w:r w:rsidRPr="003436F0">
              <w:rPr>
                <w:lang w:eastAsia="cs-CZ"/>
              </w:rPr>
              <w:t>44</w:t>
            </w:r>
          </w:p>
        </w:tc>
        <w:tc>
          <w:tcPr>
            <w:tcW w:w="1701" w:type="dxa"/>
            <w:vAlign w:val="center"/>
          </w:tcPr>
          <w:p w14:paraId="5F757337" w14:textId="77777777" w:rsidR="00115FBD" w:rsidRPr="003436F0" w:rsidRDefault="00115FBD" w:rsidP="003436F0">
            <w:r w:rsidRPr="003436F0">
              <w:rPr>
                <w:lang w:eastAsia="cs-CZ"/>
              </w:rPr>
              <w:t>Odlehčovací služby</w:t>
            </w:r>
          </w:p>
        </w:tc>
        <w:tc>
          <w:tcPr>
            <w:tcW w:w="1134" w:type="dxa"/>
            <w:vAlign w:val="center"/>
          </w:tcPr>
          <w:p w14:paraId="37D1FC7E" w14:textId="77777777" w:rsidR="00115FBD" w:rsidRPr="003436F0" w:rsidRDefault="00115FBD" w:rsidP="003436F0">
            <w:r w:rsidRPr="003436F0">
              <w:rPr>
                <w:lang w:eastAsia="cs-CZ"/>
              </w:rPr>
              <w:t>Úvazky</w:t>
            </w:r>
          </w:p>
        </w:tc>
        <w:tc>
          <w:tcPr>
            <w:tcW w:w="1134" w:type="dxa"/>
            <w:vAlign w:val="center"/>
          </w:tcPr>
          <w:p w14:paraId="0DD03CC0" w14:textId="77777777" w:rsidR="00115FBD" w:rsidRPr="003436F0" w:rsidRDefault="00115FBD" w:rsidP="00CC46F7">
            <w:pPr>
              <w:ind w:right="96"/>
              <w:jc w:val="right"/>
            </w:pPr>
            <w:r w:rsidRPr="003436F0">
              <w:rPr>
                <w:lang w:eastAsia="cs-CZ"/>
              </w:rPr>
              <w:t>634 424</w:t>
            </w:r>
          </w:p>
        </w:tc>
        <w:tc>
          <w:tcPr>
            <w:tcW w:w="1276" w:type="dxa"/>
            <w:vAlign w:val="center"/>
          </w:tcPr>
          <w:p w14:paraId="08B75677" w14:textId="77777777" w:rsidR="00115FBD" w:rsidRPr="003436F0" w:rsidRDefault="00115FBD" w:rsidP="00CC46F7">
            <w:pPr>
              <w:ind w:right="96"/>
              <w:jc w:val="right"/>
            </w:pPr>
            <w:r w:rsidRPr="003436F0">
              <w:rPr>
                <w:lang w:eastAsia="cs-CZ"/>
              </w:rPr>
              <w:t>666 145</w:t>
            </w:r>
          </w:p>
        </w:tc>
        <w:tc>
          <w:tcPr>
            <w:tcW w:w="1275" w:type="dxa"/>
          </w:tcPr>
          <w:p w14:paraId="7C7CB5FE" w14:textId="77777777" w:rsidR="00115FBD" w:rsidRPr="003436F0" w:rsidRDefault="00115FBD" w:rsidP="00CC46F7">
            <w:pPr>
              <w:spacing w:before="240"/>
              <w:ind w:right="96"/>
              <w:jc w:val="right"/>
              <w:rPr>
                <w:sz w:val="20"/>
                <w:szCs w:val="20"/>
              </w:rPr>
            </w:pPr>
            <w:r w:rsidRPr="003436F0">
              <w:t xml:space="preserve"> 719 436    </w:t>
            </w:r>
          </w:p>
        </w:tc>
        <w:tc>
          <w:tcPr>
            <w:tcW w:w="1290" w:type="dxa"/>
          </w:tcPr>
          <w:p w14:paraId="575EDC44" w14:textId="77777777" w:rsidR="00115FBD" w:rsidRPr="003436F0" w:rsidRDefault="00115FBD" w:rsidP="00CC46F7">
            <w:pPr>
              <w:spacing w:before="240"/>
              <w:ind w:right="96"/>
              <w:jc w:val="right"/>
              <w:rPr>
                <w:sz w:val="20"/>
                <w:szCs w:val="20"/>
              </w:rPr>
            </w:pPr>
            <w:r w:rsidRPr="003436F0">
              <w:t xml:space="preserve"> 776 991    </w:t>
            </w:r>
          </w:p>
        </w:tc>
      </w:tr>
      <w:tr w:rsidR="00115FBD" w:rsidRPr="003436F0" w14:paraId="23B277D0" w14:textId="77777777" w:rsidTr="00936FF7">
        <w:trPr>
          <w:trHeight w:val="680"/>
        </w:trPr>
        <w:tc>
          <w:tcPr>
            <w:tcW w:w="993" w:type="dxa"/>
            <w:vAlign w:val="center"/>
          </w:tcPr>
          <w:p w14:paraId="239287CB" w14:textId="77777777" w:rsidR="00115FBD" w:rsidRPr="003436F0" w:rsidRDefault="00115FBD" w:rsidP="003436F0"/>
        </w:tc>
        <w:tc>
          <w:tcPr>
            <w:tcW w:w="1701" w:type="dxa"/>
            <w:vAlign w:val="center"/>
          </w:tcPr>
          <w:p w14:paraId="47702A39" w14:textId="77777777" w:rsidR="00115FBD" w:rsidRPr="003436F0" w:rsidRDefault="00115FBD" w:rsidP="003436F0">
            <w:r w:rsidRPr="003436F0">
              <w:rPr>
                <w:lang w:eastAsia="cs-CZ"/>
              </w:rPr>
              <w:t>Odlehčovací služby – pouze pobytová forma</w:t>
            </w:r>
          </w:p>
        </w:tc>
        <w:tc>
          <w:tcPr>
            <w:tcW w:w="1134" w:type="dxa"/>
            <w:vAlign w:val="center"/>
          </w:tcPr>
          <w:p w14:paraId="35109E61" w14:textId="77777777" w:rsidR="00115FBD" w:rsidRPr="003436F0" w:rsidRDefault="00115FBD" w:rsidP="003436F0">
            <w:r w:rsidRPr="003436F0">
              <w:rPr>
                <w:lang w:eastAsia="cs-CZ"/>
              </w:rPr>
              <w:t>Lůžka</w:t>
            </w:r>
          </w:p>
        </w:tc>
        <w:tc>
          <w:tcPr>
            <w:tcW w:w="1134" w:type="dxa"/>
            <w:vAlign w:val="center"/>
          </w:tcPr>
          <w:p w14:paraId="5998C8A0" w14:textId="77777777" w:rsidR="00115FBD" w:rsidRPr="003436F0" w:rsidRDefault="00115FBD" w:rsidP="00CC46F7">
            <w:pPr>
              <w:ind w:right="96"/>
              <w:jc w:val="right"/>
            </w:pPr>
            <w:r w:rsidRPr="003436F0">
              <w:rPr>
                <w:lang w:eastAsia="cs-CZ"/>
              </w:rPr>
              <w:t>555 723</w:t>
            </w:r>
          </w:p>
        </w:tc>
        <w:tc>
          <w:tcPr>
            <w:tcW w:w="1276" w:type="dxa"/>
            <w:vAlign w:val="center"/>
          </w:tcPr>
          <w:p w14:paraId="555596B6" w14:textId="77777777" w:rsidR="00115FBD" w:rsidRPr="003436F0" w:rsidRDefault="00115FBD" w:rsidP="00CC46F7">
            <w:pPr>
              <w:ind w:right="96"/>
              <w:jc w:val="right"/>
            </w:pPr>
            <w:r w:rsidRPr="003436F0">
              <w:rPr>
                <w:lang w:eastAsia="cs-CZ"/>
              </w:rPr>
              <w:t>583 509</w:t>
            </w:r>
          </w:p>
        </w:tc>
        <w:tc>
          <w:tcPr>
            <w:tcW w:w="1275" w:type="dxa"/>
          </w:tcPr>
          <w:p w14:paraId="4F83B63B" w14:textId="77777777" w:rsidR="00115FBD" w:rsidRPr="003436F0" w:rsidRDefault="00115FBD" w:rsidP="00CC46F7">
            <w:pPr>
              <w:spacing w:before="240"/>
              <w:ind w:right="96"/>
              <w:jc w:val="right"/>
              <w:rPr>
                <w:sz w:val="20"/>
                <w:szCs w:val="20"/>
              </w:rPr>
            </w:pPr>
            <w:r w:rsidRPr="003436F0">
              <w:t xml:space="preserve"> 630 189    </w:t>
            </w:r>
          </w:p>
        </w:tc>
        <w:tc>
          <w:tcPr>
            <w:tcW w:w="1290" w:type="dxa"/>
          </w:tcPr>
          <w:p w14:paraId="0AF2E7C7" w14:textId="77777777" w:rsidR="00115FBD" w:rsidRPr="003436F0" w:rsidRDefault="00115FBD" w:rsidP="00CC46F7">
            <w:pPr>
              <w:spacing w:before="240"/>
              <w:ind w:right="96"/>
              <w:jc w:val="right"/>
              <w:rPr>
                <w:sz w:val="20"/>
                <w:szCs w:val="20"/>
              </w:rPr>
            </w:pPr>
            <w:r w:rsidRPr="003436F0">
              <w:t xml:space="preserve"> 680 605    </w:t>
            </w:r>
          </w:p>
        </w:tc>
      </w:tr>
      <w:tr w:rsidR="00115FBD" w:rsidRPr="003436F0" w14:paraId="72034950" w14:textId="77777777" w:rsidTr="00936FF7">
        <w:trPr>
          <w:trHeight w:val="680"/>
        </w:trPr>
        <w:tc>
          <w:tcPr>
            <w:tcW w:w="993" w:type="dxa"/>
            <w:vAlign w:val="center"/>
          </w:tcPr>
          <w:p w14:paraId="10AB3B16" w14:textId="77777777" w:rsidR="00115FBD" w:rsidRPr="003436F0" w:rsidRDefault="00115FBD" w:rsidP="003436F0">
            <w:r w:rsidRPr="003436F0">
              <w:rPr>
                <w:lang w:eastAsia="cs-CZ"/>
              </w:rPr>
              <w:t>45</w:t>
            </w:r>
          </w:p>
        </w:tc>
        <w:tc>
          <w:tcPr>
            <w:tcW w:w="1701" w:type="dxa"/>
            <w:vAlign w:val="center"/>
          </w:tcPr>
          <w:p w14:paraId="14066A46" w14:textId="77777777" w:rsidR="00115FBD" w:rsidRPr="003436F0" w:rsidRDefault="00115FBD" w:rsidP="009D2154">
            <w:pPr>
              <w:jc w:val="left"/>
            </w:pPr>
            <w:r w:rsidRPr="003436F0">
              <w:rPr>
                <w:lang w:eastAsia="cs-CZ"/>
              </w:rPr>
              <w:t>Centra denních služeb</w:t>
            </w:r>
          </w:p>
        </w:tc>
        <w:tc>
          <w:tcPr>
            <w:tcW w:w="1134" w:type="dxa"/>
            <w:vAlign w:val="center"/>
          </w:tcPr>
          <w:p w14:paraId="5527CA82" w14:textId="77777777" w:rsidR="00115FBD" w:rsidRPr="003436F0" w:rsidRDefault="00115FBD" w:rsidP="003436F0">
            <w:r w:rsidRPr="003436F0">
              <w:rPr>
                <w:lang w:eastAsia="cs-CZ"/>
              </w:rPr>
              <w:t>Úvazky</w:t>
            </w:r>
          </w:p>
        </w:tc>
        <w:tc>
          <w:tcPr>
            <w:tcW w:w="1134" w:type="dxa"/>
            <w:vAlign w:val="center"/>
          </w:tcPr>
          <w:p w14:paraId="7290B736" w14:textId="77777777" w:rsidR="00115FBD" w:rsidRPr="003436F0" w:rsidRDefault="00115FBD" w:rsidP="009D2154">
            <w:pPr>
              <w:ind w:right="96"/>
              <w:jc w:val="right"/>
            </w:pPr>
            <w:r w:rsidRPr="003436F0">
              <w:rPr>
                <w:lang w:eastAsia="cs-CZ"/>
              </w:rPr>
              <w:t>639 540</w:t>
            </w:r>
          </w:p>
        </w:tc>
        <w:tc>
          <w:tcPr>
            <w:tcW w:w="1276" w:type="dxa"/>
            <w:vAlign w:val="center"/>
          </w:tcPr>
          <w:p w14:paraId="34D19897" w14:textId="77777777" w:rsidR="00115FBD" w:rsidRPr="003436F0" w:rsidRDefault="00115FBD" w:rsidP="009D2154">
            <w:pPr>
              <w:ind w:right="96"/>
              <w:jc w:val="right"/>
            </w:pPr>
            <w:r w:rsidRPr="003436F0">
              <w:rPr>
                <w:lang w:eastAsia="cs-CZ"/>
              </w:rPr>
              <w:t>671 517</w:t>
            </w:r>
          </w:p>
        </w:tc>
        <w:tc>
          <w:tcPr>
            <w:tcW w:w="1275" w:type="dxa"/>
          </w:tcPr>
          <w:p w14:paraId="67D7AA00" w14:textId="77777777" w:rsidR="00115FBD" w:rsidRPr="003436F0" w:rsidRDefault="00115FBD" w:rsidP="009D2154">
            <w:pPr>
              <w:spacing w:before="240"/>
              <w:ind w:right="96"/>
              <w:jc w:val="right"/>
              <w:rPr>
                <w:sz w:val="20"/>
                <w:szCs w:val="20"/>
              </w:rPr>
            </w:pPr>
            <w:r w:rsidRPr="003436F0">
              <w:t xml:space="preserve"> 725 238    </w:t>
            </w:r>
          </w:p>
        </w:tc>
        <w:tc>
          <w:tcPr>
            <w:tcW w:w="1290" w:type="dxa"/>
          </w:tcPr>
          <w:p w14:paraId="57A1B756" w14:textId="77777777" w:rsidR="00115FBD" w:rsidRPr="003436F0" w:rsidRDefault="00115FBD" w:rsidP="009D2154">
            <w:pPr>
              <w:spacing w:before="240"/>
              <w:ind w:right="96"/>
              <w:jc w:val="right"/>
              <w:rPr>
                <w:sz w:val="20"/>
                <w:szCs w:val="20"/>
              </w:rPr>
            </w:pPr>
            <w:r w:rsidRPr="003436F0">
              <w:t xml:space="preserve"> 783 257    </w:t>
            </w:r>
          </w:p>
        </w:tc>
      </w:tr>
      <w:tr w:rsidR="00115FBD" w:rsidRPr="003436F0" w14:paraId="284EE74E" w14:textId="77777777" w:rsidTr="00936FF7">
        <w:trPr>
          <w:trHeight w:val="680"/>
        </w:trPr>
        <w:tc>
          <w:tcPr>
            <w:tcW w:w="993" w:type="dxa"/>
            <w:vAlign w:val="center"/>
          </w:tcPr>
          <w:p w14:paraId="0320718F" w14:textId="77777777" w:rsidR="00115FBD" w:rsidRPr="003436F0" w:rsidRDefault="00115FBD" w:rsidP="003436F0">
            <w:r w:rsidRPr="003436F0">
              <w:rPr>
                <w:lang w:eastAsia="cs-CZ"/>
              </w:rPr>
              <w:t>46</w:t>
            </w:r>
          </w:p>
        </w:tc>
        <w:tc>
          <w:tcPr>
            <w:tcW w:w="1701" w:type="dxa"/>
            <w:vAlign w:val="center"/>
          </w:tcPr>
          <w:p w14:paraId="0EB13938" w14:textId="77777777" w:rsidR="00115FBD" w:rsidRPr="003436F0" w:rsidRDefault="00115FBD" w:rsidP="009D2154">
            <w:pPr>
              <w:jc w:val="left"/>
            </w:pPr>
            <w:r w:rsidRPr="003436F0">
              <w:rPr>
                <w:lang w:eastAsia="cs-CZ"/>
              </w:rPr>
              <w:t>Denní stacionáře</w:t>
            </w:r>
          </w:p>
        </w:tc>
        <w:tc>
          <w:tcPr>
            <w:tcW w:w="1134" w:type="dxa"/>
            <w:vAlign w:val="center"/>
          </w:tcPr>
          <w:p w14:paraId="3FECCAA6" w14:textId="77777777" w:rsidR="00115FBD" w:rsidRPr="003436F0" w:rsidRDefault="00115FBD" w:rsidP="003436F0">
            <w:r w:rsidRPr="003436F0">
              <w:rPr>
                <w:lang w:eastAsia="cs-CZ"/>
              </w:rPr>
              <w:t>Úvazky</w:t>
            </w:r>
          </w:p>
        </w:tc>
        <w:tc>
          <w:tcPr>
            <w:tcW w:w="1134" w:type="dxa"/>
            <w:vAlign w:val="center"/>
          </w:tcPr>
          <w:p w14:paraId="7A2720B6" w14:textId="77777777" w:rsidR="00115FBD" w:rsidRPr="003436F0" w:rsidRDefault="00115FBD" w:rsidP="009D2154">
            <w:pPr>
              <w:ind w:right="96"/>
              <w:jc w:val="right"/>
            </w:pPr>
            <w:r w:rsidRPr="003436F0">
              <w:rPr>
                <w:lang w:eastAsia="cs-CZ"/>
              </w:rPr>
              <w:t>631 866</w:t>
            </w:r>
          </w:p>
        </w:tc>
        <w:tc>
          <w:tcPr>
            <w:tcW w:w="1276" w:type="dxa"/>
            <w:vAlign w:val="center"/>
          </w:tcPr>
          <w:p w14:paraId="4A1EE139" w14:textId="77777777" w:rsidR="00115FBD" w:rsidRPr="003436F0" w:rsidRDefault="00115FBD" w:rsidP="009D2154">
            <w:pPr>
              <w:ind w:right="96"/>
              <w:jc w:val="right"/>
            </w:pPr>
            <w:r w:rsidRPr="003436F0">
              <w:rPr>
                <w:lang w:eastAsia="cs-CZ"/>
              </w:rPr>
              <w:t>663 459</w:t>
            </w:r>
          </w:p>
        </w:tc>
        <w:tc>
          <w:tcPr>
            <w:tcW w:w="1275" w:type="dxa"/>
          </w:tcPr>
          <w:p w14:paraId="1DB33255" w14:textId="77777777" w:rsidR="00115FBD" w:rsidRPr="003436F0" w:rsidRDefault="00115FBD" w:rsidP="009D2154">
            <w:pPr>
              <w:spacing w:before="240"/>
              <w:ind w:right="96"/>
              <w:jc w:val="right"/>
              <w:rPr>
                <w:sz w:val="20"/>
                <w:szCs w:val="20"/>
              </w:rPr>
            </w:pPr>
            <w:r w:rsidRPr="003436F0">
              <w:t xml:space="preserve"> 716 535    </w:t>
            </w:r>
          </w:p>
        </w:tc>
        <w:tc>
          <w:tcPr>
            <w:tcW w:w="1290" w:type="dxa"/>
          </w:tcPr>
          <w:p w14:paraId="7E9EAC8F" w14:textId="77777777" w:rsidR="00115FBD" w:rsidRPr="003436F0" w:rsidRDefault="00115FBD" w:rsidP="009D2154">
            <w:pPr>
              <w:spacing w:before="240"/>
              <w:ind w:right="96"/>
              <w:jc w:val="right"/>
              <w:rPr>
                <w:sz w:val="20"/>
                <w:szCs w:val="20"/>
              </w:rPr>
            </w:pPr>
            <w:r w:rsidRPr="003436F0">
              <w:t xml:space="preserve"> 773 858    </w:t>
            </w:r>
          </w:p>
        </w:tc>
      </w:tr>
      <w:tr w:rsidR="00A564BB" w:rsidRPr="003436F0" w14:paraId="2B117FA2" w14:textId="77777777" w:rsidTr="00936FF7">
        <w:trPr>
          <w:trHeight w:val="680"/>
        </w:trPr>
        <w:tc>
          <w:tcPr>
            <w:tcW w:w="993" w:type="dxa"/>
            <w:vAlign w:val="center"/>
          </w:tcPr>
          <w:p w14:paraId="760C70D3" w14:textId="77777777" w:rsidR="00A564BB" w:rsidRPr="003436F0" w:rsidRDefault="00A564BB" w:rsidP="003436F0">
            <w:r w:rsidRPr="003436F0">
              <w:rPr>
                <w:lang w:eastAsia="cs-CZ"/>
              </w:rPr>
              <w:t>47</w:t>
            </w:r>
          </w:p>
        </w:tc>
        <w:tc>
          <w:tcPr>
            <w:tcW w:w="1701" w:type="dxa"/>
            <w:vAlign w:val="center"/>
          </w:tcPr>
          <w:p w14:paraId="56515885" w14:textId="77777777" w:rsidR="00A564BB" w:rsidRPr="003436F0" w:rsidRDefault="00A564BB" w:rsidP="009D2154">
            <w:pPr>
              <w:jc w:val="left"/>
            </w:pPr>
            <w:r w:rsidRPr="003436F0">
              <w:rPr>
                <w:lang w:eastAsia="cs-CZ"/>
              </w:rPr>
              <w:t>Týdenní stacionáře</w:t>
            </w:r>
          </w:p>
        </w:tc>
        <w:tc>
          <w:tcPr>
            <w:tcW w:w="1134" w:type="dxa"/>
            <w:vAlign w:val="center"/>
          </w:tcPr>
          <w:p w14:paraId="09BDC88D" w14:textId="77777777" w:rsidR="00A564BB" w:rsidRPr="003436F0" w:rsidRDefault="00A564BB" w:rsidP="003436F0">
            <w:r w:rsidRPr="003436F0">
              <w:rPr>
                <w:lang w:eastAsia="cs-CZ"/>
              </w:rPr>
              <w:t>Lůžka</w:t>
            </w:r>
          </w:p>
        </w:tc>
        <w:tc>
          <w:tcPr>
            <w:tcW w:w="1134" w:type="dxa"/>
            <w:vAlign w:val="center"/>
          </w:tcPr>
          <w:p w14:paraId="50C381B8" w14:textId="77777777" w:rsidR="00A564BB" w:rsidRPr="003436F0" w:rsidRDefault="00A564BB" w:rsidP="009D2154">
            <w:pPr>
              <w:ind w:right="96"/>
              <w:jc w:val="right"/>
            </w:pPr>
            <w:r w:rsidRPr="003436F0">
              <w:rPr>
                <w:lang w:eastAsia="cs-CZ"/>
              </w:rPr>
              <w:t>555 723</w:t>
            </w:r>
          </w:p>
        </w:tc>
        <w:tc>
          <w:tcPr>
            <w:tcW w:w="1276" w:type="dxa"/>
            <w:vAlign w:val="center"/>
          </w:tcPr>
          <w:p w14:paraId="77544808" w14:textId="77777777" w:rsidR="00A564BB" w:rsidRPr="003436F0" w:rsidRDefault="00A564BB" w:rsidP="009D2154">
            <w:pPr>
              <w:ind w:right="96"/>
              <w:jc w:val="right"/>
            </w:pPr>
            <w:r w:rsidRPr="003436F0">
              <w:rPr>
                <w:lang w:eastAsia="cs-CZ"/>
              </w:rPr>
              <w:t>583 509</w:t>
            </w:r>
          </w:p>
        </w:tc>
        <w:tc>
          <w:tcPr>
            <w:tcW w:w="1275" w:type="dxa"/>
          </w:tcPr>
          <w:p w14:paraId="775C5317" w14:textId="77777777" w:rsidR="00A564BB" w:rsidRPr="003436F0" w:rsidRDefault="00A564BB" w:rsidP="009D2154">
            <w:pPr>
              <w:spacing w:before="240"/>
              <w:ind w:right="96"/>
              <w:jc w:val="right"/>
              <w:rPr>
                <w:sz w:val="20"/>
                <w:szCs w:val="20"/>
              </w:rPr>
            </w:pPr>
            <w:r w:rsidRPr="003436F0">
              <w:t xml:space="preserve"> 630 189    </w:t>
            </w:r>
          </w:p>
        </w:tc>
        <w:tc>
          <w:tcPr>
            <w:tcW w:w="1290" w:type="dxa"/>
          </w:tcPr>
          <w:p w14:paraId="2BEC80AF" w14:textId="77777777" w:rsidR="00A564BB" w:rsidRPr="003436F0" w:rsidRDefault="00A564BB" w:rsidP="009D2154">
            <w:pPr>
              <w:spacing w:before="240"/>
              <w:ind w:right="96"/>
              <w:jc w:val="right"/>
              <w:rPr>
                <w:sz w:val="20"/>
                <w:szCs w:val="20"/>
              </w:rPr>
            </w:pPr>
            <w:r w:rsidRPr="003436F0">
              <w:t xml:space="preserve"> 680 605    </w:t>
            </w:r>
          </w:p>
        </w:tc>
      </w:tr>
      <w:tr w:rsidR="00115FBD" w:rsidRPr="003436F0" w14:paraId="51D33FAA" w14:textId="77777777" w:rsidTr="00936FF7">
        <w:trPr>
          <w:trHeight w:val="680"/>
        </w:trPr>
        <w:tc>
          <w:tcPr>
            <w:tcW w:w="993" w:type="dxa"/>
            <w:vAlign w:val="center"/>
          </w:tcPr>
          <w:p w14:paraId="595A3D52" w14:textId="77777777" w:rsidR="00115FBD" w:rsidRPr="003436F0" w:rsidRDefault="00115FBD" w:rsidP="003436F0">
            <w:r w:rsidRPr="003436F0">
              <w:rPr>
                <w:lang w:eastAsia="cs-CZ"/>
              </w:rPr>
              <w:t>48</w:t>
            </w:r>
          </w:p>
        </w:tc>
        <w:tc>
          <w:tcPr>
            <w:tcW w:w="1701" w:type="dxa"/>
            <w:vAlign w:val="center"/>
          </w:tcPr>
          <w:p w14:paraId="75EF59F6" w14:textId="77777777" w:rsidR="00115FBD" w:rsidRPr="003436F0" w:rsidRDefault="00115FBD" w:rsidP="009D2154">
            <w:pPr>
              <w:jc w:val="left"/>
            </w:pPr>
            <w:r w:rsidRPr="003436F0">
              <w:rPr>
                <w:lang w:eastAsia="cs-CZ"/>
              </w:rPr>
              <w:t>Domovy pro osoby se zdravotním postižením</w:t>
            </w:r>
          </w:p>
        </w:tc>
        <w:tc>
          <w:tcPr>
            <w:tcW w:w="1134" w:type="dxa"/>
            <w:vAlign w:val="center"/>
          </w:tcPr>
          <w:p w14:paraId="7A5B3723" w14:textId="77777777" w:rsidR="00115FBD" w:rsidRPr="003436F0" w:rsidRDefault="00115FBD" w:rsidP="003436F0">
            <w:r w:rsidRPr="003436F0">
              <w:rPr>
                <w:lang w:eastAsia="cs-CZ"/>
              </w:rPr>
              <w:t>Lůžka</w:t>
            </w:r>
          </w:p>
        </w:tc>
        <w:tc>
          <w:tcPr>
            <w:tcW w:w="1134" w:type="dxa"/>
            <w:vAlign w:val="center"/>
          </w:tcPr>
          <w:p w14:paraId="185F34D3" w14:textId="77777777" w:rsidR="00115FBD" w:rsidRPr="003436F0" w:rsidRDefault="00115FBD" w:rsidP="009D2154">
            <w:pPr>
              <w:ind w:right="96"/>
              <w:jc w:val="right"/>
            </w:pPr>
            <w:r w:rsidRPr="003436F0">
              <w:rPr>
                <w:lang w:eastAsia="cs-CZ"/>
              </w:rPr>
              <w:t>625 094</w:t>
            </w:r>
          </w:p>
        </w:tc>
        <w:tc>
          <w:tcPr>
            <w:tcW w:w="1276" w:type="dxa"/>
            <w:vAlign w:val="center"/>
          </w:tcPr>
          <w:p w14:paraId="177A46EA" w14:textId="77777777" w:rsidR="00115FBD" w:rsidRPr="003436F0" w:rsidRDefault="00115FBD" w:rsidP="009D2154">
            <w:pPr>
              <w:ind w:right="96"/>
              <w:jc w:val="right"/>
            </w:pPr>
            <w:r w:rsidRPr="003436F0">
              <w:rPr>
                <w:lang w:eastAsia="cs-CZ"/>
              </w:rPr>
              <w:t>656 349</w:t>
            </w:r>
          </w:p>
        </w:tc>
        <w:tc>
          <w:tcPr>
            <w:tcW w:w="1275" w:type="dxa"/>
          </w:tcPr>
          <w:p w14:paraId="48FF44B1" w14:textId="77777777" w:rsidR="00115FBD" w:rsidRPr="003436F0" w:rsidRDefault="00115FBD" w:rsidP="009D2154">
            <w:pPr>
              <w:spacing w:before="360"/>
              <w:ind w:right="96"/>
              <w:jc w:val="right"/>
              <w:rPr>
                <w:sz w:val="20"/>
                <w:szCs w:val="20"/>
              </w:rPr>
            </w:pPr>
            <w:r w:rsidRPr="003436F0">
              <w:t xml:space="preserve"> 708 857    </w:t>
            </w:r>
          </w:p>
        </w:tc>
        <w:tc>
          <w:tcPr>
            <w:tcW w:w="1290" w:type="dxa"/>
          </w:tcPr>
          <w:p w14:paraId="03FB114C" w14:textId="77777777" w:rsidR="00115FBD" w:rsidRPr="003436F0" w:rsidRDefault="00115FBD" w:rsidP="009D2154">
            <w:pPr>
              <w:spacing w:before="360"/>
              <w:ind w:right="96"/>
              <w:jc w:val="right"/>
              <w:rPr>
                <w:sz w:val="20"/>
                <w:szCs w:val="20"/>
              </w:rPr>
            </w:pPr>
            <w:r w:rsidRPr="003436F0">
              <w:t xml:space="preserve"> 765 565    </w:t>
            </w:r>
          </w:p>
        </w:tc>
      </w:tr>
      <w:tr w:rsidR="00115FBD" w:rsidRPr="003436F0" w14:paraId="5D9DEFEE" w14:textId="77777777" w:rsidTr="00936FF7">
        <w:trPr>
          <w:trHeight w:val="680"/>
        </w:trPr>
        <w:tc>
          <w:tcPr>
            <w:tcW w:w="993" w:type="dxa"/>
            <w:vAlign w:val="center"/>
          </w:tcPr>
          <w:p w14:paraId="303E394C" w14:textId="77777777" w:rsidR="00115FBD" w:rsidRPr="003436F0" w:rsidRDefault="00115FBD" w:rsidP="003436F0">
            <w:r w:rsidRPr="003436F0">
              <w:rPr>
                <w:lang w:eastAsia="cs-CZ"/>
              </w:rPr>
              <w:t>49</w:t>
            </w:r>
          </w:p>
        </w:tc>
        <w:tc>
          <w:tcPr>
            <w:tcW w:w="1701" w:type="dxa"/>
            <w:vAlign w:val="center"/>
          </w:tcPr>
          <w:p w14:paraId="5E28D899" w14:textId="77777777" w:rsidR="00115FBD" w:rsidRPr="003436F0" w:rsidRDefault="00115FBD" w:rsidP="009D2154">
            <w:pPr>
              <w:jc w:val="left"/>
            </w:pPr>
            <w:r w:rsidRPr="003436F0">
              <w:rPr>
                <w:lang w:eastAsia="cs-CZ"/>
              </w:rPr>
              <w:t>Domovy pro seniory</w:t>
            </w:r>
          </w:p>
        </w:tc>
        <w:tc>
          <w:tcPr>
            <w:tcW w:w="1134" w:type="dxa"/>
            <w:vAlign w:val="center"/>
          </w:tcPr>
          <w:p w14:paraId="600A4411" w14:textId="77777777" w:rsidR="00115FBD" w:rsidRPr="003436F0" w:rsidRDefault="00115FBD" w:rsidP="003436F0">
            <w:r w:rsidRPr="003436F0">
              <w:rPr>
                <w:lang w:eastAsia="cs-CZ"/>
              </w:rPr>
              <w:t>Lůžka</w:t>
            </w:r>
          </w:p>
        </w:tc>
        <w:tc>
          <w:tcPr>
            <w:tcW w:w="1134" w:type="dxa"/>
            <w:vAlign w:val="center"/>
          </w:tcPr>
          <w:p w14:paraId="04E21BE4" w14:textId="77777777" w:rsidR="00115FBD" w:rsidRPr="003436F0" w:rsidRDefault="00115FBD" w:rsidP="009D2154">
            <w:pPr>
              <w:ind w:right="96"/>
              <w:jc w:val="right"/>
            </w:pPr>
            <w:r w:rsidRPr="003436F0">
              <w:rPr>
                <w:lang w:eastAsia="cs-CZ"/>
              </w:rPr>
              <w:t>555 723</w:t>
            </w:r>
          </w:p>
        </w:tc>
        <w:tc>
          <w:tcPr>
            <w:tcW w:w="1276" w:type="dxa"/>
            <w:vAlign w:val="center"/>
          </w:tcPr>
          <w:p w14:paraId="7154B9E4" w14:textId="77777777" w:rsidR="00115FBD" w:rsidRPr="003436F0" w:rsidRDefault="00115FBD" w:rsidP="009D2154">
            <w:pPr>
              <w:ind w:right="96"/>
              <w:jc w:val="right"/>
            </w:pPr>
            <w:r w:rsidRPr="003436F0">
              <w:t>656 349</w:t>
            </w:r>
          </w:p>
        </w:tc>
        <w:tc>
          <w:tcPr>
            <w:tcW w:w="1275" w:type="dxa"/>
          </w:tcPr>
          <w:p w14:paraId="5A6C4548" w14:textId="77777777" w:rsidR="00115FBD" w:rsidRPr="003436F0" w:rsidRDefault="00115FBD" w:rsidP="009D2154">
            <w:pPr>
              <w:spacing w:before="240"/>
              <w:ind w:right="96"/>
              <w:jc w:val="right"/>
              <w:rPr>
                <w:sz w:val="20"/>
                <w:szCs w:val="20"/>
              </w:rPr>
            </w:pPr>
            <w:r w:rsidRPr="003436F0">
              <w:t xml:space="preserve"> 708 857    </w:t>
            </w:r>
          </w:p>
        </w:tc>
        <w:tc>
          <w:tcPr>
            <w:tcW w:w="1290" w:type="dxa"/>
          </w:tcPr>
          <w:p w14:paraId="06AAB2E7" w14:textId="77777777" w:rsidR="00115FBD" w:rsidRPr="003436F0" w:rsidRDefault="00115FBD" w:rsidP="009D2154">
            <w:pPr>
              <w:spacing w:before="240"/>
              <w:ind w:right="96"/>
              <w:jc w:val="right"/>
              <w:rPr>
                <w:sz w:val="20"/>
                <w:szCs w:val="20"/>
              </w:rPr>
            </w:pPr>
            <w:r w:rsidRPr="003436F0">
              <w:t xml:space="preserve"> 765 565    </w:t>
            </w:r>
          </w:p>
        </w:tc>
      </w:tr>
      <w:tr w:rsidR="00115FBD" w:rsidRPr="003436F0" w14:paraId="2C1ABFE1" w14:textId="77777777" w:rsidTr="00936FF7">
        <w:trPr>
          <w:trHeight w:val="680"/>
        </w:trPr>
        <w:tc>
          <w:tcPr>
            <w:tcW w:w="993" w:type="dxa"/>
            <w:vAlign w:val="center"/>
          </w:tcPr>
          <w:p w14:paraId="0F0A5727" w14:textId="77777777" w:rsidR="00115FBD" w:rsidRPr="003436F0" w:rsidRDefault="00115FBD" w:rsidP="003436F0">
            <w:r w:rsidRPr="003436F0">
              <w:rPr>
                <w:lang w:eastAsia="cs-CZ"/>
              </w:rPr>
              <w:t>50</w:t>
            </w:r>
          </w:p>
        </w:tc>
        <w:tc>
          <w:tcPr>
            <w:tcW w:w="1701" w:type="dxa"/>
            <w:vAlign w:val="center"/>
          </w:tcPr>
          <w:p w14:paraId="1ABE36E8" w14:textId="77777777" w:rsidR="00115FBD" w:rsidRPr="003436F0" w:rsidRDefault="00115FBD" w:rsidP="009D2154">
            <w:pPr>
              <w:jc w:val="left"/>
            </w:pPr>
            <w:r w:rsidRPr="003436F0">
              <w:rPr>
                <w:lang w:eastAsia="cs-CZ"/>
              </w:rPr>
              <w:t>Domovy se zvláštním režimem</w:t>
            </w:r>
          </w:p>
        </w:tc>
        <w:tc>
          <w:tcPr>
            <w:tcW w:w="1134" w:type="dxa"/>
            <w:vAlign w:val="center"/>
          </w:tcPr>
          <w:p w14:paraId="0E4D1D8E" w14:textId="77777777" w:rsidR="00115FBD" w:rsidRPr="003436F0" w:rsidRDefault="00115FBD" w:rsidP="003436F0">
            <w:r w:rsidRPr="003436F0">
              <w:rPr>
                <w:lang w:eastAsia="cs-CZ"/>
              </w:rPr>
              <w:t>Lůžka</w:t>
            </w:r>
          </w:p>
        </w:tc>
        <w:tc>
          <w:tcPr>
            <w:tcW w:w="1134" w:type="dxa"/>
            <w:vAlign w:val="center"/>
          </w:tcPr>
          <w:p w14:paraId="3F7377B3" w14:textId="77777777" w:rsidR="00115FBD" w:rsidRPr="003436F0" w:rsidRDefault="00115FBD" w:rsidP="009D2154">
            <w:pPr>
              <w:ind w:right="96"/>
              <w:jc w:val="right"/>
            </w:pPr>
            <w:r w:rsidRPr="003436F0">
              <w:rPr>
                <w:lang w:eastAsia="cs-CZ"/>
              </w:rPr>
              <w:t>625 094</w:t>
            </w:r>
          </w:p>
        </w:tc>
        <w:tc>
          <w:tcPr>
            <w:tcW w:w="1276" w:type="dxa"/>
            <w:vAlign w:val="center"/>
          </w:tcPr>
          <w:p w14:paraId="4BC3E0D3" w14:textId="77777777" w:rsidR="00115FBD" w:rsidRPr="003436F0" w:rsidRDefault="00115FBD" w:rsidP="009D2154">
            <w:pPr>
              <w:ind w:right="96"/>
              <w:jc w:val="right"/>
            </w:pPr>
            <w:r w:rsidRPr="003436F0">
              <w:rPr>
                <w:lang w:eastAsia="cs-CZ"/>
              </w:rPr>
              <w:t>656 349</w:t>
            </w:r>
          </w:p>
        </w:tc>
        <w:tc>
          <w:tcPr>
            <w:tcW w:w="1275" w:type="dxa"/>
          </w:tcPr>
          <w:p w14:paraId="3494CD7A" w14:textId="77777777" w:rsidR="00115FBD" w:rsidRPr="003436F0" w:rsidRDefault="00115FBD" w:rsidP="009D2154">
            <w:pPr>
              <w:spacing w:before="240"/>
              <w:ind w:right="96"/>
              <w:jc w:val="right"/>
              <w:rPr>
                <w:sz w:val="20"/>
                <w:szCs w:val="20"/>
              </w:rPr>
            </w:pPr>
            <w:r w:rsidRPr="003436F0">
              <w:t xml:space="preserve"> 708 857    </w:t>
            </w:r>
          </w:p>
        </w:tc>
        <w:tc>
          <w:tcPr>
            <w:tcW w:w="1290" w:type="dxa"/>
          </w:tcPr>
          <w:p w14:paraId="4B9B9E75" w14:textId="77777777" w:rsidR="00115FBD" w:rsidRPr="003436F0" w:rsidRDefault="00115FBD" w:rsidP="009D2154">
            <w:pPr>
              <w:spacing w:before="240"/>
              <w:ind w:right="96"/>
              <w:jc w:val="right"/>
              <w:rPr>
                <w:sz w:val="20"/>
                <w:szCs w:val="20"/>
              </w:rPr>
            </w:pPr>
            <w:r w:rsidRPr="003436F0">
              <w:t xml:space="preserve"> 765 565    </w:t>
            </w:r>
          </w:p>
        </w:tc>
      </w:tr>
      <w:tr w:rsidR="00115FBD" w:rsidRPr="003436F0" w14:paraId="46657EC8" w14:textId="77777777" w:rsidTr="00936FF7">
        <w:trPr>
          <w:trHeight w:val="680"/>
        </w:trPr>
        <w:tc>
          <w:tcPr>
            <w:tcW w:w="993" w:type="dxa"/>
            <w:vAlign w:val="center"/>
          </w:tcPr>
          <w:p w14:paraId="193FD842" w14:textId="77777777" w:rsidR="00115FBD" w:rsidRPr="003436F0" w:rsidRDefault="00115FBD" w:rsidP="003436F0">
            <w:r w:rsidRPr="003436F0">
              <w:rPr>
                <w:lang w:eastAsia="cs-CZ"/>
              </w:rPr>
              <w:t>51</w:t>
            </w:r>
          </w:p>
        </w:tc>
        <w:tc>
          <w:tcPr>
            <w:tcW w:w="1701" w:type="dxa"/>
            <w:vAlign w:val="center"/>
          </w:tcPr>
          <w:p w14:paraId="41581453" w14:textId="77777777" w:rsidR="00115FBD" w:rsidRPr="003436F0" w:rsidRDefault="00115FBD" w:rsidP="009D2154">
            <w:pPr>
              <w:jc w:val="left"/>
            </w:pPr>
            <w:r w:rsidRPr="003436F0">
              <w:rPr>
                <w:lang w:eastAsia="cs-CZ"/>
              </w:rPr>
              <w:t>Chráněné bydlení</w:t>
            </w:r>
          </w:p>
        </w:tc>
        <w:tc>
          <w:tcPr>
            <w:tcW w:w="1134" w:type="dxa"/>
            <w:vAlign w:val="center"/>
          </w:tcPr>
          <w:p w14:paraId="6B107E67" w14:textId="77777777" w:rsidR="00115FBD" w:rsidRPr="003436F0" w:rsidRDefault="00115FBD" w:rsidP="003436F0">
            <w:r w:rsidRPr="003436F0">
              <w:rPr>
                <w:lang w:eastAsia="cs-CZ"/>
              </w:rPr>
              <w:t>Lůžka</w:t>
            </w:r>
          </w:p>
        </w:tc>
        <w:tc>
          <w:tcPr>
            <w:tcW w:w="1134" w:type="dxa"/>
            <w:vAlign w:val="center"/>
          </w:tcPr>
          <w:p w14:paraId="72CE35D8" w14:textId="77777777" w:rsidR="00115FBD" w:rsidRPr="003436F0" w:rsidRDefault="00115FBD" w:rsidP="009D2154">
            <w:pPr>
              <w:ind w:right="96"/>
              <w:jc w:val="right"/>
            </w:pPr>
            <w:r w:rsidRPr="003436F0">
              <w:rPr>
                <w:lang w:eastAsia="cs-CZ"/>
              </w:rPr>
              <w:t>451 440</w:t>
            </w:r>
          </w:p>
        </w:tc>
        <w:tc>
          <w:tcPr>
            <w:tcW w:w="1276" w:type="dxa"/>
            <w:vAlign w:val="center"/>
          </w:tcPr>
          <w:p w14:paraId="6BF48631" w14:textId="77777777" w:rsidR="00115FBD" w:rsidRPr="003436F0" w:rsidRDefault="00115FBD" w:rsidP="009D2154">
            <w:pPr>
              <w:ind w:right="96"/>
              <w:jc w:val="right"/>
            </w:pPr>
            <w:r w:rsidRPr="003436F0">
              <w:rPr>
                <w:lang w:eastAsia="cs-CZ"/>
              </w:rPr>
              <w:t>474 012</w:t>
            </w:r>
          </w:p>
        </w:tc>
        <w:tc>
          <w:tcPr>
            <w:tcW w:w="1275" w:type="dxa"/>
          </w:tcPr>
          <w:p w14:paraId="1ECD0734" w14:textId="77777777" w:rsidR="00115FBD" w:rsidRPr="003436F0" w:rsidRDefault="00115FBD" w:rsidP="009D2154">
            <w:pPr>
              <w:spacing w:before="240"/>
              <w:ind w:right="96"/>
              <w:jc w:val="right"/>
              <w:rPr>
                <w:sz w:val="20"/>
                <w:szCs w:val="20"/>
              </w:rPr>
            </w:pPr>
            <w:r w:rsidRPr="003436F0">
              <w:t xml:space="preserve"> 511 933    </w:t>
            </w:r>
          </w:p>
        </w:tc>
        <w:tc>
          <w:tcPr>
            <w:tcW w:w="1290" w:type="dxa"/>
          </w:tcPr>
          <w:p w14:paraId="3A9A240B" w14:textId="77777777" w:rsidR="00115FBD" w:rsidRPr="003436F0" w:rsidRDefault="00115FBD" w:rsidP="009D2154">
            <w:pPr>
              <w:spacing w:before="240"/>
              <w:ind w:right="96"/>
              <w:jc w:val="right"/>
              <w:rPr>
                <w:sz w:val="20"/>
                <w:szCs w:val="20"/>
              </w:rPr>
            </w:pPr>
            <w:r w:rsidRPr="003436F0">
              <w:t xml:space="preserve"> 552 888    </w:t>
            </w:r>
          </w:p>
        </w:tc>
      </w:tr>
      <w:tr w:rsidR="00A564BB" w:rsidRPr="003436F0" w14:paraId="7A1710D1" w14:textId="77777777" w:rsidTr="00936FF7">
        <w:trPr>
          <w:trHeight w:val="680"/>
        </w:trPr>
        <w:tc>
          <w:tcPr>
            <w:tcW w:w="993" w:type="dxa"/>
            <w:vAlign w:val="center"/>
          </w:tcPr>
          <w:p w14:paraId="3EBD8EC1" w14:textId="77777777" w:rsidR="00A564BB" w:rsidRPr="003436F0" w:rsidRDefault="00A564BB" w:rsidP="003436F0">
            <w:r w:rsidRPr="003436F0">
              <w:rPr>
                <w:lang w:eastAsia="cs-CZ"/>
              </w:rPr>
              <w:t>52</w:t>
            </w:r>
          </w:p>
        </w:tc>
        <w:tc>
          <w:tcPr>
            <w:tcW w:w="1701" w:type="dxa"/>
            <w:vAlign w:val="center"/>
          </w:tcPr>
          <w:p w14:paraId="091A62A0" w14:textId="77777777" w:rsidR="00A564BB" w:rsidRPr="003436F0" w:rsidRDefault="00A564BB" w:rsidP="009D2154">
            <w:pPr>
              <w:jc w:val="left"/>
            </w:pPr>
            <w:r w:rsidRPr="003436F0">
              <w:rPr>
                <w:lang w:eastAsia="cs-CZ"/>
              </w:rPr>
              <w:t>Sociální služby poskytované ve zdravotnických zařízeních lůžkové péče</w:t>
            </w:r>
          </w:p>
        </w:tc>
        <w:tc>
          <w:tcPr>
            <w:tcW w:w="1134" w:type="dxa"/>
            <w:vAlign w:val="center"/>
          </w:tcPr>
          <w:p w14:paraId="544645CD" w14:textId="77777777" w:rsidR="00A564BB" w:rsidRPr="003436F0" w:rsidRDefault="00A564BB" w:rsidP="003436F0">
            <w:r w:rsidRPr="003436F0">
              <w:rPr>
                <w:lang w:eastAsia="cs-CZ"/>
              </w:rPr>
              <w:t>Lůžka</w:t>
            </w:r>
          </w:p>
        </w:tc>
        <w:tc>
          <w:tcPr>
            <w:tcW w:w="1134" w:type="dxa"/>
            <w:vAlign w:val="center"/>
          </w:tcPr>
          <w:p w14:paraId="26F0B3B9" w14:textId="77777777" w:rsidR="00A564BB" w:rsidRPr="003436F0" w:rsidRDefault="00A564BB" w:rsidP="009D2154">
            <w:pPr>
              <w:ind w:right="96"/>
              <w:jc w:val="right"/>
            </w:pPr>
            <w:r w:rsidRPr="003436F0">
              <w:rPr>
                <w:lang w:eastAsia="cs-CZ"/>
              </w:rPr>
              <w:t>473 561</w:t>
            </w:r>
          </w:p>
        </w:tc>
        <w:tc>
          <w:tcPr>
            <w:tcW w:w="1276" w:type="dxa"/>
            <w:vAlign w:val="center"/>
          </w:tcPr>
          <w:p w14:paraId="7B2B8969" w14:textId="77777777" w:rsidR="00A564BB" w:rsidRPr="003436F0" w:rsidRDefault="00A564BB" w:rsidP="009D2154">
            <w:pPr>
              <w:ind w:right="96"/>
              <w:jc w:val="right"/>
            </w:pPr>
            <w:r w:rsidRPr="003436F0">
              <w:rPr>
                <w:lang w:eastAsia="cs-CZ"/>
              </w:rPr>
              <w:t>497</w:t>
            </w:r>
            <w:r w:rsidR="009D2154">
              <w:rPr>
                <w:lang w:eastAsia="cs-CZ"/>
              </w:rPr>
              <w:t> </w:t>
            </w:r>
            <w:r w:rsidRPr="003436F0">
              <w:rPr>
                <w:lang w:eastAsia="cs-CZ"/>
              </w:rPr>
              <w:t>239</w:t>
            </w:r>
          </w:p>
        </w:tc>
        <w:tc>
          <w:tcPr>
            <w:tcW w:w="1275" w:type="dxa"/>
          </w:tcPr>
          <w:p w14:paraId="50436CBE" w14:textId="77777777" w:rsidR="00A564BB" w:rsidRPr="003436F0" w:rsidRDefault="00A564BB" w:rsidP="009D2154">
            <w:pPr>
              <w:spacing w:before="480"/>
              <w:ind w:right="96"/>
              <w:jc w:val="right"/>
              <w:rPr>
                <w:sz w:val="20"/>
                <w:szCs w:val="20"/>
              </w:rPr>
            </w:pPr>
            <w:r w:rsidRPr="003436F0">
              <w:t xml:space="preserve"> 537 018    </w:t>
            </w:r>
          </w:p>
        </w:tc>
        <w:tc>
          <w:tcPr>
            <w:tcW w:w="1290" w:type="dxa"/>
          </w:tcPr>
          <w:p w14:paraId="45AF8892" w14:textId="77777777" w:rsidR="00A564BB" w:rsidRPr="003436F0" w:rsidRDefault="00A564BB" w:rsidP="009D2154">
            <w:pPr>
              <w:spacing w:before="480"/>
              <w:ind w:right="96"/>
              <w:jc w:val="right"/>
              <w:rPr>
                <w:sz w:val="20"/>
                <w:szCs w:val="20"/>
              </w:rPr>
            </w:pPr>
            <w:r w:rsidRPr="003436F0">
              <w:t xml:space="preserve"> 579 979    </w:t>
            </w:r>
          </w:p>
        </w:tc>
      </w:tr>
      <w:tr w:rsidR="00884A57" w:rsidRPr="003436F0" w14:paraId="2A2B4716" w14:textId="77777777" w:rsidTr="00936FF7">
        <w:trPr>
          <w:trHeight w:val="680"/>
        </w:trPr>
        <w:tc>
          <w:tcPr>
            <w:tcW w:w="993" w:type="dxa"/>
            <w:vAlign w:val="center"/>
          </w:tcPr>
          <w:p w14:paraId="61ED2293" w14:textId="77777777" w:rsidR="00884A57" w:rsidRPr="003436F0" w:rsidRDefault="00884A57" w:rsidP="003436F0">
            <w:r w:rsidRPr="003436F0">
              <w:rPr>
                <w:lang w:eastAsia="cs-CZ"/>
              </w:rPr>
              <w:t>54</w:t>
            </w:r>
          </w:p>
        </w:tc>
        <w:tc>
          <w:tcPr>
            <w:tcW w:w="1701" w:type="dxa"/>
            <w:vAlign w:val="center"/>
          </w:tcPr>
          <w:p w14:paraId="61545CF5" w14:textId="77777777" w:rsidR="00884A57" w:rsidRPr="003436F0" w:rsidRDefault="00884A57" w:rsidP="009D2154">
            <w:pPr>
              <w:jc w:val="left"/>
            </w:pPr>
            <w:r w:rsidRPr="003436F0">
              <w:rPr>
                <w:lang w:eastAsia="cs-CZ"/>
              </w:rPr>
              <w:t>Raná péče</w:t>
            </w:r>
          </w:p>
        </w:tc>
        <w:tc>
          <w:tcPr>
            <w:tcW w:w="1134" w:type="dxa"/>
            <w:vAlign w:val="center"/>
          </w:tcPr>
          <w:p w14:paraId="7C7F10FF" w14:textId="77777777" w:rsidR="00884A57" w:rsidRPr="003436F0" w:rsidRDefault="00884A57" w:rsidP="003436F0">
            <w:r w:rsidRPr="003436F0">
              <w:rPr>
                <w:lang w:eastAsia="cs-CZ"/>
              </w:rPr>
              <w:t>Úvazky</w:t>
            </w:r>
          </w:p>
        </w:tc>
        <w:tc>
          <w:tcPr>
            <w:tcW w:w="1134" w:type="dxa"/>
            <w:vAlign w:val="center"/>
          </w:tcPr>
          <w:p w14:paraId="31BBF95A" w14:textId="77777777" w:rsidR="00884A57" w:rsidRPr="003436F0" w:rsidRDefault="00884A57" w:rsidP="009D2154">
            <w:pPr>
              <w:ind w:right="96"/>
              <w:jc w:val="right"/>
            </w:pPr>
            <w:r w:rsidRPr="003436F0">
              <w:rPr>
                <w:lang w:eastAsia="cs-CZ"/>
              </w:rPr>
              <w:t>703 494</w:t>
            </w:r>
          </w:p>
        </w:tc>
        <w:tc>
          <w:tcPr>
            <w:tcW w:w="1276" w:type="dxa"/>
            <w:vAlign w:val="center"/>
          </w:tcPr>
          <w:p w14:paraId="1359CF22" w14:textId="77777777" w:rsidR="00884A57" w:rsidRPr="003436F0" w:rsidRDefault="00884A57" w:rsidP="009D2154">
            <w:pPr>
              <w:ind w:right="96"/>
              <w:jc w:val="right"/>
            </w:pPr>
            <w:r w:rsidRPr="003436F0">
              <w:rPr>
                <w:lang w:eastAsia="cs-CZ"/>
              </w:rPr>
              <w:t>738 669</w:t>
            </w:r>
          </w:p>
        </w:tc>
        <w:tc>
          <w:tcPr>
            <w:tcW w:w="1275" w:type="dxa"/>
          </w:tcPr>
          <w:p w14:paraId="776C123B" w14:textId="77777777" w:rsidR="00884A57" w:rsidRPr="003436F0" w:rsidRDefault="00884A57" w:rsidP="009D2154">
            <w:pPr>
              <w:spacing w:before="240"/>
              <w:ind w:right="96"/>
              <w:jc w:val="right"/>
              <w:rPr>
                <w:sz w:val="20"/>
                <w:szCs w:val="20"/>
              </w:rPr>
            </w:pPr>
            <w:r w:rsidRPr="003436F0">
              <w:t xml:space="preserve"> 797 762    </w:t>
            </w:r>
          </w:p>
        </w:tc>
        <w:tc>
          <w:tcPr>
            <w:tcW w:w="1290" w:type="dxa"/>
          </w:tcPr>
          <w:p w14:paraId="08045B32" w14:textId="77777777" w:rsidR="00884A57" w:rsidRPr="003436F0" w:rsidRDefault="00884A57" w:rsidP="009D2154">
            <w:pPr>
              <w:spacing w:before="240"/>
              <w:ind w:right="96"/>
              <w:jc w:val="right"/>
              <w:rPr>
                <w:sz w:val="20"/>
                <w:szCs w:val="20"/>
              </w:rPr>
            </w:pPr>
            <w:r w:rsidRPr="003436F0">
              <w:t xml:space="preserve"> 861 583    </w:t>
            </w:r>
          </w:p>
        </w:tc>
      </w:tr>
      <w:tr w:rsidR="00884A57" w:rsidRPr="003436F0" w14:paraId="7601FE2D" w14:textId="77777777" w:rsidTr="00936FF7">
        <w:trPr>
          <w:trHeight w:val="680"/>
        </w:trPr>
        <w:tc>
          <w:tcPr>
            <w:tcW w:w="993" w:type="dxa"/>
            <w:vAlign w:val="center"/>
          </w:tcPr>
          <w:p w14:paraId="5952DA20" w14:textId="77777777" w:rsidR="00884A57" w:rsidRPr="003436F0" w:rsidRDefault="00884A57" w:rsidP="003436F0">
            <w:r w:rsidRPr="003436F0">
              <w:rPr>
                <w:lang w:eastAsia="cs-CZ"/>
              </w:rPr>
              <w:t>55</w:t>
            </w:r>
          </w:p>
        </w:tc>
        <w:tc>
          <w:tcPr>
            <w:tcW w:w="1701" w:type="dxa"/>
            <w:vAlign w:val="center"/>
          </w:tcPr>
          <w:p w14:paraId="5A86F43C" w14:textId="77777777" w:rsidR="00884A57" w:rsidRPr="003436F0" w:rsidRDefault="00884A57" w:rsidP="009D2154">
            <w:pPr>
              <w:jc w:val="left"/>
            </w:pPr>
            <w:r w:rsidRPr="003436F0">
              <w:rPr>
                <w:lang w:eastAsia="cs-CZ"/>
              </w:rPr>
              <w:t>Telefonická krizová pomoc</w:t>
            </w:r>
          </w:p>
        </w:tc>
        <w:tc>
          <w:tcPr>
            <w:tcW w:w="1134" w:type="dxa"/>
            <w:vAlign w:val="center"/>
          </w:tcPr>
          <w:p w14:paraId="0654903F" w14:textId="77777777" w:rsidR="00884A57" w:rsidRPr="003436F0" w:rsidRDefault="00884A57" w:rsidP="003436F0">
            <w:r w:rsidRPr="003436F0">
              <w:rPr>
                <w:lang w:eastAsia="cs-CZ"/>
              </w:rPr>
              <w:t>Úvazky</w:t>
            </w:r>
          </w:p>
        </w:tc>
        <w:tc>
          <w:tcPr>
            <w:tcW w:w="1134" w:type="dxa"/>
            <w:vAlign w:val="center"/>
          </w:tcPr>
          <w:p w14:paraId="752E6A52" w14:textId="77777777" w:rsidR="00884A57" w:rsidRPr="003436F0" w:rsidRDefault="00884A57" w:rsidP="009D2154">
            <w:pPr>
              <w:ind w:right="96"/>
              <w:jc w:val="right"/>
            </w:pPr>
            <w:r w:rsidRPr="003436F0">
              <w:rPr>
                <w:lang w:eastAsia="cs-CZ"/>
              </w:rPr>
              <w:t>670 990</w:t>
            </w:r>
          </w:p>
        </w:tc>
        <w:tc>
          <w:tcPr>
            <w:tcW w:w="1276" w:type="dxa"/>
            <w:vAlign w:val="center"/>
          </w:tcPr>
          <w:p w14:paraId="10B1B6CA" w14:textId="77777777" w:rsidR="00884A57" w:rsidRPr="003436F0" w:rsidRDefault="00884A57" w:rsidP="009D2154">
            <w:pPr>
              <w:ind w:right="96"/>
              <w:jc w:val="right"/>
            </w:pPr>
            <w:r w:rsidRPr="003436F0">
              <w:rPr>
                <w:lang w:eastAsia="cs-CZ"/>
              </w:rPr>
              <w:t>704 540</w:t>
            </w:r>
          </w:p>
        </w:tc>
        <w:tc>
          <w:tcPr>
            <w:tcW w:w="1275" w:type="dxa"/>
          </w:tcPr>
          <w:p w14:paraId="0CBE258C" w14:textId="77777777" w:rsidR="00884A57" w:rsidRPr="003436F0" w:rsidRDefault="00884A57" w:rsidP="009D2154">
            <w:pPr>
              <w:spacing w:before="240"/>
              <w:ind w:right="96"/>
              <w:jc w:val="right"/>
              <w:rPr>
                <w:sz w:val="20"/>
                <w:szCs w:val="20"/>
              </w:rPr>
            </w:pPr>
            <w:r w:rsidRPr="003436F0">
              <w:t xml:space="preserve"> 760 903    </w:t>
            </w:r>
          </w:p>
        </w:tc>
        <w:tc>
          <w:tcPr>
            <w:tcW w:w="1290" w:type="dxa"/>
          </w:tcPr>
          <w:p w14:paraId="75B32E3E" w14:textId="77777777" w:rsidR="00884A57" w:rsidRPr="003436F0" w:rsidRDefault="00884A57" w:rsidP="009D2154">
            <w:pPr>
              <w:spacing w:before="240"/>
              <w:ind w:right="96"/>
              <w:jc w:val="right"/>
              <w:rPr>
                <w:sz w:val="20"/>
                <w:szCs w:val="20"/>
              </w:rPr>
            </w:pPr>
            <w:r w:rsidRPr="003436F0">
              <w:t xml:space="preserve"> 821 775    </w:t>
            </w:r>
          </w:p>
        </w:tc>
      </w:tr>
      <w:tr w:rsidR="00884A57" w:rsidRPr="003436F0" w14:paraId="2662115B" w14:textId="77777777" w:rsidTr="00936FF7">
        <w:trPr>
          <w:trHeight w:val="680"/>
        </w:trPr>
        <w:tc>
          <w:tcPr>
            <w:tcW w:w="993" w:type="dxa"/>
            <w:vAlign w:val="center"/>
          </w:tcPr>
          <w:p w14:paraId="4580F5B7" w14:textId="77777777" w:rsidR="00884A57" w:rsidRPr="003436F0" w:rsidRDefault="00884A57" w:rsidP="003436F0">
            <w:r w:rsidRPr="003436F0">
              <w:rPr>
                <w:lang w:eastAsia="cs-CZ"/>
              </w:rPr>
              <w:t>56</w:t>
            </w:r>
          </w:p>
        </w:tc>
        <w:tc>
          <w:tcPr>
            <w:tcW w:w="1701" w:type="dxa"/>
            <w:vAlign w:val="center"/>
          </w:tcPr>
          <w:p w14:paraId="7F5F4093" w14:textId="77777777" w:rsidR="00884A57" w:rsidRPr="003436F0" w:rsidRDefault="00884A57" w:rsidP="009D2154">
            <w:pPr>
              <w:jc w:val="left"/>
            </w:pPr>
            <w:r w:rsidRPr="003436F0">
              <w:rPr>
                <w:lang w:eastAsia="cs-CZ"/>
              </w:rPr>
              <w:t>Tlumočnické služby</w:t>
            </w:r>
          </w:p>
        </w:tc>
        <w:tc>
          <w:tcPr>
            <w:tcW w:w="1134" w:type="dxa"/>
            <w:vAlign w:val="center"/>
          </w:tcPr>
          <w:p w14:paraId="043D321B" w14:textId="77777777" w:rsidR="00884A57" w:rsidRPr="003436F0" w:rsidRDefault="00884A57" w:rsidP="003436F0">
            <w:r w:rsidRPr="003436F0">
              <w:rPr>
                <w:lang w:eastAsia="cs-CZ"/>
              </w:rPr>
              <w:t>Úvazky</w:t>
            </w:r>
          </w:p>
        </w:tc>
        <w:tc>
          <w:tcPr>
            <w:tcW w:w="1134" w:type="dxa"/>
            <w:vAlign w:val="center"/>
          </w:tcPr>
          <w:p w14:paraId="3AB7DC19" w14:textId="77777777" w:rsidR="00884A57" w:rsidRPr="003436F0" w:rsidRDefault="00884A57" w:rsidP="009D2154">
            <w:pPr>
              <w:ind w:right="96"/>
              <w:jc w:val="right"/>
            </w:pPr>
            <w:r w:rsidRPr="003436F0">
              <w:rPr>
                <w:lang w:eastAsia="cs-CZ"/>
              </w:rPr>
              <w:t>681 373</w:t>
            </w:r>
          </w:p>
        </w:tc>
        <w:tc>
          <w:tcPr>
            <w:tcW w:w="1276" w:type="dxa"/>
            <w:vAlign w:val="center"/>
          </w:tcPr>
          <w:p w14:paraId="3A837DF4" w14:textId="77777777" w:rsidR="00884A57" w:rsidRPr="003436F0" w:rsidRDefault="00884A57" w:rsidP="009D2154">
            <w:pPr>
              <w:ind w:right="96"/>
              <w:jc w:val="right"/>
            </w:pPr>
            <w:r w:rsidRPr="003436F0">
              <w:rPr>
                <w:lang w:eastAsia="cs-CZ"/>
              </w:rPr>
              <w:t>715 442</w:t>
            </w:r>
          </w:p>
        </w:tc>
        <w:tc>
          <w:tcPr>
            <w:tcW w:w="1275" w:type="dxa"/>
          </w:tcPr>
          <w:p w14:paraId="6183CF6F" w14:textId="77777777" w:rsidR="00884A57" w:rsidRPr="003436F0" w:rsidRDefault="00884A57" w:rsidP="009D2154">
            <w:pPr>
              <w:spacing w:before="240"/>
              <w:ind w:right="96"/>
              <w:jc w:val="right"/>
              <w:rPr>
                <w:sz w:val="20"/>
                <w:szCs w:val="20"/>
              </w:rPr>
            </w:pPr>
            <w:r w:rsidRPr="003436F0">
              <w:t xml:space="preserve"> 772 677    </w:t>
            </w:r>
          </w:p>
        </w:tc>
        <w:tc>
          <w:tcPr>
            <w:tcW w:w="1290" w:type="dxa"/>
          </w:tcPr>
          <w:p w14:paraId="18B9AE57" w14:textId="77777777" w:rsidR="00884A57" w:rsidRPr="003436F0" w:rsidRDefault="00884A57" w:rsidP="009D2154">
            <w:pPr>
              <w:spacing w:before="240"/>
              <w:ind w:right="96"/>
              <w:jc w:val="right"/>
              <w:rPr>
                <w:sz w:val="20"/>
                <w:szCs w:val="20"/>
              </w:rPr>
            </w:pPr>
            <w:r w:rsidRPr="003436F0">
              <w:t xml:space="preserve"> 834 492    </w:t>
            </w:r>
          </w:p>
        </w:tc>
      </w:tr>
      <w:tr w:rsidR="0050384F" w:rsidRPr="003436F0" w14:paraId="36A602F4" w14:textId="77777777" w:rsidTr="00936FF7">
        <w:trPr>
          <w:trHeight w:val="680"/>
        </w:trPr>
        <w:tc>
          <w:tcPr>
            <w:tcW w:w="993" w:type="dxa"/>
            <w:vAlign w:val="center"/>
          </w:tcPr>
          <w:p w14:paraId="1B408A0E" w14:textId="77777777" w:rsidR="00007684" w:rsidRPr="003436F0" w:rsidRDefault="00007684" w:rsidP="003436F0">
            <w:r w:rsidRPr="003436F0">
              <w:rPr>
                <w:lang w:eastAsia="cs-CZ"/>
              </w:rPr>
              <w:t>57</w:t>
            </w:r>
          </w:p>
        </w:tc>
        <w:tc>
          <w:tcPr>
            <w:tcW w:w="1701" w:type="dxa"/>
            <w:vAlign w:val="center"/>
          </w:tcPr>
          <w:p w14:paraId="15FD0531" w14:textId="77777777" w:rsidR="00007684" w:rsidRPr="003436F0" w:rsidRDefault="00007684" w:rsidP="009D2154">
            <w:pPr>
              <w:jc w:val="left"/>
            </w:pPr>
            <w:r w:rsidRPr="003436F0">
              <w:rPr>
                <w:lang w:eastAsia="cs-CZ"/>
              </w:rPr>
              <w:t>Azylové domy (jednotlivci/rodiny)</w:t>
            </w:r>
          </w:p>
        </w:tc>
        <w:tc>
          <w:tcPr>
            <w:tcW w:w="1134" w:type="dxa"/>
            <w:vAlign w:val="center"/>
          </w:tcPr>
          <w:p w14:paraId="26BCF4EE" w14:textId="77777777" w:rsidR="00007684" w:rsidRPr="003436F0" w:rsidRDefault="00007684" w:rsidP="003436F0">
            <w:r w:rsidRPr="003436F0">
              <w:rPr>
                <w:lang w:eastAsia="cs-CZ"/>
              </w:rPr>
              <w:t>Lůžka</w:t>
            </w:r>
          </w:p>
        </w:tc>
        <w:tc>
          <w:tcPr>
            <w:tcW w:w="1134" w:type="dxa"/>
            <w:vAlign w:val="center"/>
          </w:tcPr>
          <w:p w14:paraId="3A0D16EB" w14:textId="77777777" w:rsidR="00007684" w:rsidRPr="003436F0" w:rsidRDefault="00007684" w:rsidP="009D2154">
            <w:pPr>
              <w:ind w:right="96"/>
              <w:jc w:val="right"/>
            </w:pPr>
            <w:r w:rsidRPr="003436F0">
              <w:rPr>
                <w:lang w:eastAsia="cs-CZ"/>
              </w:rPr>
              <w:t xml:space="preserve">142 053 /197 279    </w:t>
            </w:r>
          </w:p>
        </w:tc>
        <w:tc>
          <w:tcPr>
            <w:tcW w:w="1276" w:type="dxa"/>
            <w:vAlign w:val="center"/>
          </w:tcPr>
          <w:p w14:paraId="233501A6" w14:textId="77777777" w:rsidR="00007684" w:rsidRPr="003436F0" w:rsidRDefault="00007684" w:rsidP="009D2154">
            <w:pPr>
              <w:ind w:right="96"/>
              <w:jc w:val="right"/>
            </w:pPr>
            <w:r w:rsidRPr="003436F0">
              <w:rPr>
                <w:lang w:eastAsia="cs-CZ"/>
              </w:rPr>
              <w:t>149</w:t>
            </w:r>
            <w:r w:rsidR="0050384F" w:rsidRPr="003436F0">
              <w:rPr>
                <w:lang w:eastAsia="cs-CZ"/>
              </w:rPr>
              <w:t> </w:t>
            </w:r>
            <w:r w:rsidRPr="003436F0">
              <w:rPr>
                <w:lang w:eastAsia="cs-CZ"/>
              </w:rPr>
              <w:t>156</w:t>
            </w:r>
            <w:r w:rsidR="0050384F" w:rsidRPr="003436F0">
              <w:rPr>
                <w:lang w:eastAsia="cs-CZ"/>
              </w:rPr>
              <w:t xml:space="preserve"> </w:t>
            </w:r>
            <w:r w:rsidRPr="003436F0">
              <w:rPr>
                <w:lang w:eastAsia="cs-CZ"/>
              </w:rPr>
              <w:t>/207 143</w:t>
            </w:r>
          </w:p>
        </w:tc>
        <w:tc>
          <w:tcPr>
            <w:tcW w:w="1275" w:type="dxa"/>
            <w:vAlign w:val="center"/>
          </w:tcPr>
          <w:p w14:paraId="438D13B2" w14:textId="77777777" w:rsidR="00007684" w:rsidRPr="003436F0" w:rsidRDefault="00A564BB" w:rsidP="009D2154">
            <w:pPr>
              <w:spacing w:before="240"/>
              <w:ind w:right="96"/>
              <w:jc w:val="right"/>
              <w:rPr>
                <w:lang w:eastAsia="cs-CZ"/>
              </w:rPr>
            </w:pPr>
            <w:r w:rsidRPr="003436F0">
              <w:rPr>
                <w:lang w:eastAsia="cs-CZ"/>
              </w:rPr>
              <w:t xml:space="preserve">161 088    </w:t>
            </w:r>
            <w:r w:rsidR="00007684" w:rsidRPr="003436F0">
              <w:rPr>
                <w:lang w:eastAsia="cs-CZ"/>
              </w:rPr>
              <w:t>/</w:t>
            </w:r>
            <w:r w:rsidRPr="003436F0">
              <w:rPr>
                <w:lang w:eastAsia="cs-CZ"/>
              </w:rPr>
              <w:t xml:space="preserve"> 223 715    </w:t>
            </w:r>
          </w:p>
        </w:tc>
        <w:tc>
          <w:tcPr>
            <w:tcW w:w="1290" w:type="dxa"/>
            <w:vAlign w:val="center"/>
          </w:tcPr>
          <w:p w14:paraId="16397E11" w14:textId="77777777" w:rsidR="00007684" w:rsidRPr="003436F0" w:rsidRDefault="00A564BB" w:rsidP="009D2154">
            <w:pPr>
              <w:spacing w:before="240"/>
              <w:ind w:right="96"/>
              <w:jc w:val="right"/>
            </w:pPr>
            <w:r w:rsidRPr="003436F0">
              <w:rPr>
                <w:lang w:eastAsia="cs-CZ"/>
              </w:rPr>
              <w:t xml:space="preserve">173 975    </w:t>
            </w:r>
            <w:r w:rsidR="00007684" w:rsidRPr="003436F0">
              <w:rPr>
                <w:lang w:eastAsia="cs-CZ"/>
              </w:rPr>
              <w:t>/</w:t>
            </w:r>
            <w:r w:rsidRPr="003436F0">
              <w:rPr>
                <w:lang w:eastAsia="cs-CZ"/>
              </w:rPr>
              <w:t xml:space="preserve"> 241 612    </w:t>
            </w:r>
          </w:p>
        </w:tc>
      </w:tr>
      <w:tr w:rsidR="00A564BB" w:rsidRPr="003436F0" w14:paraId="243AC99A" w14:textId="77777777" w:rsidTr="00936FF7">
        <w:trPr>
          <w:trHeight w:val="680"/>
        </w:trPr>
        <w:tc>
          <w:tcPr>
            <w:tcW w:w="993" w:type="dxa"/>
            <w:vAlign w:val="center"/>
          </w:tcPr>
          <w:p w14:paraId="19CC2E00" w14:textId="77777777" w:rsidR="00A564BB" w:rsidRPr="003436F0" w:rsidRDefault="00A564BB" w:rsidP="003436F0">
            <w:r w:rsidRPr="003436F0">
              <w:rPr>
                <w:lang w:eastAsia="cs-CZ"/>
              </w:rPr>
              <w:t>58</w:t>
            </w:r>
          </w:p>
        </w:tc>
        <w:tc>
          <w:tcPr>
            <w:tcW w:w="1701" w:type="dxa"/>
            <w:vAlign w:val="center"/>
          </w:tcPr>
          <w:p w14:paraId="490D63EE" w14:textId="77777777" w:rsidR="00A564BB" w:rsidRPr="003436F0" w:rsidRDefault="00A564BB" w:rsidP="009D2154">
            <w:pPr>
              <w:jc w:val="left"/>
            </w:pPr>
            <w:r w:rsidRPr="003436F0">
              <w:rPr>
                <w:lang w:eastAsia="cs-CZ"/>
              </w:rPr>
              <w:t>Domy na půl cesty</w:t>
            </w:r>
          </w:p>
        </w:tc>
        <w:tc>
          <w:tcPr>
            <w:tcW w:w="1134" w:type="dxa"/>
            <w:vAlign w:val="center"/>
          </w:tcPr>
          <w:p w14:paraId="21BF8890" w14:textId="77777777" w:rsidR="00A564BB" w:rsidRPr="003436F0" w:rsidRDefault="00A564BB" w:rsidP="003436F0">
            <w:r w:rsidRPr="003436F0">
              <w:rPr>
                <w:lang w:eastAsia="cs-CZ"/>
              </w:rPr>
              <w:t>Lůžka</w:t>
            </w:r>
          </w:p>
        </w:tc>
        <w:tc>
          <w:tcPr>
            <w:tcW w:w="1134" w:type="dxa"/>
            <w:vAlign w:val="center"/>
          </w:tcPr>
          <w:p w14:paraId="4BE6D3C1" w14:textId="77777777" w:rsidR="00A564BB" w:rsidRPr="003436F0" w:rsidRDefault="00A564BB" w:rsidP="009D2154">
            <w:pPr>
              <w:ind w:right="96"/>
              <w:jc w:val="right"/>
            </w:pPr>
            <w:r w:rsidRPr="003436F0">
              <w:rPr>
                <w:lang w:eastAsia="cs-CZ"/>
              </w:rPr>
              <w:t>410 359</w:t>
            </w:r>
          </w:p>
        </w:tc>
        <w:tc>
          <w:tcPr>
            <w:tcW w:w="1276" w:type="dxa"/>
            <w:vAlign w:val="center"/>
          </w:tcPr>
          <w:p w14:paraId="71566BFA" w14:textId="77777777" w:rsidR="00A564BB" w:rsidRPr="003436F0" w:rsidRDefault="00A564BB" w:rsidP="009D2154">
            <w:pPr>
              <w:ind w:right="96"/>
              <w:jc w:val="right"/>
            </w:pPr>
            <w:r w:rsidRPr="003436F0">
              <w:rPr>
                <w:lang w:eastAsia="cs-CZ"/>
              </w:rPr>
              <w:t>430 877</w:t>
            </w:r>
          </w:p>
        </w:tc>
        <w:tc>
          <w:tcPr>
            <w:tcW w:w="1275" w:type="dxa"/>
          </w:tcPr>
          <w:p w14:paraId="1B793FFF" w14:textId="77777777" w:rsidR="00A564BB" w:rsidRPr="003436F0" w:rsidRDefault="00A564BB" w:rsidP="009D2154">
            <w:pPr>
              <w:spacing w:before="240"/>
              <w:ind w:right="96"/>
              <w:jc w:val="right"/>
              <w:rPr>
                <w:sz w:val="20"/>
                <w:szCs w:val="20"/>
              </w:rPr>
            </w:pPr>
            <w:r w:rsidRPr="003436F0">
              <w:t xml:space="preserve"> 465 347    </w:t>
            </w:r>
          </w:p>
        </w:tc>
        <w:tc>
          <w:tcPr>
            <w:tcW w:w="1290" w:type="dxa"/>
          </w:tcPr>
          <w:p w14:paraId="1598DBF4" w14:textId="77777777" w:rsidR="00A564BB" w:rsidRPr="003436F0" w:rsidRDefault="00A564BB" w:rsidP="009D2154">
            <w:pPr>
              <w:spacing w:before="240"/>
              <w:ind w:right="96"/>
              <w:jc w:val="right"/>
              <w:rPr>
                <w:sz w:val="20"/>
                <w:szCs w:val="20"/>
              </w:rPr>
            </w:pPr>
            <w:r w:rsidRPr="003436F0">
              <w:t xml:space="preserve"> 502 575    </w:t>
            </w:r>
          </w:p>
        </w:tc>
      </w:tr>
      <w:tr w:rsidR="00A564BB" w:rsidRPr="003436F0" w14:paraId="5B4F5FC7" w14:textId="77777777" w:rsidTr="00936FF7">
        <w:trPr>
          <w:trHeight w:val="680"/>
        </w:trPr>
        <w:tc>
          <w:tcPr>
            <w:tcW w:w="993" w:type="dxa"/>
            <w:vAlign w:val="center"/>
          </w:tcPr>
          <w:p w14:paraId="7E54E7FE" w14:textId="77777777" w:rsidR="00A564BB" w:rsidRPr="003436F0" w:rsidRDefault="00A564BB" w:rsidP="003436F0">
            <w:r w:rsidRPr="003436F0">
              <w:rPr>
                <w:lang w:eastAsia="cs-CZ"/>
              </w:rPr>
              <w:t>59</w:t>
            </w:r>
          </w:p>
        </w:tc>
        <w:tc>
          <w:tcPr>
            <w:tcW w:w="1701" w:type="dxa"/>
            <w:vAlign w:val="center"/>
          </w:tcPr>
          <w:p w14:paraId="1A54ED51" w14:textId="77777777" w:rsidR="00A564BB" w:rsidRPr="003436F0" w:rsidRDefault="00A564BB" w:rsidP="009D2154">
            <w:pPr>
              <w:jc w:val="left"/>
            </w:pPr>
            <w:r w:rsidRPr="003436F0">
              <w:rPr>
                <w:lang w:eastAsia="cs-CZ"/>
              </w:rPr>
              <w:t>Kontaktní centra</w:t>
            </w:r>
          </w:p>
        </w:tc>
        <w:tc>
          <w:tcPr>
            <w:tcW w:w="1134" w:type="dxa"/>
            <w:vAlign w:val="center"/>
          </w:tcPr>
          <w:p w14:paraId="47210196" w14:textId="77777777" w:rsidR="00A564BB" w:rsidRPr="003436F0" w:rsidRDefault="00A564BB" w:rsidP="003436F0">
            <w:r w:rsidRPr="003436F0">
              <w:rPr>
                <w:lang w:eastAsia="cs-CZ"/>
              </w:rPr>
              <w:t>Úvazky</w:t>
            </w:r>
          </w:p>
        </w:tc>
        <w:tc>
          <w:tcPr>
            <w:tcW w:w="1134" w:type="dxa"/>
            <w:vAlign w:val="center"/>
          </w:tcPr>
          <w:p w14:paraId="5846A411" w14:textId="77777777" w:rsidR="00A564BB" w:rsidRPr="003436F0" w:rsidRDefault="00A564BB" w:rsidP="009D2154">
            <w:pPr>
              <w:ind w:right="96"/>
              <w:jc w:val="right"/>
            </w:pPr>
            <w:r w:rsidRPr="003436F0">
              <w:rPr>
                <w:lang w:eastAsia="cs-CZ"/>
              </w:rPr>
              <w:t>948 024</w:t>
            </w:r>
          </w:p>
        </w:tc>
        <w:tc>
          <w:tcPr>
            <w:tcW w:w="1276" w:type="dxa"/>
            <w:vAlign w:val="center"/>
          </w:tcPr>
          <w:p w14:paraId="29111271" w14:textId="77777777" w:rsidR="00A564BB" w:rsidRPr="003436F0" w:rsidRDefault="00A564BB" w:rsidP="009D2154">
            <w:pPr>
              <w:ind w:right="96"/>
              <w:jc w:val="right"/>
            </w:pPr>
            <w:r w:rsidRPr="003436F0">
              <w:rPr>
                <w:lang w:eastAsia="cs-CZ"/>
              </w:rPr>
              <w:t>995 425</w:t>
            </w:r>
          </w:p>
        </w:tc>
        <w:tc>
          <w:tcPr>
            <w:tcW w:w="1275" w:type="dxa"/>
          </w:tcPr>
          <w:p w14:paraId="0EFD52F8" w14:textId="77777777" w:rsidR="00A564BB" w:rsidRPr="003436F0" w:rsidRDefault="00A564BB" w:rsidP="009D2154">
            <w:pPr>
              <w:spacing w:before="240"/>
              <w:ind w:right="96"/>
              <w:jc w:val="right"/>
              <w:rPr>
                <w:sz w:val="20"/>
                <w:szCs w:val="20"/>
              </w:rPr>
            </w:pPr>
            <w:r w:rsidRPr="003436F0">
              <w:t xml:space="preserve"> 1 075 059    </w:t>
            </w:r>
          </w:p>
        </w:tc>
        <w:tc>
          <w:tcPr>
            <w:tcW w:w="1290" w:type="dxa"/>
          </w:tcPr>
          <w:p w14:paraId="2764A65F" w14:textId="77777777" w:rsidR="00A564BB" w:rsidRPr="003436F0" w:rsidRDefault="00A564BB" w:rsidP="009D2154">
            <w:pPr>
              <w:spacing w:before="240"/>
              <w:ind w:right="96"/>
              <w:jc w:val="right"/>
              <w:rPr>
                <w:sz w:val="20"/>
                <w:szCs w:val="20"/>
              </w:rPr>
            </w:pPr>
            <w:r w:rsidRPr="003436F0">
              <w:t xml:space="preserve"> 1 161 064    </w:t>
            </w:r>
          </w:p>
        </w:tc>
      </w:tr>
      <w:tr w:rsidR="00A564BB" w:rsidRPr="003436F0" w14:paraId="596CFDB8" w14:textId="77777777" w:rsidTr="00936FF7">
        <w:trPr>
          <w:trHeight w:val="680"/>
        </w:trPr>
        <w:tc>
          <w:tcPr>
            <w:tcW w:w="993" w:type="dxa"/>
            <w:vAlign w:val="center"/>
          </w:tcPr>
          <w:p w14:paraId="0F1A4A42" w14:textId="77777777" w:rsidR="00A564BB" w:rsidRPr="003436F0" w:rsidRDefault="00A564BB" w:rsidP="003436F0">
            <w:r w:rsidRPr="003436F0">
              <w:rPr>
                <w:lang w:eastAsia="cs-CZ"/>
              </w:rPr>
              <w:t>60</w:t>
            </w:r>
          </w:p>
        </w:tc>
        <w:tc>
          <w:tcPr>
            <w:tcW w:w="1701" w:type="dxa"/>
            <w:vAlign w:val="center"/>
          </w:tcPr>
          <w:p w14:paraId="7E9F8E34" w14:textId="77777777" w:rsidR="00A564BB" w:rsidRPr="003436F0" w:rsidRDefault="00A564BB" w:rsidP="009D2154">
            <w:pPr>
              <w:jc w:val="left"/>
            </w:pPr>
            <w:r w:rsidRPr="003436F0">
              <w:rPr>
                <w:lang w:eastAsia="cs-CZ"/>
              </w:rPr>
              <w:t>Krizová pomoc</w:t>
            </w:r>
          </w:p>
        </w:tc>
        <w:tc>
          <w:tcPr>
            <w:tcW w:w="1134" w:type="dxa"/>
            <w:vAlign w:val="center"/>
          </w:tcPr>
          <w:p w14:paraId="4A1F64FD" w14:textId="77777777" w:rsidR="00A564BB" w:rsidRPr="003436F0" w:rsidRDefault="00A564BB" w:rsidP="003436F0">
            <w:r w:rsidRPr="003436F0">
              <w:rPr>
                <w:lang w:eastAsia="cs-CZ"/>
              </w:rPr>
              <w:t>Úvazky</w:t>
            </w:r>
          </w:p>
        </w:tc>
        <w:tc>
          <w:tcPr>
            <w:tcW w:w="1134" w:type="dxa"/>
            <w:vAlign w:val="center"/>
          </w:tcPr>
          <w:p w14:paraId="317220BE" w14:textId="77777777" w:rsidR="00A564BB" w:rsidRPr="003436F0" w:rsidRDefault="00A564BB" w:rsidP="009D2154">
            <w:pPr>
              <w:ind w:right="96"/>
              <w:jc w:val="right"/>
            </w:pPr>
            <w:r w:rsidRPr="003436F0">
              <w:rPr>
                <w:lang w:eastAsia="cs-CZ"/>
              </w:rPr>
              <w:t>677 010</w:t>
            </w:r>
          </w:p>
        </w:tc>
        <w:tc>
          <w:tcPr>
            <w:tcW w:w="1276" w:type="dxa"/>
            <w:vAlign w:val="center"/>
          </w:tcPr>
          <w:p w14:paraId="025EE2E8" w14:textId="77777777" w:rsidR="00A564BB" w:rsidRPr="003436F0" w:rsidRDefault="00A564BB" w:rsidP="009D2154">
            <w:pPr>
              <w:ind w:right="96"/>
              <w:jc w:val="right"/>
            </w:pPr>
            <w:r w:rsidRPr="003436F0">
              <w:rPr>
                <w:lang w:eastAsia="cs-CZ"/>
              </w:rPr>
              <w:t>710 861</w:t>
            </w:r>
          </w:p>
        </w:tc>
        <w:tc>
          <w:tcPr>
            <w:tcW w:w="1275" w:type="dxa"/>
          </w:tcPr>
          <w:p w14:paraId="0D339582" w14:textId="77777777" w:rsidR="00A564BB" w:rsidRPr="003436F0" w:rsidRDefault="00A564BB" w:rsidP="009D2154">
            <w:pPr>
              <w:spacing w:before="240"/>
              <w:ind w:right="96"/>
              <w:jc w:val="right"/>
              <w:rPr>
                <w:sz w:val="20"/>
                <w:szCs w:val="20"/>
              </w:rPr>
            </w:pPr>
            <w:r w:rsidRPr="003436F0">
              <w:t xml:space="preserve"> 767 729    </w:t>
            </w:r>
          </w:p>
        </w:tc>
        <w:tc>
          <w:tcPr>
            <w:tcW w:w="1290" w:type="dxa"/>
          </w:tcPr>
          <w:p w14:paraId="0EFB4AB0" w14:textId="77777777" w:rsidR="00A564BB" w:rsidRPr="003436F0" w:rsidRDefault="00A564BB" w:rsidP="009D2154">
            <w:pPr>
              <w:spacing w:before="240"/>
              <w:ind w:right="96"/>
              <w:jc w:val="right"/>
              <w:rPr>
                <w:sz w:val="20"/>
                <w:szCs w:val="20"/>
              </w:rPr>
            </w:pPr>
            <w:r w:rsidRPr="003436F0">
              <w:t xml:space="preserve"> 829 147    </w:t>
            </w:r>
          </w:p>
        </w:tc>
      </w:tr>
      <w:tr w:rsidR="00A564BB" w:rsidRPr="003436F0" w14:paraId="7230FFD4" w14:textId="77777777" w:rsidTr="00936FF7">
        <w:trPr>
          <w:trHeight w:val="680"/>
        </w:trPr>
        <w:tc>
          <w:tcPr>
            <w:tcW w:w="993" w:type="dxa"/>
            <w:vAlign w:val="center"/>
          </w:tcPr>
          <w:p w14:paraId="454E6ADA" w14:textId="77777777" w:rsidR="00A564BB" w:rsidRPr="003436F0" w:rsidRDefault="00A564BB" w:rsidP="003436F0">
            <w:r w:rsidRPr="003436F0">
              <w:rPr>
                <w:lang w:eastAsia="cs-CZ"/>
              </w:rPr>
              <w:t>60</w:t>
            </w:r>
          </w:p>
        </w:tc>
        <w:tc>
          <w:tcPr>
            <w:tcW w:w="1701" w:type="dxa"/>
            <w:vAlign w:val="center"/>
          </w:tcPr>
          <w:p w14:paraId="6C65F7AC" w14:textId="77777777" w:rsidR="00A564BB" w:rsidRPr="003436F0" w:rsidRDefault="00A564BB" w:rsidP="009D2154">
            <w:pPr>
              <w:jc w:val="left"/>
            </w:pPr>
            <w:r w:rsidRPr="003436F0">
              <w:rPr>
                <w:lang w:eastAsia="cs-CZ"/>
              </w:rPr>
              <w:t>Krizová pomoc – pobytová</w:t>
            </w:r>
          </w:p>
        </w:tc>
        <w:tc>
          <w:tcPr>
            <w:tcW w:w="1134" w:type="dxa"/>
            <w:vAlign w:val="center"/>
          </w:tcPr>
          <w:p w14:paraId="1EDB7075" w14:textId="77777777" w:rsidR="00A564BB" w:rsidRPr="003436F0" w:rsidRDefault="00A564BB" w:rsidP="003436F0">
            <w:r w:rsidRPr="003436F0">
              <w:rPr>
                <w:lang w:eastAsia="cs-CZ"/>
              </w:rPr>
              <w:t>Lůžka</w:t>
            </w:r>
          </w:p>
        </w:tc>
        <w:tc>
          <w:tcPr>
            <w:tcW w:w="1134" w:type="dxa"/>
            <w:vAlign w:val="center"/>
          </w:tcPr>
          <w:p w14:paraId="6375EC6D" w14:textId="77777777" w:rsidR="00A564BB" w:rsidRPr="003436F0" w:rsidRDefault="00A564BB" w:rsidP="009D2154">
            <w:pPr>
              <w:ind w:right="32"/>
              <w:jc w:val="right"/>
            </w:pPr>
            <w:r w:rsidRPr="003436F0">
              <w:rPr>
                <w:lang w:eastAsia="cs-CZ"/>
              </w:rPr>
              <w:t>382 069</w:t>
            </w:r>
          </w:p>
        </w:tc>
        <w:tc>
          <w:tcPr>
            <w:tcW w:w="1276" w:type="dxa"/>
            <w:vAlign w:val="center"/>
          </w:tcPr>
          <w:p w14:paraId="3DFC0D14" w14:textId="77777777" w:rsidR="00A564BB" w:rsidRPr="003436F0" w:rsidRDefault="00A564BB" w:rsidP="009D2154">
            <w:pPr>
              <w:ind w:right="32"/>
              <w:jc w:val="right"/>
            </w:pPr>
            <w:r w:rsidRPr="003436F0">
              <w:rPr>
                <w:lang w:eastAsia="cs-CZ"/>
              </w:rPr>
              <w:t>401 172</w:t>
            </w:r>
          </w:p>
        </w:tc>
        <w:tc>
          <w:tcPr>
            <w:tcW w:w="1275" w:type="dxa"/>
          </w:tcPr>
          <w:p w14:paraId="098E9F4C" w14:textId="77777777" w:rsidR="00A564BB" w:rsidRPr="003436F0" w:rsidRDefault="00A564BB" w:rsidP="009D2154">
            <w:pPr>
              <w:spacing w:before="240"/>
              <w:ind w:right="32"/>
              <w:jc w:val="right"/>
              <w:rPr>
                <w:sz w:val="20"/>
                <w:szCs w:val="20"/>
              </w:rPr>
            </w:pPr>
            <w:r w:rsidRPr="003436F0">
              <w:t xml:space="preserve"> 433 266    </w:t>
            </w:r>
          </w:p>
        </w:tc>
        <w:tc>
          <w:tcPr>
            <w:tcW w:w="1290" w:type="dxa"/>
          </w:tcPr>
          <w:p w14:paraId="3F81D0B8" w14:textId="77777777" w:rsidR="00A564BB" w:rsidRPr="003436F0" w:rsidRDefault="00A564BB" w:rsidP="009D2154">
            <w:pPr>
              <w:spacing w:before="240"/>
              <w:ind w:right="32"/>
              <w:jc w:val="right"/>
              <w:rPr>
                <w:sz w:val="20"/>
                <w:szCs w:val="20"/>
              </w:rPr>
            </w:pPr>
            <w:r w:rsidRPr="003436F0">
              <w:t xml:space="preserve"> 467 927    </w:t>
            </w:r>
          </w:p>
        </w:tc>
      </w:tr>
      <w:tr w:rsidR="00884A57" w:rsidRPr="003436F0" w14:paraId="1D2209FE" w14:textId="77777777" w:rsidTr="00936FF7">
        <w:trPr>
          <w:trHeight w:val="680"/>
        </w:trPr>
        <w:tc>
          <w:tcPr>
            <w:tcW w:w="993" w:type="dxa"/>
            <w:vAlign w:val="center"/>
          </w:tcPr>
          <w:p w14:paraId="5CD351D0" w14:textId="77777777" w:rsidR="00884A57" w:rsidRPr="003436F0" w:rsidRDefault="00884A57" w:rsidP="003436F0">
            <w:r w:rsidRPr="003436F0">
              <w:rPr>
                <w:lang w:eastAsia="cs-CZ"/>
              </w:rPr>
              <w:t>60a</w:t>
            </w:r>
          </w:p>
        </w:tc>
        <w:tc>
          <w:tcPr>
            <w:tcW w:w="1701" w:type="dxa"/>
            <w:vAlign w:val="center"/>
          </w:tcPr>
          <w:p w14:paraId="31F684AF" w14:textId="77777777" w:rsidR="00884A57" w:rsidRPr="003436F0" w:rsidRDefault="00884A57" w:rsidP="009D2154">
            <w:pPr>
              <w:jc w:val="left"/>
            </w:pPr>
            <w:r w:rsidRPr="003436F0">
              <w:rPr>
                <w:lang w:eastAsia="cs-CZ"/>
              </w:rPr>
              <w:t>Intervenční centra</w:t>
            </w:r>
          </w:p>
        </w:tc>
        <w:tc>
          <w:tcPr>
            <w:tcW w:w="1134" w:type="dxa"/>
            <w:vAlign w:val="center"/>
          </w:tcPr>
          <w:p w14:paraId="594D0B88" w14:textId="77777777" w:rsidR="00884A57" w:rsidRPr="003436F0" w:rsidRDefault="00884A57" w:rsidP="003436F0">
            <w:r w:rsidRPr="003436F0">
              <w:rPr>
                <w:lang w:eastAsia="cs-CZ"/>
              </w:rPr>
              <w:t>Úvazky</w:t>
            </w:r>
          </w:p>
        </w:tc>
        <w:tc>
          <w:tcPr>
            <w:tcW w:w="1134" w:type="dxa"/>
            <w:vAlign w:val="center"/>
          </w:tcPr>
          <w:p w14:paraId="7BC05810" w14:textId="77777777" w:rsidR="00884A57" w:rsidRPr="003436F0" w:rsidRDefault="00884A57" w:rsidP="009D2154">
            <w:pPr>
              <w:ind w:right="32"/>
              <w:jc w:val="right"/>
            </w:pPr>
            <w:r w:rsidRPr="003436F0">
              <w:rPr>
                <w:lang w:eastAsia="cs-CZ"/>
              </w:rPr>
              <w:t>670 990</w:t>
            </w:r>
          </w:p>
        </w:tc>
        <w:tc>
          <w:tcPr>
            <w:tcW w:w="1276" w:type="dxa"/>
            <w:vAlign w:val="center"/>
          </w:tcPr>
          <w:p w14:paraId="1CFF6117" w14:textId="77777777" w:rsidR="00884A57" w:rsidRPr="003436F0" w:rsidRDefault="00884A57" w:rsidP="009D2154">
            <w:pPr>
              <w:ind w:right="32"/>
              <w:jc w:val="right"/>
            </w:pPr>
            <w:r w:rsidRPr="003436F0">
              <w:rPr>
                <w:lang w:eastAsia="cs-CZ"/>
              </w:rPr>
              <w:t>704 540</w:t>
            </w:r>
          </w:p>
        </w:tc>
        <w:tc>
          <w:tcPr>
            <w:tcW w:w="1275" w:type="dxa"/>
          </w:tcPr>
          <w:p w14:paraId="0C3C6BD3" w14:textId="77777777" w:rsidR="00884A57" w:rsidRPr="003436F0" w:rsidRDefault="00884A57" w:rsidP="009D2154">
            <w:pPr>
              <w:spacing w:before="240"/>
              <w:ind w:right="32"/>
              <w:jc w:val="right"/>
              <w:rPr>
                <w:sz w:val="20"/>
                <w:szCs w:val="20"/>
              </w:rPr>
            </w:pPr>
            <w:r w:rsidRPr="003436F0">
              <w:t xml:space="preserve"> 760 903    </w:t>
            </w:r>
          </w:p>
        </w:tc>
        <w:tc>
          <w:tcPr>
            <w:tcW w:w="1290" w:type="dxa"/>
          </w:tcPr>
          <w:p w14:paraId="05014789" w14:textId="77777777" w:rsidR="00884A57" w:rsidRPr="003436F0" w:rsidRDefault="00884A57" w:rsidP="009D2154">
            <w:pPr>
              <w:spacing w:before="240"/>
              <w:ind w:right="32"/>
              <w:jc w:val="right"/>
              <w:rPr>
                <w:sz w:val="20"/>
                <w:szCs w:val="20"/>
              </w:rPr>
            </w:pPr>
            <w:r w:rsidRPr="003436F0">
              <w:t xml:space="preserve"> 821 775    </w:t>
            </w:r>
          </w:p>
        </w:tc>
      </w:tr>
      <w:tr w:rsidR="00884A57" w:rsidRPr="003436F0" w14:paraId="04C1BBF1" w14:textId="77777777" w:rsidTr="00936FF7">
        <w:trPr>
          <w:trHeight w:val="680"/>
        </w:trPr>
        <w:tc>
          <w:tcPr>
            <w:tcW w:w="993" w:type="dxa"/>
            <w:vAlign w:val="center"/>
          </w:tcPr>
          <w:p w14:paraId="3DE62A18" w14:textId="77777777" w:rsidR="00884A57" w:rsidRPr="003436F0" w:rsidRDefault="00884A57" w:rsidP="003436F0">
            <w:r w:rsidRPr="003436F0">
              <w:rPr>
                <w:lang w:eastAsia="cs-CZ"/>
              </w:rPr>
              <w:t>61</w:t>
            </w:r>
          </w:p>
        </w:tc>
        <w:tc>
          <w:tcPr>
            <w:tcW w:w="1701" w:type="dxa"/>
            <w:vAlign w:val="center"/>
          </w:tcPr>
          <w:p w14:paraId="41E9A5DF" w14:textId="77777777" w:rsidR="00884A57" w:rsidRPr="003436F0" w:rsidRDefault="00884A57" w:rsidP="009D2154">
            <w:pPr>
              <w:jc w:val="left"/>
            </w:pPr>
            <w:r w:rsidRPr="003436F0">
              <w:rPr>
                <w:lang w:eastAsia="cs-CZ"/>
              </w:rPr>
              <w:t>Nízkoprahová denní centra</w:t>
            </w:r>
          </w:p>
        </w:tc>
        <w:tc>
          <w:tcPr>
            <w:tcW w:w="1134" w:type="dxa"/>
            <w:vAlign w:val="center"/>
          </w:tcPr>
          <w:p w14:paraId="3B8D3CF8" w14:textId="77777777" w:rsidR="00884A57" w:rsidRPr="003436F0" w:rsidRDefault="00884A57" w:rsidP="003436F0">
            <w:r w:rsidRPr="003436F0">
              <w:rPr>
                <w:lang w:eastAsia="cs-CZ"/>
              </w:rPr>
              <w:t>Úvazky</w:t>
            </w:r>
          </w:p>
        </w:tc>
        <w:tc>
          <w:tcPr>
            <w:tcW w:w="1134" w:type="dxa"/>
            <w:vAlign w:val="center"/>
          </w:tcPr>
          <w:p w14:paraId="3468D195" w14:textId="77777777" w:rsidR="00884A57" w:rsidRPr="003436F0" w:rsidRDefault="00884A57" w:rsidP="009D2154">
            <w:pPr>
              <w:ind w:right="32"/>
              <w:jc w:val="right"/>
            </w:pPr>
            <w:r w:rsidRPr="003436F0">
              <w:rPr>
                <w:lang w:eastAsia="cs-CZ"/>
              </w:rPr>
              <w:t>653 384</w:t>
            </w:r>
          </w:p>
        </w:tc>
        <w:tc>
          <w:tcPr>
            <w:tcW w:w="1276" w:type="dxa"/>
            <w:vAlign w:val="center"/>
          </w:tcPr>
          <w:p w14:paraId="343D12A7" w14:textId="77777777" w:rsidR="00884A57" w:rsidRPr="003436F0" w:rsidRDefault="00884A57" w:rsidP="009D2154">
            <w:pPr>
              <w:ind w:right="32"/>
              <w:jc w:val="right"/>
            </w:pPr>
            <w:r w:rsidRPr="003436F0">
              <w:rPr>
                <w:lang w:eastAsia="cs-CZ"/>
              </w:rPr>
              <w:t>686 053</w:t>
            </w:r>
          </w:p>
        </w:tc>
        <w:tc>
          <w:tcPr>
            <w:tcW w:w="1275" w:type="dxa"/>
          </w:tcPr>
          <w:p w14:paraId="26015C1F" w14:textId="77777777" w:rsidR="00884A57" w:rsidRPr="003436F0" w:rsidRDefault="00884A57" w:rsidP="009D2154">
            <w:pPr>
              <w:spacing w:before="240"/>
              <w:ind w:right="32"/>
              <w:jc w:val="right"/>
              <w:rPr>
                <w:sz w:val="20"/>
                <w:szCs w:val="20"/>
              </w:rPr>
            </w:pPr>
            <w:r w:rsidRPr="003436F0">
              <w:t xml:space="preserve"> 740 938    </w:t>
            </w:r>
          </w:p>
        </w:tc>
        <w:tc>
          <w:tcPr>
            <w:tcW w:w="1290" w:type="dxa"/>
          </w:tcPr>
          <w:p w14:paraId="1D37E7BB" w14:textId="77777777" w:rsidR="00884A57" w:rsidRPr="003436F0" w:rsidRDefault="00884A57" w:rsidP="009D2154">
            <w:pPr>
              <w:spacing w:before="240"/>
              <w:ind w:right="32"/>
              <w:jc w:val="right"/>
              <w:rPr>
                <w:sz w:val="20"/>
                <w:szCs w:val="20"/>
              </w:rPr>
            </w:pPr>
            <w:r w:rsidRPr="003436F0">
              <w:t xml:space="preserve"> 800 213    </w:t>
            </w:r>
          </w:p>
        </w:tc>
      </w:tr>
      <w:tr w:rsidR="00884A57" w:rsidRPr="003436F0" w14:paraId="0482CD3B" w14:textId="77777777" w:rsidTr="00936FF7">
        <w:trPr>
          <w:trHeight w:val="680"/>
        </w:trPr>
        <w:tc>
          <w:tcPr>
            <w:tcW w:w="993" w:type="dxa"/>
            <w:vAlign w:val="center"/>
          </w:tcPr>
          <w:p w14:paraId="1753B936" w14:textId="77777777" w:rsidR="00884A57" w:rsidRPr="003436F0" w:rsidRDefault="00884A57" w:rsidP="003436F0">
            <w:r w:rsidRPr="003436F0">
              <w:rPr>
                <w:lang w:eastAsia="cs-CZ"/>
              </w:rPr>
              <w:t>62</w:t>
            </w:r>
          </w:p>
        </w:tc>
        <w:tc>
          <w:tcPr>
            <w:tcW w:w="1701" w:type="dxa"/>
            <w:vAlign w:val="center"/>
          </w:tcPr>
          <w:p w14:paraId="01F509FD" w14:textId="77777777" w:rsidR="00884A57" w:rsidRPr="003436F0" w:rsidRDefault="00884A57" w:rsidP="009D2154">
            <w:pPr>
              <w:jc w:val="left"/>
            </w:pPr>
            <w:r w:rsidRPr="003436F0">
              <w:rPr>
                <w:lang w:eastAsia="cs-CZ"/>
              </w:rPr>
              <w:t>Nízkoprahová zařízení pro děti a mládež</w:t>
            </w:r>
          </w:p>
        </w:tc>
        <w:tc>
          <w:tcPr>
            <w:tcW w:w="1134" w:type="dxa"/>
            <w:vAlign w:val="center"/>
          </w:tcPr>
          <w:p w14:paraId="308CD952" w14:textId="77777777" w:rsidR="00884A57" w:rsidRPr="003436F0" w:rsidRDefault="00884A57" w:rsidP="003436F0">
            <w:r w:rsidRPr="003436F0">
              <w:rPr>
                <w:lang w:eastAsia="cs-CZ"/>
              </w:rPr>
              <w:t>Úvazky</w:t>
            </w:r>
          </w:p>
        </w:tc>
        <w:tc>
          <w:tcPr>
            <w:tcW w:w="1134" w:type="dxa"/>
            <w:vAlign w:val="center"/>
          </w:tcPr>
          <w:p w14:paraId="2679F14A" w14:textId="77777777" w:rsidR="00884A57" w:rsidRPr="003436F0" w:rsidRDefault="00884A57" w:rsidP="009D2154">
            <w:pPr>
              <w:ind w:right="32"/>
              <w:jc w:val="right"/>
            </w:pPr>
            <w:r w:rsidRPr="003436F0">
              <w:rPr>
                <w:lang w:eastAsia="cs-CZ"/>
              </w:rPr>
              <w:t>697 625</w:t>
            </w:r>
          </w:p>
        </w:tc>
        <w:tc>
          <w:tcPr>
            <w:tcW w:w="1276" w:type="dxa"/>
            <w:vAlign w:val="center"/>
          </w:tcPr>
          <w:p w14:paraId="2F2A6DD7" w14:textId="77777777" w:rsidR="00884A57" w:rsidRPr="003436F0" w:rsidRDefault="00884A57" w:rsidP="009D2154">
            <w:pPr>
              <w:ind w:right="32"/>
              <w:jc w:val="right"/>
            </w:pPr>
            <w:r w:rsidRPr="003436F0">
              <w:rPr>
                <w:lang w:eastAsia="cs-CZ"/>
              </w:rPr>
              <w:t>732 506</w:t>
            </w:r>
          </w:p>
        </w:tc>
        <w:tc>
          <w:tcPr>
            <w:tcW w:w="1275" w:type="dxa"/>
          </w:tcPr>
          <w:p w14:paraId="09C48F4D" w14:textId="77777777" w:rsidR="00884A57" w:rsidRPr="003436F0" w:rsidRDefault="00884A57" w:rsidP="009D2154">
            <w:pPr>
              <w:spacing w:before="240"/>
              <w:ind w:right="32"/>
              <w:jc w:val="right"/>
              <w:rPr>
                <w:sz w:val="20"/>
                <w:szCs w:val="20"/>
              </w:rPr>
            </w:pPr>
            <w:r w:rsidRPr="003436F0">
              <w:t xml:space="preserve"> 791 107    </w:t>
            </w:r>
          </w:p>
        </w:tc>
        <w:tc>
          <w:tcPr>
            <w:tcW w:w="1290" w:type="dxa"/>
          </w:tcPr>
          <w:p w14:paraId="54BA274E" w14:textId="77777777" w:rsidR="00884A57" w:rsidRPr="003436F0" w:rsidRDefault="00884A57" w:rsidP="009D2154">
            <w:pPr>
              <w:spacing w:before="240"/>
              <w:ind w:right="32"/>
              <w:jc w:val="right"/>
              <w:rPr>
                <w:sz w:val="20"/>
                <w:szCs w:val="20"/>
              </w:rPr>
            </w:pPr>
            <w:r w:rsidRPr="003436F0">
              <w:t xml:space="preserve"> 854 396    </w:t>
            </w:r>
          </w:p>
        </w:tc>
      </w:tr>
      <w:tr w:rsidR="00A564BB" w:rsidRPr="003436F0" w14:paraId="093DD2D5" w14:textId="77777777" w:rsidTr="00936FF7">
        <w:trPr>
          <w:trHeight w:val="680"/>
        </w:trPr>
        <w:tc>
          <w:tcPr>
            <w:tcW w:w="993" w:type="dxa"/>
            <w:vAlign w:val="center"/>
          </w:tcPr>
          <w:p w14:paraId="29080782" w14:textId="77777777" w:rsidR="00A564BB" w:rsidRPr="003436F0" w:rsidRDefault="00A564BB" w:rsidP="003436F0">
            <w:r w:rsidRPr="003436F0">
              <w:rPr>
                <w:lang w:eastAsia="cs-CZ"/>
              </w:rPr>
              <w:t>63</w:t>
            </w:r>
          </w:p>
        </w:tc>
        <w:tc>
          <w:tcPr>
            <w:tcW w:w="1701" w:type="dxa"/>
            <w:vAlign w:val="center"/>
          </w:tcPr>
          <w:p w14:paraId="3414CD1C" w14:textId="77777777" w:rsidR="00A564BB" w:rsidRPr="003436F0" w:rsidRDefault="00A564BB" w:rsidP="009D2154">
            <w:pPr>
              <w:jc w:val="left"/>
            </w:pPr>
            <w:r w:rsidRPr="003436F0">
              <w:rPr>
                <w:lang w:eastAsia="cs-CZ"/>
              </w:rPr>
              <w:t>Noclehárny</w:t>
            </w:r>
          </w:p>
        </w:tc>
        <w:tc>
          <w:tcPr>
            <w:tcW w:w="1134" w:type="dxa"/>
            <w:vAlign w:val="center"/>
          </w:tcPr>
          <w:p w14:paraId="1D0D7E92" w14:textId="77777777" w:rsidR="00A564BB" w:rsidRPr="003436F0" w:rsidRDefault="00A564BB" w:rsidP="003436F0">
            <w:r w:rsidRPr="003436F0">
              <w:rPr>
                <w:lang w:eastAsia="cs-CZ"/>
              </w:rPr>
              <w:t>Lůžka</w:t>
            </w:r>
          </w:p>
        </w:tc>
        <w:tc>
          <w:tcPr>
            <w:tcW w:w="1134" w:type="dxa"/>
            <w:vAlign w:val="center"/>
          </w:tcPr>
          <w:p w14:paraId="29BD60E3" w14:textId="77777777" w:rsidR="00A564BB" w:rsidRPr="003436F0" w:rsidRDefault="00A564BB" w:rsidP="009D2154">
            <w:pPr>
              <w:ind w:right="32"/>
              <w:jc w:val="right"/>
            </w:pPr>
            <w:r w:rsidRPr="003436F0">
              <w:rPr>
                <w:lang w:eastAsia="cs-CZ"/>
              </w:rPr>
              <w:t>113 612</w:t>
            </w:r>
          </w:p>
        </w:tc>
        <w:tc>
          <w:tcPr>
            <w:tcW w:w="1276" w:type="dxa"/>
            <w:vAlign w:val="center"/>
          </w:tcPr>
          <w:p w14:paraId="613AA0A1" w14:textId="77777777" w:rsidR="00A564BB" w:rsidRPr="003436F0" w:rsidRDefault="00A564BB" w:rsidP="009D2154">
            <w:pPr>
              <w:ind w:right="32"/>
              <w:jc w:val="right"/>
            </w:pPr>
            <w:r w:rsidRPr="003436F0">
              <w:rPr>
                <w:lang w:eastAsia="cs-CZ"/>
              </w:rPr>
              <w:t>119 293</w:t>
            </w:r>
          </w:p>
        </w:tc>
        <w:tc>
          <w:tcPr>
            <w:tcW w:w="1275" w:type="dxa"/>
          </w:tcPr>
          <w:p w14:paraId="21313B39" w14:textId="77777777" w:rsidR="00A564BB" w:rsidRPr="003436F0" w:rsidRDefault="00A564BB" w:rsidP="009D2154">
            <w:pPr>
              <w:spacing w:before="240"/>
              <w:ind w:right="32"/>
              <w:jc w:val="right"/>
              <w:rPr>
                <w:sz w:val="20"/>
                <w:szCs w:val="20"/>
              </w:rPr>
            </w:pPr>
            <w:r w:rsidRPr="003436F0">
              <w:t xml:space="preserve"> 128 836    </w:t>
            </w:r>
          </w:p>
        </w:tc>
        <w:tc>
          <w:tcPr>
            <w:tcW w:w="1290" w:type="dxa"/>
          </w:tcPr>
          <w:p w14:paraId="78B9C169" w14:textId="77777777" w:rsidR="00A564BB" w:rsidRPr="003436F0" w:rsidRDefault="00A564BB" w:rsidP="009D2154">
            <w:pPr>
              <w:spacing w:before="240"/>
              <w:ind w:right="32"/>
              <w:jc w:val="right"/>
              <w:rPr>
                <w:sz w:val="20"/>
                <w:szCs w:val="20"/>
              </w:rPr>
            </w:pPr>
            <w:r w:rsidRPr="003436F0">
              <w:t xml:space="preserve"> 139 143    </w:t>
            </w:r>
          </w:p>
        </w:tc>
      </w:tr>
      <w:tr w:rsidR="00884A57" w:rsidRPr="003436F0" w14:paraId="6AF8DEE0" w14:textId="77777777" w:rsidTr="00936FF7">
        <w:trPr>
          <w:trHeight w:val="680"/>
        </w:trPr>
        <w:tc>
          <w:tcPr>
            <w:tcW w:w="993" w:type="dxa"/>
            <w:vAlign w:val="center"/>
          </w:tcPr>
          <w:p w14:paraId="23CDE842" w14:textId="77777777" w:rsidR="00884A57" w:rsidRPr="003436F0" w:rsidRDefault="00884A57" w:rsidP="003436F0">
            <w:r w:rsidRPr="003436F0">
              <w:rPr>
                <w:lang w:eastAsia="cs-CZ"/>
              </w:rPr>
              <w:t>64</w:t>
            </w:r>
          </w:p>
        </w:tc>
        <w:tc>
          <w:tcPr>
            <w:tcW w:w="1701" w:type="dxa"/>
            <w:vAlign w:val="center"/>
          </w:tcPr>
          <w:p w14:paraId="2D53EC44" w14:textId="77777777" w:rsidR="00884A57" w:rsidRPr="003436F0" w:rsidRDefault="00884A57" w:rsidP="009D2154">
            <w:pPr>
              <w:jc w:val="left"/>
            </w:pPr>
            <w:r w:rsidRPr="003436F0">
              <w:rPr>
                <w:lang w:eastAsia="cs-CZ"/>
              </w:rPr>
              <w:t>Služby následné péče</w:t>
            </w:r>
          </w:p>
        </w:tc>
        <w:tc>
          <w:tcPr>
            <w:tcW w:w="1134" w:type="dxa"/>
            <w:vAlign w:val="center"/>
          </w:tcPr>
          <w:p w14:paraId="079BC0B4" w14:textId="77777777" w:rsidR="00884A57" w:rsidRPr="003436F0" w:rsidRDefault="00884A57" w:rsidP="003436F0">
            <w:r w:rsidRPr="003436F0">
              <w:rPr>
                <w:lang w:eastAsia="cs-CZ"/>
              </w:rPr>
              <w:t>Úvazky</w:t>
            </w:r>
          </w:p>
        </w:tc>
        <w:tc>
          <w:tcPr>
            <w:tcW w:w="1134" w:type="dxa"/>
            <w:vAlign w:val="center"/>
          </w:tcPr>
          <w:p w14:paraId="7D3C5E40" w14:textId="77777777" w:rsidR="00884A57" w:rsidRPr="003436F0" w:rsidRDefault="00884A57" w:rsidP="009D2154">
            <w:pPr>
              <w:ind w:right="32"/>
              <w:jc w:val="right"/>
            </w:pPr>
            <w:r w:rsidRPr="003436F0">
              <w:rPr>
                <w:lang w:eastAsia="cs-CZ"/>
              </w:rPr>
              <w:t>700 635</w:t>
            </w:r>
          </w:p>
        </w:tc>
        <w:tc>
          <w:tcPr>
            <w:tcW w:w="1276" w:type="dxa"/>
            <w:vAlign w:val="center"/>
          </w:tcPr>
          <w:p w14:paraId="0FF8CB8B" w14:textId="77777777" w:rsidR="00884A57" w:rsidRPr="003436F0" w:rsidRDefault="00884A57" w:rsidP="009D2154">
            <w:pPr>
              <w:ind w:right="32"/>
              <w:jc w:val="right"/>
            </w:pPr>
            <w:r w:rsidRPr="003436F0">
              <w:rPr>
                <w:lang w:eastAsia="cs-CZ"/>
              </w:rPr>
              <w:t>735 667</w:t>
            </w:r>
          </w:p>
        </w:tc>
        <w:tc>
          <w:tcPr>
            <w:tcW w:w="1275" w:type="dxa"/>
          </w:tcPr>
          <w:p w14:paraId="56A54493" w14:textId="77777777" w:rsidR="00884A57" w:rsidRPr="003436F0" w:rsidRDefault="00884A57" w:rsidP="009D2154">
            <w:pPr>
              <w:spacing w:before="240"/>
              <w:ind w:right="32"/>
              <w:jc w:val="right"/>
              <w:rPr>
                <w:sz w:val="20"/>
                <w:szCs w:val="20"/>
              </w:rPr>
            </w:pPr>
            <w:r w:rsidRPr="003436F0">
              <w:t xml:space="preserve"> 794 520    </w:t>
            </w:r>
          </w:p>
        </w:tc>
        <w:tc>
          <w:tcPr>
            <w:tcW w:w="1290" w:type="dxa"/>
          </w:tcPr>
          <w:p w14:paraId="1D449445" w14:textId="77777777" w:rsidR="00884A57" w:rsidRPr="003436F0" w:rsidRDefault="00884A57" w:rsidP="009D2154">
            <w:pPr>
              <w:spacing w:before="240"/>
              <w:ind w:right="32"/>
              <w:jc w:val="right"/>
              <w:rPr>
                <w:sz w:val="20"/>
                <w:szCs w:val="20"/>
              </w:rPr>
            </w:pPr>
            <w:r w:rsidRPr="003436F0">
              <w:t xml:space="preserve"> 858 082    </w:t>
            </w:r>
          </w:p>
        </w:tc>
      </w:tr>
      <w:tr w:rsidR="00884A57" w:rsidRPr="003436F0" w14:paraId="053B81A5" w14:textId="77777777" w:rsidTr="00936FF7">
        <w:trPr>
          <w:trHeight w:val="680"/>
        </w:trPr>
        <w:tc>
          <w:tcPr>
            <w:tcW w:w="993" w:type="dxa"/>
            <w:vAlign w:val="center"/>
          </w:tcPr>
          <w:p w14:paraId="688B1FF9" w14:textId="77777777" w:rsidR="00884A57" w:rsidRPr="003436F0" w:rsidRDefault="00884A57" w:rsidP="003436F0"/>
        </w:tc>
        <w:tc>
          <w:tcPr>
            <w:tcW w:w="1701" w:type="dxa"/>
            <w:vAlign w:val="center"/>
          </w:tcPr>
          <w:p w14:paraId="3C56832D" w14:textId="77777777" w:rsidR="00884A57" w:rsidRPr="003436F0" w:rsidRDefault="00884A57" w:rsidP="009D2154">
            <w:pPr>
              <w:jc w:val="left"/>
            </w:pPr>
            <w:r w:rsidRPr="003436F0">
              <w:rPr>
                <w:lang w:eastAsia="cs-CZ"/>
              </w:rPr>
              <w:t>Služby následné péče – pouze pobytová forma</w:t>
            </w:r>
          </w:p>
        </w:tc>
        <w:tc>
          <w:tcPr>
            <w:tcW w:w="1134" w:type="dxa"/>
            <w:vAlign w:val="center"/>
          </w:tcPr>
          <w:p w14:paraId="5DF32884" w14:textId="77777777" w:rsidR="00884A57" w:rsidRPr="003436F0" w:rsidRDefault="00884A57" w:rsidP="003436F0">
            <w:r w:rsidRPr="003436F0">
              <w:rPr>
                <w:lang w:eastAsia="cs-CZ"/>
              </w:rPr>
              <w:t>Lůžka</w:t>
            </w:r>
          </w:p>
        </w:tc>
        <w:tc>
          <w:tcPr>
            <w:tcW w:w="1134" w:type="dxa"/>
            <w:vAlign w:val="center"/>
          </w:tcPr>
          <w:p w14:paraId="5466419E" w14:textId="77777777" w:rsidR="00884A57" w:rsidRPr="003436F0" w:rsidRDefault="00884A57" w:rsidP="009D2154">
            <w:pPr>
              <w:ind w:right="32"/>
              <w:jc w:val="right"/>
            </w:pPr>
            <w:r w:rsidRPr="003436F0">
              <w:rPr>
                <w:lang w:eastAsia="cs-CZ"/>
              </w:rPr>
              <w:t>410 359</w:t>
            </w:r>
          </w:p>
        </w:tc>
        <w:tc>
          <w:tcPr>
            <w:tcW w:w="1276" w:type="dxa"/>
            <w:vAlign w:val="center"/>
          </w:tcPr>
          <w:p w14:paraId="71F0394A" w14:textId="77777777" w:rsidR="00884A57" w:rsidRPr="003436F0" w:rsidRDefault="00884A57" w:rsidP="009D2154">
            <w:pPr>
              <w:ind w:right="32"/>
              <w:jc w:val="right"/>
            </w:pPr>
            <w:r w:rsidRPr="003436F0">
              <w:rPr>
                <w:lang w:eastAsia="cs-CZ"/>
              </w:rPr>
              <w:t>430 877</w:t>
            </w:r>
          </w:p>
        </w:tc>
        <w:tc>
          <w:tcPr>
            <w:tcW w:w="1275" w:type="dxa"/>
          </w:tcPr>
          <w:p w14:paraId="27D2C57E" w14:textId="77777777" w:rsidR="00884A57" w:rsidRPr="003436F0" w:rsidRDefault="00884A57" w:rsidP="009D2154">
            <w:pPr>
              <w:spacing w:before="240"/>
              <w:ind w:right="32"/>
              <w:jc w:val="right"/>
              <w:rPr>
                <w:sz w:val="20"/>
                <w:szCs w:val="20"/>
              </w:rPr>
            </w:pPr>
            <w:r w:rsidRPr="003436F0">
              <w:t xml:space="preserve"> 465 347    </w:t>
            </w:r>
          </w:p>
        </w:tc>
        <w:tc>
          <w:tcPr>
            <w:tcW w:w="1290" w:type="dxa"/>
          </w:tcPr>
          <w:p w14:paraId="5BEF451E" w14:textId="77777777" w:rsidR="00884A57" w:rsidRPr="003436F0" w:rsidRDefault="00884A57" w:rsidP="009D2154">
            <w:pPr>
              <w:spacing w:before="240"/>
              <w:ind w:right="32"/>
              <w:jc w:val="right"/>
              <w:rPr>
                <w:sz w:val="20"/>
                <w:szCs w:val="20"/>
              </w:rPr>
            </w:pPr>
            <w:r w:rsidRPr="003436F0">
              <w:t xml:space="preserve"> 502 575    </w:t>
            </w:r>
          </w:p>
        </w:tc>
      </w:tr>
      <w:tr w:rsidR="00884A57" w:rsidRPr="003436F0" w14:paraId="61AFB633" w14:textId="77777777" w:rsidTr="00936FF7">
        <w:trPr>
          <w:trHeight w:val="680"/>
        </w:trPr>
        <w:tc>
          <w:tcPr>
            <w:tcW w:w="993" w:type="dxa"/>
            <w:vAlign w:val="center"/>
          </w:tcPr>
          <w:p w14:paraId="56E94013" w14:textId="77777777" w:rsidR="00884A57" w:rsidRPr="003436F0" w:rsidRDefault="00884A57" w:rsidP="003436F0">
            <w:r w:rsidRPr="003436F0">
              <w:rPr>
                <w:lang w:eastAsia="cs-CZ"/>
              </w:rPr>
              <w:t>65</w:t>
            </w:r>
          </w:p>
        </w:tc>
        <w:tc>
          <w:tcPr>
            <w:tcW w:w="1701" w:type="dxa"/>
            <w:vAlign w:val="center"/>
          </w:tcPr>
          <w:p w14:paraId="4D4C0E64" w14:textId="77777777" w:rsidR="00884A57" w:rsidRPr="003436F0" w:rsidRDefault="00884A57" w:rsidP="009D2154">
            <w:pPr>
              <w:jc w:val="left"/>
            </w:pPr>
            <w:r w:rsidRPr="003436F0">
              <w:rPr>
                <w:lang w:eastAsia="cs-CZ"/>
              </w:rPr>
              <w:t>Sociálně aktivizační služby pro rodiny s dětmi</w:t>
            </w:r>
          </w:p>
        </w:tc>
        <w:tc>
          <w:tcPr>
            <w:tcW w:w="1134" w:type="dxa"/>
            <w:vAlign w:val="center"/>
          </w:tcPr>
          <w:p w14:paraId="79D0E4F9" w14:textId="77777777" w:rsidR="00884A57" w:rsidRPr="003436F0" w:rsidRDefault="00884A57" w:rsidP="003436F0">
            <w:r w:rsidRPr="003436F0">
              <w:rPr>
                <w:lang w:eastAsia="cs-CZ"/>
              </w:rPr>
              <w:t>Úvazky</w:t>
            </w:r>
          </w:p>
        </w:tc>
        <w:tc>
          <w:tcPr>
            <w:tcW w:w="1134" w:type="dxa"/>
            <w:vAlign w:val="center"/>
          </w:tcPr>
          <w:p w14:paraId="5DED0BB5" w14:textId="77777777" w:rsidR="00884A57" w:rsidRPr="003436F0" w:rsidRDefault="00884A57" w:rsidP="009D2154">
            <w:pPr>
              <w:ind w:right="32"/>
              <w:jc w:val="right"/>
            </w:pPr>
            <w:r w:rsidRPr="003436F0">
              <w:rPr>
                <w:lang w:eastAsia="cs-CZ"/>
              </w:rPr>
              <w:t>686 490</w:t>
            </w:r>
          </w:p>
        </w:tc>
        <w:tc>
          <w:tcPr>
            <w:tcW w:w="1276" w:type="dxa"/>
            <w:vAlign w:val="center"/>
          </w:tcPr>
          <w:p w14:paraId="69E70448" w14:textId="77777777" w:rsidR="00884A57" w:rsidRPr="003436F0" w:rsidRDefault="00884A57" w:rsidP="009D2154">
            <w:pPr>
              <w:ind w:right="32"/>
              <w:jc w:val="right"/>
            </w:pPr>
            <w:r w:rsidRPr="003436F0">
              <w:rPr>
                <w:lang w:eastAsia="cs-CZ"/>
              </w:rPr>
              <w:t>720 815</w:t>
            </w:r>
          </w:p>
        </w:tc>
        <w:tc>
          <w:tcPr>
            <w:tcW w:w="1275" w:type="dxa"/>
          </w:tcPr>
          <w:p w14:paraId="5E9C1CB7" w14:textId="77777777" w:rsidR="00884A57" w:rsidRPr="003436F0" w:rsidRDefault="00884A57" w:rsidP="009D2154">
            <w:pPr>
              <w:spacing w:before="240"/>
              <w:ind w:right="32"/>
              <w:jc w:val="right"/>
              <w:rPr>
                <w:sz w:val="20"/>
                <w:szCs w:val="20"/>
              </w:rPr>
            </w:pPr>
            <w:r w:rsidRPr="003436F0">
              <w:t xml:space="preserve"> 778 479    </w:t>
            </w:r>
          </w:p>
        </w:tc>
        <w:tc>
          <w:tcPr>
            <w:tcW w:w="1290" w:type="dxa"/>
          </w:tcPr>
          <w:p w14:paraId="26067B2A" w14:textId="77777777" w:rsidR="00884A57" w:rsidRPr="003436F0" w:rsidRDefault="00884A57" w:rsidP="009D2154">
            <w:pPr>
              <w:spacing w:before="240"/>
              <w:ind w:right="32"/>
              <w:jc w:val="right"/>
              <w:rPr>
                <w:sz w:val="20"/>
                <w:szCs w:val="20"/>
              </w:rPr>
            </w:pPr>
            <w:r w:rsidRPr="003436F0">
              <w:t xml:space="preserve"> 840 758    </w:t>
            </w:r>
          </w:p>
        </w:tc>
      </w:tr>
      <w:tr w:rsidR="00884A57" w:rsidRPr="003436F0" w14:paraId="037B16D1" w14:textId="77777777" w:rsidTr="00936FF7">
        <w:trPr>
          <w:trHeight w:val="680"/>
        </w:trPr>
        <w:tc>
          <w:tcPr>
            <w:tcW w:w="993" w:type="dxa"/>
            <w:vAlign w:val="center"/>
          </w:tcPr>
          <w:p w14:paraId="2CEDA85B" w14:textId="77777777" w:rsidR="00884A57" w:rsidRPr="003436F0" w:rsidRDefault="00884A57" w:rsidP="003436F0">
            <w:r w:rsidRPr="003436F0">
              <w:rPr>
                <w:lang w:eastAsia="cs-CZ"/>
              </w:rPr>
              <w:t>66</w:t>
            </w:r>
          </w:p>
        </w:tc>
        <w:tc>
          <w:tcPr>
            <w:tcW w:w="1701" w:type="dxa"/>
            <w:vAlign w:val="center"/>
          </w:tcPr>
          <w:p w14:paraId="34607F21" w14:textId="77777777" w:rsidR="00884A57" w:rsidRPr="003436F0" w:rsidRDefault="00884A57" w:rsidP="009D2154">
            <w:pPr>
              <w:jc w:val="left"/>
            </w:pPr>
            <w:r w:rsidRPr="003436F0">
              <w:rPr>
                <w:lang w:eastAsia="cs-CZ"/>
              </w:rPr>
              <w:t>Sociálně aktivizační služby pro seniory a osoby se zdravotním postižením</w:t>
            </w:r>
          </w:p>
        </w:tc>
        <w:tc>
          <w:tcPr>
            <w:tcW w:w="1134" w:type="dxa"/>
            <w:vAlign w:val="center"/>
          </w:tcPr>
          <w:p w14:paraId="74F9E72F" w14:textId="77777777" w:rsidR="00884A57" w:rsidRPr="003436F0" w:rsidRDefault="00884A57" w:rsidP="003436F0">
            <w:r w:rsidRPr="003436F0">
              <w:rPr>
                <w:lang w:eastAsia="cs-CZ"/>
              </w:rPr>
              <w:t>Úvazky</w:t>
            </w:r>
          </w:p>
        </w:tc>
        <w:tc>
          <w:tcPr>
            <w:tcW w:w="1134" w:type="dxa"/>
            <w:vAlign w:val="center"/>
          </w:tcPr>
          <w:p w14:paraId="3226D9E1" w14:textId="77777777" w:rsidR="00884A57" w:rsidRPr="003436F0" w:rsidRDefault="00884A57" w:rsidP="009D2154">
            <w:pPr>
              <w:ind w:right="32"/>
              <w:jc w:val="right"/>
            </w:pPr>
            <w:r w:rsidRPr="003436F0">
              <w:rPr>
                <w:lang w:eastAsia="cs-CZ"/>
              </w:rPr>
              <w:t>677 912</w:t>
            </w:r>
          </w:p>
        </w:tc>
        <w:tc>
          <w:tcPr>
            <w:tcW w:w="1276" w:type="dxa"/>
            <w:vAlign w:val="center"/>
          </w:tcPr>
          <w:p w14:paraId="1781647B" w14:textId="77777777" w:rsidR="00884A57" w:rsidRPr="003436F0" w:rsidRDefault="00884A57" w:rsidP="009D2154">
            <w:pPr>
              <w:ind w:right="32"/>
              <w:jc w:val="right"/>
            </w:pPr>
            <w:r w:rsidRPr="003436F0">
              <w:rPr>
                <w:lang w:eastAsia="cs-CZ"/>
              </w:rPr>
              <w:t>711 808</w:t>
            </w:r>
          </w:p>
        </w:tc>
        <w:tc>
          <w:tcPr>
            <w:tcW w:w="1275" w:type="dxa"/>
          </w:tcPr>
          <w:p w14:paraId="59F8910F" w14:textId="77777777" w:rsidR="00884A57" w:rsidRPr="003436F0" w:rsidRDefault="00884A57" w:rsidP="009D2154">
            <w:pPr>
              <w:spacing w:before="600"/>
              <w:ind w:right="32"/>
              <w:jc w:val="right"/>
              <w:rPr>
                <w:sz w:val="20"/>
                <w:szCs w:val="20"/>
              </w:rPr>
            </w:pPr>
            <w:r w:rsidRPr="003436F0">
              <w:t xml:space="preserve"> 768 753    </w:t>
            </w:r>
          </w:p>
        </w:tc>
        <w:tc>
          <w:tcPr>
            <w:tcW w:w="1290" w:type="dxa"/>
          </w:tcPr>
          <w:p w14:paraId="2FE1C624" w14:textId="77777777" w:rsidR="00884A57" w:rsidRPr="003436F0" w:rsidRDefault="00884A57" w:rsidP="009D2154">
            <w:pPr>
              <w:spacing w:before="600"/>
              <w:ind w:right="32"/>
              <w:jc w:val="right"/>
              <w:rPr>
                <w:sz w:val="20"/>
                <w:szCs w:val="20"/>
              </w:rPr>
            </w:pPr>
            <w:r w:rsidRPr="003436F0">
              <w:t xml:space="preserve"> 830 253    </w:t>
            </w:r>
          </w:p>
        </w:tc>
      </w:tr>
      <w:tr w:rsidR="00884A57" w:rsidRPr="003436F0" w14:paraId="7A54E7BF" w14:textId="77777777" w:rsidTr="00936FF7">
        <w:trPr>
          <w:trHeight w:val="680"/>
        </w:trPr>
        <w:tc>
          <w:tcPr>
            <w:tcW w:w="993" w:type="dxa"/>
            <w:vAlign w:val="center"/>
          </w:tcPr>
          <w:p w14:paraId="24270B32" w14:textId="77777777" w:rsidR="00884A57" w:rsidRPr="003436F0" w:rsidRDefault="00884A57" w:rsidP="003436F0">
            <w:r w:rsidRPr="003436F0">
              <w:rPr>
                <w:lang w:eastAsia="cs-CZ"/>
              </w:rPr>
              <w:t>67</w:t>
            </w:r>
          </w:p>
        </w:tc>
        <w:tc>
          <w:tcPr>
            <w:tcW w:w="1701" w:type="dxa"/>
            <w:vAlign w:val="center"/>
          </w:tcPr>
          <w:p w14:paraId="08E54AA5" w14:textId="77777777" w:rsidR="00884A57" w:rsidRPr="003436F0" w:rsidRDefault="00884A57" w:rsidP="009D2154">
            <w:pPr>
              <w:jc w:val="left"/>
            </w:pPr>
            <w:r w:rsidRPr="003436F0">
              <w:rPr>
                <w:lang w:eastAsia="cs-CZ"/>
              </w:rPr>
              <w:t>Sociálně terapeutické dílny</w:t>
            </w:r>
          </w:p>
        </w:tc>
        <w:tc>
          <w:tcPr>
            <w:tcW w:w="1134" w:type="dxa"/>
            <w:vAlign w:val="center"/>
          </w:tcPr>
          <w:p w14:paraId="5F6D485F" w14:textId="77777777" w:rsidR="00884A57" w:rsidRPr="003436F0" w:rsidRDefault="00884A57" w:rsidP="003436F0">
            <w:r w:rsidRPr="003436F0">
              <w:rPr>
                <w:lang w:eastAsia="cs-CZ"/>
              </w:rPr>
              <w:t>Úvazky</w:t>
            </w:r>
          </w:p>
        </w:tc>
        <w:tc>
          <w:tcPr>
            <w:tcW w:w="1134" w:type="dxa"/>
            <w:vAlign w:val="center"/>
          </w:tcPr>
          <w:p w14:paraId="7E7E59B2" w14:textId="77777777" w:rsidR="00884A57" w:rsidRPr="003436F0" w:rsidRDefault="00884A57" w:rsidP="009D2154">
            <w:pPr>
              <w:ind w:right="32"/>
              <w:jc w:val="right"/>
            </w:pPr>
            <w:r w:rsidRPr="003436F0">
              <w:rPr>
                <w:lang w:eastAsia="cs-CZ"/>
              </w:rPr>
              <w:t>648 268</w:t>
            </w:r>
          </w:p>
        </w:tc>
        <w:tc>
          <w:tcPr>
            <w:tcW w:w="1276" w:type="dxa"/>
            <w:vAlign w:val="center"/>
          </w:tcPr>
          <w:p w14:paraId="5044052A" w14:textId="77777777" w:rsidR="00884A57" w:rsidRPr="003436F0" w:rsidRDefault="00884A57" w:rsidP="009D2154">
            <w:pPr>
              <w:ind w:right="32"/>
              <w:jc w:val="right"/>
            </w:pPr>
            <w:r w:rsidRPr="003436F0">
              <w:rPr>
                <w:lang w:eastAsia="cs-CZ"/>
              </w:rPr>
              <w:t>680 681</w:t>
            </w:r>
          </w:p>
        </w:tc>
        <w:tc>
          <w:tcPr>
            <w:tcW w:w="1275" w:type="dxa"/>
          </w:tcPr>
          <w:p w14:paraId="5C86EDB4" w14:textId="77777777" w:rsidR="00884A57" w:rsidRPr="003436F0" w:rsidRDefault="00884A57" w:rsidP="009D2154">
            <w:pPr>
              <w:spacing w:before="240"/>
              <w:ind w:right="32"/>
              <w:jc w:val="right"/>
              <w:rPr>
                <w:sz w:val="20"/>
                <w:szCs w:val="20"/>
              </w:rPr>
            </w:pPr>
            <w:r w:rsidRPr="003436F0">
              <w:t xml:space="preserve"> 735 136    </w:t>
            </w:r>
          </w:p>
        </w:tc>
        <w:tc>
          <w:tcPr>
            <w:tcW w:w="1290" w:type="dxa"/>
          </w:tcPr>
          <w:p w14:paraId="3F59FD3D" w14:textId="77777777" w:rsidR="00884A57" w:rsidRPr="003436F0" w:rsidRDefault="00884A57" w:rsidP="009D2154">
            <w:pPr>
              <w:spacing w:before="240"/>
              <w:ind w:right="32"/>
              <w:jc w:val="right"/>
              <w:rPr>
                <w:sz w:val="20"/>
                <w:szCs w:val="20"/>
              </w:rPr>
            </w:pPr>
            <w:r w:rsidRPr="003436F0">
              <w:t xml:space="preserve"> 793 947    </w:t>
            </w:r>
          </w:p>
        </w:tc>
      </w:tr>
      <w:tr w:rsidR="00884A57" w:rsidRPr="003436F0" w14:paraId="42F9058D" w14:textId="77777777" w:rsidTr="00936FF7">
        <w:trPr>
          <w:trHeight w:val="680"/>
        </w:trPr>
        <w:tc>
          <w:tcPr>
            <w:tcW w:w="993" w:type="dxa"/>
            <w:vAlign w:val="center"/>
          </w:tcPr>
          <w:p w14:paraId="264B7B61" w14:textId="77777777" w:rsidR="00884A57" w:rsidRPr="003436F0" w:rsidRDefault="00884A57" w:rsidP="003436F0">
            <w:r w:rsidRPr="003436F0">
              <w:rPr>
                <w:lang w:eastAsia="cs-CZ"/>
              </w:rPr>
              <w:t>68</w:t>
            </w:r>
          </w:p>
        </w:tc>
        <w:tc>
          <w:tcPr>
            <w:tcW w:w="1701" w:type="dxa"/>
            <w:vAlign w:val="center"/>
          </w:tcPr>
          <w:p w14:paraId="38C90EC8" w14:textId="77777777" w:rsidR="00884A57" w:rsidRPr="003436F0" w:rsidRDefault="00884A57" w:rsidP="009D2154">
            <w:pPr>
              <w:jc w:val="left"/>
            </w:pPr>
            <w:r w:rsidRPr="003436F0">
              <w:rPr>
                <w:lang w:eastAsia="cs-CZ"/>
              </w:rPr>
              <w:t>Terapeutické komunity</w:t>
            </w:r>
          </w:p>
        </w:tc>
        <w:tc>
          <w:tcPr>
            <w:tcW w:w="1134" w:type="dxa"/>
            <w:vAlign w:val="center"/>
          </w:tcPr>
          <w:p w14:paraId="1448E0A1" w14:textId="77777777" w:rsidR="00884A57" w:rsidRPr="003436F0" w:rsidRDefault="00884A57" w:rsidP="003436F0">
            <w:r w:rsidRPr="003436F0">
              <w:rPr>
                <w:lang w:eastAsia="cs-CZ"/>
              </w:rPr>
              <w:t>Lůžka</w:t>
            </w:r>
          </w:p>
        </w:tc>
        <w:tc>
          <w:tcPr>
            <w:tcW w:w="1134" w:type="dxa"/>
            <w:vAlign w:val="center"/>
          </w:tcPr>
          <w:p w14:paraId="4ADE4F63" w14:textId="77777777" w:rsidR="00884A57" w:rsidRPr="003436F0" w:rsidRDefault="00884A57" w:rsidP="009D2154">
            <w:pPr>
              <w:ind w:right="32"/>
              <w:jc w:val="right"/>
            </w:pPr>
            <w:r w:rsidRPr="003436F0">
              <w:rPr>
                <w:lang w:eastAsia="cs-CZ"/>
              </w:rPr>
              <w:t>410 359</w:t>
            </w:r>
          </w:p>
        </w:tc>
        <w:tc>
          <w:tcPr>
            <w:tcW w:w="1276" w:type="dxa"/>
            <w:vAlign w:val="center"/>
          </w:tcPr>
          <w:p w14:paraId="4D986D12" w14:textId="77777777" w:rsidR="00884A57" w:rsidRPr="003436F0" w:rsidRDefault="00884A57" w:rsidP="009D2154">
            <w:pPr>
              <w:ind w:right="32"/>
              <w:jc w:val="right"/>
            </w:pPr>
            <w:r w:rsidRPr="003436F0">
              <w:rPr>
                <w:lang w:eastAsia="cs-CZ"/>
              </w:rPr>
              <w:t>430 877</w:t>
            </w:r>
          </w:p>
        </w:tc>
        <w:tc>
          <w:tcPr>
            <w:tcW w:w="1275" w:type="dxa"/>
          </w:tcPr>
          <w:p w14:paraId="6B9D18CA" w14:textId="77777777" w:rsidR="00884A57" w:rsidRPr="003436F0" w:rsidRDefault="00884A57" w:rsidP="009D2154">
            <w:pPr>
              <w:spacing w:before="240"/>
              <w:ind w:right="32"/>
              <w:jc w:val="right"/>
              <w:rPr>
                <w:sz w:val="20"/>
                <w:szCs w:val="20"/>
              </w:rPr>
            </w:pPr>
            <w:r w:rsidRPr="003436F0">
              <w:t xml:space="preserve"> 465 347    </w:t>
            </w:r>
          </w:p>
        </w:tc>
        <w:tc>
          <w:tcPr>
            <w:tcW w:w="1290" w:type="dxa"/>
          </w:tcPr>
          <w:p w14:paraId="04CCE1A4" w14:textId="77777777" w:rsidR="00884A57" w:rsidRPr="003436F0" w:rsidRDefault="00884A57" w:rsidP="009D2154">
            <w:pPr>
              <w:spacing w:before="240"/>
              <w:ind w:right="32"/>
              <w:jc w:val="right"/>
              <w:rPr>
                <w:sz w:val="20"/>
                <w:szCs w:val="20"/>
              </w:rPr>
            </w:pPr>
            <w:r w:rsidRPr="003436F0">
              <w:t xml:space="preserve"> 502 575    </w:t>
            </w:r>
          </w:p>
        </w:tc>
      </w:tr>
      <w:tr w:rsidR="00884A57" w:rsidRPr="003436F0" w14:paraId="2D7E6564" w14:textId="77777777" w:rsidTr="00936FF7">
        <w:trPr>
          <w:trHeight w:val="680"/>
        </w:trPr>
        <w:tc>
          <w:tcPr>
            <w:tcW w:w="993" w:type="dxa"/>
            <w:vAlign w:val="center"/>
          </w:tcPr>
          <w:p w14:paraId="6656DC2B" w14:textId="77777777" w:rsidR="00884A57" w:rsidRPr="003436F0" w:rsidRDefault="00884A57" w:rsidP="003436F0">
            <w:r w:rsidRPr="003436F0">
              <w:rPr>
                <w:lang w:eastAsia="cs-CZ"/>
              </w:rPr>
              <w:t>69</w:t>
            </w:r>
          </w:p>
        </w:tc>
        <w:tc>
          <w:tcPr>
            <w:tcW w:w="1701" w:type="dxa"/>
            <w:vAlign w:val="center"/>
          </w:tcPr>
          <w:p w14:paraId="2D4957AE" w14:textId="77777777" w:rsidR="00884A57" w:rsidRPr="003436F0" w:rsidRDefault="00884A57" w:rsidP="009D2154">
            <w:pPr>
              <w:jc w:val="left"/>
            </w:pPr>
            <w:r w:rsidRPr="003436F0">
              <w:rPr>
                <w:lang w:eastAsia="cs-CZ"/>
              </w:rPr>
              <w:t>Terénní programy</w:t>
            </w:r>
          </w:p>
        </w:tc>
        <w:tc>
          <w:tcPr>
            <w:tcW w:w="1134" w:type="dxa"/>
            <w:vAlign w:val="center"/>
          </w:tcPr>
          <w:p w14:paraId="71B583ED" w14:textId="77777777" w:rsidR="00884A57" w:rsidRPr="003436F0" w:rsidRDefault="00884A57" w:rsidP="003436F0">
            <w:r w:rsidRPr="003436F0">
              <w:rPr>
                <w:lang w:eastAsia="cs-CZ"/>
              </w:rPr>
              <w:t>Úvazky</w:t>
            </w:r>
          </w:p>
        </w:tc>
        <w:tc>
          <w:tcPr>
            <w:tcW w:w="1134" w:type="dxa"/>
            <w:vAlign w:val="center"/>
          </w:tcPr>
          <w:p w14:paraId="5B931382" w14:textId="77777777" w:rsidR="00884A57" w:rsidRPr="003436F0" w:rsidRDefault="00884A57" w:rsidP="009D2154">
            <w:pPr>
              <w:ind w:right="32"/>
              <w:jc w:val="right"/>
            </w:pPr>
            <w:r w:rsidRPr="003436F0">
              <w:rPr>
                <w:lang w:eastAsia="cs-CZ"/>
              </w:rPr>
              <w:t>685 888</w:t>
            </w:r>
          </w:p>
        </w:tc>
        <w:tc>
          <w:tcPr>
            <w:tcW w:w="1276" w:type="dxa"/>
            <w:vAlign w:val="center"/>
          </w:tcPr>
          <w:p w14:paraId="3460382C" w14:textId="77777777" w:rsidR="00884A57" w:rsidRPr="003436F0" w:rsidRDefault="00884A57" w:rsidP="009D2154">
            <w:pPr>
              <w:ind w:right="32"/>
              <w:jc w:val="right"/>
            </w:pPr>
            <w:r w:rsidRPr="003436F0">
              <w:rPr>
                <w:lang w:eastAsia="cs-CZ"/>
              </w:rPr>
              <w:t>720 182</w:t>
            </w:r>
          </w:p>
        </w:tc>
        <w:tc>
          <w:tcPr>
            <w:tcW w:w="1275" w:type="dxa"/>
          </w:tcPr>
          <w:p w14:paraId="6A57B092" w14:textId="77777777" w:rsidR="00884A57" w:rsidRPr="003436F0" w:rsidRDefault="00884A57" w:rsidP="009D2154">
            <w:pPr>
              <w:spacing w:before="240"/>
              <w:ind w:right="32"/>
              <w:jc w:val="right"/>
              <w:rPr>
                <w:sz w:val="20"/>
                <w:szCs w:val="20"/>
              </w:rPr>
            </w:pPr>
            <w:r w:rsidRPr="003436F0">
              <w:t xml:space="preserve"> 777 797    </w:t>
            </w:r>
          </w:p>
        </w:tc>
        <w:tc>
          <w:tcPr>
            <w:tcW w:w="1290" w:type="dxa"/>
          </w:tcPr>
          <w:p w14:paraId="411DC0E8" w14:textId="77777777" w:rsidR="00884A57" w:rsidRPr="003436F0" w:rsidRDefault="00884A57" w:rsidP="009D2154">
            <w:pPr>
              <w:spacing w:before="240"/>
              <w:ind w:right="32"/>
              <w:jc w:val="right"/>
              <w:rPr>
                <w:sz w:val="20"/>
                <w:szCs w:val="20"/>
              </w:rPr>
            </w:pPr>
            <w:r w:rsidRPr="003436F0">
              <w:t xml:space="preserve"> 840 021    </w:t>
            </w:r>
          </w:p>
        </w:tc>
      </w:tr>
      <w:tr w:rsidR="00884A57" w:rsidRPr="003436F0" w14:paraId="658907D4" w14:textId="77777777" w:rsidTr="00936FF7">
        <w:trPr>
          <w:trHeight w:val="680"/>
        </w:trPr>
        <w:tc>
          <w:tcPr>
            <w:tcW w:w="993" w:type="dxa"/>
            <w:vAlign w:val="center"/>
          </w:tcPr>
          <w:p w14:paraId="65047063" w14:textId="77777777" w:rsidR="00884A57" w:rsidRPr="003436F0" w:rsidRDefault="00884A57" w:rsidP="003436F0">
            <w:r w:rsidRPr="003436F0">
              <w:rPr>
                <w:lang w:eastAsia="cs-CZ"/>
              </w:rPr>
              <w:t>70</w:t>
            </w:r>
          </w:p>
        </w:tc>
        <w:tc>
          <w:tcPr>
            <w:tcW w:w="1701" w:type="dxa"/>
            <w:vAlign w:val="center"/>
          </w:tcPr>
          <w:p w14:paraId="7658759B" w14:textId="77777777" w:rsidR="00884A57" w:rsidRPr="003436F0" w:rsidRDefault="00884A57" w:rsidP="009D2154">
            <w:pPr>
              <w:jc w:val="left"/>
            </w:pPr>
            <w:r w:rsidRPr="003436F0">
              <w:rPr>
                <w:lang w:eastAsia="cs-CZ"/>
              </w:rPr>
              <w:t>Sociální rehabilitace</w:t>
            </w:r>
          </w:p>
        </w:tc>
        <w:tc>
          <w:tcPr>
            <w:tcW w:w="1134" w:type="dxa"/>
            <w:vAlign w:val="center"/>
          </w:tcPr>
          <w:p w14:paraId="3AA4ADE0" w14:textId="77777777" w:rsidR="00884A57" w:rsidRPr="003436F0" w:rsidRDefault="00884A57" w:rsidP="003436F0">
            <w:r w:rsidRPr="003436F0">
              <w:rPr>
                <w:lang w:eastAsia="cs-CZ"/>
              </w:rPr>
              <w:t>Úvazky</w:t>
            </w:r>
          </w:p>
        </w:tc>
        <w:tc>
          <w:tcPr>
            <w:tcW w:w="1134" w:type="dxa"/>
            <w:vAlign w:val="center"/>
          </w:tcPr>
          <w:p w14:paraId="5AAF39DF" w14:textId="77777777" w:rsidR="00884A57" w:rsidRPr="003436F0" w:rsidRDefault="00884A57" w:rsidP="009D2154">
            <w:pPr>
              <w:ind w:right="32"/>
              <w:jc w:val="right"/>
            </w:pPr>
            <w:r w:rsidRPr="003436F0">
              <w:rPr>
                <w:lang w:eastAsia="cs-CZ"/>
              </w:rPr>
              <w:t>688 446</w:t>
            </w:r>
          </w:p>
        </w:tc>
        <w:tc>
          <w:tcPr>
            <w:tcW w:w="1276" w:type="dxa"/>
            <w:vAlign w:val="center"/>
          </w:tcPr>
          <w:p w14:paraId="0F4C1581" w14:textId="77777777" w:rsidR="00884A57" w:rsidRPr="003436F0" w:rsidRDefault="00884A57" w:rsidP="009D2154">
            <w:pPr>
              <w:ind w:right="32"/>
              <w:jc w:val="right"/>
            </w:pPr>
            <w:r w:rsidRPr="003436F0">
              <w:rPr>
                <w:lang w:eastAsia="cs-CZ"/>
              </w:rPr>
              <w:t>722 868</w:t>
            </w:r>
          </w:p>
        </w:tc>
        <w:tc>
          <w:tcPr>
            <w:tcW w:w="1275" w:type="dxa"/>
          </w:tcPr>
          <w:p w14:paraId="74E1A225" w14:textId="77777777" w:rsidR="00884A57" w:rsidRPr="003436F0" w:rsidRDefault="00884A57" w:rsidP="009D2154">
            <w:pPr>
              <w:spacing w:before="240"/>
              <w:ind w:right="32"/>
              <w:jc w:val="right"/>
              <w:rPr>
                <w:sz w:val="20"/>
                <w:szCs w:val="20"/>
              </w:rPr>
            </w:pPr>
            <w:r w:rsidRPr="003436F0">
              <w:t xml:space="preserve"> 780 698    </w:t>
            </w:r>
          </w:p>
        </w:tc>
        <w:tc>
          <w:tcPr>
            <w:tcW w:w="1290" w:type="dxa"/>
          </w:tcPr>
          <w:p w14:paraId="0F164CB2" w14:textId="77777777" w:rsidR="00884A57" w:rsidRPr="003436F0" w:rsidRDefault="00884A57" w:rsidP="009D2154">
            <w:pPr>
              <w:spacing w:before="240"/>
              <w:ind w:right="32"/>
              <w:jc w:val="right"/>
              <w:rPr>
                <w:sz w:val="20"/>
                <w:szCs w:val="20"/>
              </w:rPr>
            </w:pPr>
            <w:r w:rsidRPr="003436F0">
              <w:t xml:space="preserve"> 843 154    </w:t>
            </w:r>
          </w:p>
        </w:tc>
      </w:tr>
      <w:tr w:rsidR="00884A57" w:rsidRPr="003436F0" w14:paraId="3B0FBF87" w14:textId="77777777" w:rsidTr="00936FF7">
        <w:trPr>
          <w:trHeight w:val="680"/>
        </w:trPr>
        <w:tc>
          <w:tcPr>
            <w:tcW w:w="993" w:type="dxa"/>
            <w:vAlign w:val="center"/>
          </w:tcPr>
          <w:p w14:paraId="54FE2E93" w14:textId="77777777" w:rsidR="00884A57" w:rsidRPr="003436F0" w:rsidRDefault="00884A57" w:rsidP="003436F0"/>
        </w:tc>
        <w:tc>
          <w:tcPr>
            <w:tcW w:w="1701" w:type="dxa"/>
            <w:vAlign w:val="center"/>
          </w:tcPr>
          <w:p w14:paraId="364DA015" w14:textId="77777777" w:rsidR="00884A57" w:rsidRPr="003436F0" w:rsidRDefault="00884A57" w:rsidP="009D2154">
            <w:pPr>
              <w:jc w:val="left"/>
            </w:pPr>
            <w:r w:rsidRPr="003436F0">
              <w:rPr>
                <w:lang w:eastAsia="cs-CZ"/>
              </w:rPr>
              <w:t>Sociální rehabilitace – pouze pobytová forma</w:t>
            </w:r>
          </w:p>
        </w:tc>
        <w:tc>
          <w:tcPr>
            <w:tcW w:w="1134" w:type="dxa"/>
            <w:vAlign w:val="center"/>
          </w:tcPr>
          <w:p w14:paraId="5B0327EF" w14:textId="77777777" w:rsidR="00884A57" w:rsidRPr="003436F0" w:rsidRDefault="00884A57" w:rsidP="003436F0">
            <w:r w:rsidRPr="003436F0">
              <w:rPr>
                <w:lang w:eastAsia="cs-CZ"/>
              </w:rPr>
              <w:t>Lůžka</w:t>
            </w:r>
          </w:p>
        </w:tc>
        <w:tc>
          <w:tcPr>
            <w:tcW w:w="1134" w:type="dxa"/>
            <w:vAlign w:val="center"/>
          </w:tcPr>
          <w:p w14:paraId="231FE1A7" w14:textId="77777777" w:rsidR="00884A57" w:rsidRPr="003436F0" w:rsidRDefault="00884A57" w:rsidP="009D2154">
            <w:pPr>
              <w:ind w:right="32"/>
              <w:jc w:val="right"/>
            </w:pPr>
            <w:r w:rsidRPr="003436F0">
              <w:rPr>
                <w:lang w:eastAsia="cs-CZ"/>
              </w:rPr>
              <w:t>429 319</w:t>
            </w:r>
          </w:p>
        </w:tc>
        <w:tc>
          <w:tcPr>
            <w:tcW w:w="1276" w:type="dxa"/>
            <w:vAlign w:val="center"/>
          </w:tcPr>
          <w:p w14:paraId="192097BD" w14:textId="77777777" w:rsidR="00884A57" w:rsidRPr="003436F0" w:rsidRDefault="00884A57" w:rsidP="009D2154">
            <w:pPr>
              <w:ind w:right="32"/>
              <w:jc w:val="right"/>
            </w:pPr>
            <w:r w:rsidRPr="003436F0">
              <w:rPr>
                <w:lang w:eastAsia="cs-CZ"/>
              </w:rPr>
              <w:t>450 785</w:t>
            </w:r>
          </w:p>
        </w:tc>
        <w:tc>
          <w:tcPr>
            <w:tcW w:w="1275" w:type="dxa"/>
          </w:tcPr>
          <w:p w14:paraId="1269FFDC" w14:textId="77777777" w:rsidR="00884A57" w:rsidRPr="003436F0" w:rsidRDefault="00884A57" w:rsidP="009D2154">
            <w:pPr>
              <w:spacing w:before="360"/>
              <w:ind w:right="34"/>
              <w:jc w:val="right"/>
              <w:rPr>
                <w:sz w:val="20"/>
                <w:szCs w:val="20"/>
              </w:rPr>
            </w:pPr>
            <w:r w:rsidRPr="003436F0">
              <w:t xml:space="preserve"> 486 848    </w:t>
            </w:r>
          </w:p>
        </w:tc>
        <w:tc>
          <w:tcPr>
            <w:tcW w:w="1290" w:type="dxa"/>
          </w:tcPr>
          <w:p w14:paraId="0789585E" w14:textId="77777777" w:rsidR="00884A57" w:rsidRPr="003436F0" w:rsidRDefault="00884A57" w:rsidP="009D2154">
            <w:pPr>
              <w:spacing w:before="360"/>
              <w:ind w:right="34"/>
              <w:jc w:val="right"/>
              <w:rPr>
                <w:sz w:val="20"/>
                <w:szCs w:val="20"/>
              </w:rPr>
            </w:pPr>
            <w:r w:rsidRPr="003436F0">
              <w:t xml:space="preserve"> 525 796    </w:t>
            </w:r>
          </w:p>
        </w:tc>
      </w:tr>
    </w:tbl>
    <w:p w14:paraId="66336C6A" w14:textId="77777777" w:rsidR="00381606" w:rsidRDefault="00381606" w:rsidP="003436F0">
      <w:pPr>
        <w:pStyle w:val="Titulek"/>
        <w:rPr>
          <w:b/>
          <w:bCs/>
        </w:rPr>
      </w:pPr>
    </w:p>
    <w:p w14:paraId="5DD31E8F" w14:textId="77777777" w:rsidR="00381606" w:rsidRDefault="00381606" w:rsidP="003436F0">
      <w:pPr>
        <w:pStyle w:val="Titulek"/>
        <w:rPr>
          <w:b/>
          <w:bCs/>
        </w:rPr>
      </w:pPr>
    </w:p>
    <w:p w14:paraId="07483E0D" w14:textId="3E6AB1A4" w:rsidR="000E2677" w:rsidRPr="00201A9D" w:rsidRDefault="00CC46F7" w:rsidP="003436F0">
      <w:pPr>
        <w:pStyle w:val="Titulek"/>
        <w:rPr>
          <w:b/>
          <w:bCs/>
        </w:rPr>
      </w:pPr>
      <w:r w:rsidRPr="00201A9D">
        <w:rPr>
          <w:b/>
          <w:bCs/>
        </w:rPr>
        <w:t xml:space="preserve">Tabulka </w:t>
      </w:r>
      <w:r w:rsidR="00201A9D" w:rsidRPr="00201A9D">
        <w:rPr>
          <w:b/>
          <w:bCs/>
        </w:rPr>
        <w:t xml:space="preserve">č. </w:t>
      </w:r>
      <w:r w:rsidR="003D20A3">
        <w:rPr>
          <w:b/>
          <w:bCs/>
        </w:rPr>
        <w:t>46</w:t>
      </w:r>
      <w:r w:rsidR="000E2677" w:rsidRPr="00201A9D">
        <w:rPr>
          <w:b/>
          <w:bCs/>
        </w:rPr>
        <w:t xml:space="preserve">: Valorizace cenových hladin Doplňkové sítě v letech </w:t>
      </w:r>
      <w:r w:rsidR="002F091D" w:rsidRPr="00201A9D">
        <w:rPr>
          <w:b/>
          <w:bCs/>
        </w:rPr>
        <w:t>2022–2024</w:t>
      </w:r>
    </w:p>
    <w:p w14:paraId="798133FD" w14:textId="77777777" w:rsidR="00F33DED" w:rsidRPr="003436F0" w:rsidRDefault="00F33DED" w:rsidP="003436F0">
      <w:r w:rsidRPr="003436F0">
        <w:t>Valorizace cenových hladin neváže na reálný objem finančních prostředků v daném dotačním roce, přidělená dotace tak nemusí saturovat požadavky v rámci dotačních řízení</w:t>
      </w:r>
      <w:r w:rsidR="00BF105F">
        <w:t>.</w:t>
      </w:r>
    </w:p>
    <w:tbl>
      <w:tblPr>
        <w:tblStyle w:val="Mkatabulky"/>
        <w:tblW w:w="8783" w:type="dxa"/>
        <w:tblInd w:w="-289" w:type="dxa"/>
        <w:tblLayout w:type="fixed"/>
        <w:tblLook w:val="04A0" w:firstRow="1" w:lastRow="0" w:firstColumn="1" w:lastColumn="0" w:noHBand="0" w:noVBand="1"/>
      </w:tblPr>
      <w:tblGrid>
        <w:gridCol w:w="1985"/>
        <w:gridCol w:w="1134"/>
        <w:gridCol w:w="1418"/>
        <w:gridCol w:w="1417"/>
        <w:gridCol w:w="1418"/>
        <w:gridCol w:w="1411"/>
      </w:tblGrid>
      <w:tr w:rsidR="00BF105F" w:rsidRPr="00BF105F" w14:paraId="5F89ECB2" w14:textId="77777777" w:rsidTr="00936FF7">
        <w:trPr>
          <w:trHeight w:val="851"/>
        </w:trPr>
        <w:tc>
          <w:tcPr>
            <w:tcW w:w="8783" w:type="dxa"/>
            <w:gridSpan w:val="6"/>
            <w:shd w:val="clear" w:color="auto" w:fill="0070C0"/>
            <w:vAlign w:val="center"/>
          </w:tcPr>
          <w:p w14:paraId="6CB464BF" w14:textId="77777777" w:rsidR="00325E4A" w:rsidRPr="00BF105F" w:rsidRDefault="00325E4A" w:rsidP="003436F0">
            <w:pPr>
              <w:rPr>
                <w:b/>
                <w:bCs/>
                <w:color w:val="FFFFFF" w:themeColor="background1"/>
              </w:rPr>
            </w:pPr>
            <w:r w:rsidRPr="00BF105F">
              <w:rPr>
                <w:b/>
                <w:bCs/>
                <w:color w:val="FFFFFF" w:themeColor="background1"/>
                <w:lang w:eastAsia="cs-CZ"/>
              </w:rPr>
              <w:t>Podpora jednotlivců v bydlení, individuální podpora v bytech</w:t>
            </w:r>
          </w:p>
        </w:tc>
      </w:tr>
      <w:tr w:rsidR="009F05FC" w:rsidRPr="003436F0" w14:paraId="3E5F5D06" w14:textId="77777777" w:rsidTr="00936FF7">
        <w:trPr>
          <w:trHeight w:val="897"/>
        </w:trPr>
        <w:tc>
          <w:tcPr>
            <w:tcW w:w="1985" w:type="dxa"/>
            <w:shd w:val="clear" w:color="auto" w:fill="D9D9D9" w:themeFill="background1" w:themeFillShade="D9"/>
            <w:vAlign w:val="center"/>
            <w:hideMark/>
          </w:tcPr>
          <w:p w14:paraId="494A4580" w14:textId="77777777" w:rsidR="009F05FC" w:rsidRPr="003436F0" w:rsidRDefault="009F05FC" w:rsidP="00BF105F">
            <w:pPr>
              <w:jc w:val="left"/>
              <w:rPr>
                <w:lang w:eastAsia="cs-CZ"/>
              </w:rPr>
            </w:pPr>
            <w:r w:rsidRPr="003436F0">
              <w:rPr>
                <w:lang w:eastAsia="cs-CZ"/>
              </w:rPr>
              <w:t>Druh služby</w:t>
            </w:r>
          </w:p>
        </w:tc>
        <w:tc>
          <w:tcPr>
            <w:tcW w:w="1134" w:type="dxa"/>
            <w:shd w:val="clear" w:color="auto" w:fill="D9D9D9" w:themeFill="background1" w:themeFillShade="D9"/>
            <w:vAlign w:val="center"/>
            <w:hideMark/>
          </w:tcPr>
          <w:p w14:paraId="41591B5D" w14:textId="77777777" w:rsidR="009F05FC" w:rsidRPr="003436F0" w:rsidRDefault="009F05FC" w:rsidP="00BF105F">
            <w:pPr>
              <w:jc w:val="left"/>
              <w:rPr>
                <w:lang w:eastAsia="cs-CZ"/>
              </w:rPr>
            </w:pPr>
            <w:r w:rsidRPr="003436F0">
              <w:rPr>
                <w:lang w:eastAsia="cs-CZ"/>
              </w:rPr>
              <w:t>Jednotka, ke které váže cenová hladina</w:t>
            </w:r>
          </w:p>
        </w:tc>
        <w:tc>
          <w:tcPr>
            <w:tcW w:w="1418" w:type="dxa"/>
            <w:shd w:val="clear" w:color="auto" w:fill="D9D9D9" w:themeFill="background1" w:themeFillShade="D9"/>
            <w:vAlign w:val="center"/>
            <w:hideMark/>
          </w:tcPr>
          <w:p w14:paraId="127B8CCA" w14:textId="77777777" w:rsidR="009F05FC" w:rsidRPr="003436F0" w:rsidRDefault="00140A7F" w:rsidP="00BF105F">
            <w:pPr>
              <w:jc w:val="left"/>
              <w:rPr>
                <w:lang w:eastAsia="cs-CZ"/>
              </w:rPr>
            </w:pPr>
            <w:r w:rsidRPr="003436F0">
              <w:rPr>
                <w:lang w:eastAsia="cs-CZ"/>
              </w:rPr>
              <w:t>C</w:t>
            </w:r>
            <w:r w:rsidR="009F05FC" w:rsidRPr="003436F0">
              <w:rPr>
                <w:lang w:eastAsia="cs-CZ"/>
              </w:rPr>
              <w:t>enová hladina v Doplňkové síti pro rok 2021</w:t>
            </w:r>
          </w:p>
        </w:tc>
        <w:tc>
          <w:tcPr>
            <w:tcW w:w="1417" w:type="dxa"/>
            <w:shd w:val="clear" w:color="auto" w:fill="D9D9D9" w:themeFill="background1" w:themeFillShade="D9"/>
            <w:vAlign w:val="center"/>
            <w:hideMark/>
          </w:tcPr>
          <w:p w14:paraId="28D4D83B" w14:textId="77777777" w:rsidR="009F05FC" w:rsidRPr="003436F0" w:rsidRDefault="00140A7F" w:rsidP="00BF105F">
            <w:pPr>
              <w:jc w:val="left"/>
              <w:rPr>
                <w:lang w:eastAsia="cs-CZ"/>
              </w:rPr>
            </w:pPr>
            <w:r w:rsidRPr="003436F0">
              <w:rPr>
                <w:lang w:eastAsia="cs-CZ"/>
              </w:rPr>
              <w:t>C</w:t>
            </w:r>
            <w:r w:rsidR="009F05FC" w:rsidRPr="003436F0">
              <w:rPr>
                <w:lang w:eastAsia="cs-CZ"/>
              </w:rPr>
              <w:t>enová hladina v Doplňkové síti pro rok 2022</w:t>
            </w:r>
          </w:p>
        </w:tc>
        <w:tc>
          <w:tcPr>
            <w:tcW w:w="1418" w:type="dxa"/>
            <w:shd w:val="clear" w:color="auto" w:fill="D9D9D9" w:themeFill="background1" w:themeFillShade="D9"/>
            <w:vAlign w:val="center"/>
            <w:hideMark/>
          </w:tcPr>
          <w:p w14:paraId="087827C7" w14:textId="77777777" w:rsidR="009F05FC" w:rsidRPr="003436F0" w:rsidRDefault="00140A7F" w:rsidP="00BF105F">
            <w:pPr>
              <w:jc w:val="left"/>
              <w:rPr>
                <w:lang w:eastAsia="cs-CZ"/>
              </w:rPr>
            </w:pPr>
            <w:r w:rsidRPr="003436F0">
              <w:rPr>
                <w:lang w:eastAsia="cs-CZ"/>
              </w:rPr>
              <w:t>C</w:t>
            </w:r>
            <w:r w:rsidR="009F05FC" w:rsidRPr="003436F0">
              <w:rPr>
                <w:lang w:eastAsia="cs-CZ"/>
              </w:rPr>
              <w:t>enová hladina v Doplňkové síti pro rok 2023</w:t>
            </w:r>
          </w:p>
        </w:tc>
        <w:tc>
          <w:tcPr>
            <w:tcW w:w="1411" w:type="dxa"/>
            <w:shd w:val="clear" w:color="auto" w:fill="D9D9D9" w:themeFill="background1" w:themeFillShade="D9"/>
            <w:vAlign w:val="center"/>
            <w:hideMark/>
          </w:tcPr>
          <w:p w14:paraId="049AB6B1" w14:textId="77777777" w:rsidR="009F05FC" w:rsidRPr="003436F0" w:rsidRDefault="00140A7F" w:rsidP="00BF105F">
            <w:pPr>
              <w:jc w:val="left"/>
              <w:rPr>
                <w:lang w:eastAsia="cs-CZ"/>
              </w:rPr>
            </w:pPr>
            <w:r w:rsidRPr="003436F0">
              <w:rPr>
                <w:lang w:eastAsia="cs-CZ"/>
              </w:rPr>
              <w:t>C</w:t>
            </w:r>
            <w:r w:rsidR="009F05FC" w:rsidRPr="003436F0">
              <w:rPr>
                <w:lang w:eastAsia="cs-CZ"/>
              </w:rPr>
              <w:t>enová hladina v Doplňkové síti pro rok 2024</w:t>
            </w:r>
          </w:p>
        </w:tc>
      </w:tr>
      <w:tr w:rsidR="009F05FC" w:rsidRPr="003436F0" w14:paraId="3342E9B8" w14:textId="77777777" w:rsidTr="00936FF7">
        <w:trPr>
          <w:trHeight w:val="299"/>
        </w:trPr>
        <w:tc>
          <w:tcPr>
            <w:tcW w:w="1985" w:type="dxa"/>
            <w:vAlign w:val="center"/>
            <w:hideMark/>
          </w:tcPr>
          <w:p w14:paraId="6B8075E9" w14:textId="77777777" w:rsidR="009F05FC" w:rsidRPr="003436F0" w:rsidRDefault="009F05FC" w:rsidP="003436F0">
            <w:pPr>
              <w:rPr>
                <w:lang w:eastAsia="cs-CZ"/>
              </w:rPr>
            </w:pPr>
            <w:r w:rsidRPr="003436F0">
              <w:rPr>
                <w:lang w:eastAsia="cs-CZ"/>
              </w:rPr>
              <w:t>Terénní programy</w:t>
            </w:r>
          </w:p>
        </w:tc>
        <w:tc>
          <w:tcPr>
            <w:tcW w:w="1134" w:type="dxa"/>
            <w:vAlign w:val="center"/>
            <w:hideMark/>
          </w:tcPr>
          <w:p w14:paraId="3A385778" w14:textId="77777777" w:rsidR="009F05FC" w:rsidRPr="003436F0" w:rsidRDefault="009F05FC" w:rsidP="003436F0">
            <w:pPr>
              <w:rPr>
                <w:lang w:eastAsia="cs-CZ"/>
              </w:rPr>
            </w:pPr>
            <w:r w:rsidRPr="003436F0">
              <w:rPr>
                <w:lang w:eastAsia="cs-CZ"/>
              </w:rPr>
              <w:t>Úvazky</w:t>
            </w:r>
          </w:p>
        </w:tc>
        <w:tc>
          <w:tcPr>
            <w:tcW w:w="1418" w:type="dxa"/>
            <w:vAlign w:val="center"/>
            <w:hideMark/>
          </w:tcPr>
          <w:p w14:paraId="1E8058C2" w14:textId="77777777" w:rsidR="009F05FC" w:rsidRPr="003436F0" w:rsidRDefault="009F05FC" w:rsidP="00BF105F">
            <w:pPr>
              <w:jc w:val="right"/>
              <w:rPr>
                <w:lang w:eastAsia="cs-CZ"/>
              </w:rPr>
            </w:pPr>
            <w:r w:rsidRPr="003436F0">
              <w:rPr>
                <w:lang w:eastAsia="cs-CZ"/>
              </w:rPr>
              <w:t>754 477</w:t>
            </w:r>
          </w:p>
        </w:tc>
        <w:tc>
          <w:tcPr>
            <w:tcW w:w="1417" w:type="dxa"/>
            <w:vAlign w:val="center"/>
            <w:hideMark/>
          </w:tcPr>
          <w:p w14:paraId="3CD9CCDD" w14:textId="77777777" w:rsidR="009F05FC" w:rsidRPr="003436F0" w:rsidRDefault="009F05FC" w:rsidP="00BF105F">
            <w:pPr>
              <w:jc w:val="right"/>
              <w:rPr>
                <w:lang w:eastAsia="cs-CZ"/>
              </w:rPr>
            </w:pPr>
            <w:r w:rsidRPr="003436F0">
              <w:rPr>
                <w:lang w:eastAsia="cs-CZ"/>
              </w:rPr>
              <w:t>792 201</w:t>
            </w:r>
          </w:p>
        </w:tc>
        <w:tc>
          <w:tcPr>
            <w:tcW w:w="1418" w:type="dxa"/>
            <w:vAlign w:val="center"/>
            <w:hideMark/>
          </w:tcPr>
          <w:p w14:paraId="0A951195" w14:textId="77777777" w:rsidR="009F05FC" w:rsidRPr="003436F0" w:rsidRDefault="009F05FC" w:rsidP="00BF105F">
            <w:pPr>
              <w:jc w:val="right"/>
              <w:rPr>
                <w:lang w:eastAsia="cs-CZ"/>
              </w:rPr>
            </w:pPr>
            <w:r w:rsidRPr="003436F0">
              <w:rPr>
                <w:lang w:eastAsia="cs-CZ"/>
              </w:rPr>
              <w:t>829 925</w:t>
            </w:r>
          </w:p>
        </w:tc>
        <w:tc>
          <w:tcPr>
            <w:tcW w:w="1411" w:type="dxa"/>
            <w:vAlign w:val="center"/>
            <w:hideMark/>
          </w:tcPr>
          <w:p w14:paraId="13D025B2" w14:textId="77777777" w:rsidR="009F05FC" w:rsidRPr="003436F0" w:rsidRDefault="009F05FC" w:rsidP="00BF105F">
            <w:pPr>
              <w:jc w:val="right"/>
              <w:rPr>
                <w:lang w:eastAsia="cs-CZ"/>
              </w:rPr>
            </w:pPr>
            <w:r w:rsidRPr="003436F0">
              <w:rPr>
                <w:lang w:eastAsia="cs-CZ"/>
              </w:rPr>
              <w:t>867 649</w:t>
            </w:r>
          </w:p>
        </w:tc>
      </w:tr>
      <w:tr w:rsidR="000C0D8D" w:rsidRPr="003436F0" w14:paraId="2F10BFF4" w14:textId="77777777" w:rsidTr="00936FF7">
        <w:trPr>
          <w:trHeight w:val="299"/>
        </w:trPr>
        <w:tc>
          <w:tcPr>
            <w:tcW w:w="1985" w:type="dxa"/>
            <w:tcBorders>
              <w:bottom w:val="single" w:sz="4" w:space="0" w:color="auto"/>
            </w:tcBorders>
            <w:vAlign w:val="center"/>
          </w:tcPr>
          <w:p w14:paraId="290CF955" w14:textId="77777777" w:rsidR="000C0D8D" w:rsidRPr="003436F0" w:rsidRDefault="000C0D8D" w:rsidP="003436F0">
            <w:pPr>
              <w:rPr>
                <w:lang w:eastAsia="cs-CZ"/>
              </w:rPr>
            </w:pPr>
            <w:r w:rsidRPr="003436F0">
              <w:rPr>
                <w:lang w:eastAsia="cs-CZ"/>
              </w:rPr>
              <w:t>Sociální rehabilitace</w:t>
            </w:r>
          </w:p>
        </w:tc>
        <w:tc>
          <w:tcPr>
            <w:tcW w:w="1134" w:type="dxa"/>
            <w:tcBorders>
              <w:bottom w:val="single" w:sz="4" w:space="0" w:color="auto"/>
            </w:tcBorders>
            <w:vAlign w:val="center"/>
          </w:tcPr>
          <w:p w14:paraId="71C60246" w14:textId="77777777" w:rsidR="000C0D8D" w:rsidRPr="003436F0" w:rsidRDefault="000C0D8D" w:rsidP="003436F0">
            <w:pPr>
              <w:rPr>
                <w:lang w:eastAsia="cs-CZ"/>
              </w:rPr>
            </w:pPr>
            <w:r w:rsidRPr="003436F0">
              <w:rPr>
                <w:lang w:eastAsia="cs-CZ"/>
              </w:rPr>
              <w:t>Úvazky</w:t>
            </w:r>
          </w:p>
        </w:tc>
        <w:tc>
          <w:tcPr>
            <w:tcW w:w="1418" w:type="dxa"/>
            <w:tcBorders>
              <w:bottom w:val="single" w:sz="4" w:space="0" w:color="auto"/>
            </w:tcBorders>
            <w:vAlign w:val="center"/>
          </w:tcPr>
          <w:p w14:paraId="545233CF" w14:textId="77777777" w:rsidR="000C0D8D" w:rsidRPr="003436F0" w:rsidRDefault="000C0D8D" w:rsidP="00BF105F">
            <w:pPr>
              <w:jc w:val="right"/>
              <w:rPr>
                <w:lang w:eastAsia="cs-CZ"/>
              </w:rPr>
            </w:pPr>
            <w:r w:rsidRPr="003436F0">
              <w:rPr>
                <w:lang w:eastAsia="cs-CZ"/>
              </w:rPr>
              <w:t>754 477</w:t>
            </w:r>
          </w:p>
        </w:tc>
        <w:tc>
          <w:tcPr>
            <w:tcW w:w="1417" w:type="dxa"/>
            <w:tcBorders>
              <w:bottom w:val="single" w:sz="4" w:space="0" w:color="auto"/>
            </w:tcBorders>
            <w:vAlign w:val="center"/>
          </w:tcPr>
          <w:p w14:paraId="709A7A1E" w14:textId="77777777" w:rsidR="000C0D8D" w:rsidRPr="003436F0" w:rsidRDefault="000C0D8D" w:rsidP="00BF105F">
            <w:pPr>
              <w:jc w:val="right"/>
              <w:rPr>
                <w:lang w:eastAsia="cs-CZ"/>
              </w:rPr>
            </w:pPr>
            <w:r w:rsidRPr="003436F0">
              <w:rPr>
                <w:lang w:eastAsia="cs-CZ"/>
              </w:rPr>
              <w:t>792 201</w:t>
            </w:r>
          </w:p>
        </w:tc>
        <w:tc>
          <w:tcPr>
            <w:tcW w:w="1418" w:type="dxa"/>
            <w:tcBorders>
              <w:bottom w:val="single" w:sz="4" w:space="0" w:color="auto"/>
            </w:tcBorders>
            <w:vAlign w:val="center"/>
          </w:tcPr>
          <w:p w14:paraId="714BBCA5" w14:textId="77777777" w:rsidR="000C0D8D" w:rsidRPr="003436F0" w:rsidRDefault="000C0D8D" w:rsidP="00BF105F">
            <w:pPr>
              <w:jc w:val="right"/>
              <w:rPr>
                <w:lang w:eastAsia="cs-CZ"/>
              </w:rPr>
            </w:pPr>
            <w:r w:rsidRPr="003436F0">
              <w:rPr>
                <w:lang w:eastAsia="cs-CZ"/>
              </w:rPr>
              <w:t>829 925</w:t>
            </w:r>
          </w:p>
        </w:tc>
        <w:tc>
          <w:tcPr>
            <w:tcW w:w="1411" w:type="dxa"/>
            <w:tcBorders>
              <w:bottom w:val="single" w:sz="4" w:space="0" w:color="auto"/>
            </w:tcBorders>
            <w:vAlign w:val="center"/>
          </w:tcPr>
          <w:p w14:paraId="0190E794" w14:textId="77777777" w:rsidR="000C0D8D" w:rsidRPr="003436F0" w:rsidRDefault="000C0D8D" w:rsidP="00BF105F">
            <w:pPr>
              <w:jc w:val="right"/>
              <w:rPr>
                <w:lang w:eastAsia="cs-CZ"/>
              </w:rPr>
            </w:pPr>
            <w:r w:rsidRPr="003436F0">
              <w:rPr>
                <w:lang w:eastAsia="cs-CZ"/>
              </w:rPr>
              <w:t>867 649</w:t>
            </w:r>
          </w:p>
        </w:tc>
      </w:tr>
      <w:tr w:rsidR="00BF105F" w:rsidRPr="003436F0" w14:paraId="459E673E" w14:textId="77777777" w:rsidTr="00936FF7">
        <w:trPr>
          <w:trHeight w:val="70"/>
        </w:trPr>
        <w:tc>
          <w:tcPr>
            <w:tcW w:w="1985" w:type="dxa"/>
            <w:tcBorders>
              <w:right w:val="nil"/>
            </w:tcBorders>
            <w:vAlign w:val="center"/>
          </w:tcPr>
          <w:p w14:paraId="30A0CD68" w14:textId="77777777" w:rsidR="00BF105F" w:rsidRPr="003436F0" w:rsidRDefault="00BF105F" w:rsidP="003436F0">
            <w:pPr>
              <w:rPr>
                <w:lang w:eastAsia="cs-CZ"/>
              </w:rPr>
            </w:pPr>
          </w:p>
        </w:tc>
        <w:tc>
          <w:tcPr>
            <w:tcW w:w="1134" w:type="dxa"/>
            <w:tcBorders>
              <w:left w:val="nil"/>
              <w:right w:val="nil"/>
            </w:tcBorders>
            <w:vAlign w:val="center"/>
          </w:tcPr>
          <w:p w14:paraId="23F4E4FD" w14:textId="77777777" w:rsidR="00BF105F" w:rsidRPr="003436F0" w:rsidRDefault="00BF105F" w:rsidP="003436F0">
            <w:pPr>
              <w:rPr>
                <w:lang w:eastAsia="cs-CZ"/>
              </w:rPr>
            </w:pPr>
          </w:p>
        </w:tc>
        <w:tc>
          <w:tcPr>
            <w:tcW w:w="1418" w:type="dxa"/>
            <w:tcBorders>
              <w:left w:val="nil"/>
              <w:right w:val="nil"/>
            </w:tcBorders>
            <w:vAlign w:val="center"/>
          </w:tcPr>
          <w:p w14:paraId="050183B6" w14:textId="77777777" w:rsidR="00BF105F" w:rsidRPr="003436F0" w:rsidRDefault="00BF105F" w:rsidP="003436F0">
            <w:pPr>
              <w:rPr>
                <w:lang w:eastAsia="cs-CZ"/>
              </w:rPr>
            </w:pPr>
          </w:p>
        </w:tc>
        <w:tc>
          <w:tcPr>
            <w:tcW w:w="1417" w:type="dxa"/>
            <w:tcBorders>
              <w:left w:val="nil"/>
              <w:right w:val="nil"/>
            </w:tcBorders>
            <w:vAlign w:val="center"/>
          </w:tcPr>
          <w:p w14:paraId="26268505" w14:textId="77777777" w:rsidR="00BF105F" w:rsidRPr="003436F0" w:rsidRDefault="00BF105F" w:rsidP="003436F0">
            <w:pPr>
              <w:rPr>
                <w:lang w:eastAsia="cs-CZ"/>
              </w:rPr>
            </w:pPr>
          </w:p>
        </w:tc>
        <w:tc>
          <w:tcPr>
            <w:tcW w:w="1418" w:type="dxa"/>
            <w:tcBorders>
              <w:left w:val="nil"/>
              <w:right w:val="nil"/>
            </w:tcBorders>
            <w:vAlign w:val="center"/>
          </w:tcPr>
          <w:p w14:paraId="2EC9CCDF" w14:textId="77777777" w:rsidR="00BF105F" w:rsidRPr="003436F0" w:rsidRDefault="00BF105F" w:rsidP="003436F0">
            <w:pPr>
              <w:rPr>
                <w:lang w:eastAsia="cs-CZ"/>
              </w:rPr>
            </w:pPr>
          </w:p>
        </w:tc>
        <w:tc>
          <w:tcPr>
            <w:tcW w:w="1411" w:type="dxa"/>
            <w:tcBorders>
              <w:left w:val="nil"/>
            </w:tcBorders>
            <w:vAlign w:val="center"/>
          </w:tcPr>
          <w:p w14:paraId="0EC5641D" w14:textId="77777777" w:rsidR="00BF105F" w:rsidRPr="003436F0" w:rsidRDefault="00BF105F" w:rsidP="003436F0">
            <w:pPr>
              <w:rPr>
                <w:lang w:eastAsia="cs-CZ"/>
              </w:rPr>
            </w:pPr>
          </w:p>
        </w:tc>
      </w:tr>
      <w:tr w:rsidR="00BF105F" w:rsidRPr="00BF105F" w14:paraId="2ED810B8" w14:textId="77777777" w:rsidTr="00936FF7">
        <w:trPr>
          <w:trHeight w:val="851"/>
        </w:trPr>
        <w:tc>
          <w:tcPr>
            <w:tcW w:w="8783" w:type="dxa"/>
            <w:gridSpan w:val="6"/>
            <w:shd w:val="clear" w:color="auto" w:fill="0070C0"/>
            <w:vAlign w:val="center"/>
          </w:tcPr>
          <w:p w14:paraId="68EB8848" w14:textId="77777777" w:rsidR="000C0D8D" w:rsidRPr="00BF105F" w:rsidRDefault="000C0D8D" w:rsidP="003436F0">
            <w:pPr>
              <w:rPr>
                <w:b/>
                <w:bCs/>
                <w:color w:val="FFFFFF" w:themeColor="background1"/>
                <w:lang w:eastAsia="cs-CZ"/>
              </w:rPr>
            </w:pPr>
            <w:r w:rsidRPr="00BF105F">
              <w:rPr>
                <w:b/>
                <w:bCs/>
                <w:color w:val="FFFFFF" w:themeColor="background1"/>
                <w:lang w:eastAsia="cs-CZ"/>
              </w:rPr>
              <w:t>Podpora občanů s PAS s intenzivní podporou v</w:t>
            </w:r>
            <w:r w:rsidR="00C21D61" w:rsidRPr="00BF105F">
              <w:rPr>
                <w:b/>
                <w:bCs/>
                <w:color w:val="FFFFFF" w:themeColor="background1"/>
                <w:lang w:eastAsia="cs-CZ"/>
              </w:rPr>
              <w:t> </w:t>
            </w:r>
            <w:r w:rsidRPr="00BF105F">
              <w:rPr>
                <w:b/>
                <w:bCs/>
                <w:color w:val="FFFFFF" w:themeColor="background1"/>
                <w:lang w:eastAsia="cs-CZ"/>
              </w:rPr>
              <w:t>bytech</w:t>
            </w:r>
          </w:p>
        </w:tc>
      </w:tr>
      <w:tr w:rsidR="000C0D8D" w:rsidRPr="003436F0" w14:paraId="2CB8687B" w14:textId="77777777" w:rsidTr="00936FF7">
        <w:trPr>
          <w:trHeight w:val="897"/>
        </w:trPr>
        <w:tc>
          <w:tcPr>
            <w:tcW w:w="1985" w:type="dxa"/>
            <w:shd w:val="clear" w:color="auto" w:fill="D9D9D9" w:themeFill="background1" w:themeFillShade="D9"/>
            <w:vAlign w:val="center"/>
            <w:hideMark/>
          </w:tcPr>
          <w:p w14:paraId="32061F2A" w14:textId="77777777" w:rsidR="000C0D8D" w:rsidRPr="003436F0" w:rsidRDefault="000C0D8D" w:rsidP="00BF105F">
            <w:pPr>
              <w:jc w:val="left"/>
              <w:rPr>
                <w:lang w:eastAsia="cs-CZ"/>
              </w:rPr>
            </w:pPr>
            <w:r w:rsidRPr="003436F0">
              <w:rPr>
                <w:lang w:eastAsia="cs-CZ"/>
              </w:rPr>
              <w:t>Úkol</w:t>
            </w:r>
          </w:p>
        </w:tc>
        <w:tc>
          <w:tcPr>
            <w:tcW w:w="1134" w:type="dxa"/>
            <w:shd w:val="clear" w:color="auto" w:fill="D9D9D9" w:themeFill="background1" w:themeFillShade="D9"/>
            <w:vAlign w:val="center"/>
            <w:hideMark/>
          </w:tcPr>
          <w:p w14:paraId="2FE64A34" w14:textId="77777777" w:rsidR="000C0D8D" w:rsidRPr="003436F0" w:rsidRDefault="000C0D8D" w:rsidP="00BF105F">
            <w:pPr>
              <w:jc w:val="left"/>
              <w:rPr>
                <w:lang w:eastAsia="cs-CZ"/>
              </w:rPr>
            </w:pPr>
            <w:r w:rsidRPr="003436F0">
              <w:rPr>
                <w:lang w:eastAsia="cs-CZ"/>
              </w:rPr>
              <w:t>Jednotka, ke které váže cenová hladina</w:t>
            </w:r>
          </w:p>
        </w:tc>
        <w:tc>
          <w:tcPr>
            <w:tcW w:w="1418" w:type="dxa"/>
            <w:shd w:val="clear" w:color="auto" w:fill="D9D9D9" w:themeFill="background1" w:themeFillShade="D9"/>
            <w:vAlign w:val="center"/>
            <w:hideMark/>
          </w:tcPr>
          <w:p w14:paraId="30B96C5B" w14:textId="77777777" w:rsidR="000C0D8D" w:rsidRPr="003436F0" w:rsidRDefault="000C0D8D" w:rsidP="00BF105F">
            <w:pPr>
              <w:jc w:val="left"/>
              <w:rPr>
                <w:lang w:eastAsia="cs-CZ"/>
              </w:rPr>
            </w:pPr>
            <w:r w:rsidRPr="003436F0">
              <w:rPr>
                <w:lang w:eastAsia="cs-CZ"/>
              </w:rPr>
              <w:t>Cenová hladina v Doplňkové síti pro rok 2021</w:t>
            </w:r>
          </w:p>
        </w:tc>
        <w:tc>
          <w:tcPr>
            <w:tcW w:w="1417" w:type="dxa"/>
            <w:shd w:val="clear" w:color="auto" w:fill="D9D9D9" w:themeFill="background1" w:themeFillShade="D9"/>
            <w:vAlign w:val="center"/>
            <w:hideMark/>
          </w:tcPr>
          <w:p w14:paraId="547EB321" w14:textId="77777777" w:rsidR="000C0D8D" w:rsidRPr="003436F0" w:rsidRDefault="000C0D8D" w:rsidP="00BF105F">
            <w:pPr>
              <w:jc w:val="left"/>
              <w:rPr>
                <w:lang w:eastAsia="cs-CZ"/>
              </w:rPr>
            </w:pPr>
            <w:r w:rsidRPr="003436F0">
              <w:rPr>
                <w:lang w:eastAsia="cs-CZ"/>
              </w:rPr>
              <w:t>Cenová hladina v Doplňkové síti pro rok 2022</w:t>
            </w:r>
          </w:p>
        </w:tc>
        <w:tc>
          <w:tcPr>
            <w:tcW w:w="1418" w:type="dxa"/>
            <w:shd w:val="clear" w:color="auto" w:fill="D9D9D9" w:themeFill="background1" w:themeFillShade="D9"/>
            <w:vAlign w:val="center"/>
            <w:hideMark/>
          </w:tcPr>
          <w:p w14:paraId="1BAACB30" w14:textId="77777777" w:rsidR="000C0D8D" w:rsidRPr="003436F0" w:rsidRDefault="000C0D8D" w:rsidP="00BF105F">
            <w:pPr>
              <w:jc w:val="left"/>
              <w:rPr>
                <w:lang w:eastAsia="cs-CZ"/>
              </w:rPr>
            </w:pPr>
            <w:r w:rsidRPr="003436F0">
              <w:rPr>
                <w:lang w:eastAsia="cs-CZ"/>
              </w:rPr>
              <w:t>Cenová hladina v Doplňkové síti pro rok 2023</w:t>
            </w:r>
          </w:p>
        </w:tc>
        <w:tc>
          <w:tcPr>
            <w:tcW w:w="1411" w:type="dxa"/>
            <w:shd w:val="clear" w:color="auto" w:fill="D9D9D9" w:themeFill="background1" w:themeFillShade="D9"/>
            <w:vAlign w:val="center"/>
            <w:hideMark/>
          </w:tcPr>
          <w:p w14:paraId="0241ADE2" w14:textId="77777777" w:rsidR="000C0D8D" w:rsidRPr="003436F0" w:rsidRDefault="000C0D8D" w:rsidP="00BF105F">
            <w:pPr>
              <w:jc w:val="left"/>
              <w:rPr>
                <w:lang w:eastAsia="cs-CZ"/>
              </w:rPr>
            </w:pPr>
            <w:r w:rsidRPr="003436F0">
              <w:rPr>
                <w:lang w:eastAsia="cs-CZ"/>
              </w:rPr>
              <w:t>Cenová hladina v Doplňkové síti pro rok 2024</w:t>
            </w:r>
          </w:p>
        </w:tc>
      </w:tr>
      <w:tr w:rsidR="000C0D8D" w:rsidRPr="003436F0" w14:paraId="0C2C3A2F" w14:textId="77777777" w:rsidTr="00936FF7">
        <w:trPr>
          <w:trHeight w:val="2598"/>
        </w:trPr>
        <w:tc>
          <w:tcPr>
            <w:tcW w:w="1985" w:type="dxa"/>
            <w:vAlign w:val="center"/>
            <w:hideMark/>
          </w:tcPr>
          <w:p w14:paraId="398D0510" w14:textId="77777777" w:rsidR="000C0D8D" w:rsidRPr="003436F0" w:rsidRDefault="000C0D8D" w:rsidP="00B40585">
            <w:pPr>
              <w:jc w:val="left"/>
              <w:rPr>
                <w:lang w:eastAsia="cs-CZ"/>
              </w:rPr>
            </w:pPr>
            <w:r w:rsidRPr="003436F0">
              <w:rPr>
                <w:lang w:eastAsia="cs-CZ"/>
              </w:rPr>
              <w:t>Podpora občanů s PAS s intenzivní podporou v bytech</w:t>
            </w:r>
          </w:p>
        </w:tc>
        <w:tc>
          <w:tcPr>
            <w:tcW w:w="1134" w:type="dxa"/>
            <w:vAlign w:val="center"/>
            <w:hideMark/>
          </w:tcPr>
          <w:p w14:paraId="72080123" w14:textId="77777777" w:rsidR="000C0D8D" w:rsidRPr="003436F0" w:rsidRDefault="000C0D8D" w:rsidP="003436F0">
            <w:pPr>
              <w:rPr>
                <w:lang w:eastAsia="cs-CZ"/>
              </w:rPr>
            </w:pPr>
            <w:r w:rsidRPr="003436F0">
              <w:rPr>
                <w:lang w:eastAsia="cs-CZ"/>
              </w:rPr>
              <w:t>Byt / Byty (intenzivní péče pro 3-4 klienty je zajištěna 11 přepočtenými úvazky)</w:t>
            </w:r>
          </w:p>
        </w:tc>
        <w:tc>
          <w:tcPr>
            <w:tcW w:w="1418" w:type="dxa"/>
            <w:vAlign w:val="center"/>
            <w:hideMark/>
          </w:tcPr>
          <w:p w14:paraId="3820A31C" w14:textId="77777777" w:rsidR="000C0D8D" w:rsidRPr="003436F0" w:rsidRDefault="000C0D8D" w:rsidP="00BF105F">
            <w:pPr>
              <w:jc w:val="right"/>
              <w:rPr>
                <w:lang w:eastAsia="cs-CZ"/>
              </w:rPr>
            </w:pPr>
            <w:r w:rsidRPr="003436F0">
              <w:rPr>
                <w:lang w:eastAsia="cs-CZ"/>
              </w:rPr>
              <w:t>10 000 000</w:t>
            </w:r>
          </w:p>
        </w:tc>
        <w:tc>
          <w:tcPr>
            <w:tcW w:w="1417" w:type="dxa"/>
            <w:vAlign w:val="center"/>
            <w:hideMark/>
          </w:tcPr>
          <w:p w14:paraId="571E4BB4" w14:textId="77777777" w:rsidR="000C0D8D" w:rsidRPr="003436F0" w:rsidRDefault="000C0D8D" w:rsidP="00BF105F">
            <w:pPr>
              <w:jc w:val="right"/>
              <w:rPr>
                <w:lang w:eastAsia="cs-CZ"/>
              </w:rPr>
            </w:pPr>
            <w:r w:rsidRPr="003436F0">
              <w:rPr>
                <w:lang w:eastAsia="cs-CZ"/>
              </w:rPr>
              <w:t>10 500 000</w:t>
            </w:r>
          </w:p>
        </w:tc>
        <w:tc>
          <w:tcPr>
            <w:tcW w:w="1418" w:type="dxa"/>
            <w:vAlign w:val="center"/>
            <w:hideMark/>
          </w:tcPr>
          <w:p w14:paraId="404B0CC3" w14:textId="77777777" w:rsidR="000C0D8D" w:rsidRPr="003436F0" w:rsidRDefault="000C0D8D" w:rsidP="00BF105F">
            <w:pPr>
              <w:jc w:val="right"/>
              <w:rPr>
                <w:lang w:eastAsia="cs-CZ"/>
              </w:rPr>
            </w:pPr>
            <w:r w:rsidRPr="003436F0">
              <w:rPr>
                <w:lang w:eastAsia="cs-CZ"/>
              </w:rPr>
              <w:t>11 000 000</w:t>
            </w:r>
          </w:p>
        </w:tc>
        <w:tc>
          <w:tcPr>
            <w:tcW w:w="1411" w:type="dxa"/>
            <w:vAlign w:val="center"/>
            <w:hideMark/>
          </w:tcPr>
          <w:p w14:paraId="1A355C8D" w14:textId="77777777" w:rsidR="000C0D8D" w:rsidRPr="003436F0" w:rsidRDefault="000C0D8D" w:rsidP="00BF105F">
            <w:pPr>
              <w:jc w:val="right"/>
              <w:rPr>
                <w:lang w:eastAsia="cs-CZ"/>
              </w:rPr>
            </w:pPr>
            <w:r w:rsidRPr="003436F0">
              <w:rPr>
                <w:lang w:eastAsia="cs-CZ"/>
              </w:rPr>
              <w:t>11 500 000</w:t>
            </w:r>
          </w:p>
        </w:tc>
      </w:tr>
      <w:tr w:rsidR="000C0D8D" w:rsidRPr="003436F0" w14:paraId="03B4F4EF" w14:textId="77777777" w:rsidTr="00936FF7">
        <w:trPr>
          <w:trHeight w:val="2875"/>
        </w:trPr>
        <w:tc>
          <w:tcPr>
            <w:tcW w:w="1985" w:type="dxa"/>
            <w:tcBorders>
              <w:bottom w:val="single" w:sz="4" w:space="0" w:color="auto"/>
            </w:tcBorders>
            <w:vAlign w:val="center"/>
            <w:hideMark/>
          </w:tcPr>
          <w:p w14:paraId="17C0CFF4" w14:textId="77777777" w:rsidR="000C0D8D" w:rsidRPr="003436F0" w:rsidRDefault="000C0D8D" w:rsidP="00B40585">
            <w:pPr>
              <w:jc w:val="left"/>
              <w:rPr>
                <w:lang w:eastAsia="cs-CZ"/>
              </w:rPr>
            </w:pPr>
            <w:r w:rsidRPr="003436F0">
              <w:rPr>
                <w:lang w:eastAsia="cs-CZ"/>
              </w:rPr>
              <w:t>Domovy pro osoby se zdravotním postižením</w:t>
            </w:r>
          </w:p>
        </w:tc>
        <w:tc>
          <w:tcPr>
            <w:tcW w:w="1134" w:type="dxa"/>
            <w:tcBorders>
              <w:bottom w:val="single" w:sz="4" w:space="0" w:color="auto"/>
            </w:tcBorders>
            <w:vAlign w:val="center"/>
            <w:hideMark/>
          </w:tcPr>
          <w:p w14:paraId="5AF683EE" w14:textId="77777777" w:rsidR="000C0D8D" w:rsidRPr="003436F0" w:rsidRDefault="000C0D8D" w:rsidP="003436F0">
            <w:pPr>
              <w:rPr>
                <w:lang w:eastAsia="cs-CZ"/>
              </w:rPr>
            </w:pPr>
            <w:r w:rsidRPr="003436F0">
              <w:rPr>
                <w:lang w:eastAsia="cs-CZ"/>
              </w:rPr>
              <w:t>Byt / Byty (intenzivní péče pro 3-4 klienty je zajištěna 11 přepočtenými úvazky)</w:t>
            </w:r>
          </w:p>
        </w:tc>
        <w:tc>
          <w:tcPr>
            <w:tcW w:w="1418" w:type="dxa"/>
            <w:tcBorders>
              <w:bottom w:val="single" w:sz="4" w:space="0" w:color="auto"/>
            </w:tcBorders>
            <w:vAlign w:val="center"/>
            <w:hideMark/>
          </w:tcPr>
          <w:p w14:paraId="3E301575" w14:textId="77777777" w:rsidR="000C0D8D" w:rsidRPr="003436F0" w:rsidRDefault="000C0D8D" w:rsidP="00BF105F">
            <w:pPr>
              <w:jc w:val="right"/>
              <w:rPr>
                <w:lang w:eastAsia="cs-CZ"/>
              </w:rPr>
            </w:pPr>
            <w:r w:rsidRPr="003436F0">
              <w:rPr>
                <w:lang w:eastAsia="cs-CZ"/>
              </w:rPr>
              <w:t>10 000 000</w:t>
            </w:r>
          </w:p>
        </w:tc>
        <w:tc>
          <w:tcPr>
            <w:tcW w:w="1417" w:type="dxa"/>
            <w:tcBorders>
              <w:bottom w:val="single" w:sz="4" w:space="0" w:color="auto"/>
            </w:tcBorders>
            <w:vAlign w:val="center"/>
            <w:hideMark/>
          </w:tcPr>
          <w:p w14:paraId="55B3F4BB" w14:textId="77777777" w:rsidR="000C0D8D" w:rsidRPr="003436F0" w:rsidRDefault="000C0D8D" w:rsidP="00BF105F">
            <w:pPr>
              <w:jc w:val="right"/>
              <w:rPr>
                <w:lang w:eastAsia="cs-CZ"/>
              </w:rPr>
            </w:pPr>
            <w:r w:rsidRPr="003436F0">
              <w:rPr>
                <w:lang w:eastAsia="cs-CZ"/>
              </w:rPr>
              <w:t>10 500 000</w:t>
            </w:r>
          </w:p>
        </w:tc>
        <w:tc>
          <w:tcPr>
            <w:tcW w:w="1418" w:type="dxa"/>
            <w:tcBorders>
              <w:bottom w:val="single" w:sz="4" w:space="0" w:color="auto"/>
            </w:tcBorders>
            <w:vAlign w:val="center"/>
            <w:hideMark/>
          </w:tcPr>
          <w:p w14:paraId="73C091DB" w14:textId="77777777" w:rsidR="000C0D8D" w:rsidRPr="003436F0" w:rsidRDefault="000C0D8D" w:rsidP="00BF105F">
            <w:pPr>
              <w:jc w:val="right"/>
              <w:rPr>
                <w:lang w:eastAsia="cs-CZ"/>
              </w:rPr>
            </w:pPr>
            <w:r w:rsidRPr="003436F0">
              <w:rPr>
                <w:lang w:eastAsia="cs-CZ"/>
              </w:rPr>
              <w:t>11 000 000</w:t>
            </w:r>
          </w:p>
        </w:tc>
        <w:tc>
          <w:tcPr>
            <w:tcW w:w="1411" w:type="dxa"/>
            <w:tcBorders>
              <w:bottom w:val="single" w:sz="4" w:space="0" w:color="auto"/>
            </w:tcBorders>
            <w:vAlign w:val="center"/>
            <w:hideMark/>
          </w:tcPr>
          <w:p w14:paraId="3DA87C4A" w14:textId="77777777" w:rsidR="000C0D8D" w:rsidRPr="003436F0" w:rsidRDefault="000C0D8D" w:rsidP="00BF105F">
            <w:pPr>
              <w:jc w:val="right"/>
              <w:rPr>
                <w:lang w:eastAsia="cs-CZ"/>
              </w:rPr>
            </w:pPr>
            <w:r w:rsidRPr="003436F0">
              <w:rPr>
                <w:lang w:eastAsia="cs-CZ"/>
              </w:rPr>
              <w:t>11 500 000</w:t>
            </w:r>
          </w:p>
        </w:tc>
      </w:tr>
      <w:tr w:rsidR="00BF105F" w:rsidRPr="00BF105F" w14:paraId="009458F0" w14:textId="77777777" w:rsidTr="00936FF7">
        <w:trPr>
          <w:trHeight w:val="1256"/>
        </w:trPr>
        <w:tc>
          <w:tcPr>
            <w:tcW w:w="8783" w:type="dxa"/>
            <w:gridSpan w:val="6"/>
            <w:shd w:val="clear" w:color="auto" w:fill="0070C0"/>
            <w:vAlign w:val="center"/>
          </w:tcPr>
          <w:p w14:paraId="58F9C200" w14:textId="77777777" w:rsidR="000C0D8D" w:rsidRPr="00BF105F" w:rsidRDefault="000C0D8D" w:rsidP="003436F0">
            <w:pPr>
              <w:rPr>
                <w:b/>
                <w:bCs/>
                <w:color w:val="FFFFFF" w:themeColor="background1"/>
                <w:lang w:eastAsia="cs-CZ"/>
              </w:rPr>
            </w:pPr>
            <w:r w:rsidRPr="00BF105F">
              <w:rPr>
                <w:b/>
                <w:bCs/>
                <w:color w:val="FFFFFF" w:themeColor="background1"/>
                <w:lang w:eastAsia="cs-CZ"/>
              </w:rPr>
              <w:t>Podpora v bydlení rodin s dětmi v bytové nouzi</w:t>
            </w:r>
          </w:p>
        </w:tc>
      </w:tr>
      <w:tr w:rsidR="000C0D8D" w:rsidRPr="003436F0" w14:paraId="6CC50D44" w14:textId="77777777" w:rsidTr="00936FF7">
        <w:trPr>
          <w:trHeight w:val="897"/>
        </w:trPr>
        <w:tc>
          <w:tcPr>
            <w:tcW w:w="1985" w:type="dxa"/>
            <w:shd w:val="clear" w:color="auto" w:fill="D9D9D9" w:themeFill="background1" w:themeFillShade="D9"/>
            <w:vAlign w:val="center"/>
            <w:hideMark/>
          </w:tcPr>
          <w:p w14:paraId="5624A7FB" w14:textId="77777777" w:rsidR="000C0D8D" w:rsidRPr="003436F0" w:rsidRDefault="000C0D8D" w:rsidP="00BF105F">
            <w:pPr>
              <w:jc w:val="left"/>
              <w:rPr>
                <w:lang w:eastAsia="cs-CZ"/>
              </w:rPr>
            </w:pPr>
            <w:r w:rsidRPr="003436F0">
              <w:rPr>
                <w:lang w:eastAsia="cs-CZ"/>
              </w:rPr>
              <w:t>Druh služby</w:t>
            </w:r>
          </w:p>
        </w:tc>
        <w:tc>
          <w:tcPr>
            <w:tcW w:w="1134" w:type="dxa"/>
            <w:shd w:val="clear" w:color="auto" w:fill="D9D9D9" w:themeFill="background1" w:themeFillShade="D9"/>
            <w:vAlign w:val="center"/>
            <w:hideMark/>
          </w:tcPr>
          <w:p w14:paraId="574D3C3F" w14:textId="77777777" w:rsidR="000C0D8D" w:rsidRPr="003436F0" w:rsidRDefault="000C0D8D" w:rsidP="00BF105F">
            <w:pPr>
              <w:jc w:val="left"/>
              <w:rPr>
                <w:lang w:eastAsia="cs-CZ"/>
              </w:rPr>
            </w:pPr>
            <w:r w:rsidRPr="003436F0">
              <w:rPr>
                <w:lang w:eastAsia="cs-CZ"/>
              </w:rPr>
              <w:t>Jednotka, ke které váže cenová hladina</w:t>
            </w:r>
          </w:p>
        </w:tc>
        <w:tc>
          <w:tcPr>
            <w:tcW w:w="1418" w:type="dxa"/>
            <w:shd w:val="clear" w:color="auto" w:fill="D9D9D9" w:themeFill="background1" w:themeFillShade="D9"/>
            <w:vAlign w:val="center"/>
            <w:hideMark/>
          </w:tcPr>
          <w:p w14:paraId="490D300D" w14:textId="77777777" w:rsidR="000C0D8D" w:rsidRPr="003436F0" w:rsidRDefault="000C0D8D" w:rsidP="00BF105F">
            <w:pPr>
              <w:jc w:val="left"/>
              <w:rPr>
                <w:lang w:eastAsia="cs-CZ"/>
              </w:rPr>
            </w:pPr>
            <w:r w:rsidRPr="003436F0">
              <w:rPr>
                <w:lang w:eastAsia="cs-CZ"/>
              </w:rPr>
              <w:t>Cenová hladina v Doplňkové síti pro rok 2021</w:t>
            </w:r>
          </w:p>
        </w:tc>
        <w:tc>
          <w:tcPr>
            <w:tcW w:w="1417" w:type="dxa"/>
            <w:shd w:val="clear" w:color="auto" w:fill="D9D9D9" w:themeFill="background1" w:themeFillShade="D9"/>
            <w:vAlign w:val="center"/>
            <w:hideMark/>
          </w:tcPr>
          <w:p w14:paraId="19F94388" w14:textId="77777777" w:rsidR="000C0D8D" w:rsidRPr="003436F0" w:rsidRDefault="000C0D8D" w:rsidP="00BF105F">
            <w:pPr>
              <w:jc w:val="left"/>
              <w:rPr>
                <w:lang w:eastAsia="cs-CZ"/>
              </w:rPr>
            </w:pPr>
            <w:r w:rsidRPr="003436F0">
              <w:rPr>
                <w:lang w:eastAsia="cs-CZ"/>
              </w:rPr>
              <w:t>Cenová hladina v Doplňkové síti pro rok 2022</w:t>
            </w:r>
          </w:p>
        </w:tc>
        <w:tc>
          <w:tcPr>
            <w:tcW w:w="1418" w:type="dxa"/>
            <w:shd w:val="clear" w:color="auto" w:fill="D9D9D9" w:themeFill="background1" w:themeFillShade="D9"/>
            <w:vAlign w:val="center"/>
            <w:hideMark/>
          </w:tcPr>
          <w:p w14:paraId="0AA085F6" w14:textId="77777777" w:rsidR="000C0D8D" w:rsidRPr="003436F0" w:rsidRDefault="000C0D8D" w:rsidP="00BF105F">
            <w:pPr>
              <w:jc w:val="left"/>
              <w:rPr>
                <w:lang w:eastAsia="cs-CZ"/>
              </w:rPr>
            </w:pPr>
            <w:r w:rsidRPr="003436F0">
              <w:rPr>
                <w:lang w:eastAsia="cs-CZ"/>
              </w:rPr>
              <w:t>Cenová hladina v Doplňkové síti pro rok 2023</w:t>
            </w:r>
          </w:p>
        </w:tc>
        <w:tc>
          <w:tcPr>
            <w:tcW w:w="1411" w:type="dxa"/>
            <w:shd w:val="clear" w:color="auto" w:fill="D9D9D9" w:themeFill="background1" w:themeFillShade="D9"/>
            <w:vAlign w:val="center"/>
            <w:hideMark/>
          </w:tcPr>
          <w:p w14:paraId="4B3FE1C5" w14:textId="77777777" w:rsidR="000C0D8D" w:rsidRPr="003436F0" w:rsidRDefault="000C0D8D" w:rsidP="00BF105F">
            <w:pPr>
              <w:jc w:val="left"/>
              <w:rPr>
                <w:lang w:eastAsia="cs-CZ"/>
              </w:rPr>
            </w:pPr>
            <w:r w:rsidRPr="003436F0">
              <w:rPr>
                <w:lang w:eastAsia="cs-CZ"/>
              </w:rPr>
              <w:t>Cenová hladina v Doplňkové síti pro rok 2024</w:t>
            </w:r>
          </w:p>
        </w:tc>
      </w:tr>
      <w:tr w:rsidR="000C0D8D" w:rsidRPr="003436F0" w14:paraId="4219DEE1" w14:textId="77777777" w:rsidTr="00936FF7">
        <w:trPr>
          <w:trHeight w:val="299"/>
        </w:trPr>
        <w:tc>
          <w:tcPr>
            <w:tcW w:w="1985" w:type="dxa"/>
            <w:vAlign w:val="center"/>
            <w:hideMark/>
          </w:tcPr>
          <w:p w14:paraId="5E9AED93" w14:textId="77777777" w:rsidR="000C0D8D" w:rsidRPr="003436F0" w:rsidRDefault="000C0D8D" w:rsidP="00B40585">
            <w:pPr>
              <w:jc w:val="left"/>
              <w:rPr>
                <w:lang w:eastAsia="cs-CZ"/>
              </w:rPr>
            </w:pPr>
            <w:r w:rsidRPr="003436F0">
              <w:rPr>
                <w:lang w:eastAsia="cs-CZ"/>
              </w:rPr>
              <w:t>Terénní programy</w:t>
            </w:r>
          </w:p>
        </w:tc>
        <w:tc>
          <w:tcPr>
            <w:tcW w:w="1134" w:type="dxa"/>
            <w:vAlign w:val="center"/>
            <w:hideMark/>
          </w:tcPr>
          <w:p w14:paraId="7899149D" w14:textId="77777777" w:rsidR="000C0D8D" w:rsidRPr="003436F0" w:rsidRDefault="000C0D8D" w:rsidP="003436F0">
            <w:pPr>
              <w:rPr>
                <w:lang w:eastAsia="cs-CZ"/>
              </w:rPr>
            </w:pPr>
            <w:r w:rsidRPr="003436F0">
              <w:rPr>
                <w:lang w:eastAsia="cs-CZ"/>
              </w:rPr>
              <w:t>Úvazky</w:t>
            </w:r>
          </w:p>
        </w:tc>
        <w:tc>
          <w:tcPr>
            <w:tcW w:w="1418" w:type="dxa"/>
            <w:vAlign w:val="center"/>
            <w:hideMark/>
          </w:tcPr>
          <w:p w14:paraId="23B8C0AD" w14:textId="77777777" w:rsidR="000C0D8D" w:rsidRPr="003436F0" w:rsidRDefault="000C0D8D" w:rsidP="00BF105F">
            <w:pPr>
              <w:ind w:right="171"/>
              <w:jc w:val="right"/>
              <w:rPr>
                <w:lang w:eastAsia="cs-CZ"/>
              </w:rPr>
            </w:pPr>
            <w:r w:rsidRPr="003436F0">
              <w:rPr>
                <w:lang w:eastAsia="cs-CZ"/>
              </w:rPr>
              <w:t>754 477</w:t>
            </w:r>
          </w:p>
        </w:tc>
        <w:tc>
          <w:tcPr>
            <w:tcW w:w="1417" w:type="dxa"/>
            <w:vAlign w:val="center"/>
            <w:hideMark/>
          </w:tcPr>
          <w:p w14:paraId="01C46739" w14:textId="77777777" w:rsidR="000C0D8D" w:rsidRPr="003436F0" w:rsidRDefault="000C0D8D" w:rsidP="00BF105F">
            <w:pPr>
              <w:ind w:right="171"/>
              <w:jc w:val="right"/>
              <w:rPr>
                <w:lang w:eastAsia="cs-CZ"/>
              </w:rPr>
            </w:pPr>
            <w:r w:rsidRPr="003436F0">
              <w:rPr>
                <w:lang w:eastAsia="cs-CZ"/>
              </w:rPr>
              <w:t>792 201</w:t>
            </w:r>
          </w:p>
        </w:tc>
        <w:tc>
          <w:tcPr>
            <w:tcW w:w="1418" w:type="dxa"/>
            <w:vAlign w:val="center"/>
            <w:hideMark/>
          </w:tcPr>
          <w:p w14:paraId="66B895ED" w14:textId="77777777" w:rsidR="000C0D8D" w:rsidRPr="003436F0" w:rsidRDefault="000C0D8D" w:rsidP="00BF105F">
            <w:pPr>
              <w:ind w:right="171"/>
              <w:jc w:val="right"/>
              <w:rPr>
                <w:lang w:eastAsia="cs-CZ"/>
              </w:rPr>
            </w:pPr>
            <w:r w:rsidRPr="003436F0">
              <w:rPr>
                <w:lang w:eastAsia="cs-CZ"/>
              </w:rPr>
              <w:t>829 925</w:t>
            </w:r>
          </w:p>
        </w:tc>
        <w:tc>
          <w:tcPr>
            <w:tcW w:w="1411" w:type="dxa"/>
            <w:vAlign w:val="center"/>
            <w:hideMark/>
          </w:tcPr>
          <w:p w14:paraId="525C82FC" w14:textId="77777777" w:rsidR="000C0D8D" w:rsidRPr="003436F0" w:rsidRDefault="000C0D8D" w:rsidP="00BF105F">
            <w:pPr>
              <w:ind w:right="171"/>
              <w:jc w:val="right"/>
              <w:rPr>
                <w:lang w:eastAsia="cs-CZ"/>
              </w:rPr>
            </w:pPr>
            <w:r w:rsidRPr="003436F0">
              <w:rPr>
                <w:lang w:eastAsia="cs-CZ"/>
              </w:rPr>
              <w:t>867 649</w:t>
            </w:r>
          </w:p>
        </w:tc>
      </w:tr>
      <w:tr w:rsidR="000C0D8D" w:rsidRPr="003436F0" w14:paraId="24C9A914" w14:textId="77777777" w:rsidTr="00936FF7">
        <w:trPr>
          <w:trHeight w:val="598"/>
        </w:trPr>
        <w:tc>
          <w:tcPr>
            <w:tcW w:w="1985" w:type="dxa"/>
            <w:vAlign w:val="center"/>
            <w:hideMark/>
          </w:tcPr>
          <w:p w14:paraId="758835B3" w14:textId="77777777" w:rsidR="000C0D8D" w:rsidRPr="003436F0" w:rsidRDefault="000C0D8D" w:rsidP="00B40585">
            <w:pPr>
              <w:jc w:val="left"/>
              <w:rPr>
                <w:lang w:eastAsia="cs-CZ"/>
              </w:rPr>
            </w:pPr>
            <w:r w:rsidRPr="003436F0">
              <w:rPr>
                <w:lang w:eastAsia="cs-CZ"/>
              </w:rPr>
              <w:t>Odborné sociální poradenství</w:t>
            </w:r>
          </w:p>
        </w:tc>
        <w:tc>
          <w:tcPr>
            <w:tcW w:w="1134" w:type="dxa"/>
            <w:vAlign w:val="center"/>
            <w:hideMark/>
          </w:tcPr>
          <w:p w14:paraId="05811DAD" w14:textId="77777777" w:rsidR="000C0D8D" w:rsidRPr="003436F0" w:rsidRDefault="000C0D8D" w:rsidP="003436F0">
            <w:pPr>
              <w:rPr>
                <w:lang w:eastAsia="cs-CZ"/>
              </w:rPr>
            </w:pPr>
            <w:r w:rsidRPr="003436F0">
              <w:rPr>
                <w:lang w:eastAsia="cs-CZ"/>
              </w:rPr>
              <w:t>Úvazky</w:t>
            </w:r>
          </w:p>
        </w:tc>
        <w:tc>
          <w:tcPr>
            <w:tcW w:w="1418" w:type="dxa"/>
            <w:vAlign w:val="center"/>
            <w:hideMark/>
          </w:tcPr>
          <w:p w14:paraId="455C1CE3" w14:textId="77777777" w:rsidR="000C0D8D" w:rsidRPr="003436F0" w:rsidRDefault="000C0D8D" w:rsidP="00BF105F">
            <w:pPr>
              <w:ind w:right="171"/>
              <w:jc w:val="right"/>
              <w:rPr>
                <w:lang w:eastAsia="cs-CZ"/>
              </w:rPr>
            </w:pPr>
            <w:r w:rsidRPr="003436F0">
              <w:rPr>
                <w:lang w:eastAsia="cs-CZ"/>
              </w:rPr>
              <w:t>758 946</w:t>
            </w:r>
          </w:p>
        </w:tc>
        <w:tc>
          <w:tcPr>
            <w:tcW w:w="1417" w:type="dxa"/>
            <w:vAlign w:val="center"/>
            <w:hideMark/>
          </w:tcPr>
          <w:p w14:paraId="79CCFC4A" w14:textId="77777777" w:rsidR="000C0D8D" w:rsidRPr="003436F0" w:rsidRDefault="000C0D8D" w:rsidP="00BF105F">
            <w:pPr>
              <w:ind w:right="171"/>
              <w:jc w:val="right"/>
              <w:rPr>
                <w:lang w:eastAsia="cs-CZ"/>
              </w:rPr>
            </w:pPr>
            <w:r w:rsidRPr="003436F0">
              <w:rPr>
                <w:lang w:eastAsia="cs-CZ"/>
              </w:rPr>
              <w:t>796 893</w:t>
            </w:r>
          </w:p>
        </w:tc>
        <w:tc>
          <w:tcPr>
            <w:tcW w:w="1418" w:type="dxa"/>
            <w:vAlign w:val="center"/>
            <w:hideMark/>
          </w:tcPr>
          <w:p w14:paraId="47F79C31" w14:textId="77777777" w:rsidR="000C0D8D" w:rsidRPr="003436F0" w:rsidRDefault="000C0D8D" w:rsidP="00BF105F">
            <w:pPr>
              <w:ind w:right="171"/>
              <w:jc w:val="right"/>
              <w:rPr>
                <w:lang w:eastAsia="cs-CZ"/>
              </w:rPr>
            </w:pPr>
            <w:r w:rsidRPr="003436F0">
              <w:rPr>
                <w:lang w:eastAsia="cs-CZ"/>
              </w:rPr>
              <w:t>834 841</w:t>
            </w:r>
          </w:p>
        </w:tc>
        <w:tc>
          <w:tcPr>
            <w:tcW w:w="1411" w:type="dxa"/>
            <w:vAlign w:val="center"/>
            <w:hideMark/>
          </w:tcPr>
          <w:p w14:paraId="012FE0A4" w14:textId="77777777" w:rsidR="000C0D8D" w:rsidRPr="003436F0" w:rsidRDefault="000C0D8D" w:rsidP="00BF105F">
            <w:pPr>
              <w:ind w:right="171"/>
              <w:jc w:val="right"/>
              <w:rPr>
                <w:lang w:eastAsia="cs-CZ"/>
              </w:rPr>
            </w:pPr>
            <w:r w:rsidRPr="003436F0">
              <w:rPr>
                <w:lang w:eastAsia="cs-CZ"/>
              </w:rPr>
              <w:t>872 788</w:t>
            </w:r>
          </w:p>
        </w:tc>
      </w:tr>
      <w:tr w:rsidR="000C0D8D" w:rsidRPr="003436F0" w14:paraId="2EB022EF" w14:textId="77777777" w:rsidTr="00936FF7">
        <w:trPr>
          <w:trHeight w:val="1196"/>
        </w:trPr>
        <w:tc>
          <w:tcPr>
            <w:tcW w:w="1985" w:type="dxa"/>
            <w:vAlign w:val="center"/>
            <w:hideMark/>
          </w:tcPr>
          <w:p w14:paraId="67683244" w14:textId="77777777" w:rsidR="000C0D8D" w:rsidRPr="003436F0" w:rsidRDefault="000C0D8D" w:rsidP="00B40585">
            <w:pPr>
              <w:jc w:val="left"/>
              <w:rPr>
                <w:lang w:eastAsia="cs-CZ"/>
              </w:rPr>
            </w:pPr>
            <w:r w:rsidRPr="003436F0">
              <w:rPr>
                <w:lang w:eastAsia="cs-CZ"/>
              </w:rPr>
              <w:t>Sociálně aktivizační služby pro rodiny s dětmi</w:t>
            </w:r>
          </w:p>
        </w:tc>
        <w:tc>
          <w:tcPr>
            <w:tcW w:w="1134" w:type="dxa"/>
            <w:vAlign w:val="center"/>
            <w:hideMark/>
          </w:tcPr>
          <w:p w14:paraId="235D436B" w14:textId="77777777" w:rsidR="000C0D8D" w:rsidRPr="003436F0" w:rsidRDefault="000C0D8D" w:rsidP="003436F0">
            <w:pPr>
              <w:rPr>
                <w:lang w:eastAsia="cs-CZ"/>
              </w:rPr>
            </w:pPr>
            <w:r w:rsidRPr="003436F0">
              <w:rPr>
                <w:lang w:eastAsia="cs-CZ"/>
              </w:rPr>
              <w:t>Úvazky</w:t>
            </w:r>
          </w:p>
        </w:tc>
        <w:tc>
          <w:tcPr>
            <w:tcW w:w="1418" w:type="dxa"/>
            <w:vAlign w:val="center"/>
            <w:hideMark/>
          </w:tcPr>
          <w:p w14:paraId="4BF02075" w14:textId="77777777" w:rsidR="000C0D8D" w:rsidRPr="003436F0" w:rsidRDefault="000C0D8D" w:rsidP="00BF105F">
            <w:pPr>
              <w:ind w:right="171"/>
              <w:jc w:val="right"/>
              <w:rPr>
                <w:lang w:eastAsia="cs-CZ"/>
              </w:rPr>
            </w:pPr>
            <w:r w:rsidRPr="003436F0">
              <w:rPr>
                <w:lang w:eastAsia="cs-CZ"/>
              </w:rPr>
              <w:t>686 490</w:t>
            </w:r>
          </w:p>
        </w:tc>
        <w:tc>
          <w:tcPr>
            <w:tcW w:w="1417" w:type="dxa"/>
            <w:vAlign w:val="center"/>
            <w:hideMark/>
          </w:tcPr>
          <w:p w14:paraId="561A185F" w14:textId="77777777" w:rsidR="000C0D8D" w:rsidRPr="003436F0" w:rsidRDefault="000C0D8D" w:rsidP="00BF105F">
            <w:pPr>
              <w:ind w:right="171"/>
              <w:jc w:val="right"/>
              <w:rPr>
                <w:lang w:eastAsia="cs-CZ"/>
              </w:rPr>
            </w:pPr>
            <w:r w:rsidRPr="003436F0">
              <w:rPr>
                <w:lang w:eastAsia="cs-CZ"/>
              </w:rPr>
              <w:t>720 815</w:t>
            </w:r>
          </w:p>
        </w:tc>
        <w:tc>
          <w:tcPr>
            <w:tcW w:w="1418" w:type="dxa"/>
            <w:vAlign w:val="center"/>
            <w:hideMark/>
          </w:tcPr>
          <w:p w14:paraId="4225D59E" w14:textId="77777777" w:rsidR="000C0D8D" w:rsidRPr="003436F0" w:rsidRDefault="000C0D8D" w:rsidP="00BF105F">
            <w:pPr>
              <w:ind w:right="171"/>
              <w:jc w:val="right"/>
              <w:rPr>
                <w:lang w:eastAsia="cs-CZ"/>
              </w:rPr>
            </w:pPr>
            <w:r w:rsidRPr="003436F0">
              <w:rPr>
                <w:lang w:eastAsia="cs-CZ"/>
              </w:rPr>
              <w:t>755 139</w:t>
            </w:r>
          </w:p>
        </w:tc>
        <w:tc>
          <w:tcPr>
            <w:tcW w:w="1411" w:type="dxa"/>
            <w:vAlign w:val="center"/>
            <w:hideMark/>
          </w:tcPr>
          <w:p w14:paraId="4080F7D3" w14:textId="77777777" w:rsidR="000C0D8D" w:rsidRPr="003436F0" w:rsidRDefault="000C0D8D" w:rsidP="00BF105F">
            <w:pPr>
              <w:ind w:right="171"/>
              <w:jc w:val="right"/>
              <w:rPr>
                <w:lang w:eastAsia="cs-CZ"/>
              </w:rPr>
            </w:pPr>
            <w:r w:rsidRPr="003436F0">
              <w:rPr>
                <w:lang w:eastAsia="cs-CZ"/>
              </w:rPr>
              <w:t>789 464</w:t>
            </w:r>
          </w:p>
        </w:tc>
      </w:tr>
      <w:tr w:rsidR="000C0D8D" w:rsidRPr="003436F0" w14:paraId="2EC000BD" w14:textId="77777777" w:rsidTr="00936FF7">
        <w:trPr>
          <w:trHeight w:val="1196"/>
        </w:trPr>
        <w:tc>
          <w:tcPr>
            <w:tcW w:w="1985" w:type="dxa"/>
            <w:tcBorders>
              <w:bottom w:val="single" w:sz="4" w:space="0" w:color="auto"/>
            </w:tcBorders>
            <w:vAlign w:val="center"/>
          </w:tcPr>
          <w:p w14:paraId="3638F707" w14:textId="77777777" w:rsidR="000C0D8D" w:rsidRPr="003436F0" w:rsidRDefault="000C0D8D" w:rsidP="00B40585">
            <w:pPr>
              <w:jc w:val="left"/>
              <w:rPr>
                <w:lang w:eastAsia="cs-CZ"/>
              </w:rPr>
            </w:pPr>
            <w:r w:rsidRPr="003436F0">
              <w:rPr>
                <w:lang w:eastAsia="cs-CZ"/>
              </w:rPr>
              <w:t>Sociální rehabilitace</w:t>
            </w:r>
          </w:p>
        </w:tc>
        <w:tc>
          <w:tcPr>
            <w:tcW w:w="1134" w:type="dxa"/>
            <w:tcBorders>
              <w:bottom w:val="single" w:sz="4" w:space="0" w:color="auto"/>
            </w:tcBorders>
            <w:vAlign w:val="center"/>
          </w:tcPr>
          <w:p w14:paraId="426996F8" w14:textId="77777777" w:rsidR="000C0D8D" w:rsidRPr="003436F0" w:rsidRDefault="000C0D8D" w:rsidP="003436F0">
            <w:pPr>
              <w:rPr>
                <w:lang w:eastAsia="cs-CZ"/>
              </w:rPr>
            </w:pPr>
            <w:r w:rsidRPr="003436F0">
              <w:rPr>
                <w:lang w:eastAsia="cs-CZ"/>
              </w:rPr>
              <w:t>Úvazky</w:t>
            </w:r>
          </w:p>
        </w:tc>
        <w:tc>
          <w:tcPr>
            <w:tcW w:w="1418" w:type="dxa"/>
            <w:tcBorders>
              <w:bottom w:val="single" w:sz="4" w:space="0" w:color="auto"/>
            </w:tcBorders>
            <w:vAlign w:val="center"/>
          </w:tcPr>
          <w:p w14:paraId="67D1703F" w14:textId="77777777" w:rsidR="000C0D8D" w:rsidRPr="003436F0" w:rsidRDefault="000C0D8D" w:rsidP="00BF105F">
            <w:pPr>
              <w:ind w:right="171"/>
              <w:jc w:val="right"/>
              <w:rPr>
                <w:lang w:eastAsia="cs-CZ"/>
              </w:rPr>
            </w:pPr>
            <w:r w:rsidRPr="003436F0">
              <w:rPr>
                <w:lang w:eastAsia="cs-CZ"/>
              </w:rPr>
              <w:t>754 477</w:t>
            </w:r>
          </w:p>
        </w:tc>
        <w:tc>
          <w:tcPr>
            <w:tcW w:w="1417" w:type="dxa"/>
            <w:tcBorders>
              <w:bottom w:val="single" w:sz="4" w:space="0" w:color="auto"/>
            </w:tcBorders>
            <w:vAlign w:val="center"/>
          </w:tcPr>
          <w:p w14:paraId="68CC1E04" w14:textId="77777777" w:rsidR="000C0D8D" w:rsidRPr="003436F0" w:rsidRDefault="000C0D8D" w:rsidP="00BF105F">
            <w:pPr>
              <w:ind w:right="171"/>
              <w:jc w:val="right"/>
              <w:rPr>
                <w:lang w:eastAsia="cs-CZ"/>
              </w:rPr>
            </w:pPr>
            <w:r w:rsidRPr="003436F0">
              <w:rPr>
                <w:lang w:eastAsia="cs-CZ"/>
              </w:rPr>
              <w:t>792 201</w:t>
            </w:r>
          </w:p>
        </w:tc>
        <w:tc>
          <w:tcPr>
            <w:tcW w:w="1418" w:type="dxa"/>
            <w:tcBorders>
              <w:bottom w:val="single" w:sz="4" w:space="0" w:color="auto"/>
            </w:tcBorders>
            <w:vAlign w:val="center"/>
          </w:tcPr>
          <w:p w14:paraId="79A86654" w14:textId="77777777" w:rsidR="000C0D8D" w:rsidRPr="003436F0" w:rsidRDefault="000C0D8D" w:rsidP="00BF105F">
            <w:pPr>
              <w:ind w:right="171"/>
              <w:jc w:val="right"/>
              <w:rPr>
                <w:lang w:eastAsia="cs-CZ"/>
              </w:rPr>
            </w:pPr>
            <w:r w:rsidRPr="003436F0">
              <w:rPr>
                <w:lang w:eastAsia="cs-CZ"/>
              </w:rPr>
              <w:t>829 925</w:t>
            </w:r>
          </w:p>
        </w:tc>
        <w:tc>
          <w:tcPr>
            <w:tcW w:w="1411" w:type="dxa"/>
            <w:tcBorders>
              <w:bottom w:val="single" w:sz="4" w:space="0" w:color="auto"/>
            </w:tcBorders>
            <w:vAlign w:val="center"/>
          </w:tcPr>
          <w:p w14:paraId="4C6A8D6A" w14:textId="77777777" w:rsidR="000C0D8D" w:rsidRPr="003436F0" w:rsidRDefault="000C0D8D" w:rsidP="00BF105F">
            <w:pPr>
              <w:ind w:right="171"/>
              <w:jc w:val="right"/>
              <w:rPr>
                <w:lang w:eastAsia="cs-CZ"/>
              </w:rPr>
            </w:pPr>
            <w:r w:rsidRPr="003436F0">
              <w:rPr>
                <w:lang w:eastAsia="cs-CZ"/>
              </w:rPr>
              <w:t>867 649</w:t>
            </w:r>
          </w:p>
        </w:tc>
      </w:tr>
      <w:tr w:rsidR="00BF105F" w:rsidRPr="003436F0" w14:paraId="6B347117" w14:textId="77777777" w:rsidTr="00936FF7">
        <w:trPr>
          <w:trHeight w:val="536"/>
        </w:trPr>
        <w:tc>
          <w:tcPr>
            <w:tcW w:w="1985" w:type="dxa"/>
            <w:tcBorders>
              <w:right w:val="nil"/>
            </w:tcBorders>
            <w:vAlign w:val="center"/>
          </w:tcPr>
          <w:p w14:paraId="16E91559" w14:textId="77777777" w:rsidR="00BF105F" w:rsidRPr="003436F0" w:rsidRDefault="00BF105F" w:rsidP="003436F0">
            <w:pPr>
              <w:rPr>
                <w:lang w:eastAsia="cs-CZ"/>
              </w:rPr>
            </w:pPr>
          </w:p>
        </w:tc>
        <w:tc>
          <w:tcPr>
            <w:tcW w:w="1134" w:type="dxa"/>
            <w:tcBorders>
              <w:left w:val="nil"/>
              <w:right w:val="nil"/>
            </w:tcBorders>
            <w:vAlign w:val="center"/>
          </w:tcPr>
          <w:p w14:paraId="06E4C423" w14:textId="77777777" w:rsidR="00BF105F" w:rsidRPr="003436F0" w:rsidRDefault="00BF105F" w:rsidP="003436F0">
            <w:pPr>
              <w:rPr>
                <w:lang w:eastAsia="cs-CZ"/>
              </w:rPr>
            </w:pPr>
          </w:p>
        </w:tc>
        <w:tc>
          <w:tcPr>
            <w:tcW w:w="1418" w:type="dxa"/>
            <w:tcBorders>
              <w:left w:val="nil"/>
              <w:right w:val="nil"/>
            </w:tcBorders>
            <w:vAlign w:val="center"/>
          </w:tcPr>
          <w:p w14:paraId="11452D29" w14:textId="77777777" w:rsidR="00BF105F" w:rsidRPr="003436F0" w:rsidRDefault="00BF105F" w:rsidP="00BF105F">
            <w:pPr>
              <w:ind w:right="171"/>
              <w:jc w:val="right"/>
              <w:rPr>
                <w:lang w:eastAsia="cs-CZ"/>
              </w:rPr>
            </w:pPr>
          </w:p>
        </w:tc>
        <w:tc>
          <w:tcPr>
            <w:tcW w:w="1417" w:type="dxa"/>
            <w:tcBorders>
              <w:left w:val="nil"/>
              <w:right w:val="nil"/>
            </w:tcBorders>
            <w:vAlign w:val="center"/>
          </w:tcPr>
          <w:p w14:paraId="25E24B72" w14:textId="77777777" w:rsidR="00BF105F" w:rsidRPr="003436F0" w:rsidRDefault="00BF105F" w:rsidP="00BF105F">
            <w:pPr>
              <w:ind w:right="171"/>
              <w:jc w:val="right"/>
              <w:rPr>
                <w:lang w:eastAsia="cs-CZ"/>
              </w:rPr>
            </w:pPr>
          </w:p>
        </w:tc>
        <w:tc>
          <w:tcPr>
            <w:tcW w:w="1418" w:type="dxa"/>
            <w:tcBorders>
              <w:left w:val="nil"/>
              <w:right w:val="nil"/>
            </w:tcBorders>
            <w:vAlign w:val="center"/>
          </w:tcPr>
          <w:p w14:paraId="75752E2D" w14:textId="77777777" w:rsidR="00BF105F" w:rsidRPr="003436F0" w:rsidRDefault="00BF105F" w:rsidP="00BF105F">
            <w:pPr>
              <w:ind w:right="171"/>
              <w:jc w:val="right"/>
              <w:rPr>
                <w:lang w:eastAsia="cs-CZ"/>
              </w:rPr>
            </w:pPr>
          </w:p>
        </w:tc>
        <w:tc>
          <w:tcPr>
            <w:tcW w:w="1411" w:type="dxa"/>
            <w:tcBorders>
              <w:left w:val="nil"/>
            </w:tcBorders>
            <w:vAlign w:val="center"/>
          </w:tcPr>
          <w:p w14:paraId="2B79656B" w14:textId="77777777" w:rsidR="00BF105F" w:rsidRPr="003436F0" w:rsidRDefault="00BF105F" w:rsidP="00BF105F">
            <w:pPr>
              <w:ind w:right="171"/>
              <w:jc w:val="right"/>
              <w:rPr>
                <w:lang w:eastAsia="cs-CZ"/>
              </w:rPr>
            </w:pPr>
          </w:p>
        </w:tc>
      </w:tr>
      <w:tr w:rsidR="00BF105F" w:rsidRPr="00BF105F" w14:paraId="12E0CB4A" w14:textId="77777777" w:rsidTr="00936FF7">
        <w:trPr>
          <w:trHeight w:val="1196"/>
        </w:trPr>
        <w:tc>
          <w:tcPr>
            <w:tcW w:w="8783" w:type="dxa"/>
            <w:gridSpan w:val="6"/>
            <w:shd w:val="clear" w:color="auto" w:fill="0070C0"/>
            <w:vAlign w:val="center"/>
          </w:tcPr>
          <w:p w14:paraId="55E37A89" w14:textId="77777777" w:rsidR="000C0D8D" w:rsidRPr="00BF105F" w:rsidRDefault="000C0D8D" w:rsidP="003436F0">
            <w:pPr>
              <w:rPr>
                <w:b/>
                <w:bCs/>
                <w:color w:val="FFFFFF" w:themeColor="background1"/>
                <w:lang w:eastAsia="cs-CZ"/>
              </w:rPr>
            </w:pPr>
            <w:r w:rsidRPr="00BF105F">
              <w:rPr>
                <w:b/>
                <w:bCs/>
                <w:color w:val="FFFFFF" w:themeColor="background1"/>
                <w:lang w:eastAsia="cs-CZ"/>
              </w:rPr>
              <w:t>Transformace péče o Pražany, kteří potřebují intenzivní podporu a jsou, nebo by byli, umístěni do mimopražských zařízení</w:t>
            </w:r>
          </w:p>
        </w:tc>
      </w:tr>
      <w:tr w:rsidR="000C0D8D" w:rsidRPr="003436F0" w14:paraId="2F2597E8" w14:textId="77777777" w:rsidTr="00936FF7">
        <w:trPr>
          <w:trHeight w:val="897"/>
        </w:trPr>
        <w:tc>
          <w:tcPr>
            <w:tcW w:w="1985" w:type="dxa"/>
            <w:shd w:val="clear" w:color="auto" w:fill="D9D9D9" w:themeFill="background1" w:themeFillShade="D9"/>
            <w:vAlign w:val="center"/>
            <w:hideMark/>
          </w:tcPr>
          <w:p w14:paraId="54E3907A" w14:textId="77777777" w:rsidR="000C0D8D" w:rsidRPr="003436F0" w:rsidRDefault="000C0D8D" w:rsidP="00BF105F">
            <w:pPr>
              <w:jc w:val="left"/>
              <w:rPr>
                <w:lang w:eastAsia="cs-CZ"/>
              </w:rPr>
            </w:pPr>
            <w:r w:rsidRPr="003436F0">
              <w:rPr>
                <w:lang w:eastAsia="cs-CZ"/>
              </w:rPr>
              <w:t>Druh služby</w:t>
            </w:r>
          </w:p>
        </w:tc>
        <w:tc>
          <w:tcPr>
            <w:tcW w:w="1134" w:type="dxa"/>
            <w:shd w:val="clear" w:color="auto" w:fill="D9D9D9" w:themeFill="background1" w:themeFillShade="D9"/>
            <w:vAlign w:val="center"/>
            <w:hideMark/>
          </w:tcPr>
          <w:p w14:paraId="392A73CF" w14:textId="77777777" w:rsidR="000C0D8D" w:rsidRPr="003436F0" w:rsidRDefault="000C0D8D" w:rsidP="00BF105F">
            <w:pPr>
              <w:jc w:val="left"/>
              <w:rPr>
                <w:lang w:eastAsia="cs-CZ"/>
              </w:rPr>
            </w:pPr>
            <w:r w:rsidRPr="003436F0">
              <w:rPr>
                <w:lang w:eastAsia="cs-CZ"/>
              </w:rPr>
              <w:t>Jednotka, ke které váže cenová hladina</w:t>
            </w:r>
          </w:p>
        </w:tc>
        <w:tc>
          <w:tcPr>
            <w:tcW w:w="1418" w:type="dxa"/>
            <w:shd w:val="clear" w:color="auto" w:fill="D9D9D9" w:themeFill="background1" w:themeFillShade="D9"/>
            <w:vAlign w:val="center"/>
            <w:hideMark/>
          </w:tcPr>
          <w:p w14:paraId="2CA99DB9" w14:textId="77777777" w:rsidR="000C0D8D" w:rsidRPr="003436F0" w:rsidRDefault="000C0D8D" w:rsidP="00BF105F">
            <w:pPr>
              <w:jc w:val="left"/>
              <w:rPr>
                <w:lang w:eastAsia="cs-CZ"/>
              </w:rPr>
            </w:pPr>
            <w:r w:rsidRPr="003436F0">
              <w:rPr>
                <w:lang w:eastAsia="cs-CZ"/>
              </w:rPr>
              <w:t>Cenová hladina v Doplňkové síti pro rok 2021</w:t>
            </w:r>
          </w:p>
        </w:tc>
        <w:tc>
          <w:tcPr>
            <w:tcW w:w="1417" w:type="dxa"/>
            <w:shd w:val="clear" w:color="auto" w:fill="D9D9D9" w:themeFill="background1" w:themeFillShade="D9"/>
            <w:vAlign w:val="center"/>
            <w:hideMark/>
          </w:tcPr>
          <w:p w14:paraId="02148DAA" w14:textId="77777777" w:rsidR="000C0D8D" w:rsidRPr="003436F0" w:rsidRDefault="000C0D8D" w:rsidP="00BF105F">
            <w:pPr>
              <w:jc w:val="left"/>
              <w:rPr>
                <w:lang w:eastAsia="cs-CZ"/>
              </w:rPr>
            </w:pPr>
            <w:r w:rsidRPr="003436F0">
              <w:rPr>
                <w:lang w:eastAsia="cs-CZ"/>
              </w:rPr>
              <w:t>Cenová hladina v Doplňkové síti pro rok 2022</w:t>
            </w:r>
          </w:p>
        </w:tc>
        <w:tc>
          <w:tcPr>
            <w:tcW w:w="1418" w:type="dxa"/>
            <w:shd w:val="clear" w:color="auto" w:fill="D9D9D9" w:themeFill="background1" w:themeFillShade="D9"/>
            <w:vAlign w:val="center"/>
            <w:hideMark/>
          </w:tcPr>
          <w:p w14:paraId="698B62DC" w14:textId="77777777" w:rsidR="000C0D8D" w:rsidRPr="003436F0" w:rsidRDefault="000C0D8D" w:rsidP="00BF105F">
            <w:pPr>
              <w:jc w:val="left"/>
              <w:rPr>
                <w:lang w:eastAsia="cs-CZ"/>
              </w:rPr>
            </w:pPr>
            <w:r w:rsidRPr="003436F0">
              <w:rPr>
                <w:lang w:eastAsia="cs-CZ"/>
              </w:rPr>
              <w:t>Cenová hladina v Doplňkové síti pro rok 2023</w:t>
            </w:r>
          </w:p>
        </w:tc>
        <w:tc>
          <w:tcPr>
            <w:tcW w:w="1411" w:type="dxa"/>
            <w:shd w:val="clear" w:color="auto" w:fill="D9D9D9" w:themeFill="background1" w:themeFillShade="D9"/>
            <w:vAlign w:val="center"/>
            <w:hideMark/>
          </w:tcPr>
          <w:p w14:paraId="235C834B" w14:textId="77777777" w:rsidR="000C0D8D" w:rsidRPr="003436F0" w:rsidRDefault="000C0D8D" w:rsidP="00BF105F">
            <w:pPr>
              <w:jc w:val="left"/>
              <w:rPr>
                <w:lang w:eastAsia="cs-CZ"/>
              </w:rPr>
            </w:pPr>
            <w:r w:rsidRPr="003436F0">
              <w:rPr>
                <w:lang w:eastAsia="cs-CZ"/>
              </w:rPr>
              <w:t>Cenová hladina v Doplňkové síti pro rok 2024</w:t>
            </w:r>
          </w:p>
        </w:tc>
      </w:tr>
      <w:tr w:rsidR="000C0D8D" w:rsidRPr="003436F0" w14:paraId="1FA60DB7" w14:textId="77777777" w:rsidTr="00936FF7">
        <w:trPr>
          <w:trHeight w:val="598"/>
        </w:trPr>
        <w:tc>
          <w:tcPr>
            <w:tcW w:w="1985" w:type="dxa"/>
            <w:vAlign w:val="center"/>
            <w:hideMark/>
          </w:tcPr>
          <w:p w14:paraId="504179F2" w14:textId="77777777" w:rsidR="000C0D8D" w:rsidRPr="003436F0" w:rsidRDefault="000C0D8D" w:rsidP="003436F0">
            <w:pPr>
              <w:rPr>
                <w:lang w:eastAsia="cs-CZ"/>
              </w:rPr>
            </w:pPr>
            <w:r w:rsidRPr="003436F0">
              <w:rPr>
                <w:lang w:eastAsia="cs-CZ"/>
              </w:rPr>
              <w:t>Odborné sociální poradenství</w:t>
            </w:r>
          </w:p>
        </w:tc>
        <w:tc>
          <w:tcPr>
            <w:tcW w:w="1134" w:type="dxa"/>
            <w:vAlign w:val="center"/>
            <w:hideMark/>
          </w:tcPr>
          <w:p w14:paraId="7AF00A82" w14:textId="77777777" w:rsidR="000C0D8D" w:rsidRPr="003436F0" w:rsidRDefault="000C0D8D" w:rsidP="003436F0">
            <w:pPr>
              <w:rPr>
                <w:lang w:eastAsia="cs-CZ"/>
              </w:rPr>
            </w:pPr>
            <w:r w:rsidRPr="003436F0">
              <w:rPr>
                <w:lang w:eastAsia="cs-CZ"/>
              </w:rPr>
              <w:t>Úvazky</w:t>
            </w:r>
          </w:p>
        </w:tc>
        <w:tc>
          <w:tcPr>
            <w:tcW w:w="1418" w:type="dxa"/>
            <w:vAlign w:val="center"/>
            <w:hideMark/>
          </w:tcPr>
          <w:p w14:paraId="65D01602" w14:textId="77777777" w:rsidR="000C0D8D" w:rsidRPr="003436F0" w:rsidRDefault="000C0D8D" w:rsidP="00BF105F">
            <w:pPr>
              <w:ind w:right="171"/>
              <w:jc w:val="right"/>
              <w:rPr>
                <w:lang w:eastAsia="cs-CZ"/>
              </w:rPr>
            </w:pPr>
            <w:r w:rsidRPr="003436F0">
              <w:rPr>
                <w:lang w:eastAsia="cs-CZ"/>
              </w:rPr>
              <w:t>689 951</w:t>
            </w:r>
          </w:p>
        </w:tc>
        <w:tc>
          <w:tcPr>
            <w:tcW w:w="1417" w:type="dxa"/>
            <w:vAlign w:val="center"/>
            <w:hideMark/>
          </w:tcPr>
          <w:p w14:paraId="7AE9436F" w14:textId="77777777" w:rsidR="000C0D8D" w:rsidRPr="003436F0" w:rsidRDefault="000C0D8D" w:rsidP="00BF105F">
            <w:pPr>
              <w:ind w:right="171"/>
              <w:jc w:val="right"/>
              <w:rPr>
                <w:lang w:eastAsia="cs-CZ"/>
              </w:rPr>
            </w:pPr>
            <w:r w:rsidRPr="003436F0">
              <w:rPr>
                <w:lang w:eastAsia="cs-CZ"/>
              </w:rPr>
              <w:t>724 449</w:t>
            </w:r>
          </w:p>
        </w:tc>
        <w:tc>
          <w:tcPr>
            <w:tcW w:w="1418" w:type="dxa"/>
            <w:vAlign w:val="center"/>
            <w:hideMark/>
          </w:tcPr>
          <w:p w14:paraId="61CCEB10" w14:textId="77777777" w:rsidR="000C0D8D" w:rsidRPr="003436F0" w:rsidRDefault="000C0D8D" w:rsidP="00BF105F">
            <w:pPr>
              <w:ind w:right="171"/>
              <w:jc w:val="right"/>
              <w:rPr>
                <w:lang w:eastAsia="cs-CZ"/>
              </w:rPr>
            </w:pPr>
            <w:r w:rsidRPr="003436F0">
              <w:rPr>
                <w:lang w:eastAsia="cs-CZ"/>
              </w:rPr>
              <w:t>758 946</w:t>
            </w:r>
          </w:p>
        </w:tc>
        <w:tc>
          <w:tcPr>
            <w:tcW w:w="1411" w:type="dxa"/>
            <w:vAlign w:val="center"/>
            <w:hideMark/>
          </w:tcPr>
          <w:p w14:paraId="0D62BAD4" w14:textId="77777777" w:rsidR="000C0D8D" w:rsidRPr="003436F0" w:rsidRDefault="000C0D8D" w:rsidP="00BF105F">
            <w:pPr>
              <w:ind w:right="171"/>
              <w:jc w:val="right"/>
              <w:rPr>
                <w:lang w:eastAsia="cs-CZ"/>
              </w:rPr>
            </w:pPr>
            <w:r w:rsidRPr="003436F0">
              <w:rPr>
                <w:lang w:eastAsia="cs-CZ"/>
              </w:rPr>
              <w:t>793 444</w:t>
            </w:r>
          </w:p>
        </w:tc>
      </w:tr>
      <w:tr w:rsidR="000C0D8D" w:rsidRPr="003436F0" w14:paraId="386DF770" w14:textId="77777777" w:rsidTr="00936FF7">
        <w:trPr>
          <w:trHeight w:val="897"/>
        </w:trPr>
        <w:tc>
          <w:tcPr>
            <w:tcW w:w="1985" w:type="dxa"/>
            <w:vAlign w:val="center"/>
            <w:hideMark/>
          </w:tcPr>
          <w:p w14:paraId="4068EFE2" w14:textId="77777777" w:rsidR="000C0D8D" w:rsidRPr="003436F0" w:rsidRDefault="000C0D8D" w:rsidP="003436F0">
            <w:pPr>
              <w:rPr>
                <w:lang w:eastAsia="cs-CZ"/>
              </w:rPr>
            </w:pPr>
            <w:r w:rsidRPr="003436F0">
              <w:rPr>
                <w:lang w:eastAsia="cs-CZ"/>
              </w:rPr>
              <w:t>Podpora samostatného bydlení</w:t>
            </w:r>
          </w:p>
        </w:tc>
        <w:tc>
          <w:tcPr>
            <w:tcW w:w="1134" w:type="dxa"/>
            <w:vAlign w:val="center"/>
            <w:hideMark/>
          </w:tcPr>
          <w:p w14:paraId="14C7991B" w14:textId="77777777" w:rsidR="000C0D8D" w:rsidRPr="003436F0" w:rsidRDefault="000C0D8D" w:rsidP="003436F0">
            <w:pPr>
              <w:rPr>
                <w:lang w:eastAsia="cs-CZ"/>
              </w:rPr>
            </w:pPr>
            <w:r w:rsidRPr="003436F0">
              <w:rPr>
                <w:lang w:eastAsia="cs-CZ"/>
              </w:rPr>
              <w:t>Úvazky</w:t>
            </w:r>
          </w:p>
        </w:tc>
        <w:tc>
          <w:tcPr>
            <w:tcW w:w="1418" w:type="dxa"/>
            <w:vAlign w:val="center"/>
            <w:hideMark/>
          </w:tcPr>
          <w:p w14:paraId="484958C8" w14:textId="77777777" w:rsidR="000C0D8D" w:rsidRPr="003436F0" w:rsidRDefault="000C0D8D" w:rsidP="00BF105F">
            <w:pPr>
              <w:ind w:right="171"/>
              <w:jc w:val="right"/>
              <w:rPr>
                <w:lang w:eastAsia="cs-CZ"/>
              </w:rPr>
            </w:pPr>
            <w:r w:rsidRPr="003436F0">
              <w:rPr>
                <w:lang w:eastAsia="cs-CZ"/>
              </w:rPr>
              <w:t>668 733</w:t>
            </w:r>
          </w:p>
        </w:tc>
        <w:tc>
          <w:tcPr>
            <w:tcW w:w="1417" w:type="dxa"/>
            <w:vAlign w:val="center"/>
            <w:hideMark/>
          </w:tcPr>
          <w:p w14:paraId="40DFBE6F" w14:textId="77777777" w:rsidR="000C0D8D" w:rsidRPr="003436F0" w:rsidRDefault="000C0D8D" w:rsidP="00BF105F">
            <w:pPr>
              <w:ind w:right="171"/>
              <w:jc w:val="right"/>
              <w:rPr>
                <w:lang w:eastAsia="cs-CZ"/>
              </w:rPr>
            </w:pPr>
            <w:r w:rsidRPr="003436F0">
              <w:rPr>
                <w:lang w:eastAsia="cs-CZ"/>
              </w:rPr>
              <w:t>702 170</w:t>
            </w:r>
          </w:p>
        </w:tc>
        <w:tc>
          <w:tcPr>
            <w:tcW w:w="1418" w:type="dxa"/>
            <w:vAlign w:val="center"/>
            <w:hideMark/>
          </w:tcPr>
          <w:p w14:paraId="629970A1" w14:textId="77777777" w:rsidR="000C0D8D" w:rsidRPr="003436F0" w:rsidRDefault="000C0D8D" w:rsidP="00BF105F">
            <w:pPr>
              <w:ind w:right="171"/>
              <w:jc w:val="right"/>
              <w:rPr>
                <w:lang w:eastAsia="cs-CZ"/>
              </w:rPr>
            </w:pPr>
            <w:r w:rsidRPr="003436F0">
              <w:rPr>
                <w:lang w:eastAsia="cs-CZ"/>
              </w:rPr>
              <w:t>735 606</w:t>
            </w:r>
          </w:p>
        </w:tc>
        <w:tc>
          <w:tcPr>
            <w:tcW w:w="1411" w:type="dxa"/>
            <w:vAlign w:val="center"/>
            <w:hideMark/>
          </w:tcPr>
          <w:p w14:paraId="3382B531" w14:textId="77777777" w:rsidR="000C0D8D" w:rsidRPr="003436F0" w:rsidRDefault="000C0D8D" w:rsidP="00BF105F">
            <w:pPr>
              <w:ind w:right="171"/>
              <w:jc w:val="right"/>
              <w:rPr>
                <w:lang w:eastAsia="cs-CZ"/>
              </w:rPr>
            </w:pPr>
            <w:r w:rsidRPr="003436F0">
              <w:rPr>
                <w:lang w:eastAsia="cs-CZ"/>
              </w:rPr>
              <w:t>769 043</w:t>
            </w:r>
          </w:p>
        </w:tc>
      </w:tr>
      <w:tr w:rsidR="000C0D8D" w:rsidRPr="003436F0" w14:paraId="4961C375" w14:textId="77777777" w:rsidTr="00936FF7">
        <w:trPr>
          <w:trHeight w:val="598"/>
        </w:trPr>
        <w:tc>
          <w:tcPr>
            <w:tcW w:w="1985" w:type="dxa"/>
            <w:tcBorders>
              <w:bottom w:val="single" w:sz="4" w:space="0" w:color="auto"/>
            </w:tcBorders>
            <w:vAlign w:val="center"/>
            <w:hideMark/>
          </w:tcPr>
          <w:p w14:paraId="6DBA46F8" w14:textId="77777777" w:rsidR="000C0D8D" w:rsidRPr="003436F0" w:rsidRDefault="000C0D8D" w:rsidP="003436F0">
            <w:pPr>
              <w:rPr>
                <w:lang w:eastAsia="cs-CZ"/>
              </w:rPr>
            </w:pPr>
            <w:r w:rsidRPr="003436F0">
              <w:rPr>
                <w:lang w:eastAsia="cs-CZ"/>
              </w:rPr>
              <w:t>Sociální rehabilitace</w:t>
            </w:r>
          </w:p>
        </w:tc>
        <w:tc>
          <w:tcPr>
            <w:tcW w:w="1134" w:type="dxa"/>
            <w:tcBorders>
              <w:bottom w:val="single" w:sz="4" w:space="0" w:color="auto"/>
            </w:tcBorders>
            <w:vAlign w:val="center"/>
            <w:hideMark/>
          </w:tcPr>
          <w:p w14:paraId="1E419CA5" w14:textId="77777777" w:rsidR="000C0D8D" w:rsidRPr="003436F0" w:rsidRDefault="000C0D8D" w:rsidP="003436F0">
            <w:pPr>
              <w:rPr>
                <w:lang w:eastAsia="cs-CZ"/>
              </w:rPr>
            </w:pPr>
            <w:r w:rsidRPr="003436F0">
              <w:rPr>
                <w:lang w:eastAsia="cs-CZ"/>
              </w:rPr>
              <w:t>Úvazky</w:t>
            </w:r>
          </w:p>
        </w:tc>
        <w:tc>
          <w:tcPr>
            <w:tcW w:w="1418" w:type="dxa"/>
            <w:tcBorders>
              <w:bottom w:val="single" w:sz="4" w:space="0" w:color="auto"/>
            </w:tcBorders>
            <w:vAlign w:val="center"/>
            <w:hideMark/>
          </w:tcPr>
          <w:p w14:paraId="562325DB" w14:textId="77777777" w:rsidR="000C0D8D" w:rsidRPr="003436F0" w:rsidRDefault="000C0D8D" w:rsidP="00BF105F">
            <w:pPr>
              <w:ind w:right="171"/>
              <w:jc w:val="right"/>
              <w:rPr>
                <w:lang w:eastAsia="cs-CZ"/>
              </w:rPr>
            </w:pPr>
            <w:r w:rsidRPr="003436F0">
              <w:rPr>
                <w:lang w:eastAsia="cs-CZ"/>
              </w:rPr>
              <w:t>688 446</w:t>
            </w:r>
          </w:p>
        </w:tc>
        <w:tc>
          <w:tcPr>
            <w:tcW w:w="1417" w:type="dxa"/>
            <w:tcBorders>
              <w:bottom w:val="single" w:sz="4" w:space="0" w:color="auto"/>
            </w:tcBorders>
            <w:vAlign w:val="center"/>
            <w:hideMark/>
          </w:tcPr>
          <w:p w14:paraId="1D701A14" w14:textId="77777777" w:rsidR="000C0D8D" w:rsidRPr="003436F0" w:rsidRDefault="000C0D8D" w:rsidP="00BF105F">
            <w:pPr>
              <w:ind w:right="171"/>
              <w:jc w:val="right"/>
              <w:rPr>
                <w:lang w:eastAsia="cs-CZ"/>
              </w:rPr>
            </w:pPr>
            <w:r w:rsidRPr="003436F0">
              <w:rPr>
                <w:lang w:eastAsia="cs-CZ"/>
              </w:rPr>
              <w:t>722 868</w:t>
            </w:r>
          </w:p>
        </w:tc>
        <w:tc>
          <w:tcPr>
            <w:tcW w:w="1418" w:type="dxa"/>
            <w:tcBorders>
              <w:bottom w:val="single" w:sz="4" w:space="0" w:color="auto"/>
            </w:tcBorders>
            <w:vAlign w:val="center"/>
            <w:hideMark/>
          </w:tcPr>
          <w:p w14:paraId="70A52ABC" w14:textId="77777777" w:rsidR="000C0D8D" w:rsidRPr="003436F0" w:rsidRDefault="000C0D8D" w:rsidP="00BF105F">
            <w:pPr>
              <w:ind w:right="171"/>
              <w:jc w:val="right"/>
              <w:rPr>
                <w:lang w:eastAsia="cs-CZ"/>
              </w:rPr>
            </w:pPr>
            <w:r w:rsidRPr="003436F0">
              <w:rPr>
                <w:lang w:eastAsia="cs-CZ"/>
              </w:rPr>
              <w:t>757 291</w:t>
            </w:r>
          </w:p>
        </w:tc>
        <w:tc>
          <w:tcPr>
            <w:tcW w:w="1411" w:type="dxa"/>
            <w:tcBorders>
              <w:bottom w:val="single" w:sz="4" w:space="0" w:color="auto"/>
            </w:tcBorders>
            <w:vAlign w:val="center"/>
            <w:hideMark/>
          </w:tcPr>
          <w:p w14:paraId="0B65545A" w14:textId="77777777" w:rsidR="000C0D8D" w:rsidRPr="003436F0" w:rsidRDefault="000C0D8D" w:rsidP="00BF105F">
            <w:pPr>
              <w:ind w:right="171"/>
              <w:jc w:val="right"/>
              <w:rPr>
                <w:lang w:eastAsia="cs-CZ"/>
              </w:rPr>
            </w:pPr>
            <w:r w:rsidRPr="003436F0">
              <w:rPr>
                <w:lang w:eastAsia="cs-CZ"/>
              </w:rPr>
              <w:t>791 713</w:t>
            </w:r>
          </w:p>
        </w:tc>
      </w:tr>
      <w:tr w:rsidR="003D20A3" w:rsidRPr="003436F0" w14:paraId="51E1497D" w14:textId="77777777" w:rsidTr="00936FF7">
        <w:trPr>
          <w:trHeight w:val="598"/>
        </w:trPr>
        <w:tc>
          <w:tcPr>
            <w:tcW w:w="1985" w:type="dxa"/>
            <w:tcBorders>
              <w:bottom w:val="single" w:sz="4" w:space="0" w:color="auto"/>
            </w:tcBorders>
            <w:vAlign w:val="center"/>
          </w:tcPr>
          <w:p w14:paraId="50FEFE4A" w14:textId="328C6DD9" w:rsidR="003D20A3" w:rsidRPr="00936FF7" w:rsidRDefault="003D20A3" w:rsidP="003D20A3">
            <w:pPr>
              <w:rPr>
                <w:rFonts w:cs="Calibri"/>
                <w:lang w:eastAsia="cs-CZ"/>
              </w:rPr>
            </w:pPr>
            <w:r w:rsidRPr="00936FF7">
              <w:rPr>
                <w:rFonts w:cs="Calibri"/>
              </w:rPr>
              <w:t>Chráněné bydlení</w:t>
            </w:r>
          </w:p>
        </w:tc>
        <w:tc>
          <w:tcPr>
            <w:tcW w:w="1134" w:type="dxa"/>
            <w:tcBorders>
              <w:bottom w:val="single" w:sz="4" w:space="0" w:color="auto"/>
            </w:tcBorders>
            <w:vAlign w:val="center"/>
          </w:tcPr>
          <w:p w14:paraId="616E40D6" w14:textId="505EDEF2" w:rsidR="003D20A3" w:rsidRPr="00936FF7" w:rsidRDefault="003D20A3" w:rsidP="003D20A3">
            <w:pPr>
              <w:rPr>
                <w:rFonts w:cs="Calibri"/>
                <w:lang w:eastAsia="cs-CZ"/>
              </w:rPr>
            </w:pPr>
            <w:r w:rsidRPr="00936FF7">
              <w:rPr>
                <w:rFonts w:cs="Calibri"/>
              </w:rPr>
              <w:t>Lůžka</w:t>
            </w:r>
          </w:p>
        </w:tc>
        <w:tc>
          <w:tcPr>
            <w:tcW w:w="1418" w:type="dxa"/>
            <w:tcBorders>
              <w:bottom w:val="single" w:sz="4" w:space="0" w:color="auto"/>
            </w:tcBorders>
            <w:vAlign w:val="center"/>
          </w:tcPr>
          <w:p w14:paraId="5DBA45CE" w14:textId="7D2E2E1C" w:rsidR="003D20A3" w:rsidRPr="00936FF7" w:rsidRDefault="003D20A3" w:rsidP="003D20A3">
            <w:pPr>
              <w:ind w:right="171"/>
              <w:jc w:val="right"/>
              <w:rPr>
                <w:rFonts w:cs="Calibri"/>
                <w:lang w:eastAsia="cs-CZ"/>
              </w:rPr>
            </w:pPr>
            <w:r w:rsidRPr="00936FF7">
              <w:rPr>
                <w:rFonts w:cs="Calibri"/>
              </w:rPr>
              <w:t>451 440</w:t>
            </w:r>
          </w:p>
        </w:tc>
        <w:tc>
          <w:tcPr>
            <w:tcW w:w="1417" w:type="dxa"/>
            <w:tcBorders>
              <w:bottom w:val="single" w:sz="4" w:space="0" w:color="auto"/>
            </w:tcBorders>
            <w:vAlign w:val="center"/>
          </w:tcPr>
          <w:p w14:paraId="4E14D789" w14:textId="214B6ECE" w:rsidR="003D20A3" w:rsidRPr="00936FF7" w:rsidRDefault="003D20A3" w:rsidP="003D20A3">
            <w:pPr>
              <w:ind w:right="171"/>
              <w:jc w:val="right"/>
              <w:rPr>
                <w:rFonts w:cs="Calibri"/>
                <w:lang w:eastAsia="cs-CZ"/>
              </w:rPr>
            </w:pPr>
            <w:r w:rsidRPr="00936FF7">
              <w:rPr>
                <w:rFonts w:cs="Calibri"/>
              </w:rPr>
              <w:t>474 012</w:t>
            </w:r>
          </w:p>
        </w:tc>
        <w:tc>
          <w:tcPr>
            <w:tcW w:w="1418" w:type="dxa"/>
            <w:tcBorders>
              <w:bottom w:val="single" w:sz="4" w:space="0" w:color="auto"/>
            </w:tcBorders>
            <w:vAlign w:val="center"/>
          </w:tcPr>
          <w:p w14:paraId="109D8B99" w14:textId="02AE1EBF" w:rsidR="003D20A3" w:rsidRPr="00936FF7" w:rsidRDefault="003D20A3" w:rsidP="003D20A3">
            <w:pPr>
              <w:ind w:right="171"/>
              <w:jc w:val="right"/>
              <w:rPr>
                <w:rFonts w:cs="Calibri"/>
                <w:lang w:eastAsia="cs-CZ"/>
              </w:rPr>
            </w:pPr>
            <w:r w:rsidRPr="00936FF7">
              <w:rPr>
                <w:rFonts w:cs="Calibri"/>
              </w:rPr>
              <w:t>511 933</w:t>
            </w:r>
          </w:p>
        </w:tc>
        <w:tc>
          <w:tcPr>
            <w:tcW w:w="1411" w:type="dxa"/>
            <w:tcBorders>
              <w:bottom w:val="single" w:sz="4" w:space="0" w:color="auto"/>
            </w:tcBorders>
            <w:vAlign w:val="center"/>
          </w:tcPr>
          <w:p w14:paraId="0701247B" w14:textId="6649EFC8" w:rsidR="003D20A3" w:rsidRPr="00936FF7" w:rsidRDefault="003D20A3" w:rsidP="003D20A3">
            <w:pPr>
              <w:ind w:right="171"/>
              <w:jc w:val="right"/>
              <w:rPr>
                <w:rFonts w:cs="Calibri"/>
                <w:lang w:eastAsia="cs-CZ"/>
              </w:rPr>
            </w:pPr>
            <w:r w:rsidRPr="00936FF7">
              <w:rPr>
                <w:rFonts w:cs="Calibri"/>
              </w:rPr>
              <w:t>552 888</w:t>
            </w:r>
          </w:p>
        </w:tc>
      </w:tr>
      <w:tr w:rsidR="003D20A3" w:rsidRPr="003436F0" w14:paraId="6EE5A947" w14:textId="77777777" w:rsidTr="00936FF7">
        <w:trPr>
          <w:trHeight w:val="598"/>
        </w:trPr>
        <w:tc>
          <w:tcPr>
            <w:tcW w:w="1985" w:type="dxa"/>
            <w:tcBorders>
              <w:bottom w:val="single" w:sz="4" w:space="0" w:color="auto"/>
            </w:tcBorders>
            <w:vAlign w:val="center"/>
          </w:tcPr>
          <w:p w14:paraId="73900C3E" w14:textId="6A0A4B27" w:rsidR="003D20A3" w:rsidRPr="00936FF7" w:rsidRDefault="003D20A3" w:rsidP="003D20A3">
            <w:pPr>
              <w:rPr>
                <w:rFonts w:cs="Calibri"/>
                <w:lang w:eastAsia="cs-CZ"/>
              </w:rPr>
            </w:pPr>
            <w:r w:rsidRPr="00936FF7">
              <w:rPr>
                <w:rFonts w:cs="Calibri"/>
              </w:rPr>
              <w:t>Domovy pro osoby se zdravotním postižením</w:t>
            </w:r>
          </w:p>
        </w:tc>
        <w:tc>
          <w:tcPr>
            <w:tcW w:w="1134" w:type="dxa"/>
            <w:tcBorders>
              <w:bottom w:val="single" w:sz="4" w:space="0" w:color="auto"/>
            </w:tcBorders>
            <w:vAlign w:val="center"/>
          </w:tcPr>
          <w:p w14:paraId="78329ACF" w14:textId="27F1F787" w:rsidR="003D20A3" w:rsidRPr="00936FF7" w:rsidRDefault="003D20A3" w:rsidP="003D20A3">
            <w:pPr>
              <w:rPr>
                <w:rFonts w:cs="Calibri"/>
                <w:lang w:eastAsia="cs-CZ"/>
              </w:rPr>
            </w:pPr>
            <w:r w:rsidRPr="00936FF7">
              <w:rPr>
                <w:rFonts w:cs="Calibri"/>
              </w:rPr>
              <w:t>Lůžka</w:t>
            </w:r>
          </w:p>
        </w:tc>
        <w:tc>
          <w:tcPr>
            <w:tcW w:w="1418" w:type="dxa"/>
            <w:tcBorders>
              <w:bottom w:val="single" w:sz="4" w:space="0" w:color="auto"/>
            </w:tcBorders>
            <w:vAlign w:val="center"/>
          </w:tcPr>
          <w:p w14:paraId="4869F3CE" w14:textId="20CDA1FA" w:rsidR="003D20A3" w:rsidRPr="00936FF7" w:rsidRDefault="003D20A3" w:rsidP="003D20A3">
            <w:pPr>
              <w:ind w:right="171"/>
              <w:jc w:val="right"/>
              <w:rPr>
                <w:rFonts w:cs="Calibri"/>
                <w:lang w:eastAsia="cs-CZ"/>
              </w:rPr>
            </w:pPr>
            <w:r w:rsidRPr="00936FF7">
              <w:rPr>
                <w:rFonts w:cs="Calibri"/>
              </w:rPr>
              <w:t>625 094</w:t>
            </w:r>
          </w:p>
        </w:tc>
        <w:tc>
          <w:tcPr>
            <w:tcW w:w="1417" w:type="dxa"/>
            <w:tcBorders>
              <w:bottom w:val="single" w:sz="4" w:space="0" w:color="auto"/>
            </w:tcBorders>
            <w:vAlign w:val="center"/>
          </w:tcPr>
          <w:p w14:paraId="23BB0260" w14:textId="5DACADEB" w:rsidR="003D20A3" w:rsidRPr="00936FF7" w:rsidRDefault="003D20A3" w:rsidP="003D20A3">
            <w:pPr>
              <w:ind w:right="171"/>
              <w:jc w:val="right"/>
              <w:rPr>
                <w:rFonts w:cs="Calibri"/>
                <w:lang w:eastAsia="cs-CZ"/>
              </w:rPr>
            </w:pPr>
            <w:r w:rsidRPr="00936FF7">
              <w:rPr>
                <w:rFonts w:cs="Calibri"/>
              </w:rPr>
              <w:t>656 349</w:t>
            </w:r>
          </w:p>
        </w:tc>
        <w:tc>
          <w:tcPr>
            <w:tcW w:w="1418" w:type="dxa"/>
            <w:tcBorders>
              <w:bottom w:val="single" w:sz="4" w:space="0" w:color="auto"/>
            </w:tcBorders>
            <w:vAlign w:val="center"/>
          </w:tcPr>
          <w:p w14:paraId="5856DCDD" w14:textId="1270E038" w:rsidR="003D20A3" w:rsidRPr="00936FF7" w:rsidRDefault="003D20A3" w:rsidP="003D20A3">
            <w:pPr>
              <w:ind w:right="171"/>
              <w:jc w:val="right"/>
              <w:rPr>
                <w:rFonts w:cs="Calibri"/>
                <w:lang w:eastAsia="cs-CZ"/>
              </w:rPr>
            </w:pPr>
            <w:r w:rsidRPr="00936FF7">
              <w:rPr>
                <w:rFonts w:cs="Calibri"/>
              </w:rPr>
              <w:t>708 857</w:t>
            </w:r>
          </w:p>
        </w:tc>
        <w:tc>
          <w:tcPr>
            <w:tcW w:w="1411" w:type="dxa"/>
            <w:tcBorders>
              <w:bottom w:val="single" w:sz="4" w:space="0" w:color="auto"/>
            </w:tcBorders>
            <w:vAlign w:val="center"/>
          </w:tcPr>
          <w:p w14:paraId="1763E8C6" w14:textId="0B69A248" w:rsidR="003D20A3" w:rsidRPr="00936FF7" w:rsidRDefault="003D20A3" w:rsidP="003D20A3">
            <w:pPr>
              <w:ind w:right="171"/>
              <w:jc w:val="right"/>
              <w:rPr>
                <w:rFonts w:cs="Calibri"/>
                <w:lang w:eastAsia="cs-CZ"/>
              </w:rPr>
            </w:pPr>
            <w:r w:rsidRPr="00936FF7">
              <w:rPr>
                <w:rFonts w:cs="Calibri"/>
              </w:rPr>
              <w:t>765 565</w:t>
            </w:r>
          </w:p>
        </w:tc>
      </w:tr>
      <w:tr w:rsidR="00BF105F" w:rsidRPr="003436F0" w14:paraId="780B5553" w14:textId="77777777" w:rsidTr="00936FF7">
        <w:trPr>
          <w:trHeight w:val="598"/>
        </w:trPr>
        <w:tc>
          <w:tcPr>
            <w:tcW w:w="1985" w:type="dxa"/>
            <w:tcBorders>
              <w:right w:val="nil"/>
            </w:tcBorders>
            <w:vAlign w:val="center"/>
          </w:tcPr>
          <w:p w14:paraId="46943346" w14:textId="77777777" w:rsidR="00BF105F" w:rsidRPr="003436F0" w:rsidRDefault="00BF105F" w:rsidP="003436F0">
            <w:pPr>
              <w:rPr>
                <w:lang w:eastAsia="cs-CZ"/>
              </w:rPr>
            </w:pPr>
          </w:p>
        </w:tc>
        <w:tc>
          <w:tcPr>
            <w:tcW w:w="1134" w:type="dxa"/>
            <w:tcBorders>
              <w:left w:val="nil"/>
              <w:right w:val="nil"/>
            </w:tcBorders>
            <w:vAlign w:val="center"/>
          </w:tcPr>
          <w:p w14:paraId="3E7FE11E" w14:textId="77777777" w:rsidR="00BF105F" w:rsidRPr="003436F0" w:rsidRDefault="00BF105F" w:rsidP="003436F0">
            <w:pPr>
              <w:rPr>
                <w:lang w:eastAsia="cs-CZ"/>
              </w:rPr>
            </w:pPr>
          </w:p>
        </w:tc>
        <w:tc>
          <w:tcPr>
            <w:tcW w:w="1418" w:type="dxa"/>
            <w:tcBorders>
              <w:left w:val="nil"/>
              <w:right w:val="nil"/>
            </w:tcBorders>
            <w:vAlign w:val="center"/>
          </w:tcPr>
          <w:p w14:paraId="4AEC09D3" w14:textId="77777777" w:rsidR="00BF105F" w:rsidRPr="003436F0" w:rsidRDefault="00BF105F" w:rsidP="00BF105F">
            <w:pPr>
              <w:ind w:right="171"/>
              <w:jc w:val="right"/>
              <w:rPr>
                <w:lang w:eastAsia="cs-CZ"/>
              </w:rPr>
            </w:pPr>
          </w:p>
        </w:tc>
        <w:tc>
          <w:tcPr>
            <w:tcW w:w="1417" w:type="dxa"/>
            <w:tcBorders>
              <w:left w:val="nil"/>
              <w:right w:val="nil"/>
            </w:tcBorders>
            <w:vAlign w:val="center"/>
          </w:tcPr>
          <w:p w14:paraId="5C41B9E5" w14:textId="77777777" w:rsidR="00BF105F" w:rsidRPr="003436F0" w:rsidRDefault="00BF105F" w:rsidP="00BF105F">
            <w:pPr>
              <w:ind w:right="171"/>
              <w:jc w:val="right"/>
              <w:rPr>
                <w:lang w:eastAsia="cs-CZ"/>
              </w:rPr>
            </w:pPr>
          </w:p>
        </w:tc>
        <w:tc>
          <w:tcPr>
            <w:tcW w:w="1418" w:type="dxa"/>
            <w:tcBorders>
              <w:left w:val="nil"/>
              <w:right w:val="nil"/>
            </w:tcBorders>
            <w:vAlign w:val="center"/>
          </w:tcPr>
          <w:p w14:paraId="608562A7" w14:textId="77777777" w:rsidR="00BF105F" w:rsidRPr="003436F0" w:rsidRDefault="00BF105F" w:rsidP="00BF105F">
            <w:pPr>
              <w:ind w:right="171"/>
              <w:jc w:val="right"/>
              <w:rPr>
                <w:lang w:eastAsia="cs-CZ"/>
              </w:rPr>
            </w:pPr>
          </w:p>
        </w:tc>
        <w:tc>
          <w:tcPr>
            <w:tcW w:w="1411" w:type="dxa"/>
            <w:tcBorders>
              <w:left w:val="nil"/>
            </w:tcBorders>
            <w:vAlign w:val="center"/>
          </w:tcPr>
          <w:p w14:paraId="7826800C" w14:textId="77777777" w:rsidR="00BF105F" w:rsidRPr="003436F0" w:rsidRDefault="00BF105F" w:rsidP="00BF105F">
            <w:pPr>
              <w:ind w:right="171"/>
              <w:jc w:val="right"/>
              <w:rPr>
                <w:lang w:eastAsia="cs-CZ"/>
              </w:rPr>
            </w:pPr>
          </w:p>
        </w:tc>
      </w:tr>
      <w:tr w:rsidR="00BF105F" w:rsidRPr="00BF105F" w14:paraId="43D85F38" w14:textId="77777777" w:rsidTr="00936FF7">
        <w:trPr>
          <w:trHeight w:val="851"/>
        </w:trPr>
        <w:tc>
          <w:tcPr>
            <w:tcW w:w="8783" w:type="dxa"/>
            <w:gridSpan w:val="6"/>
            <w:shd w:val="clear" w:color="auto" w:fill="0070C0"/>
            <w:vAlign w:val="center"/>
          </w:tcPr>
          <w:p w14:paraId="65D552DA" w14:textId="77777777" w:rsidR="000C0D8D" w:rsidRPr="00BF105F" w:rsidRDefault="000C0D8D" w:rsidP="00BF105F">
            <w:pPr>
              <w:keepNext/>
              <w:keepLines/>
              <w:rPr>
                <w:b/>
                <w:bCs/>
                <w:color w:val="FFFFFF" w:themeColor="background1"/>
                <w:lang w:eastAsia="cs-CZ"/>
              </w:rPr>
            </w:pPr>
            <w:r w:rsidRPr="00BF105F">
              <w:rPr>
                <w:b/>
                <w:bCs/>
                <w:color w:val="FFFFFF" w:themeColor="background1"/>
                <w:lang w:eastAsia="cs-CZ"/>
              </w:rPr>
              <w:t>Sociální služby zajišťující pilotní projekty Nových služeb v rámci reformy psychiatrické péče</w:t>
            </w:r>
          </w:p>
        </w:tc>
      </w:tr>
      <w:tr w:rsidR="000C0D8D" w:rsidRPr="003436F0" w14:paraId="6412C16C" w14:textId="77777777" w:rsidTr="00936FF7">
        <w:trPr>
          <w:trHeight w:val="897"/>
        </w:trPr>
        <w:tc>
          <w:tcPr>
            <w:tcW w:w="1985" w:type="dxa"/>
            <w:shd w:val="clear" w:color="auto" w:fill="D9D9D9" w:themeFill="background1" w:themeFillShade="D9"/>
            <w:vAlign w:val="center"/>
            <w:hideMark/>
          </w:tcPr>
          <w:p w14:paraId="5EC9C201" w14:textId="77777777" w:rsidR="000C0D8D" w:rsidRPr="003436F0" w:rsidRDefault="000C0D8D" w:rsidP="00BF105F">
            <w:pPr>
              <w:keepNext/>
              <w:keepLines/>
              <w:jc w:val="left"/>
              <w:rPr>
                <w:lang w:eastAsia="cs-CZ"/>
              </w:rPr>
            </w:pPr>
            <w:r w:rsidRPr="003436F0">
              <w:rPr>
                <w:lang w:eastAsia="cs-CZ"/>
              </w:rPr>
              <w:t>Druh služby</w:t>
            </w:r>
          </w:p>
        </w:tc>
        <w:tc>
          <w:tcPr>
            <w:tcW w:w="1134" w:type="dxa"/>
            <w:shd w:val="clear" w:color="auto" w:fill="D9D9D9" w:themeFill="background1" w:themeFillShade="D9"/>
            <w:vAlign w:val="center"/>
            <w:hideMark/>
          </w:tcPr>
          <w:p w14:paraId="7D249852" w14:textId="77777777" w:rsidR="000C0D8D" w:rsidRPr="003436F0" w:rsidRDefault="000C0D8D" w:rsidP="00BF105F">
            <w:pPr>
              <w:keepNext/>
              <w:keepLines/>
              <w:jc w:val="left"/>
              <w:rPr>
                <w:lang w:eastAsia="cs-CZ"/>
              </w:rPr>
            </w:pPr>
            <w:r w:rsidRPr="003436F0">
              <w:rPr>
                <w:lang w:eastAsia="cs-CZ"/>
              </w:rPr>
              <w:t>Jednotka, ke které váže cenová hladina</w:t>
            </w:r>
          </w:p>
        </w:tc>
        <w:tc>
          <w:tcPr>
            <w:tcW w:w="1418" w:type="dxa"/>
            <w:shd w:val="clear" w:color="auto" w:fill="D9D9D9" w:themeFill="background1" w:themeFillShade="D9"/>
            <w:vAlign w:val="center"/>
            <w:hideMark/>
          </w:tcPr>
          <w:p w14:paraId="7FF47A92" w14:textId="77777777" w:rsidR="000C0D8D" w:rsidRPr="003436F0" w:rsidRDefault="000C0D8D" w:rsidP="00BF105F">
            <w:pPr>
              <w:keepNext/>
              <w:keepLines/>
              <w:jc w:val="left"/>
              <w:rPr>
                <w:lang w:eastAsia="cs-CZ"/>
              </w:rPr>
            </w:pPr>
            <w:r w:rsidRPr="003436F0">
              <w:rPr>
                <w:lang w:eastAsia="cs-CZ"/>
              </w:rPr>
              <w:t>Cenová hladina v Doplňkové síti pro rok 2021</w:t>
            </w:r>
          </w:p>
        </w:tc>
        <w:tc>
          <w:tcPr>
            <w:tcW w:w="1417" w:type="dxa"/>
            <w:shd w:val="clear" w:color="auto" w:fill="D9D9D9" w:themeFill="background1" w:themeFillShade="D9"/>
            <w:vAlign w:val="center"/>
            <w:hideMark/>
          </w:tcPr>
          <w:p w14:paraId="610F2BBF" w14:textId="77777777" w:rsidR="000C0D8D" w:rsidRPr="003436F0" w:rsidRDefault="000C0D8D" w:rsidP="00BF105F">
            <w:pPr>
              <w:keepNext/>
              <w:keepLines/>
              <w:jc w:val="left"/>
              <w:rPr>
                <w:lang w:eastAsia="cs-CZ"/>
              </w:rPr>
            </w:pPr>
            <w:r w:rsidRPr="003436F0">
              <w:rPr>
                <w:lang w:eastAsia="cs-CZ"/>
              </w:rPr>
              <w:t>Cenová hladina v Doplňkové síti pro rok 2022</w:t>
            </w:r>
          </w:p>
        </w:tc>
        <w:tc>
          <w:tcPr>
            <w:tcW w:w="1418" w:type="dxa"/>
            <w:shd w:val="clear" w:color="auto" w:fill="D9D9D9" w:themeFill="background1" w:themeFillShade="D9"/>
            <w:vAlign w:val="center"/>
            <w:hideMark/>
          </w:tcPr>
          <w:p w14:paraId="1E0E3035" w14:textId="77777777" w:rsidR="000C0D8D" w:rsidRPr="003436F0" w:rsidRDefault="000C0D8D" w:rsidP="00BF105F">
            <w:pPr>
              <w:keepNext/>
              <w:keepLines/>
              <w:jc w:val="left"/>
              <w:rPr>
                <w:lang w:eastAsia="cs-CZ"/>
              </w:rPr>
            </w:pPr>
            <w:r w:rsidRPr="003436F0">
              <w:rPr>
                <w:lang w:eastAsia="cs-CZ"/>
              </w:rPr>
              <w:t>Cenová hladina v Doplňkové síti pro rok 2023</w:t>
            </w:r>
          </w:p>
        </w:tc>
        <w:tc>
          <w:tcPr>
            <w:tcW w:w="1411" w:type="dxa"/>
            <w:shd w:val="clear" w:color="auto" w:fill="D9D9D9" w:themeFill="background1" w:themeFillShade="D9"/>
            <w:vAlign w:val="center"/>
            <w:hideMark/>
          </w:tcPr>
          <w:p w14:paraId="215C115C" w14:textId="77777777" w:rsidR="000C0D8D" w:rsidRPr="003436F0" w:rsidRDefault="000C0D8D" w:rsidP="00BF105F">
            <w:pPr>
              <w:keepNext/>
              <w:keepLines/>
              <w:jc w:val="left"/>
              <w:rPr>
                <w:lang w:eastAsia="cs-CZ"/>
              </w:rPr>
            </w:pPr>
            <w:r w:rsidRPr="003436F0">
              <w:rPr>
                <w:lang w:eastAsia="cs-CZ"/>
              </w:rPr>
              <w:t>Cenová hladina v Doplňkové síti pro rok 2024</w:t>
            </w:r>
          </w:p>
        </w:tc>
      </w:tr>
      <w:tr w:rsidR="000C0D8D" w:rsidRPr="003436F0" w14:paraId="2C203121" w14:textId="77777777" w:rsidTr="00936FF7">
        <w:trPr>
          <w:trHeight w:val="598"/>
        </w:trPr>
        <w:tc>
          <w:tcPr>
            <w:tcW w:w="1985" w:type="dxa"/>
            <w:tcBorders>
              <w:bottom w:val="single" w:sz="4" w:space="0" w:color="auto"/>
            </w:tcBorders>
            <w:vAlign w:val="center"/>
            <w:hideMark/>
          </w:tcPr>
          <w:p w14:paraId="3E93459E" w14:textId="77777777" w:rsidR="000C0D8D" w:rsidRPr="003436F0" w:rsidRDefault="000C0D8D" w:rsidP="00BF105F">
            <w:pPr>
              <w:keepNext/>
              <w:keepLines/>
              <w:rPr>
                <w:lang w:eastAsia="cs-CZ"/>
              </w:rPr>
            </w:pPr>
            <w:r w:rsidRPr="003436F0">
              <w:rPr>
                <w:lang w:eastAsia="cs-CZ"/>
              </w:rPr>
              <w:t>Odborné sociální poradenství</w:t>
            </w:r>
          </w:p>
        </w:tc>
        <w:tc>
          <w:tcPr>
            <w:tcW w:w="1134" w:type="dxa"/>
            <w:tcBorders>
              <w:bottom w:val="single" w:sz="4" w:space="0" w:color="auto"/>
            </w:tcBorders>
            <w:vAlign w:val="center"/>
            <w:hideMark/>
          </w:tcPr>
          <w:p w14:paraId="32E2A221" w14:textId="77777777" w:rsidR="000C0D8D" w:rsidRPr="003436F0" w:rsidRDefault="000C0D8D" w:rsidP="00BF105F">
            <w:pPr>
              <w:keepNext/>
              <w:keepLines/>
              <w:rPr>
                <w:lang w:eastAsia="cs-CZ"/>
              </w:rPr>
            </w:pPr>
            <w:r w:rsidRPr="003436F0">
              <w:rPr>
                <w:lang w:eastAsia="cs-CZ"/>
              </w:rPr>
              <w:t>Úvazky</w:t>
            </w:r>
          </w:p>
        </w:tc>
        <w:tc>
          <w:tcPr>
            <w:tcW w:w="1418" w:type="dxa"/>
            <w:tcBorders>
              <w:bottom w:val="single" w:sz="4" w:space="0" w:color="auto"/>
            </w:tcBorders>
            <w:vAlign w:val="center"/>
            <w:hideMark/>
          </w:tcPr>
          <w:p w14:paraId="3B729CC3" w14:textId="77777777" w:rsidR="000C0D8D" w:rsidRPr="003436F0" w:rsidRDefault="000C0D8D" w:rsidP="00BF105F">
            <w:pPr>
              <w:keepNext/>
              <w:keepLines/>
              <w:rPr>
                <w:lang w:eastAsia="cs-CZ"/>
              </w:rPr>
            </w:pPr>
            <w:r w:rsidRPr="003436F0">
              <w:rPr>
                <w:lang w:eastAsia="cs-CZ"/>
              </w:rPr>
              <w:t>689 951</w:t>
            </w:r>
          </w:p>
        </w:tc>
        <w:tc>
          <w:tcPr>
            <w:tcW w:w="1417" w:type="dxa"/>
            <w:tcBorders>
              <w:bottom w:val="single" w:sz="4" w:space="0" w:color="auto"/>
            </w:tcBorders>
            <w:vAlign w:val="center"/>
            <w:hideMark/>
          </w:tcPr>
          <w:p w14:paraId="36F4B756" w14:textId="77777777" w:rsidR="000C0D8D" w:rsidRPr="003436F0" w:rsidRDefault="000C0D8D" w:rsidP="00BF105F">
            <w:pPr>
              <w:keepNext/>
              <w:keepLines/>
              <w:rPr>
                <w:lang w:eastAsia="cs-CZ"/>
              </w:rPr>
            </w:pPr>
            <w:r w:rsidRPr="003436F0">
              <w:rPr>
                <w:lang w:eastAsia="cs-CZ"/>
              </w:rPr>
              <w:t>724 449</w:t>
            </w:r>
          </w:p>
        </w:tc>
        <w:tc>
          <w:tcPr>
            <w:tcW w:w="1418" w:type="dxa"/>
            <w:tcBorders>
              <w:bottom w:val="single" w:sz="4" w:space="0" w:color="auto"/>
            </w:tcBorders>
            <w:vAlign w:val="center"/>
            <w:hideMark/>
          </w:tcPr>
          <w:p w14:paraId="652A378E" w14:textId="77777777" w:rsidR="000C0D8D" w:rsidRPr="003436F0" w:rsidRDefault="000C0D8D" w:rsidP="00BF105F">
            <w:pPr>
              <w:keepNext/>
              <w:keepLines/>
              <w:rPr>
                <w:lang w:eastAsia="cs-CZ"/>
              </w:rPr>
            </w:pPr>
            <w:r w:rsidRPr="003436F0">
              <w:rPr>
                <w:lang w:eastAsia="cs-CZ"/>
              </w:rPr>
              <w:t>758 946</w:t>
            </w:r>
          </w:p>
        </w:tc>
        <w:tc>
          <w:tcPr>
            <w:tcW w:w="1411" w:type="dxa"/>
            <w:tcBorders>
              <w:bottom w:val="single" w:sz="4" w:space="0" w:color="auto"/>
            </w:tcBorders>
            <w:vAlign w:val="center"/>
            <w:hideMark/>
          </w:tcPr>
          <w:p w14:paraId="1FA23035" w14:textId="77777777" w:rsidR="000C0D8D" w:rsidRPr="003436F0" w:rsidRDefault="000C0D8D" w:rsidP="00BF105F">
            <w:pPr>
              <w:keepNext/>
              <w:keepLines/>
              <w:rPr>
                <w:lang w:eastAsia="cs-CZ"/>
              </w:rPr>
            </w:pPr>
            <w:r w:rsidRPr="003436F0">
              <w:rPr>
                <w:lang w:eastAsia="cs-CZ"/>
              </w:rPr>
              <w:t>793 444</w:t>
            </w:r>
          </w:p>
        </w:tc>
      </w:tr>
      <w:tr w:rsidR="003D20A3" w:rsidRPr="003436F0" w14:paraId="1206777A" w14:textId="77777777" w:rsidTr="00936FF7">
        <w:trPr>
          <w:trHeight w:val="598"/>
        </w:trPr>
        <w:tc>
          <w:tcPr>
            <w:tcW w:w="1985" w:type="dxa"/>
            <w:tcBorders>
              <w:bottom w:val="single" w:sz="4" w:space="0" w:color="auto"/>
            </w:tcBorders>
            <w:vAlign w:val="center"/>
          </w:tcPr>
          <w:p w14:paraId="1914F462" w14:textId="14B4B6CD" w:rsidR="003D20A3" w:rsidRPr="00936FF7" w:rsidRDefault="003D20A3" w:rsidP="003D20A3">
            <w:pPr>
              <w:keepNext/>
              <w:keepLines/>
              <w:rPr>
                <w:rFonts w:cs="Calibri"/>
                <w:lang w:eastAsia="cs-CZ"/>
              </w:rPr>
            </w:pPr>
            <w:r w:rsidRPr="00936FF7">
              <w:rPr>
                <w:rFonts w:cs="Calibri"/>
                <w:lang w:eastAsia="cs-CZ"/>
              </w:rPr>
              <w:t>Krizová pomoc</w:t>
            </w:r>
          </w:p>
        </w:tc>
        <w:tc>
          <w:tcPr>
            <w:tcW w:w="1134" w:type="dxa"/>
            <w:tcBorders>
              <w:bottom w:val="single" w:sz="4" w:space="0" w:color="auto"/>
            </w:tcBorders>
            <w:vAlign w:val="center"/>
          </w:tcPr>
          <w:p w14:paraId="53F01BD5" w14:textId="73D59B07" w:rsidR="003D20A3" w:rsidRPr="00936FF7" w:rsidRDefault="003D20A3" w:rsidP="003D20A3">
            <w:pPr>
              <w:keepNext/>
              <w:keepLines/>
              <w:rPr>
                <w:rFonts w:cs="Calibri"/>
                <w:lang w:eastAsia="cs-CZ"/>
              </w:rPr>
            </w:pPr>
            <w:r w:rsidRPr="00936FF7">
              <w:rPr>
                <w:rFonts w:cs="Calibri"/>
                <w:lang w:eastAsia="cs-CZ"/>
              </w:rPr>
              <w:t>Úvazky</w:t>
            </w:r>
          </w:p>
        </w:tc>
        <w:tc>
          <w:tcPr>
            <w:tcW w:w="1418" w:type="dxa"/>
            <w:tcBorders>
              <w:bottom w:val="single" w:sz="4" w:space="0" w:color="auto"/>
            </w:tcBorders>
            <w:vAlign w:val="center"/>
          </w:tcPr>
          <w:p w14:paraId="3D68981D" w14:textId="626D0391" w:rsidR="003D20A3" w:rsidRPr="00936FF7" w:rsidRDefault="003D20A3" w:rsidP="003D20A3">
            <w:pPr>
              <w:keepNext/>
              <w:keepLines/>
              <w:rPr>
                <w:rFonts w:cs="Calibri"/>
                <w:lang w:eastAsia="cs-CZ"/>
              </w:rPr>
            </w:pPr>
            <w:r w:rsidRPr="00936FF7">
              <w:rPr>
                <w:rFonts w:cs="Calibri"/>
                <w:lang w:eastAsia="cs-CZ"/>
              </w:rPr>
              <w:t>677 010</w:t>
            </w:r>
          </w:p>
        </w:tc>
        <w:tc>
          <w:tcPr>
            <w:tcW w:w="1417" w:type="dxa"/>
            <w:tcBorders>
              <w:bottom w:val="single" w:sz="4" w:space="0" w:color="auto"/>
            </w:tcBorders>
            <w:vAlign w:val="center"/>
          </w:tcPr>
          <w:p w14:paraId="70A0734A" w14:textId="790E9AD5" w:rsidR="003D20A3" w:rsidRPr="00936FF7" w:rsidRDefault="003D20A3" w:rsidP="003D20A3">
            <w:pPr>
              <w:keepNext/>
              <w:keepLines/>
              <w:rPr>
                <w:rFonts w:cs="Calibri"/>
                <w:lang w:eastAsia="cs-CZ"/>
              </w:rPr>
            </w:pPr>
            <w:r w:rsidRPr="00936FF7">
              <w:rPr>
                <w:rFonts w:cs="Calibri"/>
                <w:lang w:eastAsia="cs-CZ"/>
              </w:rPr>
              <w:t>710 861</w:t>
            </w:r>
          </w:p>
        </w:tc>
        <w:tc>
          <w:tcPr>
            <w:tcW w:w="1418" w:type="dxa"/>
            <w:tcBorders>
              <w:bottom w:val="single" w:sz="4" w:space="0" w:color="auto"/>
            </w:tcBorders>
            <w:vAlign w:val="center"/>
          </w:tcPr>
          <w:p w14:paraId="5673C728" w14:textId="1EC1C515" w:rsidR="003D20A3" w:rsidRPr="00936FF7" w:rsidRDefault="003D20A3" w:rsidP="003D20A3">
            <w:pPr>
              <w:keepNext/>
              <w:keepLines/>
              <w:rPr>
                <w:rFonts w:cs="Calibri"/>
                <w:lang w:eastAsia="cs-CZ"/>
              </w:rPr>
            </w:pPr>
            <w:r w:rsidRPr="00936FF7">
              <w:rPr>
                <w:rFonts w:cs="Calibri"/>
              </w:rPr>
              <w:t xml:space="preserve"> 767 729    </w:t>
            </w:r>
          </w:p>
        </w:tc>
        <w:tc>
          <w:tcPr>
            <w:tcW w:w="1411" w:type="dxa"/>
            <w:tcBorders>
              <w:bottom w:val="single" w:sz="4" w:space="0" w:color="auto"/>
            </w:tcBorders>
            <w:vAlign w:val="center"/>
          </w:tcPr>
          <w:p w14:paraId="32AC2B50" w14:textId="03B30543" w:rsidR="003D20A3" w:rsidRPr="00936FF7" w:rsidRDefault="003D20A3" w:rsidP="003D20A3">
            <w:pPr>
              <w:keepNext/>
              <w:keepLines/>
              <w:rPr>
                <w:rFonts w:cs="Calibri"/>
                <w:lang w:eastAsia="cs-CZ"/>
              </w:rPr>
            </w:pPr>
            <w:r w:rsidRPr="00936FF7">
              <w:rPr>
                <w:rFonts w:cs="Calibri"/>
              </w:rPr>
              <w:t xml:space="preserve"> 829 147   </w:t>
            </w:r>
          </w:p>
        </w:tc>
      </w:tr>
      <w:tr w:rsidR="00BF105F" w:rsidRPr="003436F0" w14:paraId="2C396B62" w14:textId="77777777" w:rsidTr="00936FF7">
        <w:trPr>
          <w:trHeight w:val="500"/>
        </w:trPr>
        <w:tc>
          <w:tcPr>
            <w:tcW w:w="1985" w:type="dxa"/>
            <w:tcBorders>
              <w:right w:val="nil"/>
            </w:tcBorders>
            <w:vAlign w:val="center"/>
          </w:tcPr>
          <w:p w14:paraId="6A098A97" w14:textId="77777777" w:rsidR="00BF105F" w:rsidRPr="003436F0" w:rsidRDefault="00BF105F" w:rsidP="00BF105F">
            <w:pPr>
              <w:keepNext/>
              <w:keepLines/>
              <w:rPr>
                <w:lang w:eastAsia="cs-CZ"/>
              </w:rPr>
            </w:pPr>
          </w:p>
        </w:tc>
        <w:tc>
          <w:tcPr>
            <w:tcW w:w="1134" w:type="dxa"/>
            <w:tcBorders>
              <w:left w:val="nil"/>
              <w:right w:val="nil"/>
            </w:tcBorders>
            <w:vAlign w:val="center"/>
          </w:tcPr>
          <w:p w14:paraId="0B16A743" w14:textId="77777777" w:rsidR="00BF105F" w:rsidRPr="003436F0" w:rsidRDefault="00BF105F" w:rsidP="00BF105F">
            <w:pPr>
              <w:keepNext/>
              <w:keepLines/>
              <w:rPr>
                <w:lang w:eastAsia="cs-CZ"/>
              </w:rPr>
            </w:pPr>
          </w:p>
        </w:tc>
        <w:tc>
          <w:tcPr>
            <w:tcW w:w="1418" w:type="dxa"/>
            <w:tcBorders>
              <w:left w:val="nil"/>
              <w:right w:val="nil"/>
            </w:tcBorders>
            <w:vAlign w:val="center"/>
          </w:tcPr>
          <w:p w14:paraId="7F1B7819" w14:textId="77777777" w:rsidR="00BF105F" w:rsidRPr="003436F0" w:rsidRDefault="00BF105F" w:rsidP="00BF105F">
            <w:pPr>
              <w:keepNext/>
              <w:keepLines/>
              <w:rPr>
                <w:lang w:eastAsia="cs-CZ"/>
              </w:rPr>
            </w:pPr>
          </w:p>
        </w:tc>
        <w:tc>
          <w:tcPr>
            <w:tcW w:w="1417" w:type="dxa"/>
            <w:tcBorders>
              <w:left w:val="nil"/>
              <w:right w:val="nil"/>
            </w:tcBorders>
            <w:vAlign w:val="center"/>
          </w:tcPr>
          <w:p w14:paraId="5BDB5137" w14:textId="77777777" w:rsidR="00BF105F" w:rsidRPr="003436F0" w:rsidRDefault="00BF105F" w:rsidP="00BF105F">
            <w:pPr>
              <w:keepNext/>
              <w:keepLines/>
              <w:rPr>
                <w:lang w:eastAsia="cs-CZ"/>
              </w:rPr>
            </w:pPr>
          </w:p>
        </w:tc>
        <w:tc>
          <w:tcPr>
            <w:tcW w:w="1418" w:type="dxa"/>
            <w:tcBorders>
              <w:left w:val="nil"/>
              <w:right w:val="nil"/>
            </w:tcBorders>
            <w:vAlign w:val="center"/>
          </w:tcPr>
          <w:p w14:paraId="07C787D2" w14:textId="77777777" w:rsidR="00BF105F" w:rsidRPr="003436F0" w:rsidRDefault="00BF105F" w:rsidP="00BF105F">
            <w:pPr>
              <w:keepNext/>
              <w:keepLines/>
              <w:rPr>
                <w:lang w:eastAsia="cs-CZ"/>
              </w:rPr>
            </w:pPr>
          </w:p>
        </w:tc>
        <w:tc>
          <w:tcPr>
            <w:tcW w:w="1411" w:type="dxa"/>
            <w:tcBorders>
              <w:left w:val="nil"/>
            </w:tcBorders>
            <w:vAlign w:val="center"/>
          </w:tcPr>
          <w:p w14:paraId="0CB238CB" w14:textId="77777777" w:rsidR="00BF105F" w:rsidRPr="003436F0" w:rsidRDefault="00BF105F" w:rsidP="00BF105F">
            <w:pPr>
              <w:keepNext/>
              <w:keepLines/>
              <w:rPr>
                <w:lang w:eastAsia="cs-CZ"/>
              </w:rPr>
            </w:pPr>
          </w:p>
        </w:tc>
      </w:tr>
      <w:tr w:rsidR="00BF105F" w:rsidRPr="00BF105F" w14:paraId="7D09E2E6" w14:textId="77777777" w:rsidTr="00936FF7">
        <w:trPr>
          <w:trHeight w:val="851"/>
        </w:trPr>
        <w:tc>
          <w:tcPr>
            <w:tcW w:w="8783" w:type="dxa"/>
            <w:gridSpan w:val="6"/>
            <w:shd w:val="clear" w:color="auto" w:fill="0070C0"/>
            <w:vAlign w:val="center"/>
          </w:tcPr>
          <w:p w14:paraId="31D96BD0" w14:textId="77777777" w:rsidR="000C0D8D" w:rsidRPr="00BF105F" w:rsidRDefault="000C0D8D" w:rsidP="003436F0">
            <w:pPr>
              <w:rPr>
                <w:b/>
                <w:bCs/>
                <w:color w:val="FFFFFF" w:themeColor="background1"/>
                <w:lang w:eastAsia="cs-CZ"/>
              </w:rPr>
            </w:pPr>
            <w:r w:rsidRPr="00BF105F">
              <w:rPr>
                <w:b/>
                <w:bCs/>
                <w:color w:val="FFFFFF" w:themeColor="background1"/>
                <w:lang w:eastAsia="cs-CZ"/>
              </w:rPr>
              <w:t>Řešení dluhové problematiky prostřednictvím odborného sociálního poradenství s platnou akreditací</w:t>
            </w:r>
            <w:r w:rsidRPr="00BF105F">
              <w:rPr>
                <w:b/>
                <w:bCs/>
                <w:color w:val="FFFFFF" w:themeColor="background1"/>
              </w:rPr>
              <w:t xml:space="preserve"> </w:t>
            </w:r>
            <w:r w:rsidRPr="00BF105F">
              <w:rPr>
                <w:b/>
                <w:bCs/>
                <w:color w:val="FFFFFF" w:themeColor="background1"/>
                <w:lang w:eastAsia="cs-CZ"/>
              </w:rPr>
              <w:t>Ministerstva spravedlnosti České republiky k poskytování služeb v oblasti oddlužení</w:t>
            </w:r>
          </w:p>
        </w:tc>
      </w:tr>
      <w:tr w:rsidR="000C0D8D" w:rsidRPr="003436F0" w14:paraId="15F26D73" w14:textId="77777777" w:rsidTr="00936FF7">
        <w:trPr>
          <w:trHeight w:val="598"/>
        </w:trPr>
        <w:tc>
          <w:tcPr>
            <w:tcW w:w="1985" w:type="dxa"/>
            <w:shd w:val="clear" w:color="auto" w:fill="D9D9D9" w:themeFill="background1" w:themeFillShade="D9"/>
            <w:vAlign w:val="center"/>
          </w:tcPr>
          <w:p w14:paraId="7F5297AC" w14:textId="77777777" w:rsidR="000C0D8D" w:rsidRPr="003436F0" w:rsidRDefault="000C0D8D" w:rsidP="003436F0">
            <w:pPr>
              <w:rPr>
                <w:lang w:eastAsia="cs-CZ"/>
              </w:rPr>
            </w:pPr>
            <w:r w:rsidRPr="003436F0">
              <w:rPr>
                <w:lang w:eastAsia="cs-CZ"/>
              </w:rPr>
              <w:t>Druh služby</w:t>
            </w:r>
          </w:p>
        </w:tc>
        <w:tc>
          <w:tcPr>
            <w:tcW w:w="1134" w:type="dxa"/>
            <w:shd w:val="clear" w:color="auto" w:fill="D9D9D9" w:themeFill="background1" w:themeFillShade="D9"/>
            <w:vAlign w:val="center"/>
          </w:tcPr>
          <w:p w14:paraId="1E91A715" w14:textId="77777777" w:rsidR="000C0D8D" w:rsidRPr="003436F0" w:rsidRDefault="000C0D8D" w:rsidP="003436F0">
            <w:pPr>
              <w:rPr>
                <w:lang w:eastAsia="cs-CZ"/>
              </w:rPr>
            </w:pPr>
            <w:r w:rsidRPr="003436F0">
              <w:rPr>
                <w:lang w:eastAsia="cs-CZ"/>
              </w:rPr>
              <w:t>Jednotka, ke které váže cenová hladina</w:t>
            </w:r>
          </w:p>
        </w:tc>
        <w:tc>
          <w:tcPr>
            <w:tcW w:w="1418" w:type="dxa"/>
            <w:shd w:val="clear" w:color="auto" w:fill="D9D9D9" w:themeFill="background1" w:themeFillShade="D9"/>
            <w:vAlign w:val="center"/>
          </w:tcPr>
          <w:p w14:paraId="54C3A55F" w14:textId="77777777" w:rsidR="000C0D8D" w:rsidRPr="003436F0" w:rsidRDefault="000C0D8D" w:rsidP="003436F0">
            <w:pPr>
              <w:rPr>
                <w:lang w:eastAsia="cs-CZ"/>
              </w:rPr>
            </w:pPr>
            <w:r w:rsidRPr="003436F0">
              <w:rPr>
                <w:lang w:eastAsia="cs-CZ"/>
              </w:rPr>
              <w:t>cenová hladina v Doplňkové síti pro rok 2021</w:t>
            </w:r>
          </w:p>
        </w:tc>
        <w:tc>
          <w:tcPr>
            <w:tcW w:w="1417" w:type="dxa"/>
            <w:shd w:val="clear" w:color="auto" w:fill="D9D9D9" w:themeFill="background1" w:themeFillShade="D9"/>
            <w:vAlign w:val="center"/>
          </w:tcPr>
          <w:p w14:paraId="70AC180F" w14:textId="77777777" w:rsidR="000C0D8D" w:rsidRPr="003436F0" w:rsidRDefault="000C0D8D" w:rsidP="003436F0">
            <w:pPr>
              <w:rPr>
                <w:lang w:eastAsia="cs-CZ"/>
              </w:rPr>
            </w:pPr>
            <w:r w:rsidRPr="003436F0">
              <w:rPr>
                <w:lang w:eastAsia="cs-CZ"/>
              </w:rPr>
              <w:t>cenová hladina v Doplňkové síti pro rok 2022</w:t>
            </w:r>
          </w:p>
        </w:tc>
        <w:tc>
          <w:tcPr>
            <w:tcW w:w="1418" w:type="dxa"/>
            <w:shd w:val="clear" w:color="auto" w:fill="D9D9D9" w:themeFill="background1" w:themeFillShade="D9"/>
            <w:vAlign w:val="center"/>
          </w:tcPr>
          <w:p w14:paraId="1523DC88" w14:textId="77777777" w:rsidR="000C0D8D" w:rsidRPr="003436F0" w:rsidRDefault="000C0D8D" w:rsidP="003436F0">
            <w:pPr>
              <w:rPr>
                <w:lang w:eastAsia="cs-CZ"/>
              </w:rPr>
            </w:pPr>
            <w:r w:rsidRPr="003436F0">
              <w:rPr>
                <w:lang w:eastAsia="cs-CZ"/>
              </w:rPr>
              <w:t>cenová hladina v Doplňkové síti pro rok 2023</w:t>
            </w:r>
          </w:p>
        </w:tc>
        <w:tc>
          <w:tcPr>
            <w:tcW w:w="1411" w:type="dxa"/>
            <w:shd w:val="clear" w:color="auto" w:fill="D9D9D9" w:themeFill="background1" w:themeFillShade="D9"/>
            <w:vAlign w:val="center"/>
          </w:tcPr>
          <w:p w14:paraId="1BD0023C" w14:textId="77777777" w:rsidR="000C0D8D" w:rsidRPr="003436F0" w:rsidRDefault="000C0D8D" w:rsidP="003436F0">
            <w:pPr>
              <w:rPr>
                <w:lang w:eastAsia="cs-CZ"/>
              </w:rPr>
            </w:pPr>
            <w:r w:rsidRPr="003436F0">
              <w:rPr>
                <w:lang w:eastAsia="cs-CZ"/>
              </w:rPr>
              <w:t>cenová hladina v Doplňkové síti pro rok 2024</w:t>
            </w:r>
          </w:p>
        </w:tc>
      </w:tr>
      <w:tr w:rsidR="000C0D8D" w:rsidRPr="003436F0" w14:paraId="53007B1F" w14:textId="77777777" w:rsidTr="00936FF7">
        <w:trPr>
          <w:trHeight w:val="598"/>
        </w:trPr>
        <w:tc>
          <w:tcPr>
            <w:tcW w:w="1985" w:type="dxa"/>
            <w:tcBorders>
              <w:bottom w:val="single" w:sz="4" w:space="0" w:color="auto"/>
            </w:tcBorders>
            <w:vAlign w:val="center"/>
          </w:tcPr>
          <w:p w14:paraId="105D8A5B" w14:textId="77777777" w:rsidR="000C0D8D" w:rsidRPr="003436F0" w:rsidRDefault="000C0D8D" w:rsidP="003436F0">
            <w:pPr>
              <w:rPr>
                <w:lang w:eastAsia="cs-CZ"/>
              </w:rPr>
            </w:pPr>
            <w:r w:rsidRPr="003436F0">
              <w:rPr>
                <w:lang w:eastAsia="cs-CZ"/>
              </w:rPr>
              <w:t>Odborné sociální poradenství</w:t>
            </w:r>
          </w:p>
        </w:tc>
        <w:tc>
          <w:tcPr>
            <w:tcW w:w="1134" w:type="dxa"/>
            <w:tcBorders>
              <w:bottom w:val="single" w:sz="4" w:space="0" w:color="auto"/>
            </w:tcBorders>
            <w:vAlign w:val="center"/>
          </w:tcPr>
          <w:p w14:paraId="6F9173A9" w14:textId="77777777" w:rsidR="000C0D8D" w:rsidRPr="003436F0" w:rsidRDefault="000C0D8D" w:rsidP="003436F0">
            <w:pPr>
              <w:rPr>
                <w:lang w:eastAsia="cs-CZ"/>
              </w:rPr>
            </w:pPr>
            <w:r w:rsidRPr="003436F0">
              <w:rPr>
                <w:lang w:eastAsia="cs-CZ"/>
              </w:rPr>
              <w:t>Úvazky</w:t>
            </w:r>
          </w:p>
        </w:tc>
        <w:tc>
          <w:tcPr>
            <w:tcW w:w="1418" w:type="dxa"/>
            <w:tcBorders>
              <w:bottom w:val="single" w:sz="4" w:space="0" w:color="auto"/>
            </w:tcBorders>
            <w:vAlign w:val="center"/>
          </w:tcPr>
          <w:p w14:paraId="3A0F19D9" w14:textId="77777777" w:rsidR="000C0D8D" w:rsidRPr="003436F0" w:rsidRDefault="000C0D8D" w:rsidP="003436F0">
            <w:pPr>
              <w:rPr>
                <w:lang w:eastAsia="cs-CZ"/>
              </w:rPr>
            </w:pPr>
            <w:r w:rsidRPr="003436F0">
              <w:rPr>
                <w:lang w:eastAsia="cs-CZ"/>
              </w:rPr>
              <w:t>689 951</w:t>
            </w:r>
          </w:p>
        </w:tc>
        <w:tc>
          <w:tcPr>
            <w:tcW w:w="1417" w:type="dxa"/>
            <w:tcBorders>
              <w:bottom w:val="single" w:sz="4" w:space="0" w:color="auto"/>
            </w:tcBorders>
            <w:vAlign w:val="center"/>
          </w:tcPr>
          <w:p w14:paraId="705F729F" w14:textId="77777777" w:rsidR="000C0D8D" w:rsidRPr="003436F0" w:rsidRDefault="000C0D8D" w:rsidP="003436F0">
            <w:pPr>
              <w:rPr>
                <w:lang w:eastAsia="cs-CZ"/>
              </w:rPr>
            </w:pPr>
            <w:r w:rsidRPr="003436F0">
              <w:rPr>
                <w:lang w:eastAsia="cs-CZ"/>
              </w:rPr>
              <w:t>724 449</w:t>
            </w:r>
          </w:p>
        </w:tc>
        <w:tc>
          <w:tcPr>
            <w:tcW w:w="1418" w:type="dxa"/>
            <w:tcBorders>
              <w:bottom w:val="single" w:sz="4" w:space="0" w:color="auto"/>
            </w:tcBorders>
            <w:vAlign w:val="center"/>
          </w:tcPr>
          <w:p w14:paraId="18BD20F8" w14:textId="77777777" w:rsidR="000C0D8D" w:rsidRPr="003436F0" w:rsidRDefault="000C0D8D" w:rsidP="003436F0">
            <w:pPr>
              <w:rPr>
                <w:lang w:eastAsia="cs-CZ"/>
              </w:rPr>
            </w:pPr>
            <w:r w:rsidRPr="003436F0">
              <w:rPr>
                <w:lang w:eastAsia="cs-CZ"/>
              </w:rPr>
              <w:t>758 946</w:t>
            </w:r>
          </w:p>
        </w:tc>
        <w:tc>
          <w:tcPr>
            <w:tcW w:w="1411" w:type="dxa"/>
            <w:tcBorders>
              <w:bottom w:val="single" w:sz="4" w:space="0" w:color="auto"/>
            </w:tcBorders>
            <w:vAlign w:val="center"/>
          </w:tcPr>
          <w:p w14:paraId="2AA69074" w14:textId="77777777" w:rsidR="000C0D8D" w:rsidRPr="003436F0" w:rsidRDefault="000C0D8D" w:rsidP="003436F0">
            <w:pPr>
              <w:rPr>
                <w:lang w:eastAsia="cs-CZ"/>
              </w:rPr>
            </w:pPr>
            <w:r w:rsidRPr="003436F0">
              <w:rPr>
                <w:lang w:eastAsia="cs-CZ"/>
              </w:rPr>
              <w:t>793 444</w:t>
            </w:r>
          </w:p>
        </w:tc>
      </w:tr>
      <w:tr w:rsidR="00BF105F" w:rsidRPr="003436F0" w14:paraId="0BE7224D" w14:textId="77777777" w:rsidTr="00936FF7">
        <w:trPr>
          <w:trHeight w:val="509"/>
        </w:trPr>
        <w:tc>
          <w:tcPr>
            <w:tcW w:w="1985" w:type="dxa"/>
            <w:tcBorders>
              <w:right w:val="nil"/>
            </w:tcBorders>
            <w:vAlign w:val="center"/>
          </w:tcPr>
          <w:p w14:paraId="54802AF4" w14:textId="77777777" w:rsidR="00BF105F" w:rsidRPr="003436F0" w:rsidRDefault="00BF105F" w:rsidP="003436F0">
            <w:pPr>
              <w:rPr>
                <w:lang w:eastAsia="cs-CZ"/>
              </w:rPr>
            </w:pPr>
          </w:p>
        </w:tc>
        <w:tc>
          <w:tcPr>
            <w:tcW w:w="1134" w:type="dxa"/>
            <w:tcBorders>
              <w:left w:val="nil"/>
              <w:right w:val="nil"/>
            </w:tcBorders>
            <w:vAlign w:val="center"/>
          </w:tcPr>
          <w:p w14:paraId="53FCB28C" w14:textId="77777777" w:rsidR="00BF105F" w:rsidRPr="003436F0" w:rsidRDefault="00BF105F" w:rsidP="003436F0">
            <w:pPr>
              <w:rPr>
                <w:lang w:eastAsia="cs-CZ"/>
              </w:rPr>
            </w:pPr>
          </w:p>
        </w:tc>
        <w:tc>
          <w:tcPr>
            <w:tcW w:w="1418" w:type="dxa"/>
            <w:tcBorders>
              <w:left w:val="nil"/>
              <w:right w:val="nil"/>
            </w:tcBorders>
            <w:vAlign w:val="center"/>
          </w:tcPr>
          <w:p w14:paraId="205A91E2" w14:textId="77777777" w:rsidR="00BF105F" w:rsidRPr="003436F0" w:rsidRDefault="00BF105F" w:rsidP="003436F0">
            <w:pPr>
              <w:rPr>
                <w:lang w:eastAsia="cs-CZ"/>
              </w:rPr>
            </w:pPr>
          </w:p>
        </w:tc>
        <w:tc>
          <w:tcPr>
            <w:tcW w:w="1417" w:type="dxa"/>
            <w:tcBorders>
              <w:left w:val="nil"/>
              <w:right w:val="nil"/>
            </w:tcBorders>
            <w:vAlign w:val="center"/>
          </w:tcPr>
          <w:p w14:paraId="4D9B4997" w14:textId="77777777" w:rsidR="00BF105F" w:rsidRPr="003436F0" w:rsidRDefault="00BF105F" w:rsidP="003436F0">
            <w:pPr>
              <w:rPr>
                <w:lang w:eastAsia="cs-CZ"/>
              </w:rPr>
            </w:pPr>
          </w:p>
        </w:tc>
        <w:tc>
          <w:tcPr>
            <w:tcW w:w="1418" w:type="dxa"/>
            <w:tcBorders>
              <w:left w:val="nil"/>
              <w:right w:val="nil"/>
            </w:tcBorders>
            <w:vAlign w:val="center"/>
          </w:tcPr>
          <w:p w14:paraId="5963126D" w14:textId="77777777" w:rsidR="00BF105F" w:rsidRPr="003436F0" w:rsidRDefault="00BF105F" w:rsidP="003436F0">
            <w:pPr>
              <w:rPr>
                <w:lang w:eastAsia="cs-CZ"/>
              </w:rPr>
            </w:pPr>
          </w:p>
        </w:tc>
        <w:tc>
          <w:tcPr>
            <w:tcW w:w="1411" w:type="dxa"/>
            <w:tcBorders>
              <w:left w:val="nil"/>
            </w:tcBorders>
            <w:vAlign w:val="center"/>
          </w:tcPr>
          <w:p w14:paraId="48C6C101" w14:textId="77777777" w:rsidR="00BF105F" w:rsidRPr="003436F0" w:rsidRDefault="00BF105F" w:rsidP="003436F0">
            <w:pPr>
              <w:rPr>
                <w:lang w:eastAsia="cs-CZ"/>
              </w:rPr>
            </w:pPr>
          </w:p>
        </w:tc>
      </w:tr>
    </w:tbl>
    <w:tbl>
      <w:tblPr>
        <w:tblStyle w:val="Mkatabulky8"/>
        <w:tblW w:w="0" w:type="auto"/>
        <w:tblInd w:w="-289" w:type="dxa"/>
        <w:tblLayout w:type="fixed"/>
        <w:tblLook w:val="04A0" w:firstRow="1" w:lastRow="0" w:firstColumn="1" w:lastColumn="0" w:noHBand="0" w:noVBand="1"/>
      </w:tblPr>
      <w:tblGrid>
        <w:gridCol w:w="1985"/>
        <w:gridCol w:w="1134"/>
        <w:gridCol w:w="1418"/>
        <w:gridCol w:w="1417"/>
        <w:gridCol w:w="1418"/>
        <w:gridCol w:w="1559"/>
      </w:tblGrid>
      <w:tr w:rsidR="003D20A3" w:rsidRPr="00D7055D" w14:paraId="2245D8FF" w14:textId="77777777" w:rsidTr="00936FF7">
        <w:trPr>
          <w:trHeight w:val="851"/>
        </w:trPr>
        <w:tc>
          <w:tcPr>
            <w:tcW w:w="8931" w:type="dxa"/>
            <w:gridSpan w:val="6"/>
            <w:shd w:val="clear" w:color="auto" w:fill="0070C0"/>
            <w:vAlign w:val="center"/>
          </w:tcPr>
          <w:p w14:paraId="56E4CAD3" w14:textId="77777777" w:rsidR="003D20A3" w:rsidRPr="00936FF7" w:rsidRDefault="003D20A3" w:rsidP="00505E21">
            <w:pPr>
              <w:rPr>
                <w:rFonts w:ascii="Calibri" w:hAnsi="Calibri" w:cs="Calibri"/>
                <w:b/>
                <w:bCs/>
                <w:color w:val="FFFFFF" w:themeColor="background1"/>
                <w:lang w:eastAsia="cs-CZ"/>
              </w:rPr>
            </w:pPr>
            <w:r w:rsidRPr="00936FF7">
              <w:rPr>
                <w:rFonts w:ascii="Calibri" w:hAnsi="Calibri" w:cs="Calibri"/>
                <w:b/>
                <w:bCs/>
                <w:color w:val="FFFFFF" w:themeColor="background1"/>
                <w:lang w:eastAsia="cs-CZ"/>
              </w:rPr>
              <w:t>Podpora v bydlení v bytech Městské nájemní agentury, v městských ubytovnách a hostelech</w:t>
            </w:r>
          </w:p>
        </w:tc>
      </w:tr>
      <w:tr w:rsidR="003D20A3" w:rsidRPr="00EF4478" w14:paraId="4E7F50A6" w14:textId="77777777" w:rsidTr="00936FF7">
        <w:trPr>
          <w:trHeight w:val="598"/>
        </w:trPr>
        <w:tc>
          <w:tcPr>
            <w:tcW w:w="1985" w:type="dxa"/>
            <w:shd w:val="clear" w:color="auto" w:fill="D9D9D9" w:themeFill="background1" w:themeFillShade="D9"/>
            <w:vAlign w:val="center"/>
          </w:tcPr>
          <w:p w14:paraId="6CA26808" w14:textId="77777777" w:rsidR="003D20A3" w:rsidRPr="00EF4478" w:rsidRDefault="003D20A3" w:rsidP="00505E21">
            <w:pPr>
              <w:rPr>
                <w:rFonts w:ascii="Times New Roman" w:hAnsi="Times New Roman"/>
                <w:sz w:val="20"/>
                <w:szCs w:val="20"/>
                <w:lang w:eastAsia="cs-CZ"/>
              </w:rPr>
            </w:pPr>
            <w:r w:rsidRPr="00EF4478">
              <w:rPr>
                <w:rFonts w:ascii="Times New Roman" w:hAnsi="Times New Roman"/>
                <w:sz w:val="20"/>
                <w:szCs w:val="20"/>
                <w:lang w:eastAsia="cs-CZ"/>
              </w:rPr>
              <w:t>Druh služby</w:t>
            </w:r>
          </w:p>
        </w:tc>
        <w:tc>
          <w:tcPr>
            <w:tcW w:w="1134" w:type="dxa"/>
            <w:shd w:val="clear" w:color="auto" w:fill="D9D9D9" w:themeFill="background1" w:themeFillShade="D9"/>
            <w:vAlign w:val="center"/>
          </w:tcPr>
          <w:p w14:paraId="2D7DD9FE" w14:textId="77777777" w:rsidR="003D20A3" w:rsidRPr="00936FF7" w:rsidRDefault="003D20A3" w:rsidP="00505E21">
            <w:pPr>
              <w:rPr>
                <w:rFonts w:ascii="Calibri" w:hAnsi="Calibri" w:cs="Calibri"/>
                <w:lang w:eastAsia="cs-CZ"/>
              </w:rPr>
            </w:pPr>
            <w:r w:rsidRPr="00936FF7">
              <w:rPr>
                <w:rFonts w:ascii="Calibri" w:hAnsi="Calibri" w:cs="Calibri"/>
                <w:lang w:eastAsia="cs-CZ"/>
              </w:rPr>
              <w:t>Jednotka, ke které váže cenová hladina</w:t>
            </w:r>
          </w:p>
        </w:tc>
        <w:tc>
          <w:tcPr>
            <w:tcW w:w="1418" w:type="dxa"/>
            <w:shd w:val="clear" w:color="auto" w:fill="D9D9D9" w:themeFill="background1" w:themeFillShade="D9"/>
            <w:vAlign w:val="center"/>
          </w:tcPr>
          <w:p w14:paraId="5020AC14" w14:textId="77777777" w:rsidR="003D20A3" w:rsidRPr="00936FF7" w:rsidRDefault="003D20A3" w:rsidP="00505E21">
            <w:pPr>
              <w:rPr>
                <w:rFonts w:ascii="Calibri" w:hAnsi="Calibri" w:cs="Calibri"/>
                <w:lang w:eastAsia="cs-CZ"/>
              </w:rPr>
            </w:pPr>
            <w:r w:rsidRPr="00936FF7">
              <w:rPr>
                <w:rFonts w:ascii="Calibri" w:hAnsi="Calibri" w:cs="Calibri"/>
                <w:lang w:eastAsia="cs-CZ"/>
              </w:rPr>
              <w:t>cenová hladina v Doplňkové síti pro rok 2021</w:t>
            </w:r>
          </w:p>
        </w:tc>
        <w:tc>
          <w:tcPr>
            <w:tcW w:w="1417" w:type="dxa"/>
            <w:shd w:val="clear" w:color="auto" w:fill="D9D9D9" w:themeFill="background1" w:themeFillShade="D9"/>
            <w:vAlign w:val="center"/>
          </w:tcPr>
          <w:p w14:paraId="10766E0F" w14:textId="77777777" w:rsidR="003D20A3" w:rsidRPr="00936FF7" w:rsidRDefault="003D20A3" w:rsidP="00505E21">
            <w:pPr>
              <w:rPr>
                <w:rFonts w:ascii="Calibri" w:hAnsi="Calibri" w:cs="Calibri"/>
                <w:lang w:eastAsia="cs-CZ"/>
              </w:rPr>
            </w:pPr>
            <w:r w:rsidRPr="00936FF7">
              <w:rPr>
                <w:rFonts w:ascii="Calibri" w:hAnsi="Calibri" w:cs="Calibri"/>
                <w:lang w:eastAsia="cs-CZ"/>
              </w:rPr>
              <w:t>cenová hladina v Doplňkové síti pro rok 2022</w:t>
            </w:r>
          </w:p>
        </w:tc>
        <w:tc>
          <w:tcPr>
            <w:tcW w:w="1418" w:type="dxa"/>
            <w:shd w:val="clear" w:color="auto" w:fill="D9D9D9" w:themeFill="background1" w:themeFillShade="D9"/>
            <w:vAlign w:val="center"/>
          </w:tcPr>
          <w:p w14:paraId="2A68F36B" w14:textId="77777777" w:rsidR="003D20A3" w:rsidRPr="00936FF7" w:rsidRDefault="003D20A3" w:rsidP="00505E21">
            <w:pPr>
              <w:rPr>
                <w:rFonts w:ascii="Calibri" w:hAnsi="Calibri" w:cs="Calibri"/>
                <w:lang w:eastAsia="cs-CZ"/>
              </w:rPr>
            </w:pPr>
            <w:r w:rsidRPr="00936FF7">
              <w:rPr>
                <w:rFonts w:ascii="Calibri" w:hAnsi="Calibri" w:cs="Calibri"/>
                <w:lang w:eastAsia="cs-CZ"/>
              </w:rPr>
              <w:t>cenová hladina v Doplňkové síti pro rok 2023</w:t>
            </w:r>
          </w:p>
        </w:tc>
        <w:tc>
          <w:tcPr>
            <w:tcW w:w="1559" w:type="dxa"/>
            <w:shd w:val="clear" w:color="auto" w:fill="D9D9D9" w:themeFill="background1" w:themeFillShade="D9"/>
            <w:vAlign w:val="center"/>
          </w:tcPr>
          <w:p w14:paraId="174F0BAB" w14:textId="77777777" w:rsidR="003D20A3" w:rsidRPr="00936FF7" w:rsidRDefault="003D20A3" w:rsidP="00505E21">
            <w:pPr>
              <w:rPr>
                <w:rFonts w:ascii="Calibri" w:hAnsi="Calibri" w:cs="Calibri"/>
                <w:lang w:eastAsia="cs-CZ"/>
              </w:rPr>
            </w:pPr>
            <w:r w:rsidRPr="00936FF7">
              <w:rPr>
                <w:rFonts w:ascii="Calibri" w:hAnsi="Calibri" w:cs="Calibri"/>
                <w:lang w:eastAsia="cs-CZ"/>
              </w:rPr>
              <w:t>cenová hladina v Doplňkové síti pro rok 2024</w:t>
            </w:r>
          </w:p>
        </w:tc>
      </w:tr>
      <w:tr w:rsidR="003D20A3" w:rsidRPr="005C7A0C" w14:paraId="42C79AF5" w14:textId="77777777" w:rsidTr="00936FF7">
        <w:trPr>
          <w:trHeight w:val="598"/>
        </w:trPr>
        <w:tc>
          <w:tcPr>
            <w:tcW w:w="1985" w:type="dxa"/>
            <w:shd w:val="clear" w:color="auto" w:fill="auto"/>
            <w:vAlign w:val="center"/>
          </w:tcPr>
          <w:p w14:paraId="0545CC9F" w14:textId="77777777" w:rsidR="003D20A3" w:rsidRPr="00936FF7" w:rsidRDefault="003D20A3" w:rsidP="00505E21">
            <w:pPr>
              <w:rPr>
                <w:rFonts w:ascii="Calibri" w:hAnsi="Calibri" w:cs="Calibri"/>
                <w:lang w:eastAsia="cs-CZ"/>
              </w:rPr>
            </w:pPr>
            <w:r w:rsidRPr="00936FF7">
              <w:rPr>
                <w:rFonts w:ascii="Calibri" w:hAnsi="Calibri" w:cs="Calibri"/>
                <w:lang w:eastAsia="cs-CZ"/>
              </w:rPr>
              <w:t>Terénní programy</w:t>
            </w:r>
          </w:p>
        </w:tc>
        <w:tc>
          <w:tcPr>
            <w:tcW w:w="1134" w:type="dxa"/>
            <w:shd w:val="clear" w:color="auto" w:fill="auto"/>
            <w:vAlign w:val="center"/>
          </w:tcPr>
          <w:p w14:paraId="61C79AD8" w14:textId="77777777" w:rsidR="003D20A3" w:rsidRPr="00936FF7" w:rsidRDefault="003D20A3" w:rsidP="00505E21">
            <w:pPr>
              <w:jc w:val="center"/>
              <w:rPr>
                <w:rFonts w:ascii="Calibri" w:hAnsi="Calibri" w:cs="Calibri"/>
                <w:lang w:eastAsia="cs-CZ"/>
              </w:rPr>
            </w:pPr>
            <w:r w:rsidRPr="00936FF7">
              <w:rPr>
                <w:rFonts w:ascii="Calibri" w:hAnsi="Calibri" w:cs="Calibri"/>
                <w:lang w:eastAsia="cs-CZ"/>
              </w:rPr>
              <w:t>Úvazky</w:t>
            </w:r>
          </w:p>
        </w:tc>
        <w:tc>
          <w:tcPr>
            <w:tcW w:w="1418" w:type="dxa"/>
            <w:shd w:val="clear" w:color="auto" w:fill="auto"/>
            <w:vAlign w:val="center"/>
          </w:tcPr>
          <w:p w14:paraId="418C3B51" w14:textId="1E979ADC" w:rsidR="003D20A3" w:rsidRPr="00936FF7" w:rsidRDefault="003D20A3" w:rsidP="00505E21">
            <w:pPr>
              <w:jc w:val="center"/>
              <w:rPr>
                <w:rFonts w:ascii="Calibri" w:hAnsi="Calibri" w:cs="Calibri"/>
                <w:lang w:eastAsia="cs-CZ"/>
              </w:rPr>
            </w:pPr>
            <w:r w:rsidRPr="00936FF7">
              <w:rPr>
                <w:rFonts w:ascii="Calibri" w:hAnsi="Calibri" w:cs="Calibri"/>
                <w:lang w:eastAsia="cs-CZ"/>
              </w:rPr>
              <w:t>754 477</w:t>
            </w:r>
          </w:p>
        </w:tc>
        <w:tc>
          <w:tcPr>
            <w:tcW w:w="1417" w:type="dxa"/>
            <w:shd w:val="clear" w:color="auto" w:fill="auto"/>
            <w:vAlign w:val="center"/>
          </w:tcPr>
          <w:p w14:paraId="3BCC6D04" w14:textId="66BB8FEF" w:rsidR="003D20A3" w:rsidRPr="00936FF7" w:rsidRDefault="003D20A3" w:rsidP="00505E21">
            <w:pPr>
              <w:jc w:val="center"/>
              <w:rPr>
                <w:rFonts w:ascii="Calibri" w:hAnsi="Calibri" w:cs="Calibri"/>
                <w:lang w:eastAsia="cs-CZ"/>
              </w:rPr>
            </w:pPr>
            <w:r w:rsidRPr="00936FF7">
              <w:rPr>
                <w:rFonts w:ascii="Calibri" w:hAnsi="Calibri" w:cs="Calibri"/>
                <w:lang w:eastAsia="cs-CZ"/>
              </w:rPr>
              <w:t>792 201</w:t>
            </w:r>
          </w:p>
        </w:tc>
        <w:tc>
          <w:tcPr>
            <w:tcW w:w="1418" w:type="dxa"/>
            <w:shd w:val="clear" w:color="auto" w:fill="auto"/>
            <w:vAlign w:val="center"/>
          </w:tcPr>
          <w:p w14:paraId="2C7EFD15" w14:textId="5C9C5051" w:rsidR="003D20A3" w:rsidRPr="00936FF7" w:rsidRDefault="003D20A3" w:rsidP="00505E21">
            <w:pPr>
              <w:jc w:val="center"/>
              <w:rPr>
                <w:rFonts w:ascii="Calibri" w:hAnsi="Calibri" w:cs="Calibri"/>
                <w:lang w:eastAsia="cs-CZ"/>
              </w:rPr>
            </w:pPr>
            <w:r w:rsidRPr="00936FF7">
              <w:rPr>
                <w:rFonts w:ascii="Calibri" w:hAnsi="Calibri" w:cs="Calibri"/>
                <w:lang w:eastAsia="cs-CZ"/>
              </w:rPr>
              <w:t>829 925</w:t>
            </w:r>
          </w:p>
        </w:tc>
        <w:tc>
          <w:tcPr>
            <w:tcW w:w="1559" w:type="dxa"/>
            <w:shd w:val="clear" w:color="auto" w:fill="auto"/>
            <w:vAlign w:val="center"/>
          </w:tcPr>
          <w:p w14:paraId="1EBFE52C" w14:textId="591273B9" w:rsidR="003D20A3" w:rsidRPr="00936FF7" w:rsidRDefault="003D20A3" w:rsidP="00505E21">
            <w:pPr>
              <w:jc w:val="center"/>
              <w:rPr>
                <w:rFonts w:ascii="Calibri" w:hAnsi="Calibri" w:cs="Calibri"/>
                <w:lang w:eastAsia="cs-CZ"/>
              </w:rPr>
            </w:pPr>
            <w:r w:rsidRPr="00936FF7">
              <w:rPr>
                <w:rFonts w:ascii="Calibri" w:hAnsi="Calibri" w:cs="Calibri"/>
                <w:lang w:eastAsia="cs-CZ"/>
              </w:rPr>
              <w:t>867 649</w:t>
            </w:r>
          </w:p>
        </w:tc>
      </w:tr>
      <w:tr w:rsidR="003D20A3" w:rsidRPr="00D7055D" w14:paraId="0754BD07" w14:textId="77777777" w:rsidTr="00936FF7">
        <w:trPr>
          <w:trHeight w:val="851"/>
        </w:trPr>
        <w:tc>
          <w:tcPr>
            <w:tcW w:w="8931" w:type="dxa"/>
            <w:gridSpan w:val="6"/>
            <w:shd w:val="clear" w:color="auto" w:fill="0070C0"/>
            <w:vAlign w:val="center"/>
          </w:tcPr>
          <w:p w14:paraId="7E9077E6" w14:textId="77777777" w:rsidR="003D20A3" w:rsidRPr="00936FF7" w:rsidRDefault="003D20A3" w:rsidP="00505E21">
            <w:pPr>
              <w:rPr>
                <w:rFonts w:ascii="Calibri" w:hAnsi="Calibri" w:cs="Calibri"/>
                <w:b/>
                <w:bCs/>
                <w:color w:val="FFFFFF" w:themeColor="background1"/>
                <w:lang w:eastAsia="cs-CZ"/>
              </w:rPr>
            </w:pPr>
            <w:r w:rsidRPr="00936FF7">
              <w:rPr>
                <w:rFonts w:ascii="Calibri" w:hAnsi="Calibri" w:cs="Calibri"/>
                <w:b/>
                <w:bCs/>
                <w:color w:val="FFFFFF" w:themeColor="background1"/>
                <w:lang w:eastAsia="cs-CZ"/>
              </w:rPr>
              <w:t>Akcelerace rozvoje osobní asistence na základě doložených potřeb obyvatel HMP</w:t>
            </w:r>
          </w:p>
        </w:tc>
      </w:tr>
      <w:tr w:rsidR="003D20A3" w:rsidRPr="00EF4478" w14:paraId="35703FC9" w14:textId="77777777" w:rsidTr="00936FF7">
        <w:trPr>
          <w:trHeight w:val="598"/>
        </w:trPr>
        <w:tc>
          <w:tcPr>
            <w:tcW w:w="1985" w:type="dxa"/>
            <w:shd w:val="clear" w:color="auto" w:fill="D9D9D9" w:themeFill="background1" w:themeFillShade="D9"/>
            <w:vAlign w:val="center"/>
          </w:tcPr>
          <w:p w14:paraId="58E45C6E" w14:textId="77777777" w:rsidR="003D20A3" w:rsidRPr="00EF4478" w:rsidRDefault="003D20A3" w:rsidP="00505E21">
            <w:pPr>
              <w:rPr>
                <w:rFonts w:ascii="Times New Roman" w:hAnsi="Times New Roman"/>
                <w:sz w:val="20"/>
                <w:szCs w:val="20"/>
                <w:lang w:eastAsia="cs-CZ"/>
              </w:rPr>
            </w:pPr>
            <w:r w:rsidRPr="00EF4478">
              <w:rPr>
                <w:rFonts w:ascii="Times New Roman" w:hAnsi="Times New Roman"/>
                <w:sz w:val="20"/>
                <w:szCs w:val="20"/>
                <w:lang w:eastAsia="cs-CZ"/>
              </w:rPr>
              <w:t>Druh služby</w:t>
            </w:r>
          </w:p>
        </w:tc>
        <w:tc>
          <w:tcPr>
            <w:tcW w:w="1134" w:type="dxa"/>
            <w:shd w:val="clear" w:color="auto" w:fill="D9D9D9" w:themeFill="background1" w:themeFillShade="D9"/>
            <w:vAlign w:val="center"/>
          </w:tcPr>
          <w:p w14:paraId="4BBACC37" w14:textId="77777777" w:rsidR="003D20A3" w:rsidRPr="00936FF7" w:rsidRDefault="003D20A3" w:rsidP="00505E21">
            <w:pPr>
              <w:rPr>
                <w:rFonts w:ascii="Calibri" w:hAnsi="Calibri" w:cs="Calibri"/>
                <w:lang w:eastAsia="cs-CZ"/>
              </w:rPr>
            </w:pPr>
            <w:r w:rsidRPr="00936FF7">
              <w:rPr>
                <w:rFonts w:ascii="Calibri" w:hAnsi="Calibri" w:cs="Calibri"/>
                <w:lang w:eastAsia="cs-CZ"/>
              </w:rPr>
              <w:t>Jednotka, ke které váže cenová hladina</w:t>
            </w:r>
          </w:p>
        </w:tc>
        <w:tc>
          <w:tcPr>
            <w:tcW w:w="1418" w:type="dxa"/>
            <w:shd w:val="clear" w:color="auto" w:fill="D9D9D9" w:themeFill="background1" w:themeFillShade="D9"/>
            <w:vAlign w:val="center"/>
          </w:tcPr>
          <w:p w14:paraId="5839352B" w14:textId="77777777" w:rsidR="003D20A3" w:rsidRPr="00936FF7" w:rsidRDefault="003D20A3" w:rsidP="00505E21">
            <w:pPr>
              <w:rPr>
                <w:rFonts w:ascii="Calibri" w:hAnsi="Calibri" w:cs="Calibri"/>
                <w:lang w:eastAsia="cs-CZ"/>
              </w:rPr>
            </w:pPr>
            <w:r w:rsidRPr="00936FF7">
              <w:rPr>
                <w:rFonts w:ascii="Calibri" w:hAnsi="Calibri" w:cs="Calibri"/>
                <w:lang w:eastAsia="cs-CZ"/>
              </w:rPr>
              <w:t>cenová hladina v Doplňkové síti pro rok 2021</w:t>
            </w:r>
          </w:p>
        </w:tc>
        <w:tc>
          <w:tcPr>
            <w:tcW w:w="1417" w:type="dxa"/>
            <w:shd w:val="clear" w:color="auto" w:fill="D9D9D9" w:themeFill="background1" w:themeFillShade="D9"/>
            <w:vAlign w:val="center"/>
          </w:tcPr>
          <w:p w14:paraId="25B98EA3" w14:textId="77777777" w:rsidR="003D20A3" w:rsidRPr="00936FF7" w:rsidRDefault="003D20A3" w:rsidP="00505E21">
            <w:pPr>
              <w:rPr>
                <w:rFonts w:ascii="Calibri" w:hAnsi="Calibri" w:cs="Calibri"/>
                <w:lang w:eastAsia="cs-CZ"/>
              </w:rPr>
            </w:pPr>
            <w:r w:rsidRPr="00936FF7">
              <w:rPr>
                <w:rFonts w:ascii="Calibri" w:hAnsi="Calibri" w:cs="Calibri"/>
                <w:lang w:eastAsia="cs-CZ"/>
              </w:rPr>
              <w:t>cenová hladina v Doplňkové síti pro rok 2022</w:t>
            </w:r>
          </w:p>
        </w:tc>
        <w:tc>
          <w:tcPr>
            <w:tcW w:w="1418" w:type="dxa"/>
            <w:shd w:val="clear" w:color="auto" w:fill="D9D9D9" w:themeFill="background1" w:themeFillShade="D9"/>
            <w:vAlign w:val="center"/>
          </w:tcPr>
          <w:p w14:paraId="5AA1B8CA" w14:textId="77777777" w:rsidR="003D20A3" w:rsidRPr="00936FF7" w:rsidRDefault="003D20A3" w:rsidP="00505E21">
            <w:pPr>
              <w:rPr>
                <w:rFonts w:ascii="Calibri" w:hAnsi="Calibri" w:cs="Calibri"/>
                <w:lang w:eastAsia="cs-CZ"/>
              </w:rPr>
            </w:pPr>
            <w:r w:rsidRPr="00936FF7">
              <w:rPr>
                <w:rFonts w:ascii="Calibri" w:hAnsi="Calibri" w:cs="Calibri"/>
                <w:lang w:eastAsia="cs-CZ"/>
              </w:rPr>
              <w:t>cenová hladina v Doplňkové síti pro rok 2023</w:t>
            </w:r>
          </w:p>
        </w:tc>
        <w:tc>
          <w:tcPr>
            <w:tcW w:w="1559" w:type="dxa"/>
            <w:shd w:val="clear" w:color="auto" w:fill="D9D9D9" w:themeFill="background1" w:themeFillShade="D9"/>
            <w:vAlign w:val="center"/>
          </w:tcPr>
          <w:p w14:paraId="093AF25B" w14:textId="77777777" w:rsidR="003D20A3" w:rsidRPr="00936FF7" w:rsidRDefault="003D20A3" w:rsidP="00505E21">
            <w:pPr>
              <w:rPr>
                <w:rFonts w:ascii="Calibri" w:hAnsi="Calibri" w:cs="Calibri"/>
                <w:lang w:eastAsia="cs-CZ"/>
              </w:rPr>
            </w:pPr>
            <w:r w:rsidRPr="00936FF7">
              <w:rPr>
                <w:rFonts w:ascii="Calibri" w:hAnsi="Calibri" w:cs="Calibri"/>
                <w:lang w:eastAsia="cs-CZ"/>
              </w:rPr>
              <w:t>cenová hladina v Doplňkové síti pro rok 2024</w:t>
            </w:r>
          </w:p>
        </w:tc>
      </w:tr>
      <w:tr w:rsidR="003D20A3" w:rsidRPr="005C7A0C" w14:paraId="26F2FE6A" w14:textId="77777777" w:rsidTr="00936FF7">
        <w:trPr>
          <w:trHeight w:val="598"/>
        </w:trPr>
        <w:tc>
          <w:tcPr>
            <w:tcW w:w="1985" w:type="dxa"/>
            <w:shd w:val="clear" w:color="auto" w:fill="auto"/>
            <w:vAlign w:val="center"/>
          </w:tcPr>
          <w:p w14:paraId="2E4BDABC" w14:textId="77777777" w:rsidR="003D20A3" w:rsidRPr="00936FF7" w:rsidRDefault="003D20A3" w:rsidP="00505E21">
            <w:pPr>
              <w:rPr>
                <w:rFonts w:ascii="Calibri" w:hAnsi="Calibri" w:cs="Calibri"/>
                <w:lang w:eastAsia="cs-CZ"/>
              </w:rPr>
            </w:pPr>
            <w:r w:rsidRPr="00936FF7">
              <w:rPr>
                <w:rFonts w:ascii="Calibri" w:hAnsi="Calibri" w:cs="Calibri"/>
                <w:lang w:eastAsia="cs-CZ"/>
              </w:rPr>
              <w:t>Osobní asistence</w:t>
            </w:r>
          </w:p>
        </w:tc>
        <w:tc>
          <w:tcPr>
            <w:tcW w:w="1134" w:type="dxa"/>
            <w:shd w:val="clear" w:color="auto" w:fill="auto"/>
            <w:vAlign w:val="center"/>
          </w:tcPr>
          <w:p w14:paraId="2F133A89" w14:textId="77777777" w:rsidR="003D20A3" w:rsidRPr="00936FF7" w:rsidRDefault="003D20A3" w:rsidP="00505E21">
            <w:pPr>
              <w:jc w:val="center"/>
              <w:rPr>
                <w:rFonts w:ascii="Calibri" w:hAnsi="Calibri" w:cs="Calibri"/>
                <w:lang w:eastAsia="cs-CZ"/>
              </w:rPr>
            </w:pPr>
            <w:r w:rsidRPr="00936FF7">
              <w:rPr>
                <w:rFonts w:ascii="Calibri" w:hAnsi="Calibri" w:cs="Calibri"/>
                <w:lang w:eastAsia="cs-CZ"/>
              </w:rPr>
              <w:t>Hodiny</w:t>
            </w:r>
          </w:p>
        </w:tc>
        <w:tc>
          <w:tcPr>
            <w:tcW w:w="1418" w:type="dxa"/>
            <w:shd w:val="clear" w:color="auto" w:fill="auto"/>
            <w:vAlign w:val="center"/>
          </w:tcPr>
          <w:p w14:paraId="0FB96440" w14:textId="0B4F41F5" w:rsidR="003D20A3" w:rsidRPr="00936FF7" w:rsidRDefault="003D20A3" w:rsidP="00505E21">
            <w:pPr>
              <w:jc w:val="center"/>
              <w:rPr>
                <w:rFonts w:ascii="Calibri" w:hAnsi="Calibri" w:cs="Calibri"/>
                <w:lang w:eastAsia="cs-CZ"/>
              </w:rPr>
            </w:pPr>
            <w:r w:rsidRPr="00936FF7">
              <w:rPr>
                <w:rFonts w:ascii="Calibri" w:hAnsi="Calibri" w:cs="Calibri"/>
                <w:lang w:eastAsia="cs-CZ"/>
              </w:rPr>
              <w:t>527</w:t>
            </w:r>
          </w:p>
        </w:tc>
        <w:tc>
          <w:tcPr>
            <w:tcW w:w="1417" w:type="dxa"/>
            <w:shd w:val="clear" w:color="auto" w:fill="auto"/>
            <w:vAlign w:val="center"/>
          </w:tcPr>
          <w:p w14:paraId="5647B3DB" w14:textId="0116C3EA" w:rsidR="003D20A3" w:rsidRPr="00936FF7" w:rsidRDefault="003D20A3" w:rsidP="00505E21">
            <w:pPr>
              <w:jc w:val="center"/>
              <w:rPr>
                <w:rFonts w:ascii="Calibri" w:hAnsi="Calibri" w:cs="Calibri"/>
                <w:lang w:eastAsia="cs-CZ"/>
              </w:rPr>
            </w:pPr>
            <w:r w:rsidRPr="00936FF7">
              <w:rPr>
                <w:rFonts w:ascii="Calibri" w:hAnsi="Calibri" w:cs="Calibri"/>
                <w:lang w:eastAsia="cs-CZ"/>
              </w:rPr>
              <w:t>553</w:t>
            </w:r>
          </w:p>
        </w:tc>
        <w:tc>
          <w:tcPr>
            <w:tcW w:w="1418" w:type="dxa"/>
            <w:shd w:val="clear" w:color="auto" w:fill="auto"/>
            <w:vAlign w:val="center"/>
          </w:tcPr>
          <w:p w14:paraId="17CBB2C6" w14:textId="02660DBF" w:rsidR="003D20A3" w:rsidRPr="00936FF7" w:rsidRDefault="003D20A3" w:rsidP="00505E21">
            <w:pPr>
              <w:jc w:val="center"/>
              <w:rPr>
                <w:rFonts w:ascii="Calibri" w:hAnsi="Calibri" w:cs="Calibri"/>
                <w:lang w:eastAsia="cs-CZ"/>
              </w:rPr>
            </w:pPr>
            <w:r w:rsidRPr="00936FF7">
              <w:rPr>
                <w:rFonts w:ascii="Calibri" w:hAnsi="Calibri" w:cs="Calibri"/>
                <w:lang w:eastAsia="cs-CZ"/>
              </w:rPr>
              <w:t>597</w:t>
            </w:r>
          </w:p>
        </w:tc>
        <w:tc>
          <w:tcPr>
            <w:tcW w:w="1559" w:type="dxa"/>
            <w:shd w:val="clear" w:color="auto" w:fill="auto"/>
            <w:vAlign w:val="center"/>
          </w:tcPr>
          <w:p w14:paraId="7C962414" w14:textId="4FE0BC2F" w:rsidR="003D20A3" w:rsidRPr="00936FF7" w:rsidRDefault="003D20A3" w:rsidP="00505E21">
            <w:pPr>
              <w:jc w:val="center"/>
              <w:rPr>
                <w:rFonts w:ascii="Calibri" w:hAnsi="Calibri" w:cs="Calibri"/>
                <w:lang w:eastAsia="cs-CZ"/>
              </w:rPr>
            </w:pPr>
            <w:r w:rsidRPr="00936FF7">
              <w:rPr>
                <w:rFonts w:ascii="Calibri" w:hAnsi="Calibri" w:cs="Calibri"/>
                <w:lang w:eastAsia="cs-CZ"/>
              </w:rPr>
              <w:t>645</w:t>
            </w:r>
          </w:p>
        </w:tc>
      </w:tr>
      <w:tr w:rsidR="003D20A3" w:rsidRPr="00D7055D" w14:paraId="3351F28F" w14:textId="77777777" w:rsidTr="00936FF7">
        <w:trPr>
          <w:trHeight w:val="851"/>
        </w:trPr>
        <w:tc>
          <w:tcPr>
            <w:tcW w:w="8931" w:type="dxa"/>
            <w:gridSpan w:val="6"/>
            <w:shd w:val="clear" w:color="auto" w:fill="0070C0"/>
            <w:vAlign w:val="center"/>
          </w:tcPr>
          <w:p w14:paraId="5316F8C1" w14:textId="77777777" w:rsidR="003D20A3" w:rsidRPr="00936FF7" w:rsidRDefault="003D20A3" w:rsidP="00505E21">
            <w:pPr>
              <w:rPr>
                <w:rFonts w:ascii="Calibri" w:hAnsi="Calibri" w:cs="Calibri"/>
                <w:b/>
                <w:bCs/>
                <w:color w:val="FFFFFF" w:themeColor="background1"/>
                <w:lang w:eastAsia="cs-CZ"/>
              </w:rPr>
            </w:pPr>
            <w:r w:rsidRPr="00936FF7">
              <w:rPr>
                <w:rFonts w:ascii="Calibri" w:hAnsi="Calibri" w:cs="Calibri"/>
                <w:b/>
                <w:bCs/>
                <w:color w:val="FFFFFF" w:themeColor="background1"/>
                <w:lang w:eastAsia="cs-CZ"/>
              </w:rPr>
              <w:t>Řešení problematiky bezdomovectví na území HMP – řešení situace Michle II.</w:t>
            </w:r>
          </w:p>
        </w:tc>
      </w:tr>
      <w:tr w:rsidR="003D20A3" w:rsidRPr="00EF4478" w14:paraId="02FC7047" w14:textId="77777777" w:rsidTr="00936FF7">
        <w:trPr>
          <w:trHeight w:val="598"/>
        </w:trPr>
        <w:tc>
          <w:tcPr>
            <w:tcW w:w="1985" w:type="dxa"/>
            <w:shd w:val="clear" w:color="auto" w:fill="D9D9D9" w:themeFill="background1" w:themeFillShade="D9"/>
            <w:vAlign w:val="center"/>
          </w:tcPr>
          <w:p w14:paraId="69D327BF" w14:textId="77777777" w:rsidR="003D20A3" w:rsidRPr="00EF4478" w:rsidRDefault="003D20A3" w:rsidP="00505E21">
            <w:pPr>
              <w:rPr>
                <w:rFonts w:ascii="Times New Roman" w:hAnsi="Times New Roman"/>
                <w:sz w:val="20"/>
                <w:szCs w:val="20"/>
                <w:lang w:eastAsia="cs-CZ"/>
              </w:rPr>
            </w:pPr>
            <w:r w:rsidRPr="00EF4478">
              <w:rPr>
                <w:rFonts w:ascii="Times New Roman" w:hAnsi="Times New Roman"/>
                <w:sz w:val="20"/>
                <w:szCs w:val="20"/>
                <w:lang w:eastAsia="cs-CZ"/>
              </w:rPr>
              <w:t>Druh služby</w:t>
            </w:r>
          </w:p>
        </w:tc>
        <w:tc>
          <w:tcPr>
            <w:tcW w:w="1134" w:type="dxa"/>
            <w:shd w:val="clear" w:color="auto" w:fill="D9D9D9" w:themeFill="background1" w:themeFillShade="D9"/>
            <w:vAlign w:val="center"/>
          </w:tcPr>
          <w:p w14:paraId="64A8B562" w14:textId="77777777" w:rsidR="003D20A3" w:rsidRPr="00936FF7" w:rsidRDefault="003D20A3" w:rsidP="00505E21">
            <w:pPr>
              <w:rPr>
                <w:rFonts w:ascii="Calibri" w:hAnsi="Calibri" w:cs="Calibri"/>
                <w:lang w:eastAsia="cs-CZ"/>
              </w:rPr>
            </w:pPr>
            <w:r w:rsidRPr="00936FF7">
              <w:rPr>
                <w:rFonts w:ascii="Calibri" w:hAnsi="Calibri" w:cs="Calibri"/>
                <w:lang w:eastAsia="cs-CZ"/>
              </w:rPr>
              <w:t>Jednotka, ke které váže cenová hladina</w:t>
            </w:r>
          </w:p>
        </w:tc>
        <w:tc>
          <w:tcPr>
            <w:tcW w:w="1418" w:type="dxa"/>
            <w:shd w:val="clear" w:color="auto" w:fill="D9D9D9" w:themeFill="background1" w:themeFillShade="D9"/>
            <w:vAlign w:val="center"/>
          </w:tcPr>
          <w:p w14:paraId="37435921" w14:textId="77777777" w:rsidR="003D20A3" w:rsidRPr="00936FF7" w:rsidRDefault="003D20A3" w:rsidP="00505E21">
            <w:pPr>
              <w:rPr>
                <w:rFonts w:ascii="Calibri" w:hAnsi="Calibri" w:cs="Calibri"/>
                <w:lang w:eastAsia="cs-CZ"/>
              </w:rPr>
            </w:pPr>
            <w:r w:rsidRPr="00936FF7">
              <w:rPr>
                <w:rFonts w:ascii="Calibri" w:hAnsi="Calibri" w:cs="Calibri"/>
                <w:lang w:eastAsia="cs-CZ"/>
              </w:rPr>
              <w:t>cenová hladina v Doplňkové síti pro rok 2021</w:t>
            </w:r>
          </w:p>
        </w:tc>
        <w:tc>
          <w:tcPr>
            <w:tcW w:w="1417" w:type="dxa"/>
            <w:shd w:val="clear" w:color="auto" w:fill="D9D9D9" w:themeFill="background1" w:themeFillShade="D9"/>
            <w:vAlign w:val="center"/>
          </w:tcPr>
          <w:p w14:paraId="2DBF0960" w14:textId="77777777" w:rsidR="003D20A3" w:rsidRPr="00936FF7" w:rsidRDefault="003D20A3" w:rsidP="00505E21">
            <w:pPr>
              <w:rPr>
                <w:rFonts w:ascii="Calibri" w:hAnsi="Calibri" w:cs="Calibri"/>
                <w:lang w:eastAsia="cs-CZ"/>
              </w:rPr>
            </w:pPr>
            <w:r w:rsidRPr="00936FF7">
              <w:rPr>
                <w:rFonts w:ascii="Calibri" w:hAnsi="Calibri" w:cs="Calibri"/>
                <w:lang w:eastAsia="cs-CZ"/>
              </w:rPr>
              <w:t>cenová hladina v Doplňkové síti pro rok 2022</w:t>
            </w:r>
          </w:p>
        </w:tc>
        <w:tc>
          <w:tcPr>
            <w:tcW w:w="1418" w:type="dxa"/>
            <w:shd w:val="clear" w:color="auto" w:fill="D9D9D9" w:themeFill="background1" w:themeFillShade="D9"/>
            <w:vAlign w:val="center"/>
          </w:tcPr>
          <w:p w14:paraId="14D77F2B" w14:textId="77777777" w:rsidR="003D20A3" w:rsidRPr="00936FF7" w:rsidRDefault="003D20A3" w:rsidP="00505E21">
            <w:pPr>
              <w:rPr>
                <w:rFonts w:ascii="Calibri" w:hAnsi="Calibri" w:cs="Calibri"/>
                <w:lang w:eastAsia="cs-CZ"/>
              </w:rPr>
            </w:pPr>
            <w:r w:rsidRPr="00936FF7">
              <w:rPr>
                <w:rFonts w:ascii="Calibri" w:hAnsi="Calibri" w:cs="Calibri"/>
                <w:lang w:eastAsia="cs-CZ"/>
              </w:rPr>
              <w:t>cenová hladina v Doplňkové síti pro rok 2023</w:t>
            </w:r>
          </w:p>
        </w:tc>
        <w:tc>
          <w:tcPr>
            <w:tcW w:w="1559" w:type="dxa"/>
            <w:shd w:val="clear" w:color="auto" w:fill="D9D9D9" w:themeFill="background1" w:themeFillShade="D9"/>
            <w:vAlign w:val="center"/>
          </w:tcPr>
          <w:p w14:paraId="2A365F8D" w14:textId="77777777" w:rsidR="003D20A3" w:rsidRPr="00936FF7" w:rsidRDefault="003D20A3" w:rsidP="00505E21">
            <w:pPr>
              <w:rPr>
                <w:rFonts w:ascii="Calibri" w:hAnsi="Calibri" w:cs="Calibri"/>
                <w:lang w:eastAsia="cs-CZ"/>
              </w:rPr>
            </w:pPr>
            <w:r w:rsidRPr="00936FF7">
              <w:rPr>
                <w:rFonts w:ascii="Calibri" w:hAnsi="Calibri" w:cs="Calibri"/>
                <w:lang w:eastAsia="cs-CZ"/>
              </w:rPr>
              <w:t>cenová hladina v Doplňkové síti pro rok 2024</w:t>
            </w:r>
          </w:p>
        </w:tc>
      </w:tr>
      <w:tr w:rsidR="003D20A3" w:rsidRPr="005C7A0C" w14:paraId="77B844EE" w14:textId="77777777" w:rsidTr="00936FF7">
        <w:trPr>
          <w:trHeight w:val="598"/>
        </w:trPr>
        <w:tc>
          <w:tcPr>
            <w:tcW w:w="1985" w:type="dxa"/>
            <w:shd w:val="clear" w:color="auto" w:fill="auto"/>
            <w:vAlign w:val="center"/>
          </w:tcPr>
          <w:p w14:paraId="296C1548" w14:textId="77777777" w:rsidR="003D20A3" w:rsidRPr="002519A2" w:rsidRDefault="003D20A3" w:rsidP="00505E21">
            <w:pPr>
              <w:rPr>
                <w:rFonts w:ascii="Calibri" w:hAnsi="Calibri" w:cs="Calibri"/>
                <w:lang w:eastAsia="cs-CZ"/>
              </w:rPr>
            </w:pPr>
            <w:r w:rsidRPr="002519A2">
              <w:rPr>
                <w:rFonts w:ascii="Calibri" w:hAnsi="Calibri" w:cs="Calibri"/>
                <w:lang w:eastAsia="cs-CZ"/>
              </w:rPr>
              <w:t>Nízkoprahová denní centra</w:t>
            </w:r>
          </w:p>
        </w:tc>
        <w:tc>
          <w:tcPr>
            <w:tcW w:w="1134" w:type="dxa"/>
            <w:shd w:val="clear" w:color="auto" w:fill="auto"/>
            <w:vAlign w:val="center"/>
          </w:tcPr>
          <w:p w14:paraId="32793B8F" w14:textId="77777777" w:rsidR="003D20A3" w:rsidRPr="002519A2" w:rsidRDefault="003D20A3" w:rsidP="00505E21">
            <w:pPr>
              <w:jc w:val="center"/>
              <w:rPr>
                <w:rFonts w:ascii="Calibri" w:hAnsi="Calibri" w:cs="Calibri"/>
                <w:lang w:eastAsia="cs-CZ"/>
              </w:rPr>
            </w:pPr>
            <w:r w:rsidRPr="002519A2">
              <w:rPr>
                <w:rFonts w:ascii="Calibri" w:hAnsi="Calibri" w:cs="Calibri"/>
                <w:lang w:eastAsia="cs-CZ"/>
              </w:rPr>
              <w:t>Úvazky</w:t>
            </w:r>
          </w:p>
        </w:tc>
        <w:tc>
          <w:tcPr>
            <w:tcW w:w="1418" w:type="dxa"/>
            <w:shd w:val="clear" w:color="auto" w:fill="auto"/>
            <w:vAlign w:val="center"/>
          </w:tcPr>
          <w:p w14:paraId="6FEEA39B" w14:textId="5FE8B2E7" w:rsidR="003D20A3" w:rsidRPr="002519A2" w:rsidRDefault="003D20A3" w:rsidP="00505E21">
            <w:pPr>
              <w:jc w:val="center"/>
              <w:rPr>
                <w:rFonts w:ascii="Calibri" w:hAnsi="Calibri" w:cs="Calibri"/>
                <w:lang w:eastAsia="cs-CZ"/>
              </w:rPr>
            </w:pPr>
            <w:r w:rsidRPr="002519A2">
              <w:rPr>
                <w:rFonts w:ascii="Calibri" w:hAnsi="Calibri" w:cs="Calibri"/>
                <w:lang w:eastAsia="cs-CZ"/>
              </w:rPr>
              <w:t>653 384</w:t>
            </w:r>
          </w:p>
        </w:tc>
        <w:tc>
          <w:tcPr>
            <w:tcW w:w="1417" w:type="dxa"/>
            <w:shd w:val="clear" w:color="auto" w:fill="auto"/>
            <w:vAlign w:val="center"/>
          </w:tcPr>
          <w:p w14:paraId="3107562A" w14:textId="1AD27A31" w:rsidR="003D20A3" w:rsidRPr="002519A2" w:rsidRDefault="003D20A3" w:rsidP="00505E21">
            <w:pPr>
              <w:jc w:val="center"/>
              <w:rPr>
                <w:rFonts w:ascii="Calibri" w:hAnsi="Calibri" w:cs="Calibri"/>
                <w:lang w:eastAsia="cs-CZ"/>
              </w:rPr>
            </w:pPr>
            <w:r w:rsidRPr="002519A2">
              <w:rPr>
                <w:rFonts w:ascii="Calibri" w:hAnsi="Calibri" w:cs="Calibri"/>
                <w:lang w:eastAsia="cs-CZ"/>
              </w:rPr>
              <w:t>686 053</w:t>
            </w:r>
          </w:p>
        </w:tc>
        <w:tc>
          <w:tcPr>
            <w:tcW w:w="1418" w:type="dxa"/>
            <w:shd w:val="clear" w:color="auto" w:fill="auto"/>
            <w:vAlign w:val="center"/>
          </w:tcPr>
          <w:p w14:paraId="01814F9F" w14:textId="5A9074D5" w:rsidR="003D20A3" w:rsidRPr="002519A2" w:rsidRDefault="003D20A3" w:rsidP="00505E21">
            <w:pPr>
              <w:jc w:val="center"/>
              <w:rPr>
                <w:rFonts w:ascii="Calibri" w:hAnsi="Calibri" w:cs="Calibri"/>
                <w:lang w:eastAsia="cs-CZ"/>
              </w:rPr>
            </w:pPr>
            <w:r w:rsidRPr="002519A2">
              <w:rPr>
                <w:rFonts w:ascii="Calibri" w:hAnsi="Calibri" w:cs="Calibri"/>
                <w:lang w:eastAsia="cs-CZ"/>
              </w:rPr>
              <w:t>740 938</w:t>
            </w:r>
          </w:p>
        </w:tc>
        <w:tc>
          <w:tcPr>
            <w:tcW w:w="1559" w:type="dxa"/>
            <w:shd w:val="clear" w:color="auto" w:fill="auto"/>
            <w:vAlign w:val="center"/>
          </w:tcPr>
          <w:p w14:paraId="58D82961" w14:textId="1280D7A2" w:rsidR="003D20A3" w:rsidRPr="002519A2" w:rsidRDefault="003D20A3" w:rsidP="00505E21">
            <w:pPr>
              <w:jc w:val="center"/>
              <w:rPr>
                <w:rFonts w:ascii="Calibri" w:hAnsi="Calibri" w:cs="Calibri"/>
                <w:lang w:eastAsia="cs-CZ"/>
              </w:rPr>
            </w:pPr>
            <w:r w:rsidRPr="002519A2">
              <w:rPr>
                <w:rFonts w:ascii="Calibri" w:hAnsi="Calibri" w:cs="Calibri"/>
                <w:lang w:eastAsia="cs-CZ"/>
              </w:rPr>
              <w:t>800 213</w:t>
            </w:r>
          </w:p>
        </w:tc>
      </w:tr>
      <w:tr w:rsidR="003D20A3" w:rsidRPr="005C7A0C" w14:paraId="59742663" w14:textId="77777777" w:rsidTr="00936FF7">
        <w:trPr>
          <w:trHeight w:val="598"/>
        </w:trPr>
        <w:tc>
          <w:tcPr>
            <w:tcW w:w="1985" w:type="dxa"/>
            <w:shd w:val="clear" w:color="auto" w:fill="auto"/>
            <w:vAlign w:val="center"/>
          </w:tcPr>
          <w:p w14:paraId="733949D5" w14:textId="77777777" w:rsidR="003D20A3" w:rsidRPr="002519A2" w:rsidRDefault="003D20A3" w:rsidP="00505E21">
            <w:pPr>
              <w:rPr>
                <w:rFonts w:ascii="Calibri" w:hAnsi="Calibri" w:cs="Calibri"/>
                <w:lang w:eastAsia="cs-CZ"/>
              </w:rPr>
            </w:pPr>
            <w:r w:rsidRPr="002519A2">
              <w:rPr>
                <w:rFonts w:ascii="Calibri" w:hAnsi="Calibri" w:cs="Calibri"/>
                <w:lang w:eastAsia="cs-CZ"/>
              </w:rPr>
              <w:t>Noclehárny</w:t>
            </w:r>
          </w:p>
        </w:tc>
        <w:tc>
          <w:tcPr>
            <w:tcW w:w="1134" w:type="dxa"/>
            <w:shd w:val="clear" w:color="auto" w:fill="auto"/>
            <w:vAlign w:val="center"/>
          </w:tcPr>
          <w:p w14:paraId="77D25574" w14:textId="77777777" w:rsidR="003D20A3" w:rsidRPr="002519A2" w:rsidRDefault="003D20A3" w:rsidP="00505E21">
            <w:pPr>
              <w:jc w:val="center"/>
              <w:rPr>
                <w:rFonts w:ascii="Calibri" w:hAnsi="Calibri" w:cs="Calibri"/>
                <w:lang w:eastAsia="cs-CZ"/>
              </w:rPr>
            </w:pPr>
            <w:r w:rsidRPr="002519A2">
              <w:rPr>
                <w:rFonts w:ascii="Calibri" w:hAnsi="Calibri" w:cs="Calibri"/>
                <w:lang w:eastAsia="cs-CZ"/>
              </w:rPr>
              <w:t>Lůžka</w:t>
            </w:r>
          </w:p>
        </w:tc>
        <w:tc>
          <w:tcPr>
            <w:tcW w:w="1418" w:type="dxa"/>
            <w:shd w:val="clear" w:color="auto" w:fill="auto"/>
            <w:vAlign w:val="center"/>
          </w:tcPr>
          <w:p w14:paraId="5B2544B1" w14:textId="1B4EF195" w:rsidR="003D20A3" w:rsidRPr="002519A2" w:rsidRDefault="003D20A3" w:rsidP="00505E21">
            <w:pPr>
              <w:jc w:val="center"/>
              <w:rPr>
                <w:rFonts w:ascii="Calibri" w:hAnsi="Calibri" w:cs="Calibri"/>
                <w:lang w:eastAsia="cs-CZ"/>
              </w:rPr>
            </w:pPr>
            <w:r w:rsidRPr="002519A2">
              <w:rPr>
                <w:rFonts w:ascii="Calibri" w:hAnsi="Calibri" w:cs="Calibri"/>
                <w:lang w:eastAsia="cs-CZ"/>
              </w:rPr>
              <w:t>113 612</w:t>
            </w:r>
          </w:p>
        </w:tc>
        <w:tc>
          <w:tcPr>
            <w:tcW w:w="1417" w:type="dxa"/>
            <w:shd w:val="clear" w:color="auto" w:fill="auto"/>
            <w:vAlign w:val="center"/>
          </w:tcPr>
          <w:p w14:paraId="3FC91663" w14:textId="008A68EC" w:rsidR="003D20A3" w:rsidRPr="002519A2" w:rsidRDefault="003D20A3" w:rsidP="00505E21">
            <w:pPr>
              <w:jc w:val="center"/>
              <w:rPr>
                <w:rFonts w:ascii="Calibri" w:hAnsi="Calibri" w:cs="Calibri"/>
                <w:lang w:eastAsia="cs-CZ"/>
              </w:rPr>
            </w:pPr>
            <w:r w:rsidRPr="002519A2">
              <w:rPr>
                <w:rFonts w:ascii="Calibri" w:hAnsi="Calibri" w:cs="Calibri"/>
                <w:lang w:eastAsia="cs-CZ"/>
              </w:rPr>
              <w:t>119 293</w:t>
            </w:r>
          </w:p>
        </w:tc>
        <w:tc>
          <w:tcPr>
            <w:tcW w:w="1418" w:type="dxa"/>
            <w:shd w:val="clear" w:color="auto" w:fill="auto"/>
            <w:vAlign w:val="center"/>
          </w:tcPr>
          <w:p w14:paraId="206CB6DF" w14:textId="080D2FB3" w:rsidR="003D20A3" w:rsidRPr="002519A2" w:rsidRDefault="003D20A3" w:rsidP="00505E21">
            <w:pPr>
              <w:jc w:val="center"/>
              <w:rPr>
                <w:rFonts w:ascii="Calibri" w:hAnsi="Calibri" w:cs="Calibri"/>
                <w:lang w:eastAsia="cs-CZ"/>
              </w:rPr>
            </w:pPr>
            <w:r w:rsidRPr="002519A2">
              <w:rPr>
                <w:rFonts w:ascii="Calibri" w:hAnsi="Calibri" w:cs="Calibri"/>
                <w:lang w:eastAsia="cs-CZ"/>
              </w:rPr>
              <w:t>128 836</w:t>
            </w:r>
          </w:p>
        </w:tc>
        <w:tc>
          <w:tcPr>
            <w:tcW w:w="1559" w:type="dxa"/>
            <w:shd w:val="clear" w:color="auto" w:fill="auto"/>
            <w:vAlign w:val="center"/>
          </w:tcPr>
          <w:p w14:paraId="05B059DD" w14:textId="764AD9C5" w:rsidR="003D20A3" w:rsidRPr="002519A2" w:rsidRDefault="003D20A3" w:rsidP="00505E21">
            <w:pPr>
              <w:jc w:val="center"/>
              <w:rPr>
                <w:rFonts w:ascii="Calibri" w:hAnsi="Calibri" w:cs="Calibri"/>
                <w:lang w:eastAsia="cs-CZ"/>
              </w:rPr>
            </w:pPr>
            <w:r w:rsidRPr="002519A2">
              <w:rPr>
                <w:rFonts w:ascii="Calibri" w:hAnsi="Calibri" w:cs="Calibri"/>
                <w:lang w:eastAsia="cs-CZ"/>
              </w:rPr>
              <w:t>139 143</w:t>
            </w:r>
          </w:p>
        </w:tc>
      </w:tr>
    </w:tbl>
    <w:p w14:paraId="3D1B9CC5" w14:textId="1D46A2B1" w:rsidR="00BF6F04" w:rsidRDefault="00BF6F04" w:rsidP="001E0C29">
      <w:pPr>
        <w:ind w:left="284"/>
      </w:pPr>
    </w:p>
    <w:p w14:paraId="39DC187F" w14:textId="77777777" w:rsidR="003D20A3" w:rsidRPr="003436F0" w:rsidRDefault="003D20A3" w:rsidP="003436F0"/>
    <w:p w14:paraId="6759FF44" w14:textId="77777777" w:rsidR="00EF4964" w:rsidRPr="003436F0" w:rsidRDefault="00EF4964" w:rsidP="003436F0">
      <w:r w:rsidRPr="003436F0">
        <w:t>Od roku 2016 kontinuálně rostou celkové náklady na financování sociálních služeb na území HMP v návaznosti na jednotlivá vládní nařízení, zejména podporující růst osobních nákladů v oblasti sociálních služeb</w:t>
      </w:r>
      <w:r w:rsidR="008F26B2" w:rsidRPr="003436F0">
        <w:t>,</w:t>
      </w:r>
      <w:r w:rsidRPr="003436F0">
        <w:t xml:space="preserve"> a v návaznosti na zvyšování kapacit u potřebných druhů sociálních služeb. Obdobný trend lze přepokládat i v letech 2022–2024.</w:t>
      </w:r>
    </w:p>
    <w:p w14:paraId="02A2BB68" w14:textId="77777777" w:rsidR="003B4981" w:rsidRPr="003436F0" w:rsidRDefault="009A32B3" w:rsidP="003436F0">
      <w:r w:rsidRPr="003436F0">
        <w:t xml:space="preserve">HMP deklaruje, že </w:t>
      </w:r>
    </w:p>
    <w:p w14:paraId="37FC473E" w14:textId="77777777" w:rsidR="003B4981" w:rsidRPr="003436F0" w:rsidRDefault="009A32B3" w:rsidP="005607F0">
      <w:pPr>
        <w:pStyle w:val="Odstavecseseznamem"/>
        <w:numPr>
          <w:ilvl w:val="0"/>
          <w:numId w:val="48"/>
        </w:numPr>
      </w:pPr>
      <w:r w:rsidRPr="003436F0">
        <w:t xml:space="preserve">rozvoj nových kapacit (viz Strategická část), které budou zařazovány do </w:t>
      </w:r>
      <w:r w:rsidR="005C6977" w:rsidRPr="003436F0">
        <w:t>krajské</w:t>
      </w:r>
      <w:r w:rsidRPr="003436F0">
        <w:t xml:space="preserve"> sítě, bude podléhat Strategii rozvoje kapacit</w:t>
      </w:r>
      <w:r w:rsidR="00B40585">
        <w:t>,</w:t>
      </w:r>
    </w:p>
    <w:p w14:paraId="6445F3C9" w14:textId="77777777" w:rsidR="003B4981" w:rsidRPr="003436F0" w:rsidRDefault="003B4981" w:rsidP="005607F0">
      <w:pPr>
        <w:pStyle w:val="Odstavecseseznamem"/>
        <w:numPr>
          <w:ilvl w:val="0"/>
          <w:numId w:val="48"/>
        </w:numPr>
      </w:pPr>
      <w:r w:rsidRPr="003436F0">
        <w:t>z</w:t>
      </w:r>
      <w:r w:rsidR="009A32B3" w:rsidRPr="003436F0">
        <w:t>ařazování do Krajských sítí bude podl</w:t>
      </w:r>
      <w:r w:rsidRPr="003436F0">
        <w:t>éhat jejich finančnímu krytí</w:t>
      </w:r>
      <w:r w:rsidR="00B40585">
        <w:t>,</w:t>
      </w:r>
    </w:p>
    <w:p w14:paraId="6AA643D4" w14:textId="77777777" w:rsidR="009A32B3" w:rsidRPr="003436F0" w:rsidRDefault="009A32B3" w:rsidP="005607F0">
      <w:pPr>
        <w:pStyle w:val="Odstavecseseznamem"/>
        <w:numPr>
          <w:ilvl w:val="0"/>
          <w:numId w:val="48"/>
        </w:numPr>
      </w:pPr>
      <w:r w:rsidRPr="003436F0">
        <w:t>objem a specifikaci rozvojových kapacit na následující rok bude vyhlašovat správce Krajských sítí vždy ve druhém čtvrtletí předchozího roku</w:t>
      </w:r>
      <w:r w:rsidR="008F26B2" w:rsidRPr="003436F0">
        <w:t>.</w:t>
      </w:r>
      <w:r w:rsidRPr="003436F0">
        <w:t xml:space="preserve"> Není možné dlouhodobě, zodpovědně a udržitelně navyšovat kapacity v </w:t>
      </w:r>
      <w:r w:rsidR="003B4981" w:rsidRPr="003436F0">
        <w:t>krajské</w:t>
      </w:r>
      <w:r w:rsidRPr="003436F0">
        <w:t xml:space="preserve"> síti bez finančního krytí nákladů, které provoz sociálních služeb obnáší. </w:t>
      </w:r>
    </w:p>
    <w:p w14:paraId="078505BE" w14:textId="77777777" w:rsidR="00EF4964" w:rsidRPr="003436F0" w:rsidRDefault="00EF4964" w:rsidP="003436F0"/>
    <w:p w14:paraId="153A08D1" w14:textId="1E2DC2BD" w:rsidR="000E2677" w:rsidRPr="00B40585" w:rsidRDefault="00B40585" w:rsidP="00B40585">
      <w:pPr>
        <w:pStyle w:val="Titulek"/>
        <w:keepNext/>
        <w:keepLines/>
        <w:rPr>
          <w:b/>
          <w:bCs/>
        </w:rPr>
      </w:pPr>
      <w:r w:rsidRPr="00201A9D">
        <w:rPr>
          <w:b/>
          <w:bCs/>
        </w:rPr>
        <w:t xml:space="preserve">Tabulka </w:t>
      </w:r>
      <w:r w:rsidR="00201A9D" w:rsidRPr="00201A9D">
        <w:rPr>
          <w:b/>
          <w:bCs/>
        </w:rPr>
        <w:t xml:space="preserve">č. </w:t>
      </w:r>
      <w:r w:rsidR="003D20A3">
        <w:rPr>
          <w:b/>
          <w:bCs/>
        </w:rPr>
        <w:t>47</w:t>
      </w:r>
      <w:r w:rsidR="000E2677" w:rsidRPr="00201A9D">
        <w:rPr>
          <w:b/>
          <w:bCs/>
        </w:rPr>
        <w:t xml:space="preserve">: Predikce růstu nákladů na </w:t>
      </w:r>
      <w:r w:rsidR="00B553FF" w:rsidRPr="00201A9D">
        <w:rPr>
          <w:b/>
          <w:bCs/>
        </w:rPr>
        <w:t xml:space="preserve">Krajskou </w:t>
      </w:r>
      <w:r w:rsidR="000E2677" w:rsidRPr="00201A9D">
        <w:rPr>
          <w:b/>
          <w:bCs/>
        </w:rPr>
        <w:t>síť sociálních služeb v letech 2022</w:t>
      </w:r>
      <w:r w:rsidR="008F26B2" w:rsidRPr="00201A9D">
        <w:rPr>
          <w:b/>
          <w:bCs/>
        </w:rPr>
        <w:t>–</w:t>
      </w:r>
      <w:r w:rsidR="000E2677" w:rsidRPr="00201A9D">
        <w:rPr>
          <w:b/>
          <w:bCs/>
        </w:rPr>
        <w:t>2024</w:t>
      </w:r>
      <w:r w:rsidR="00F33DED" w:rsidRPr="00B40585">
        <w:rPr>
          <w:b/>
          <w:bCs/>
        </w:rPr>
        <w:t xml:space="preserve"> (Základní a Doplňková)</w:t>
      </w:r>
    </w:p>
    <w:tbl>
      <w:tblPr>
        <w:tblStyle w:val="Mkatabulky"/>
        <w:tblW w:w="0" w:type="auto"/>
        <w:tblInd w:w="-5" w:type="dxa"/>
        <w:tblLook w:val="04A0" w:firstRow="1" w:lastRow="0" w:firstColumn="1" w:lastColumn="0" w:noHBand="0" w:noVBand="1"/>
      </w:tblPr>
      <w:tblGrid>
        <w:gridCol w:w="2426"/>
        <w:gridCol w:w="2110"/>
        <w:gridCol w:w="2127"/>
        <w:gridCol w:w="1984"/>
      </w:tblGrid>
      <w:tr w:rsidR="00BF105F" w:rsidRPr="00BF105F" w14:paraId="1B89FB53" w14:textId="77777777" w:rsidTr="00B40585">
        <w:trPr>
          <w:trHeight w:val="454"/>
        </w:trPr>
        <w:tc>
          <w:tcPr>
            <w:tcW w:w="2426" w:type="dxa"/>
            <w:shd w:val="clear" w:color="auto" w:fill="0070C0"/>
            <w:vAlign w:val="center"/>
          </w:tcPr>
          <w:p w14:paraId="6E70F5A4" w14:textId="77777777" w:rsidR="008A5201" w:rsidRPr="00BF105F" w:rsidRDefault="008A5201" w:rsidP="00B40585">
            <w:pPr>
              <w:keepNext/>
              <w:keepLines/>
              <w:jc w:val="left"/>
              <w:rPr>
                <w:b/>
                <w:bCs/>
                <w:color w:val="FFFFFF" w:themeColor="background1"/>
              </w:rPr>
            </w:pPr>
            <w:r w:rsidRPr="00BF105F">
              <w:rPr>
                <w:b/>
                <w:bCs/>
                <w:color w:val="FFFFFF" w:themeColor="background1"/>
              </w:rPr>
              <w:t>Predikce růstu nákladů na Krajskou síť sociálních služeb</w:t>
            </w:r>
          </w:p>
        </w:tc>
        <w:tc>
          <w:tcPr>
            <w:tcW w:w="2110" w:type="dxa"/>
            <w:shd w:val="clear" w:color="auto" w:fill="0070C0"/>
            <w:vAlign w:val="center"/>
          </w:tcPr>
          <w:p w14:paraId="7E8C8BDC" w14:textId="77777777" w:rsidR="008A5201" w:rsidRPr="00BF105F" w:rsidRDefault="008A5201" w:rsidP="00B40585">
            <w:pPr>
              <w:keepNext/>
              <w:keepLines/>
              <w:ind w:right="82"/>
              <w:jc w:val="center"/>
              <w:rPr>
                <w:b/>
                <w:bCs/>
                <w:color w:val="FFFFFF" w:themeColor="background1"/>
              </w:rPr>
            </w:pPr>
            <w:r w:rsidRPr="00BF105F">
              <w:rPr>
                <w:b/>
                <w:bCs/>
                <w:color w:val="FFFFFF" w:themeColor="background1"/>
              </w:rPr>
              <w:t>2022</w:t>
            </w:r>
          </w:p>
        </w:tc>
        <w:tc>
          <w:tcPr>
            <w:tcW w:w="2127" w:type="dxa"/>
            <w:shd w:val="clear" w:color="auto" w:fill="0070C0"/>
            <w:vAlign w:val="center"/>
          </w:tcPr>
          <w:p w14:paraId="70DE7DB7" w14:textId="77777777" w:rsidR="008A5201" w:rsidRPr="00BF105F" w:rsidRDefault="008A5201" w:rsidP="00B40585">
            <w:pPr>
              <w:keepNext/>
              <w:keepLines/>
              <w:ind w:right="82"/>
              <w:jc w:val="center"/>
              <w:rPr>
                <w:b/>
                <w:bCs/>
                <w:color w:val="FFFFFF" w:themeColor="background1"/>
              </w:rPr>
            </w:pPr>
            <w:r w:rsidRPr="00BF105F">
              <w:rPr>
                <w:b/>
                <w:bCs/>
                <w:color w:val="FFFFFF" w:themeColor="background1"/>
              </w:rPr>
              <w:t>2023</w:t>
            </w:r>
          </w:p>
        </w:tc>
        <w:tc>
          <w:tcPr>
            <w:tcW w:w="1984" w:type="dxa"/>
            <w:shd w:val="clear" w:color="auto" w:fill="0070C0"/>
            <w:vAlign w:val="center"/>
          </w:tcPr>
          <w:p w14:paraId="2289CCFE" w14:textId="77777777" w:rsidR="008A5201" w:rsidRPr="00BF105F" w:rsidRDefault="008A5201" w:rsidP="00B40585">
            <w:pPr>
              <w:keepNext/>
              <w:keepLines/>
              <w:ind w:right="82"/>
              <w:jc w:val="center"/>
              <w:rPr>
                <w:b/>
                <w:bCs/>
                <w:color w:val="FFFFFF" w:themeColor="background1"/>
              </w:rPr>
            </w:pPr>
            <w:r w:rsidRPr="00BF105F">
              <w:rPr>
                <w:b/>
                <w:bCs/>
                <w:color w:val="FFFFFF" w:themeColor="background1"/>
              </w:rPr>
              <w:t>2024</w:t>
            </w:r>
          </w:p>
        </w:tc>
      </w:tr>
      <w:tr w:rsidR="008A5201" w:rsidRPr="003436F0" w14:paraId="03D14754" w14:textId="77777777" w:rsidTr="00B40585">
        <w:tc>
          <w:tcPr>
            <w:tcW w:w="2426" w:type="dxa"/>
            <w:tcBorders>
              <w:top w:val="single" w:sz="4" w:space="0" w:color="auto"/>
              <w:left w:val="single" w:sz="4" w:space="0" w:color="auto"/>
              <w:bottom w:val="single" w:sz="4" w:space="0" w:color="auto"/>
              <w:right w:val="single" w:sz="4" w:space="0" w:color="auto"/>
            </w:tcBorders>
            <w:shd w:val="clear" w:color="auto" w:fill="auto"/>
            <w:vAlign w:val="center"/>
          </w:tcPr>
          <w:p w14:paraId="177B6AD5" w14:textId="77777777" w:rsidR="008A5201" w:rsidRPr="003436F0" w:rsidRDefault="008A5201" w:rsidP="00B40585">
            <w:pPr>
              <w:keepNext/>
              <w:keepLines/>
              <w:jc w:val="left"/>
              <w:rPr>
                <w:b/>
                <w:bCs/>
              </w:rPr>
            </w:pPr>
            <w:r w:rsidRPr="003436F0">
              <w:t>Nákladovost kapacit Krajské sítě roku 2021 v letech 2022–2024 (bez zahrnutí rozvojových kapacit)</w:t>
            </w:r>
          </w:p>
        </w:tc>
        <w:tc>
          <w:tcPr>
            <w:tcW w:w="2110" w:type="dxa"/>
            <w:tcBorders>
              <w:top w:val="single" w:sz="4" w:space="0" w:color="auto"/>
              <w:left w:val="nil"/>
              <w:bottom w:val="single" w:sz="4" w:space="0" w:color="auto"/>
              <w:right w:val="single" w:sz="4" w:space="0" w:color="auto"/>
            </w:tcBorders>
            <w:shd w:val="clear" w:color="auto" w:fill="auto"/>
            <w:vAlign w:val="center"/>
          </w:tcPr>
          <w:p w14:paraId="74BE3263" w14:textId="77777777" w:rsidR="008A5201" w:rsidRPr="003436F0" w:rsidRDefault="008A5201" w:rsidP="00B40585">
            <w:pPr>
              <w:keepNext/>
              <w:keepLines/>
              <w:ind w:right="82"/>
              <w:jc w:val="right"/>
            </w:pPr>
            <w:r w:rsidRPr="003436F0">
              <w:t>5 617 640 312</w:t>
            </w:r>
          </w:p>
        </w:tc>
        <w:tc>
          <w:tcPr>
            <w:tcW w:w="2127" w:type="dxa"/>
            <w:tcBorders>
              <w:top w:val="single" w:sz="4" w:space="0" w:color="auto"/>
              <w:left w:val="nil"/>
              <w:bottom w:val="single" w:sz="4" w:space="0" w:color="auto"/>
              <w:right w:val="single" w:sz="4" w:space="0" w:color="auto"/>
            </w:tcBorders>
            <w:shd w:val="clear" w:color="auto" w:fill="auto"/>
            <w:vAlign w:val="center"/>
          </w:tcPr>
          <w:p w14:paraId="3F9FE4F8" w14:textId="77777777" w:rsidR="008A5201" w:rsidRPr="003436F0" w:rsidRDefault="008A5201" w:rsidP="00B40585">
            <w:pPr>
              <w:keepNext/>
              <w:keepLines/>
              <w:ind w:right="82"/>
              <w:jc w:val="right"/>
            </w:pPr>
            <w:r w:rsidRPr="003436F0">
              <w:t>5 986 205 331</w:t>
            </w:r>
          </w:p>
        </w:tc>
        <w:tc>
          <w:tcPr>
            <w:tcW w:w="1984" w:type="dxa"/>
            <w:tcBorders>
              <w:top w:val="single" w:sz="4" w:space="0" w:color="auto"/>
              <w:left w:val="nil"/>
              <w:bottom w:val="single" w:sz="4" w:space="0" w:color="auto"/>
              <w:right w:val="single" w:sz="4" w:space="0" w:color="auto"/>
            </w:tcBorders>
            <w:shd w:val="clear" w:color="auto" w:fill="auto"/>
            <w:vAlign w:val="center"/>
          </w:tcPr>
          <w:p w14:paraId="741FD23C" w14:textId="77777777" w:rsidR="008A5201" w:rsidRPr="003436F0" w:rsidRDefault="008A5201" w:rsidP="00B40585">
            <w:pPr>
              <w:keepNext/>
              <w:keepLines/>
              <w:ind w:right="82"/>
              <w:jc w:val="right"/>
            </w:pPr>
            <w:r w:rsidRPr="003436F0">
              <w:t>6 258 305 615</w:t>
            </w:r>
          </w:p>
        </w:tc>
      </w:tr>
      <w:tr w:rsidR="008A5201" w:rsidRPr="003436F0" w14:paraId="08A4F197" w14:textId="77777777" w:rsidTr="00B40585">
        <w:tc>
          <w:tcPr>
            <w:tcW w:w="2426" w:type="dxa"/>
            <w:tcBorders>
              <w:top w:val="nil"/>
              <w:left w:val="single" w:sz="4" w:space="0" w:color="auto"/>
              <w:bottom w:val="single" w:sz="4" w:space="0" w:color="auto"/>
              <w:right w:val="single" w:sz="4" w:space="0" w:color="auto"/>
            </w:tcBorders>
            <w:shd w:val="clear" w:color="auto" w:fill="auto"/>
            <w:vAlign w:val="center"/>
          </w:tcPr>
          <w:p w14:paraId="0EAA1AFD" w14:textId="77777777" w:rsidR="008A5201" w:rsidRPr="003436F0" w:rsidRDefault="008A5201" w:rsidP="00B40585">
            <w:pPr>
              <w:jc w:val="left"/>
              <w:rPr>
                <w:b/>
                <w:bCs/>
              </w:rPr>
            </w:pPr>
            <w:r w:rsidRPr="003436F0">
              <w:t>Nákladovost kapacit Krajské sítě v letech 2022–2024 (po zahrnutí maximálního možného rozvoje)</w:t>
            </w:r>
          </w:p>
        </w:tc>
        <w:tc>
          <w:tcPr>
            <w:tcW w:w="2110" w:type="dxa"/>
            <w:tcBorders>
              <w:top w:val="nil"/>
              <w:left w:val="single" w:sz="4" w:space="0" w:color="auto"/>
              <w:bottom w:val="single" w:sz="4" w:space="0" w:color="auto"/>
              <w:right w:val="single" w:sz="4" w:space="0" w:color="auto"/>
            </w:tcBorders>
            <w:shd w:val="clear" w:color="auto" w:fill="auto"/>
            <w:vAlign w:val="center"/>
          </w:tcPr>
          <w:p w14:paraId="2EDA1B9A" w14:textId="77777777" w:rsidR="008A5201" w:rsidRPr="003436F0" w:rsidRDefault="008A5201" w:rsidP="00B40585">
            <w:pPr>
              <w:ind w:right="82"/>
              <w:jc w:val="right"/>
            </w:pPr>
            <w:r w:rsidRPr="003436F0">
              <w:t>5 677 640 312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061A590" w14:textId="77777777" w:rsidR="008A5201" w:rsidRPr="003436F0" w:rsidRDefault="008A5201" w:rsidP="00B40585">
            <w:pPr>
              <w:ind w:right="82"/>
              <w:jc w:val="right"/>
            </w:pPr>
            <w:r w:rsidRPr="003436F0">
              <w:t>6 691 715 910</w:t>
            </w:r>
          </w:p>
        </w:tc>
        <w:tc>
          <w:tcPr>
            <w:tcW w:w="1984" w:type="dxa"/>
            <w:tcBorders>
              <w:top w:val="single" w:sz="4" w:space="0" w:color="auto"/>
              <w:left w:val="nil"/>
              <w:bottom w:val="single" w:sz="4" w:space="0" w:color="auto"/>
              <w:right w:val="single" w:sz="4" w:space="0" w:color="auto"/>
            </w:tcBorders>
            <w:shd w:val="clear" w:color="auto" w:fill="auto"/>
            <w:vAlign w:val="center"/>
          </w:tcPr>
          <w:p w14:paraId="3D1924C8" w14:textId="77777777" w:rsidR="008A5201" w:rsidRPr="003436F0" w:rsidRDefault="008A5201" w:rsidP="00B40585">
            <w:pPr>
              <w:ind w:right="82"/>
              <w:jc w:val="right"/>
            </w:pPr>
            <w:r w:rsidRPr="003436F0">
              <w:t>7 226 853 183</w:t>
            </w:r>
          </w:p>
        </w:tc>
      </w:tr>
    </w:tbl>
    <w:p w14:paraId="3AD4E30E" w14:textId="77777777" w:rsidR="00EF0C42" w:rsidRPr="003436F0" w:rsidRDefault="00EF0C42" w:rsidP="003436F0"/>
    <w:p w14:paraId="14176894" w14:textId="5C947E30" w:rsidR="00466649" w:rsidRPr="00B40585" w:rsidRDefault="00B40585" w:rsidP="003436F0">
      <w:pPr>
        <w:pStyle w:val="Titulek"/>
        <w:rPr>
          <w:b/>
          <w:bCs/>
        </w:rPr>
      </w:pPr>
      <w:r w:rsidRPr="00201A9D">
        <w:rPr>
          <w:b/>
          <w:bCs/>
        </w:rPr>
        <w:t xml:space="preserve">Tabulka </w:t>
      </w:r>
      <w:r w:rsidR="00201A9D" w:rsidRPr="00201A9D">
        <w:rPr>
          <w:b/>
          <w:bCs/>
        </w:rPr>
        <w:t xml:space="preserve">č. </w:t>
      </w:r>
      <w:r w:rsidR="003D20A3">
        <w:rPr>
          <w:b/>
          <w:bCs/>
        </w:rPr>
        <w:t>48</w:t>
      </w:r>
      <w:r w:rsidRPr="00201A9D">
        <w:rPr>
          <w:b/>
          <w:bCs/>
        </w:rPr>
        <w:t xml:space="preserve">: </w:t>
      </w:r>
      <w:r w:rsidR="003B4981" w:rsidRPr="00201A9D">
        <w:rPr>
          <w:b/>
          <w:bCs/>
        </w:rPr>
        <w:t>Model</w:t>
      </w:r>
      <w:r w:rsidR="008A5201" w:rsidRPr="00201A9D">
        <w:rPr>
          <w:b/>
          <w:bCs/>
        </w:rPr>
        <w:t xml:space="preserve"> financování kapacit </w:t>
      </w:r>
      <w:r w:rsidR="00F33DED" w:rsidRPr="00201A9D">
        <w:rPr>
          <w:b/>
          <w:bCs/>
        </w:rPr>
        <w:t>Z</w:t>
      </w:r>
      <w:r w:rsidR="008A5201" w:rsidRPr="00201A9D">
        <w:rPr>
          <w:b/>
          <w:bCs/>
        </w:rPr>
        <w:t>ákladní sítě</w:t>
      </w:r>
      <w:r w:rsidR="003B4981" w:rsidRPr="00201A9D">
        <w:rPr>
          <w:b/>
          <w:bCs/>
        </w:rPr>
        <w:t xml:space="preserve"> sociálních služeb v letech 2022</w:t>
      </w:r>
      <w:r w:rsidR="008A5201" w:rsidRPr="00201A9D">
        <w:rPr>
          <w:b/>
          <w:bCs/>
        </w:rPr>
        <w:t>–2024</w:t>
      </w:r>
    </w:p>
    <w:tbl>
      <w:tblPr>
        <w:tblW w:w="5000" w:type="pct"/>
        <w:tblCellMar>
          <w:left w:w="70" w:type="dxa"/>
          <w:right w:w="70" w:type="dxa"/>
        </w:tblCellMar>
        <w:tblLook w:val="04A0" w:firstRow="1" w:lastRow="0" w:firstColumn="1" w:lastColumn="0" w:noHBand="0" w:noVBand="1"/>
      </w:tblPr>
      <w:tblGrid>
        <w:gridCol w:w="2392"/>
        <w:gridCol w:w="1607"/>
        <w:gridCol w:w="1552"/>
        <w:gridCol w:w="1552"/>
        <w:gridCol w:w="1553"/>
      </w:tblGrid>
      <w:tr w:rsidR="00BF105F" w:rsidRPr="00BF105F" w14:paraId="64D86D9C" w14:textId="77777777" w:rsidTr="00BF105F">
        <w:trPr>
          <w:trHeight w:val="268"/>
        </w:trPr>
        <w:tc>
          <w:tcPr>
            <w:tcW w:w="138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113BD18" w14:textId="77777777" w:rsidR="003B4981" w:rsidRPr="00BF105F" w:rsidRDefault="003B4981" w:rsidP="003436F0">
            <w:pPr>
              <w:rPr>
                <w:b/>
                <w:bCs/>
                <w:color w:val="FFFFFF" w:themeColor="background1"/>
              </w:rPr>
            </w:pPr>
            <w:r w:rsidRPr="00BF105F">
              <w:rPr>
                <w:b/>
                <w:bCs/>
                <w:color w:val="FFFFFF" w:themeColor="background1"/>
              </w:rPr>
              <w:t>Zdroj</w:t>
            </w:r>
          </w:p>
        </w:tc>
        <w:tc>
          <w:tcPr>
            <w:tcW w:w="903" w:type="pct"/>
            <w:tcBorders>
              <w:top w:val="single" w:sz="4" w:space="0" w:color="auto"/>
              <w:left w:val="nil"/>
              <w:bottom w:val="single" w:sz="4" w:space="0" w:color="auto"/>
              <w:right w:val="single" w:sz="4" w:space="0" w:color="auto"/>
            </w:tcBorders>
            <w:shd w:val="clear" w:color="auto" w:fill="0070C0"/>
            <w:noWrap/>
            <w:vAlign w:val="center"/>
            <w:hideMark/>
          </w:tcPr>
          <w:p w14:paraId="4D4A3EEC" w14:textId="77777777" w:rsidR="003B4981" w:rsidRPr="00BF105F" w:rsidRDefault="003B4981" w:rsidP="00B40585">
            <w:pPr>
              <w:ind w:right="72"/>
              <w:jc w:val="center"/>
              <w:rPr>
                <w:b/>
                <w:bCs/>
                <w:color w:val="FFFFFF" w:themeColor="background1"/>
              </w:rPr>
            </w:pPr>
            <w:r w:rsidRPr="00BF105F">
              <w:rPr>
                <w:b/>
                <w:bCs/>
                <w:color w:val="FFFFFF" w:themeColor="background1"/>
              </w:rPr>
              <w:t>2021 (baseline)</w:t>
            </w:r>
          </w:p>
        </w:tc>
        <w:tc>
          <w:tcPr>
            <w:tcW w:w="903" w:type="pct"/>
            <w:tcBorders>
              <w:top w:val="single" w:sz="4" w:space="0" w:color="auto"/>
              <w:left w:val="nil"/>
              <w:bottom w:val="single" w:sz="4" w:space="0" w:color="auto"/>
              <w:right w:val="single" w:sz="4" w:space="0" w:color="auto"/>
            </w:tcBorders>
            <w:shd w:val="clear" w:color="auto" w:fill="0070C0"/>
            <w:noWrap/>
            <w:vAlign w:val="center"/>
            <w:hideMark/>
          </w:tcPr>
          <w:p w14:paraId="345CD195" w14:textId="77777777" w:rsidR="003B4981" w:rsidRPr="00BF105F" w:rsidRDefault="003B4981" w:rsidP="00B40585">
            <w:pPr>
              <w:ind w:right="72"/>
              <w:jc w:val="center"/>
              <w:rPr>
                <w:b/>
                <w:bCs/>
                <w:color w:val="FFFFFF" w:themeColor="background1"/>
              </w:rPr>
            </w:pPr>
            <w:r w:rsidRPr="00BF105F">
              <w:rPr>
                <w:b/>
                <w:bCs/>
                <w:color w:val="FFFFFF" w:themeColor="background1"/>
              </w:rPr>
              <w:t>2022</w:t>
            </w:r>
          </w:p>
        </w:tc>
        <w:tc>
          <w:tcPr>
            <w:tcW w:w="903" w:type="pct"/>
            <w:tcBorders>
              <w:top w:val="single" w:sz="4" w:space="0" w:color="auto"/>
              <w:left w:val="nil"/>
              <w:bottom w:val="single" w:sz="4" w:space="0" w:color="auto"/>
              <w:right w:val="single" w:sz="4" w:space="0" w:color="auto"/>
            </w:tcBorders>
            <w:shd w:val="clear" w:color="auto" w:fill="0070C0"/>
            <w:noWrap/>
            <w:vAlign w:val="center"/>
            <w:hideMark/>
          </w:tcPr>
          <w:p w14:paraId="67E0FF8B" w14:textId="77777777" w:rsidR="003B4981" w:rsidRPr="00BF105F" w:rsidRDefault="003B4981" w:rsidP="00B40585">
            <w:pPr>
              <w:ind w:right="72"/>
              <w:jc w:val="center"/>
              <w:rPr>
                <w:b/>
                <w:bCs/>
                <w:color w:val="FFFFFF" w:themeColor="background1"/>
              </w:rPr>
            </w:pPr>
            <w:r w:rsidRPr="00BF105F">
              <w:rPr>
                <w:b/>
                <w:bCs/>
                <w:color w:val="FFFFFF" w:themeColor="background1"/>
              </w:rPr>
              <w:t>2023</w:t>
            </w:r>
          </w:p>
        </w:tc>
        <w:tc>
          <w:tcPr>
            <w:tcW w:w="903" w:type="pct"/>
            <w:tcBorders>
              <w:top w:val="single" w:sz="4" w:space="0" w:color="auto"/>
              <w:left w:val="nil"/>
              <w:bottom w:val="single" w:sz="4" w:space="0" w:color="auto"/>
              <w:right w:val="single" w:sz="4" w:space="0" w:color="auto"/>
            </w:tcBorders>
            <w:shd w:val="clear" w:color="auto" w:fill="0070C0"/>
            <w:noWrap/>
            <w:vAlign w:val="center"/>
            <w:hideMark/>
          </w:tcPr>
          <w:p w14:paraId="3DB85D19" w14:textId="77777777" w:rsidR="003B4981" w:rsidRPr="00BF105F" w:rsidRDefault="003B4981" w:rsidP="00B40585">
            <w:pPr>
              <w:ind w:right="72"/>
              <w:jc w:val="center"/>
              <w:rPr>
                <w:b/>
                <w:bCs/>
                <w:color w:val="FFFFFF" w:themeColor="background1"/>
              </w:rPr>
            </w:pPr>
            <w:r w:rsidRPr="00BF105F">
              <w:rPr>
                <w:b/>
                <w:bCs/>
                <w:color w:val="FFFFFF" w:themeColor="background1"/>
              </w:rPr>
              <w:t>2024</w:t>
            </w:r>
          </w:p>
        </w:tc>
      </w:tr>
      <w:tr w:rsidR="003B4981" w:rsidRPr="003436F0" w14:paraId="44C57063" w14:textId="77777777" w:rsidTr="003B4981">
        <w:trPr>
          <w:trHeight w:val="268"/>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5DF1D83B" w14:textId="77777777" w:rsidR="003B4981" w:rsidRPr="003436F0" w:rsidRDefault="003B4981" w:rsidP="00B40585">
            <w:pPr>
              <w:jc w:val="left"/>
            </w:pPr>
            <w:r w:rsidRPr="003436F0">
              <w:t>dotace MPSV</w:t>
            </w:r>
          </w:p>
        </w:tc>
        <w:tc>
          <w:tcPr>
            <w:tcW w:w="903" w:type="pct"/>
            <w:tcBorders>
              <w:top w:val="nil"/>
              <w:left w:val="nil"/>
              <w:bottom w:val="single" w:sz="4" w:space="0" w:color="auto"/>
              <w:right w:val="single" w:sz="4" w:space="0" w:color="auto"/>
            </w:tcBorders>
            <w:shd w:val="clear" w:color="auto" w:fill="auto"/>
            <w:noWrap/>
            <w:vAlign w:val="center"/>
            <w:hideMark/>
          </w:tcPr>
          <w:p w14:paraId="2201321E" w14:textId="77777777" w:rsidR="003B4981" w:rsidRPr="003436F0" w:rsidRDefault="003B4981" w:rsidP="00B40585">
            <w:pPr>
              <w:ind w:right="72"/>
              <w:jc w:val="right"/>
            </w:pPr>
            <w:r w:rsidRPr="003436F0">
              <w:t>1 6</w:t>
            </w:r>
            <w:r w:rsidR="00DE7F43">
              <w:t>8</w:t>
            </w:r>
            <w:r w:rsidRPr="003436F0">
              <w:t xml:space="preserve">8 </w:t>
            </w:r>
            <w:r w:rsidR="00DE7F43">
              <w:t>041</w:t>
            </w:r>
            <w:r w:rsidRPr="003436F0">
              <w:t xml:space="preserve"> </w:t>
            </w:r>
            <w:r w:rsidR="00DE7F43">
              <w:t>074</w:t>
            </w:r>
          </w:p>
        </w:tc>
        <w:tc>
          <w:tcPr>
            <w:tcW w:w="903" w:type="pct"/>
            <w:tcBorders>
              <w:top w:val="nil"/>
              <w:left w:val="nil"/>
              <w:bottom w:val="single" w:sz="4" w:space="0" w:color="auto"/>
              <w:right w:val="single" w:sz="4" w:space="0" w:color="auto"/>
            </w:tcBorders>
            <w:shd w:val="clear" w:color="auto" w:fill="auto"/>
            <w:noWrap/>
            <w:vAlign w:val="center"/>
            <w:hideMark/>
          </w:tcPr>
          <w:p w14:paraId="22EC64D8" w14:textId="77777777" w:rsidR="003B4981" w:rsidRPr="003436F0" w:rsidRDefault="003B4981" w:rsidP="00B40585">
            <w:pPr>
              <w:ind w:right="72"/>
              <w:jc w:val="right"/>
            </w:pPr>
            <w:r w:rsidRPr="003436F0">
              <w:t>1 700 000 000</w:t>
            </w:r>
          </w:p>
        </w:tc>
        <w:tc>
          <w:tcPr>
            <w:tcW w:w="903" w:type="pct"/>
            <w:tcBorders>
              <w:top w:val="nil"/>
              <w:left w:val="nil"/>
              <w:bottom w:val="single" w:sz="4" w:space="0" w:color="auto"/>
              <w:right w:val="single" w:sz="4" w:space="0" w:color="auto"/>
            </w:tcBorders>
            <w:shd w:val="clear" w:color="auto" w:fill="auto"/>
            <w:noWrap/>
            <w:vAlign w:val="center"/>
            <w:hideMark/>
          </w:tcPr>
          <w:p w14:paraId="61E571EE" w14:textId="77777777" w:rsidR="003B4981" w:rsidRPr="003436F0" w:rsidRDefault="003B4981" w:rsidP="00B40585">
            <w:pPr>
              <w:ind w:right="72"/>
              <w:jc w:val="right"/>
            </w:pPr>
            <w:r w:rsidRPr="003436F0">
              <w:t>1 800 000 000</w:t>
            </w:r>
          </w:p>
        </w:tc>
        <w:tc>
          <w:tcPr>
            <w:tcW w:w="903" w:type="pct"/>
            <w:tcBorders>
              <w:top w:val="nil"/>
              <w:left w:val="nil"/>
              <w:bottom w:val="single" w:sz="4" w:space="0" w:color="auto"/>
              <w:right w:val="single" w:sz="4" w:space="0" w:color="auto"/>
            </w:tcBorders>
            <w:shd w:val="clear" w:color="auto" w:fill="auto"/>
            <w:noWrap/>
            <w:vAlign w:val="center"/>
            <w:hideMark/>
          </w:tcPr>
          <w:p w14:paraId="3A50B1E5" w14:textId="77777777" w:rsidR="003B4981" w:rsidRPr="003436F0" w:rsidRDefault="003B4981" w:rsidP="00B40585">
            <w:pPr>
              <w:ind w:right="72"/>
              <w:jc w:val="right"/>
            </w:pPr>
            <w:r w:rsidRPr="003436F0">
              <w:t>1 900 000 000</w:t>
            </w:r>
          </w:p>
        </w:tc>
      </w:tr>
      <w:tr w:rsidR="003B4981" w:rsidRPr="003436F0" w14:paraId="06889126" w14:textId="77777777" w:rsidTr="003B4981">
        <w:trPr>
          <w:trHeight w:val="268"/>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657569C4" w14:textId="77777777" w:rsidR="003B4981" w:rsidRPr="003436F0" w:rsidRDefault="003B4981" w:rsidP="00B40585">
            <w:pPr>
              <w:jc w:val="left"/>
            </w:pPr>
            <w:r w:rsidRPr="003436F0">
              <w:t>granty HMP</w:t>
            </w:r>
          </w:p>
        </w:tc>
        <w:tc>
          <w:tcPr>
            <w:tcW w:w="903" w:type="pct"/>
            <w:tcBorders>
              <w:top w:val="nil"/>
              <w:left w:val="nil"/>
              <w:bottom w:val="single" w:sz="4" w:space="0" w:color="auto"/>
              <w:right w:val="single" w:sz="4" w:space="0" w:color="auto"/>
            </w:tcBorders>
            <w:shd w:val="clear" w:color="auto" w:fill="auto"/>
            <w:noWrap/>
            <w:vAlign w:val="center"/>
            <w:hideMark/>
          </w:tcPr>
          <w:p w14:paraId="6467824E" w14:textId="77777777" w:rsidR="003B4981" w:rsidRPr="003436F0" w:rsidRDefault="003B4981" w:rsidP="00B40585">
            <w:pPr>
              <w:ind w:right="72"/>
              <w:jc w:val="right"/>
            </w:pPr>
            <w:r w:rsidRPr="003436F0">
              <w:t>470 000 000</w:t>
            </w:r>
          </w:p>
        </w:tc>
        <w:tc>
          <w:tcPr>
            <w:tcW w:w="903" w:type="pct"/>
            <w:tcBorders>
              <w:top w:val="nil"/>
              <w:left w:val="nil"/>
              <w:bottom w:val="single" w:sz="4" w:space="0" w:color="auto"/>
              <w:right w:val="single" w:sz="4" w:space="0" w:color="auto"/>
            </w:tcBorders>
            <w:shd w:val="clear" w:color="auto" w:fill="auto"/>
            <w:noWrap/>
            <w:vAlign w:val="center"/>
            <w:hideMark/>
          </w:tcPr>
          <w:p w14:paraId="71FEDF12" w14:textId="77777777" w:rsidR="003B4981" w:rsidRPr="003436F0" w:rsidRDefault="003B4981" w:rsidP="00B40585">
            <w:pPr>
              <w:ind w:right="72"/>
              <w:jc w:val="right"/>
            </w:pPr>
            <w:r w:rsidRPr="003436F0">
              <w:t>585 000 000</w:t>
            </w:r>
          </w:p>
        </w:tc>
        <w:tc>
          <w:tcPr>
            <w:tcW w:w="903" w:type="pct"/>
            <w:tcBorders>
              <w:top w:val="nil"/>
              <w:left w:val="nil"/>
              <w:bottom w:val="single" w:sz="4" w:space="0" w:color="auto"/>
              <w:right w:val="single" w:sz="4" w:space="0" w:color="auto"/>
            </w:tcBorders>
            <w:shd w:val="clear" w:color="auto" w:fill="auto"/>
            <w:noWrap/>
            <w:vAlign w:val="center"/>
            <w:hideMark/>
          </w:tcPr>
          <w:p w14:paraId="59C0B597" w14:textId="77777777" w:rsidR="003B4981" w:rsidRPr="003436F0" w:rsidRDefault="003B4981" w:rsidP="00B40585">
            <w:pPr>
              <w:ind w:right="72"/>
              <w:jc w:val="right"/>
            </w:pPr>
            <w:r w:rsidRPr="003436F0">
              <w:t>690 000 000</w:t>
            </w:r>
          </w:p>
        </w:tc>
        <w:tc>
          <w:tcPr>
            <w:tcW w:w="903" w:type="pct"/>
            <w:tcBorders>
              <w:top w:val="nil"/>
              <w:left w:val="nil"/>
              <w:bottom w:val="single" w:sz="4" w:space="0" w:color="auto"/>
              <w:right w:val="single" w:sz="4" w:space="0" w:color="auto"/>
            </w:tcBorders>
            <w:shd w:val="clear" w:color="auto" w:fill="auto"/>
            <w:noWrap/>
            <w:vAlign w:val="center"/>
            <w:hideMark/>
          </w:tcPr>
          <w:p w14:paraId="51034C07" w14:textId="77777777" w:rsidR="003B4981" w:rsidRPr="003436F0" w:rsidRDefault="003B4981" w:rsidP="00B40585">
            <w:pPr>
              <w:ind w:right="72"/>
              <w:jc w:val="right"/>
            </w:pPr>
            <w:r w:rsidRPr="003436F0">
              <w:t>750 000 000</w:t>
            </w:r>
          </w:p>
        </w:tc>
      </w:tr>
      <w:tr w:rsidR="003B4981" w:rsidRPr="003436F0" w14:paraId="44F9423E" w14:textId="77777777" w:rsidTr="003B4981">
        <w:trPr>
          <w:trHeight w:val="268"/>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403501CC" w14:textId="77777777" w:rsidR="003B4981" w:rsidRPr="003436F0" w:rsidRDefault="003B4981" w:rsidP="00B40585">
            <w:pPr>
              <w:jc w:val="left"/>
            </w:pPr>
            <w:r w:rsidRPr="003436F0">
              <w:t xml:space="preserve">granty městských částí </w:t>
            </w:r>
          </w:p>
        </w:tc>
        <w:tc>
          <w:tcPr>
            <w:tcW w:w="903" w:type="pct"/>
            <w:tcBorders>
              <w:top w:val="nil"/>
              <w:left w:val="nil"/>
              <w:bottom w:val="single" w:sz="4" w:space="0" w:color="auto"/>
              <w:right w:val="single" w:sz="4" w:space="0" w:color="auto"/>
            </w:tcBorders>
            <w:shd w:val="clear" w:color="auto" w:fill="auto"/>
            <w:noWrap/>
            <w:vAlign w:val="center"/>
            <w:hideMark/>
          </w:tcPr>
          <w:p w14:paraId="4C92C248" w14:textId="77777777" w:rsidR="003B4981" w:rsidRPr="003436F0" w:rsidRDefault="003B4981" w:rsidP="00B40585">
            <w:pPr>
              <w:ind w:right="72"/>
              <w:jc w:val="right"/>
            </w:pPr>
            <w:r w:rsidRPr="003436F0">
              <w:t>76 367 977</w:t>
            </w:r>
          </w:p>
        </w:tc>
        <w:tc>
          <w:tcPr>
            <w:tcW w:w="903" w:type="pct"/>
            <w:tcBorders>
              <w:top w:val="nil"/>
              <w:left w:val="nil"/>
              <w:bottom w:val="single" w:sz="4" w:space="0" w:color="auto"/>
              <w:right w:val="single" w:sz="4" w:space="0" w:color="auto"/>
            </w:tcBorders>
            <w:shd w:val="clear" w:color="auto" w:fill="auto"/>
            <w:noWrap/>
            <w:vAlign w:val="center"/>
            <w:hideMark/>
          </w:tcPr>
          <w:p w14:paraId="35340F76" w14:textId="77777777" w:rsidR="003B4981" w:rsidRPr="003436F0" w:rsidRDefault="003B4981" w:rsidP="00B40585">
            <w:pPr>
              <w:ind w:right="72"/>
              <w:jc w:val="right"/>
            </w:pPr>
            <w:r w:rsidRPr="003436F0">
              <w:t>85 000 000</w:t>
            </w:r>
          </w:p>
        </w:tc>
        <w:tc>
          <w:tcPr>
            <w:tcW w:w="903" w:type="pct"/>
            <w:tcBorders>
              <w:top w:val="nil"/>
              <w:left w:val="nil"/>
              <w:bottom w:val="single" w:sz="4" w:space="0" w:color="auto"/>
              <w:right w:val="single" w:sz="4" w:space="0" w:color="auto"/>
            </w:tcBorders>
            <w:shd w:val="clear" w:color="auto" w:fill="auto"/>
            <w:noWrap/>
            <w:vAlign w:val="center"/>
            <w:hideMark/>
          </w:tcPr>
          <w:p w14:paraId="2941EA66" w14:textId="77777777" w:rsidR="003B4981" w:rsidRPr="003436F0" w:rsidRDefault="003B4981" w:rsidP="00B40585">
            <w:pPr>
              <w:ind w:right="72"/>
              <w:jc w:val="right"/>
            </w:pPr>
            <w:r w:rsidRPr="003436F0">
              <w:t>85 000 000</w:t>
            </w:r>
          </w:p>
        </w:tc>
        <w:tc>
          <w:tcPr>
            <w:tcW w:w="903" w:type="pct"/>
            <w:tcBorders>
              <w:top w:val="nil"/>
              <w:left w:val="nil"/>
              <w:bottom w:val="single" w:sz="4" w:space="0" w:color="auto"/>
              <w:right w:val="single" w:sz="4" w:space="0" w:color="auto"/>
            </w:tcBorders>
            <w:shd w:val="clear" w:color="auto" w:fill="auto"/>
            <w:noWrap/>
            <w:vAlign w:val="center"/>
            <w:hideMark/>
          </w:tcPr>
          <w:p w14:paraId="60CA1E4C" w14:textId="77777777" w:rsidR="003B4981" w:rsidRPr="003436F0" w:rsidRDefault="003B4981" w:rsidP="00B40585">
            <w:pPr>
              <w:ind w:right="72"/>
              <w:jc w:val="right"/>
            </w:pPr>
            <w:r w:rsidRPr="003436F0">
              <w:t>90 000 000</w:t>
            </w:r>
          </w:p>
        </w:tc>
      </w:tr>
      <w:tr w:rsidR="003B4981" w:rsidRPr="003436F0" w14:paraId="7E046DF4" w14:textId="77777777" w:rsidTr="003B4981">
        <w:trPr>
          <w:trHeight w:val="1104"/>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296F2F4C" w14:textId="77777777" w:rsidR="003B4981" w:rsidRPr="003436F0" w:rsidRDefault="003B4981" w:rsidP="00B40585">
            <w:pPr>
              <w:jc w:val="left"/>
            </w:pPr>
            <w:r w:rsidRPr="003436F0">
              <w:t>neinvestiční příspěvek zřizovatele pro příspěvkové organizace HMP</w:t>
            </w:r>
          </w:p>
        </w:tc>
        <w:tc>
          <w:tcPr>
            <w:tcW w:w="903" w:type="pct"/>
            <w:tcBorders>
              <w:top w:val="nil"/>
              <w:left w:val="nil"/>
              <w:bottom w:val="single" w:sz="4" w:space="0" w:color="auto"/>
              <w:right w:val="single" w:sz="4" w:space="0" w:color="auto"/>
            </w:tcBorders>
            <w:shd w:val="clear" w:color="auto" w:fill="auto"/>
            <w:noWrap/>
            <w:vAlign w:val="center"/>
            <w:hideMark/>
          </w:tcPr>
          <w:p w14:paraId="29764A3B" w14:textId="77777777" w:rsidR="003B4981" w:rsidRPr="003436F0" w:rsidRDefault="003B4981" w:rsidP="00B40585">
            <w:pPr>
              <w:ind w:right="72"/>
              <w:jc w:val="right"/>
            </w:pPr>
            <w:r w:rsidRPr="003436F0">
              <w:t>1 554 357 500</w:t>
            </w:r>
          </w:p>
        </w:tc>
        <w:tc>
          <w:tcPr>
            <w:tcW w:w="903" w:type="pct"/>
            <w:tcBorders>
              <w:top w:val="nil"/>
              <w:left w:val="nil"/>
              <w:bottom w:val="single" w:sz="4" w:space="0" w:color="auto"/>
              <w:right w:val="single" w:sz="4" w:space="0" w:color="auto"/>
            </w:tcBorders>
            <w:shd w:val="clear" w:color="auto" w:fill="auto"/>
            <w:noWrap/>
            <w:vAlign w:val="center"/>
            <w:hideMark/>
          </w:tcPr>
          <w:p w14:paraId="3A0A882F" w14:textId="77777777" w:rsidR="003B4981" w:rsidRPr="003436F0" w:rsidRDefault="003B4981" w:rsidP="00B40585">
            <w:pPr>
              <w:ind w:right="72"/>
              <w:jc w:val="right"/>
            </w:pPr>
            <w:r w:rsidRPr="003436F0">
              <w:t>1 600 000 000</w:t>
            </w:r>
          </w:p>
        </w:tc>
        <w:tc>
          <w:tcPr>
            <w:tcW w:w="903" w:type="pct"/>
            <w:tcBorders>
              <w:top w:val="nil"/>
              <w:left w:val="nil"/>
              <w:bottom w:val="single" w:sz="4" w:space="0" w:color="auto"/>
              <w:right w:val="single" w:sz="4" w:space="0" w:color="auto"/>
            </w:tcBorders>
            <w:shd w:val="clear" w:color="auto" w:fill="auto"/>
            <w:noWrap/>
            <w:vAlign w:val="center"/>
            <w:hideMark/>
          </w:tcPr>
          <w:p w14:paraId="4117493E" w14:textId="77777777" w:rsidR="003B4981" w:rsidRPr="003436F0" w:rsidRDefault="003B4981" w:rsidP="00B40585">
            <w:pPr>
              <w:ind w:right="72"/>
              <w:jc w:val="right"/>
            </w:pPr>
            <w:r w:rsidRPr="003436F0">
              <w:t>1 600 000 000</w:t>
            </w:r>
          </w:p>
        </w:tc>
        <w:tc>
          <w:tcPr>
            <w:tcW w:w="903" w:type="pct"/>
            <w:tcBorders>
              <w:top w:val="nil"/>
              <w:left w:val="nil"/>
              <w:bottom w:val="single" w:sz="4" w:space="0" w:color="auto"/>
              <w:right w:val="single" w:sz="4" w:space="0" w:color="auto"/>
            </w:tcBorders>
            <w:shd w:val="clear" w:color="auto" w:fill="auto"/>
            <w:noWrap/>
            <w:vAlign w:val="center"/>
            <w:hideMark/>
          </w:tcPr>
          <w:p w14:paraId="3561A505" w14:textId="77777777" w:rsidR="003B4981" w:rsidRPr="003436F0" w:rsidRDefault="003B4981" w:rsidP="00B40585">
            <w:pPr>
              <w:ind w:right="72"/>
              <w:jc w:val="right"/>
            </w:pPr>
            <w:r w:rsidRPr="003436F0">
              <w:t>1 600 000 000</w:t>
            </w:r>
          </w:p>
        </w:tc>
      </w:tr>
      <w:tr w:rsidR="003B4981" w:rsidRPr="003436F0" w14:paraId="76CA6EDC" w14:textId="77777777" w:rsidTr="003B4981">
        <w:trPr>
          <w:trHeight w:val="1309"/>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0AFB323D" w14:textId="77777777" w:rsidR="003B4981" w:rsidRPr="003436F0" w:rsidRDefault="003B4981" w:rsidP="00B40585">
            <w:pPr>
              <w:jc w:val="left"/>
            </w:pPr>
            <w:r w:rsidRPr="003436F0">
              <w:t>neinvestiční příspěvek zřizovatele pro příspěvkové organizace městských částí</w:t>
            </w:r>
          </w:p>
        </w:tc>
        <w:tc>
          <w:tcPr>
            <w:tcW w:w="903" w:type="pct"/>
            <w:tcBorders>
              <w:top w:val="nil"/>
              <w:left w:val="nil"/>
              <w:bottom w:val="single" w:sz="4" w:space="0" w:color="auto"/>
              <w:right w:val="single" w:sz="4" w:space="0" w:color="auto"/>
            </w:tcBorders>
            <w:shd w:val="clear" w:color="auto" w:fill="auto"/>
            <w:noWrap/>
            <w:vAlign w:val="center"/>
            <w:hideMark/>
          </w:tcPr>
          <w:p w14:paraId="61C306BB" w14:textId="77777777" w:rsidR="003B4981" w:rsidRPr="003436F0" w:rsidRDefault="003B4981" w:rsidP="00B40585">
            <w:pPr>
              <w:ind w:right="72"/>
              <w:jc w:val="right"/>
            </w:pPr>
            <w:r w:rsidRPr="003436F0">
              <w:t>221 429 058</w:t>
            </w:r>
          </w:p>
        </w:tc>
        <w:tc>
          <w:tcPr>
            <w:tcW w:w="903" w:type="pct"/>
            <w:tcBorders>
              <w:top w:val="nil"/>
              <w:left w:val="nil"/>
              <w:bottom w:val="single" w:sz="4" w:space="0" w:color="auto"/>
              <w:right w:val="single" w:sz="4" w:space="0" w:color="auto"/>
            </w:tcBorders>
            <w:shd w:val="clear" w:color="auto" w:fill="auto"/>
            <w:noWrap/>
            <w:vAlign w:val="center"/>
            <w:hideMark/>
          </w:tcPr>
          <w:p w14:paraId="11E61318" w14:textId="77777777" w:rsidR="003B4981" w:rsidRPr="003436F0" w:rsidRDefault="003B4981" w:rsidP="00B40585">
            <w:pPr>
              <w:ind w:right="72"/>
              <w:jc w:val="right"/>
            </w:pPr>
            <w:r w:rsidRPr="003436F0">
              <w:t>250 000 000</w:t>
            </w:r>
          </w:p>
        </w:tc>
        <w:tc>
          <w:tcPr>
            <w:tcW w:w="903" w:type="pct"/>
            <w:tcBorders>
              <w:top w:val="nil"/>
              <w:left w:val="nil"/>
              <w:bottom w:val="single" w:sz="4" w:space="0" w:color="auto"/>
              <w:right w:val="single" w:sz="4" w:space="0" w:color="auto"/>
            </w:tcBorders>
            <w:shd w:val="clear" w:color="auto" w:fill="auto"/>
            <w:noWrap/>
            <w:vAlign w:val="center"/>
            <w:hideMark/>
          </w:tcPr>
          <w:p w14:paraId="42774D6B" w14:textId="77777777" w:rsidR="003B4981" w:rsidRPr="003436F0" w:rsidRDefault="003B4981" w:rsidP="00B40585">
            <w:pPr>
              <w:ind w:right="72"/>
              <w:jc w:val="right"/>
            </w:pPr>
            <w:r w:rsidRPr="003436F0">
              <w:t>270 000 000</w:t>
            </w:r>
          </w:p>
        </w:tc>
        <w:tc>
          <w:tcPr>
            <w:tcW w:w="903" w:type="pct"/>
            <w:tcBorders>
              <w:top w:val="nil"/>
              <w:left w:val="nil"/>
              <w:bottom w:val="single" w:sz="4" w:space="0" w:color="auto"/>
              <w:right w:val="single" w:sz="4" w:space="0" w:color="auto"/>
            </w:tcBorders>
            <w:shd w:val="clear" w:color="auto" w:fill="auto"/>
            <w:noWrap/>
            <w:vAlign w:val="center"/>
            <w:hideMark/>
          </w:tcPr>
          <w:p w14:paraId="75E1E992" w14:textId="77777777" w:rsidR="003B4981" w:rsidRPr="003436F0" w:rsidRDefault="003B4981" w:rsidP="00B40585">
            <w:pPr>
              <w:ind w:right="72"/>
              <w:jc w:val="right"/>
            </w:pPr>
            <w:r w:rsidRPr="003436F0">
              <w:t>300 000 000</w:t>
            </w:r>
          </w:p>
        </w:tc>
      </w:tr>
      <w:tr w:rsidR="003B4981" w:rsidRPr="003436F0" w14:paraId="469F6E63" w14:textId="77777777" w:rsidTr="003B4981">
        <w:trPr>
          <w:trHeight w:val="435"/>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4F0BF29F" w14:textId="77777777" w:rsidR="003B4981" w:rsidRPr="003436F0" w:rsidRDefault="003B4981" w:rsidP="00B40585">
            <w:pPr>
              <w:jc w:val="left"/>
            </w:pPr>
            <w:r w:rsidRPr="003436F0">
              <w:t>úhrady od uživatelů</w:t>
            </w:r>
          </w:p>
        </w:tc>
        <w:tc>
          <w:tcPr>
            <w:tcW w:w="903" w:type="pct"/>
            <w:tcBorders>
              <w:top w:val="nil"/>
              <w:left w:val="nil"/>
              <w:bottom w:val="single" w:sz="4" w:space="0" w:color="auto"/>
              <w:right w:val="single" w:sz="4" w:space="0" w:color="auto"/>
            </w:tcBorders>
            <w:shd w:val="clear" w:color="auto" w:fill="auto"/>
            <w:noWrap/>
            <w:vAlign w:val="center"/>
            <w:hideMark/>
          </w:tcPr>
          <w:p w14:paraId="18678B9D" w14:textId="77777777" w:rsidR="003B4981" w:rsidRPr="003436F0" w:rsidRDefault="003B4981" w:rsidP="00B40585">
            <w:pPr>
              <w:ind w:right="72"/>
              <w:jc w:val="right"/>
            </w:pPr>
            <w:r w:rsidRPr="003436F0">
              <w:t>987 407 890</w:t>
            </w:r>
          </w:p>
        </w:tc>
        <w:tc>
          <w:tcPr>
            <w:tcW w:w="903" w:type="pct"/>
            <w:tcBorders>
              <w:top w:val="nil"/>
              <w:left w:val="nil"/>
              <w:bottom w:val="single" w:sz="4" w:space="0" w:color="auto"/>
              <w:right w:val="single" w:sz="4" w:space="0" w:color="auto"/>
            </w:tcBorders>
            <w:shd w:val="clear" w:color="auto" w:fill="auto"/>
            <w:noWrap/>
            <w:vAlign w:val="center"/>
            <w:hideMark/>
          </w:tcPr>
          <w:p w14:paraId="5763D54F" w14:textId="77777777" w:rsidR="003B4981" w:rsidRPr="003436F0" w:rsidRDefault="003B4981" w:rsidP="00B40585">
            <w:pPr>
              <w:ind w:right="72"/>
              <w:jc w:val="right"/>
            </w:pPr>
            <w:r w:rsidRPr="003436F0">
              <w:t>1 000 000 000</w:t>
            </w:r>
          </w:p>
        </w:tc>
        <w:tc>
          <w:tcPr>
            <w:tcW w:w="903" w:type="pct"/>
            <w:tcBorders>
              <w:top w:val="nil"/>
              <w:left w:val="nil"/>
              <w:bottom w:val="single" w:sz="4" w:space="0" w:color="auto"/>
              <w:right w:val="single" w:sz="4" w:space="0" w:color="auto"/>
            </w:tcBorders>
            <w:shd w:val="clear" w:color="auto" w:fill="auto"/>
            <w:noWrap/>
            <w:vAlign w:val="center"/>
            <w:hideMark/>
          </w:tcPr>
          <w:p w14:paraId="2BFB1849" w14:textId="77777777" w:rsidR="003B4981" w:rsidRPr="003436F0" w:rsidRDefault="003B4981" w:rsidP="00B40585">
            <w:pPr>
              <w:ind w:right="72"/>
              <w:jc w:val="right"/>
            </w:pPr>
            <w:r w:rsidRPr="003436F0">
              <w:t>1 100 000 000</w:t>
            </w:r>
          </w:p>
        </w:tc>
        <w:tc>
          <w:tcPr>
            <w:tcW w:w="903" w:type="pct"/>
            <w:tcBorders>
              <w:top w:val="nil"/>
              <w:left w:val="nil"/>
              <w:bottom w:val="single" w:sz="4" w:space="0" w:color="auto"/>
              <w:right w:val="single" w:sz="4" w:space="0" w:color="auto"/>
            </w:tcBorders>
            <w:shd w:val="clear" w:color="auto" w:fill="auto"/>
            <w:noWrap/>
            <w:vAlign w:val="center"/>
            <w:hideMark/>
          </w:tcPr>
          <w:p w14:paraId="5ADF612A" w14:textId="77777777" w:rsidR="003B4981" w:rsidRPr="003436F0" w:rsidRDefault="003B4981" w:rsidP="00B40585">
            <w:pPr>
              <w:ind w:right="72"/>
              <w:jc w:val="right"/>
            </w:pPr>
            <w:r w:rsidRPr="003436F0">
              <w:t>1 200 000 000</w:t>
            </w:r>
          </w:p>
        </w:tc>
      </w:tr>
      <w:tr w:rsidR="003B4981" w:rsidRPr="003436F0" w14:paraId="50AC5638" w14:textId="77777777" w:rsidTr="003B4981">
        <w:trPr>
          <w:trHeight w:val="603"/>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6D5A958B" w14:textId="77777777" w:rsidR="003B4981" w:rsidRPr="003436F0" w:rsidRDefault="003B4981" w:rsidP="00B40585">
            <w:pPr>
              <w:jc w:val="left"/>
            </w:pPr>
            <w:r w:rsidRPr="003436F0">
              <w:t>úhrady od zdravotních pojišťoven</w:t>
            </w:r>
            <w:r w:rsidR="00F33DED" w:rsidRPr="003436F0">
              <w:t>*</w:t>
            </w:r>
          </w:p>
        </w:tc>
        <w:tc>
          <w:tcPr>
            <w:tcW w:w="903" w:type="pct"/>
            <w:tcBorders>
              <w:top w:val="nil"/>
              <w:left w:val="nil"/>
              <w:bottom w:val="single" w:sz="4" w:space="0" w:color="auto"/>
              <w:right w:val="single" w:sz="4" w:space="0" w:color="auto"/>
            </w:tcBorders>
            <w:shd w:val="clear" w:color="auto" w:fill="auto"/>
            <w:noWrap/>
            <w:vAlign w:val="center"/>
            <w:hideMark/>
          </w:tcPr>
          <w:p w14:paraId="4727DD92" w14:textId="77777777" w:rsidR="003B4981" w:rsidRPr="003436F0" w:rsidRDefault="003B4981" w:rsidP="00B40585">
            <w:pPr>
              <w:ind w:right="72"/>
              <w:jc w:val="right"/>
            </w:pPr>
            <w:r w:rsidRPr="003436F0">
              <w:t>102 888 000</w:t>
            </w:r>
          </w:p>
        </w:tc>
        <w:tc>
          <w:tcPr>
            <w:tcW w:w="903" w:type="pct"/>
            <w:tcBorders>
              <w:top w:val="nil"/>
              <w:left w:val="nil"/>
              <w:bottom w:val="single" w:sz="4" w:space="0" w:color="auto"/>
              <w:right w:val="single" w:sz="4" w:space="0" w:color="auto"/>
            </w:tcBorders>
            <w:shd w:val="clear" w:color="auto" w:fill="auto"/>
            <w:noWrap/>
            <w:vAlign w:val="center"/>
            <w:hideMark/>
          </w:tcPr>
          <w:p w14:paraId="5F6C0F6A" w14:textId="77777777" w:rsidR="003B4981" w:rsidRPr="003436F0" w:rsidRDefault="003B4981" w:rsidP="00B40585">
            <w:pPr>
              <w:ind w:right="72"/>
              <w:jc w:val="right"/>
            </w:pPr>
            <w:r w:rsidRPr="003436F0">
              <w:t>105 000 000</w:t>
            </w:r>
          </w:p>
        </w:tc>
        <w:tc>
          <w:tcPr>
            <w:tcW w:w="903" w:type="pct"/>
            <w:tcBorders>
              <w:top w:val="nil"/>
              <w:left w:val="nil"/>
              <w:bottom w:val="single" w:sz="4" w:space="0" w:color="auto"/>
              <w:right w:val="single" w:sz="4" w:space="0" w:color="auto"/>
            </w:tcBorders>
            <w:shd w:val="clear" w:color="auto" w:fill="auto"/>
            <w:noWrap/>
            <w:vAlign w:val="center"/>
            <w:hideMark/>
          </w:tcPr>
          <w:p w14:paraId="4F984C7E" w14:textId="77777777" w:rsidR="003B4981" w:rsidRPr="003436F0" w:rsidRDefault="003B4981" w:rsidP="00B40585">
            <w:pPr>
              <w:ind w:right="72"/>
              <w:jc w:val="right"/>
            </w:pPr>
            <w:r w:rsidRPr="003436F0">
              <w:t>110 000 000</w:t>
            </w:r>
          </w:p>
        </w:tc>
        <w:tc>
          <w:tcPr>
            <w:tcW w:w="903" w:type="pct"/>
            <w:tcBorders>
              <w:top w:val="nil"/>
              <w:left w:val="nil"/>
              <w:bottom w:val="single" w:sz="4" w:space="0" w:color="auto"/>
              <w:right w:val="single" w:sz="4" w:space="0" w:color="auto"/>
            </w:tcBorders>
            <w:shd w:val="clear" w:color="auto" w:fill="auto"/>
            <w:noWrap/>
            <w:vAlign w:val="center"/>
            <w:hideMark/>
          </w:tcPr>
          <w:p w14:paraId="20BB68B3" w14:textId="77777777" w:rsidR="003B4981" w:rsidRPr="003436F0" w:rsidRDefault="003B4981" w:rsidP="00B40585">
            <w:pPr>
              <w:ind w:right="72"/>
              <w:jc w:val="right"/>
            </w:pPr>
            <w:r w:rsidRPr="003436F0">
              <w:t>115 000 000</w:t>
            </w:r>
          </w:p>
        </w:tc>
      </w:tr>
      <w:tr w:rsidR="003B4981" w:rsidRPr="003436F0" w14:paraId="26CDD2C1" w14:textId="77777777" w:rsidTr="003B4981">
        <w:trPr>
          <w:trHeight w:val="603"/>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7E748F36" w14:textId="77777777" w:rsidR="003B4981" w:rsidRPr="003436F0" w:rsidRDefault="003B4981" w:rsidP="00B40585">
            <w:pPr>
              <w:jc w:val="left"/>
            </w:pPr>
            <w:r w:rsidRPr="003436F0">
              <w:t>jiné zdroje</w:t>
            </w:r>
          </w:p>
        </w:tc>
        <w:tc>
          <w:tcPr>
            <w:tcW w:w="903" w:type="pct"/>
            <w:tcBorders>
              <w:top w:val="nil"/>
              <w:left w:val="nil"/>
              <w:bottom w:val="single" w:sz="4" w:space="0" w:color="auto"/>
              <w:right w:val="single" w:sz="4" w:space="0" w:color="auto"/>
            </w:tcBorders>
            <w:shd w:val="clear" w:color="auto" w:fill="auto"/>
            <w:noWrap/>
            <w:vAlign w:val="center"/>
            <w:hideMark/>
          </w:tcPr>
          <w:p w14:paraId="58A707E5" w14:textId="77777777" w:rsidR="003B4981" w:rsidRPr="003436F0" w:rsidRDefault="003B4981" w:rsidP="00B40585">
            <w:pPr>
              <w:ind w:right="72"/>
              <w:jc w:val="right"/>
            </w:pPr>
            <w:r w:rsidRPr="003436F0">
              <w:t>215 051 113</w:t>
            </w:r>
          </w:p>
        </w:tc>
        <w:tc>
          <w:tcPr>
            <w:tcW w:w="903" w:type="pct"/>
            <w:tcBorders>
              <w:top w:val="nil"/>
              <w:left w:val="nil"/>
              <w:bottom w:val="single" w:sz="4" w:space="0" w:color="auto"/>
              <w:right w:val="single" w:sz="4" w:space="0" w:color="auto"/>
            </w:tcBorders>
            <w:shd w:val="clear" w:color="auto" w:fill="auto"/>
            <w:noWrap/>
            <w:vAlign w:val="center"/>
            <w:hideMark/>
          </w:tcPr>
          <w:p w14:paraId="1AE6D102" w14:textId="77777777" w:rsidR="003B4981" w:rsidRPr="003436F0" w:rsidRDefault="003B4981" w:rsidP="00B40585">
            <w:pPr>
              <w:ind w:right="72"/>
              <w:jc w:val="right"/>
            </w:pPr>
            <w:r w:rsidRPr="003436F0">
              <w:t>215 000 000</w:t>
            </w:r>
          </w:p>
        </w:tc>
        <w:tc>
          <w:tcPr>
            <w:tcW w:w="903" w:type="pct"/>
            <w:tcBorders>
              <w:top w:val="nil"/>
              <w:left w:val="nil"/>
              <w:bottom w:val="single" w:sz="4" w:space="0" w:color="auto"/>
              <w:right w:val="single" w:sz="4" w:space="0" w:color="auto"/>
            </w:tcBorders>
            <w:shd w:val="clear" w:color="auto" w:fill="auto"/>
            <w:noWrap/>
            <w:vAlign w:val="center"/>
            <w:hideMark/>
          </w:tcPr>
          <w:p w14:paraId="23ECF406" w14:textId="77777777" w:rsidR="003B4981" w:rsidRPr="003436F0" w:rsidRDefault="003B4981" w:rsidP="00B40585">
            <w:pPr>
              <w:ind w:right="72"/>
              <w:jc w:val="right"/>
            </w:pPr>
            <w:r w:rsidRPr="003436F0">
              <w:t>220 000 000</w:t>
            </w:r>
          </w:p>
        </w:tc>
        <w:tc>
          <w:tcPr>
            <w:tcW w:w="903" w:type="pct"/>
            <w:tcBorders>
              <w:top w:val="nil"/>
              <w:left w:val="nil"/>
              <w:bottom w:val="single" w:sz="4" w:space="0" w:color="auto"/>
              <w:right w:val="single" w:sz="4" w:space="0" w:color="auto"/>
            </w:tcBorders>
            <w:shd w:val="clear" w:color="auto" w:fill="auto"/>
            <w:noWrap/>
            <w:vAlign w:val="center"/>
            <w:hideMark/>
          </w:tcPr>
          <w:p w14:paraId="545A49CB" w14:textId="77777777" w:rsidR="003B4981" w:rsidRPr="003436F0" w:rsidRDefault="003B4981" w:rsidP="00B40585">
            <w:pPr>
              <w:ind w:right="72"/>
              <w:jc w:val="right"/>
            </w:pPr>
            <w:r w:rsidRPr="003436F0">
              <w:t>230 000 000</w:t>
            </w:r>
          </w:p>
        </w:tc>
      </w:tr>
      <w:tr w:rsidR="003B4981" w:rsidRPr="003436F0" w14:paraId="5A4981BB" w14:textId="77777777" w:rsidTr="003B4981">
        <w:trPr>
          <w:trHeight w:val="603"/>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411B0011" w14:textId="77777777" w:rsidR="003B4981" w:rsidRPr="003436F0" w:rsidRDefault="003B4981" w:rsidP="00B40585">
            <w:pPr>
              <w:jc w:val="left"/>
            </w:pPr>
            <w:r w:rsidRPr="003436F0">
              <w:t>finanční prostředky z EU</w:t>
            </w:r>
          </w:p>
        </w:tc>
        <w:tc>
          <w:tcPr>
            <w:tcW w:w="903" w:type="pct"/>
            <w:tcBorders>
              <w:top w:val="nil"/>
              <w:left w:val="nil"/>
              <w:bottom w:val="nil"/>
              <w:right w:val="nil"/>
            </w:tcBorders>
            <w:shd w:val="clear" w:color="auto" w:fill="auto"/>
            <w:noWrap/>
            <w:vAlign w:val="center"/>
            <w:hideMark/>
          </w:tcPr>
          <w:p w14:paraId="43DE70BB" w14:textId="77777777" w:rsidR="003B4981" w:rsidRPr="003436F0" w:rsidRDefault="003B4981" w:rsidP="00B40585">
            <w:pPr>
              <w:ind w:right="72"/>
              <w:jc w:val="right"/>
            </w:pPr>
            <w:r w:rsidRPr="003436F0">
              <w:t>145 630 295</w:t>
            </w:r>
          </w:p>
        </w:tc>
        <w:tc>
          <w:tcPr>
            <w:tcW w:w="903" w:type="pct"/>
            <w:tcBorders>
              <w:top w:val="nil"/>
              <w:left w:val="single" w:sz="4" w:space="0" w:color="auto"/>
              <w:bottom w:val="single" w:sz="4" w:space="0" w:color="auto"/>
              <w:right w:val="single" w:sz="4" w:space="0" w:color="auto"/>
            </w:tcBorders>
            <w:shd w:val="clear" w:color="auto" w:fill="auto"/>
            <w:noWrap/>
            <w:vAlign w:val="center"/>
            <w:hideMark/>
          </w:tcPr>
          <w:p w14:paraId="479786A2" w14:textId="77777777" w:rsidR="003B4981" w:rsidRPr="003436F0" w:rsidRDefault="003B4981" w:rsidP="00B40585">
            <w:pPr>
              <w:ind w:right="72"/>
              <w:jc w:val="right"/>
            </w:pPr>
            <w:r w:rsidRPr="003436F0">
              <w:t>77 640 312</w:t>
            </w:r>
          </w:p>
        </w:tc>
        <w:tc>
          <w:tcPr>
            <w:tcW w:w="903" w:type="pct"/>
            <w:tcBorders>
              <w:top w:val="nil"/>
              <w:left w:val="nil"/>
              <w:bottom w:val="single" w:sz="4" w:space="0" w:color="auto"/>
              <w:right w:val="single" w:sz="4" w:space="0" w:color="auto"/>
            </w:tcBorders>
            <w:shd w:val="clear" w:color="auto" w:fill="auto"/>
            <w:noWrap/>
            <w:vAlign w:val="center"/>
            <w:hideMark/>
          </w:tcPr>
          <w:p w14:paraId="1B14C062" w14:textId="77777777" w:rsidR="003B4981" w:rsidRPr="003436F0" w:rsidRDefault="003B4981" w:rsidP="00B40585">
            <w:pPr>
              <w:ind w:right="72"/>
              <w:jc w:val="right"/>
            </w:pPr>
            <w:r w:rsidRPr="003436F0">
              <w:t>751 715 910</w:t>
            </w:r>
          </w:p>
        </w:tc>
        <w:tc>
          <w:tcPr>
            <w:tcW w:w="903" w:type="pct"/>
            <w:tcBorders>
              <w:top w:val="nil"/>
              <w:left w:val="nil"/>
              <w:bottom w:val="single" w:sz="4" w:space="0" w:color="auto"/>
              <w:right w:val="single" w:sz="4" w:space="0" w:color="auto"/>
            </w:tcBorders>
            <w:shd w:val="clear" w:color="auto" w:fill="auto"/>
            <w:noWrap/>
            <w:vAlign w:val="center"/>
            <w:hideMark/>
          </w:tcPr>
          <w:p w14:paraId="062526AD" w14:textId="77777777" w:rsidR="003B4981" w:rsidRPr="003436F0" w:rsidRDefault="003B4981" w:rsidP="00B40585">
            <w:pPr>
              <w:ind w:right="72"/>
              <w:jc w:val="right"/>
            </w:pPr>
            <w:r w:rsidRPr="003436F0">
              <w:t>971 853 183</w:t>
            </w:r>
          </w:p>
        </w:tc>
      </w:tr>
      <w:tr w:rsidR="003B4981" w:rsidRPr="003436F0" w14:paraId="10061040" w14:textId="77777777" w:rsidTr="00E50E7D">
        <w:trPr>
          <w:trHeight w:val="435"/>
        </w:trPr>
        <w:tc>
          <w:tcPr>
            <w:tcW w:w="1388" w:type="pct"/>
            <w:tcBorders>
              <w:top w:val="nil"/>
              <w:left w:val="single" w:sz="4" w:space="0" w:color="auto"/>
              <w:bottom w:val="single" w:sz="4" w:space="0" w:color="auto"/>
              <w:right w:val="single" w:sz="4" w:space="0" w:color="auto"/>
            </w:tcBorders>
            <w:shd w:val="clear" w:color="auto" w:fill="auto"/>
            <w:vAlign w:val="center"/>
            <w:hideMark/>
          </w:tcPr>
          <w:p w14:paraId="5102B654" w14:textId="77777777" w:rsidR="003B4981" w:rsidRPr="003436F0" w:rsidRDefault="003B4981" w:rsidP="00B40585">
            <w:pPr>
              <w:jc w:val="left"/>
            </w:pPr>
            <w:r w:rsidRPr="003436F0">
              <w:t>CELKEM</w:t>
            </w:r>
          </w:p>
        </w:tc>
        <w:tc>
          <w:tcPr>
            <w:tcW w:w="903" w:type="pct"/>
            <w:tcBorders>
              <w:top w:val="single" w:sz="4" w:space="0" w:color="auto"/>
              <w:left w:val="nil"/>
              <w:bottom w:val="single" w:sz="4" w:space="0" w:color="auto"/>
              <w:right w:val="single" w:sz="4" w:space="0" w:color="auto"/>
            </w:tcBorders>
            <w:shd w:val="clear" w:color="auto" w:fill="auto"/>
            <w:noWrap/>
            <w:vAlign w:val="center"/>
            <w:hideMark/>
          </w:tcPr>
          <w:p w14:paraId="701994B9" w14:textId="77777777" w:rsidR="003B4981" w:rsidRPr="003436F0" w:rsidRDefault="003B4981" w:rsidP="00B40585">
            <w:pPr>
              <w:ind w:right="72"/>
              <w:jc w:val="right"/>
            </w:pPr>
            <w:r w:rsidRPr="003436F0">
              <w:t>5 4</w:t>
            </w:r>
            <w:r w:rsidR="00DE7F43">
              <w:t>61</w:t>
            </w:r>
            <w:r w:rsidRPr="003436F0">
              <w:t xml:space="preserve"> </w:t>
            </w:r>
            <w:r w:rsidR="00DE7F43">
              <w:t>172</w:t>
            </w:r>
            <w:r w:rsidRPr="003436F0">
              <w:t xml:space="preserve"> </w:t>
            </w:r>
            <w:r w:rsidR="00DE7F43">
              <w:t>907</w:t>
            </w:r>
          </w:p>
        </w:tc>
        <w:tc>
          <w:tcPr>
            <w:tcW w:w="903" w:type="pct"/>
            <w:tcBorders>
              <w:top w:val="nil"/>
              <w:left w:val="nil"/>
              <w:bottom w:val="single" w:sz="4" w:space="0" w:color="auto"/>
              <w:right w:val="single" w:sz="4" w:space="0" w:color="auto"/>
            </w:tcBorders>
            <w:shd w:val="clear" w:color="auto" w:fill="auto"/>
            <w:noWrap/>
            <w:vAlign w:val="center"/>
            <w:hideMark/>
          </w:tcPr>
          <w:p w14:paraId="206B5FBD" w14:textId="77777777" w:rsidR="003B4981" w:rsidRPr="003436F0" w:rsidRDefault="003B4981" w:rsidP="00B40585">
            <w:pPr>
              <w:ind w:right="72"/>
              <w:jc w:val="right"/>
            </w:pPr>
            <w:r w:rsidRPr="003436F0">
              <w:t>5 617 640 312</w:t>
            </w:r>
          </w:p>
        </w:tc>
        <w:tc>
          <w:tcPr>
            <w:tcW w:w="903" w:type="pct"/>
            <w:tcBorders>
              <w:top w:val="nil"/>
              <w:left w:val="nil"/>
              <w:bottom w:val="single" w:sz="4" w:space="0" w:color="auto"/>
              <w:right w:val="single" w:sz="4" w:space="0" w:color="auto"/>
            </w:tcBorders>
            <w:shd w:val="clear" w:color="auto" w:fill="auto"/>
            <w:noWrap/>
            <w:vAlign w:val="center"/>
            <w:hideMark/>
          </w:tcPr>
          <w:p w14:paraId="5244AA1B" w14:textId="77777777" w:rsidR="003B4981" w:rsidRPr="003436F0" w:rsidRDefault="003B4981" w:rsidP="00B40585">
            <w:pPr>
              <w:ind w:right="72"/>
              <w:jc w:val="right"/>
            </w:pPr>
            <w:r w:rsidRPr="003436F0">
              <w:t>6 626 715 910</w:t>
            </w:r>
          </w:p>
        </w:tc>
        <w:tc>
          <w:tcPr>
            <w:tcW w:w="903" w:type="pct"/>
            <w:tcBorders>
              <w:top w:val="nil"/>
              <w:left w:val="nil"/>
              <w:bottom w:val="single" w:sz="4" w:space="0" w:color="auto"/>
              <w:right w:val="single" w:sz="4" w:space="0" w:color="auto"/>
            </w:tcBorders>
            <w:shd w:val="clear" w:color="auto" w:fill="auto"/>
            <w:noWrap/>
            <w:vAlign w:val="center"/>
            <w:hideMark/>
          </w:tcPr>
          <w:p w14:paraId="2F3E9C7C" w14:textId="77777777" w:rsidR="003B4981" w:rsidRPr="003436F0" w:rsidRDefault="003B4981" w:rsidP="00B40585">
            <w:pPr>
              <w:ind w:right="72"/>
              <w:jc w:val="right"/>
            </w:pPr>
            <w:r w:rsidRPr="003436F0">
              <w:t>7 156 853 183</w:t>
            </w:r>
          </w:p>
        </w:tc>
      </w:tr>
    </w:tbl>
    <w:p w14:paraId="53AA1A80" w14:textId="77777777" w:rsidR="00BF105F" w:rsidRDefault="00F33DED" w:rsidP="00B40585">
      <w:pPr>
        <w:spacing w:before="120"/>
      </w:pPr>
      <w:r w:rsidRPr="003436F0">
        <w:t>*Praha aktivně pracuje na zvýšení podílu příjmů od zdravotních pojišťoven</w:t>
      </w:r>
      <w:r w:rsidR="00BF105F">
        <w:t>.</w:t>
      </w:r>
    </w:p>
    <w:p w14:paraId="3FC783A1" w14:textId="77777777" w:rsidR="00BF105F" w:rsidRDefault="00BF105F">
      <w:pPr>
        <w:ind w:left="360"/>
        <w:jc w:val="left"/>
      </w:pPr>
      <w:r>
        <w:br w:type="page"/>
      </w:r>
    </w:p>
    <w:p w14:paraId="64119D3D" w14:textId="77777777" w:rsidR="004A5BEF" w:rsidRPr="003436F0" w:rsidRDefault="004A5BEF" w:rsidP="007C36C2">
      <w:pPr>
        <w:pStyle w:val="Nadpis1"/>
      </w:pPr>
      <w:bookmarkStart w:id="259" w:name="_Toc76116003"/>
      <w:bookmarkStart w:id="260" w:name="_Toc87011703"/>
      <w:r w:rsidRPr="003436F0">
        <w:t>Způsob zajištění</w:t>
      </w:r>
      <w:r w:rsidR="00DE0874" w:rsidRPr="003436F0">
        <w:t xml:space="preserve"> KRAJSKÉ</w:t>
      </w:r>
      <w:r w:rsidRPr="003436F0">
        <w:t xml:space="preserve"> sítě sociálních služeb</w:t>
      </w:r>
      <w:bookmarkEnd w:id="259"/>
      <w:bookmarkEnd w:id="260"/>
      <w:r w:rsidRPr="003436F0">
        <w:t xml:space="preserve"> </w:t>
      </w:r>
    </w:p>
    <w:p w14:paraId="12CA20A1" w14:textId="77777777" w:rsidR="005900AE" w:rsidRPr="003436F0" w:rsidRDefault="005900AE" w:rsidP="003436F0"/>
    <w:p w14:paraId="6F527071" w14:textId="264BB36A" w:rsidR="00EA2D35" w:rsidRPr="003436F0" w:rsidRDefault="00EA2D35" w:rsidP="00CB2A2E">
      <w:pPr>
        <w:pStyle w:val="Nadpis2"/>
      </w:pPr>
      <w:bookmarkStart w:id="261" w:name="_Toc87011704"/>
      <w:r w:rsidRPr="003436F0">
        <w:t xml:space="preserve">Definice </w:t>
      </w:r>
      <w:r w:rsidR="00FB5BFF">
        <w:t>K</w:t>
      </w:r>
      <w:r w:rsidRPr="003436F0">
        <w:t>rajské sítě</w:t>
      </w:r>
      <w:r w:rsidR="00D2117F" w:rsidRPr="003436F0">
        <w:t xml:space="preserve"> a jejích částí</w:t>
      </w:r>
      <w:bookmarkEnd w:id="261"/>
    </w:p>
    <w:p w14:paraId="48B0827B" w14:textId="5CFA5963" w:rsidR="005900AE" w:rsidRPr="003436F0" w:rsidRDefault="005900AE" w:rsidP="003436F0">
      <w:r w:rsidRPr="003436F0">
        <w:t>Krajská síť sociálních služeb (</w:t>
      </w:r>
      <w:r w:rsidR="00FA703E">
        <w:t>rovněž</w:t>
      </w:r>
      <w:r w:rsidRPr="003436F0">
        <w:t xml:space="preserve"> „Krajská síť“) je tvořena konkrétními organizacemi, které poskytují registrované sociální služby dle zákona o sociálních službách. Krajská síť sociálních služeb podle organizací a kapacit na území hlavního města představuje</w:t>
      </w:r>
      <w:r w:rsidR="005C0402" w:rsidRPr="003436F0">
        <w:t xml:space="preserve"> </w:t>
      </w:r>
      <w:r w:rsidRPr="003436F0">
        <w:t>objem kapacit jednotlivých druhů a forem sociálních služeb, které na území kraje pomáhají řešit nepřízn</w:t>
      </w:r>
      <w:r w:rsidR="003D3F5E" w:rsidRPr="003436F0">
        <w:t>ivou sociální situaci</w:t>
      </w:r>
      <w:r w:rsidR="00881595" w:rsidRPr="003436F0">
        <w:t xml:space="preserve"> a které jsou financovány z krajských veřejných zdrojů</w:t>
      </w:r>
      <w:r w:rsidR="003D3F5E" w:rsidRPr="003436F0">
        <w:t>, schvaluj</w:t>
      </w:r>
      <w:r w:rsidR="006516F1">
        <w:t>í ji orgány kraje (</w:t>
      </w:r>
      <w:r w:rsidR="00A6548B" w:rsidRPr="003436F0">
        <w:t xml:space="preserve">Zastupitelstvo </w:t>
      </w:r>
      <w:r w:rsidRPr="003436F0">
        <w:t>HMP</w:t>
      </w:r>
      <w:r w:rsidR="006516F1">
        <w:t>)</w:t>
      </w:r>
      <w:r w:rsidRPr="003436F0">
        <w:t>.</w:t>
      </w:r>
      <w:r w:rsidR="00881595" w:rsidRPr="003436F0">
        <w:t xml:space="preserve"> Na území hlavního města jsou dále realizovány kapacity registrovaných poskytovatelů sociálních služeb, kteří ale nejsou zařazeni do Krajské sítě.  </w:t>
      </w:r>
    </w:p>
    <w:p w14:paraId="368A8406" w14:textId="7396FB1E" w:rsidR="00EA2D35" w:rsidRPr="003436F0" w:rsidRDefault="00EA2D35" w:rsidP="003436F0">
      <w:r w:rsidRPr="003436F0">
        <w:t>HMP zastává prostřednictvím odboru sociálních věcí MHMP (</w:t>
      </w:r>
      <w:r w:rsidR="00FA703E">
        <w:t>rovněž</w:t>
      </w:r>
      <w:r w:rsidR="00FA703E" w:rsidRPr="003436F0">
        <w:t xml:space="preserve"> </w:t>
      </w:r>
      <w:r w:rsidRPr="003436F0">
        <w:t>„odbor SOV“) pozici Zadavatele a správce Krajské sítě (</w:t>
      </w:r>
      <w:r w:rsidR="00FA703E">
        <w:t>rovněž</w:t>
      </w:r>
      <w:r w:rsidR="00FA703E" w:rsidRPr="003436F0">
        <w:t xml:space="preserve"> </w:t>
      </w:r>
      <w:r w:rsidRPr="003436F0">
        <w:t xml:space="preserve">„správce sítě“), který může, na základě předem daných kritérií, konkrétní sociální službu do Krajské sítě zařadit a financovat. Odpovědnost správce Krajské sítě není vázána k jednotlivému poskytovateli sociální služby, ale k nastavení vyváženého systému sociálních služeb pro obyvatele HMP. </w:t>
      </w:r>
    </w:p>
    <w:p w14:paraId="7AF79DC3" w14:textId="325368AF" w:rsidR="00D2117F" w:rsidRPr="003436F0" w:rsidRDefault="00D2117F" w:rsidP="003436F0">
      <w:r w:rsidRPr="003436F0">
        <w:t>Krajská síť se skládá ze dvou částí, které zastávají různé funkce, ale celkově tvoří jeden celek. První částí je tzv. Základní síť sociálních služeb (</w:t>
      </w:r>
      <w:r w:rsidR="00FA703E">
        <w:t>rovněž</w:t>
      </w:r>
      <w:r w:rsidR="00FA703E" w:rsidRPr="003436F0">
        <w:t xml:space="preserve"> </w:t>
      </w:r>
      <w:r w:rsidRPr="003436F0">
        <w:t>„Základní síť“) a druhou částí je tzv. Doplňková síť sociálních služeb (</w:t>
      </w:r>
      <w:r w:rsidR="00FA703E">
        <w:t>rovněž</w:t>
      </w:r>
      <w:r w:rsidR="00FA703E" w:rsidRPr="003436F0">
        <w:t xml:space="preserve"> </w:t>
      </w:r>
      <w:r w:rsidRPr="003436F0">
        <w:t>„Doplňková síť“). Vztah těchto dvou částí Krajské sítě je symbiotický a kapacity Doplňkové sítě mohou být v jednotlivých předem stanovených úkolech správcem sítě přeřazeny do Základní sítě.</w:t>
      </w:r>
    </w:p>
    <w:p w14:paraId="086C3BE7" w14:textId="77777777" w:rsidR="00E50E7D" w:rsidRPr="003436F0" w:rsidRDefault="00E50E7D" w:rsidP="003436F0"/>
    <w:p w14:paraId="3B42BC59" w14:textId="77777777" w:rsidR="00C8091A" w:rsidRPr="006516F1" w:rsidRDefault="00D2117F" w:rsidP="003436F0">
      <w:pPr>
        <w:rPr>
          <w:b/>
          <w:bCs/>
        </w:rPr>
      </w:pPr>
      <w:r w:rsidRPr="006516F1">
        <w:rPr>
          <w:b/>
          <w:bCs/>
        </w:rPr>
        <w:t xml:space="preserve">Základní síť </w:t>
      </w:r>
    </w:p>
    <w:p w14:paraId="0A407B5A" w14:textId="77777777" w:rsidR="00C8091A" w:rsidRPr="003436F0" w:rsidRDefault="006516F1" w:rsidP="005607F0">
      <w:pPr>
        <w:pStyle w:val="Odstavecseseznamem"/>
        <w:numPr>
          <w:ilvl w:val="0"/>
          <w:numId w:val="36"/>
        </w:numPr>
      </w:pPr>
      <w:r>
        <w:t>T</w:t>
      </w:r>
      <w:r w:rsidR="00D2117F" w:rsidRPr="003436F0">
        <w:t xml:space="preserve">voří stabilizační část Krajské sítě. Občanům HMP v nepříznivé sociální situaci poskytuje časově, místně i finančně dostupné sociální služby v celé své obsahové šíři (33 druhů sociálních služeb), jak je vymezuje legislativa ČR – rozsah Základní sítě je tvořen jako funkční systém (celek), kde jsou zastoupeny všechny druhy a formy poskytování sociálních služeb, kterým HMP garantuje dostupnost sociálních služeb na svém území. </w:t>
      </w:r>
    </w:p>
    <w:p w14:paraId="66C8D714" w14:textId="6B7BE63A" w:rsidR="00C8091A" w:rsidRPr="003436F0" w:rsidRDefault="006516F1" w:rsidP="005607F0">
      <w:pPr>
        <w:pStyle w:val="Odstavecseseznamem"/>
        <w:numPr>
          <w:ilvl w:val="0"/>
          <w:numId w:val="36"/>
        </w:numPr>
      </w:pPr>
      <w:r>
        <w:t>M</w:t>
      </w:r>
      <w:r w:rsidR="00D2117F" w:rsidRPr="003436F0">
        <w:t>á stanovenou vlastní rozvojovou strategii (viz tabulka</w:t>
      </w:r>
      <w:r w:rsidR="001015FC">
        <w:t xml:space="preserve"> č. 49</w:t>
      </w:r>
      <w:r w:rsidR="00D2117F" w:rsidRPr="003436F0">
        <w:t xml:space="preserve"> </w:t>
      </w:r>
      <w:r w:rsidR="001015FC">
        <w:t>„</w:t>
      </w:r>
      <w:r w:rsidR="00D2117F" w:rsidRPr="003436F0">
        <w:t>Rozvojové strategie Základní sítě sociálních služeb</w:t>
      </w:r>
      <w:r w:rsidR="001015FC">
        <w:t>“</w:t>
      </w:r>
      <w:r w:rsidR="00D2117F" w:rsidRPr="003436F0">
        <w:t xml:space="preserve">), ve které je pro jednotlivé druhy služeb uveden objem kapacit, o které se bude po dobu platnosti SPRSS Základní síť rozšiřovat. </w:t>
      </w:r>
    </w:p>
    <w:p w14:paraId="41EFFAA0" w14:textId="47B9D3C0" w:rsidR="00D2117F" w:rsidRDefault="006516F1" w:rsidP="005607F0">
      <w:pPr>
        <w:pStyle w:val="Odstavecseseznamem"/>
        <w:numPr>
          <w:ilvl w:val="0"/>
          <w:numId w:val="36"/>
        </w:numPr>
      </w:pPr>
      <w:r>
        <w:t>M</w:t>
      </w:r>
      <w:r w:rsidR="00D2117F" w:rsidRPr="003436F0">
        <w:t xml:space="preserve">á definovaný rozsah </w:t>
      </w:r>
      <w:r w:rsidR="00D2117F" w:rsidRPr="00381606">
        <w:t>v příloze č.</w:t>
      </w:r>
      <w:r w:rsidR="00381606" w:rsidRPr="00381606">
        <w:t xml:space="preserve"> 1</w:t>
      </w:r>
      <w:r w:rsidR="00D2117F" w:rsidRPr="00381606">
        <w:t xml:space="preserve"> SPRSS</w:t>
      </w:r>
      <w:r w:rsidR="00381606">
        <w:t>,</w:t>
      </w:r>
      <w:r w:rsidR="00D2117F" w:rsidRPr="003436F0">
        <w:t xml:space="preserve"> cenové hladiny, kvantitativní </w:t>
      </w:r>
      <w:r w:rsidR="00D2117F" w:rsidRPr="0064501F">
        <w:t xml:space="preserve">jednotky (tabulka č. </w:t>
      </w:r>
      <w:r w:rsidR="001015FC">
        <w:t>45</w:t>
      </w:r>
      <w:r w:rsidR="00D2117F" w:rsidRPr="003436F0">
        <w:t xml:space="preserve"> - Valorizace cenových hladin Základní sítě v letech 2022–2024) a je financovaná prostřednictvím dotačního programu, který rozděluje prostředky ze státního rozpočtu, samostatného dotačního programu z rozpočtu HMP, případně z projektů EU</w:t>
      </w:r>
      <w:r>
        <w:t>.</w:t>
      </w:r>
    </w:p>
    <w:p w14:paraId="2E6E963B" w14:textId="77777777" w:rsidR="00381606" w:rsidRPr="003436F0" w:rsidRDefault="00381606" w:rsidP="00381606">
      <w:pPr>
        <w:pStyle w:val="Odstavecseseznamem"/>
        <w:ind w:left="360"/>
      </w:pPr>
    </w:p>
    <w:p w14:paraId="6386218F" w14:textId="77777777" w:rsidR="00C8091A" w:rsidRPr="006516F1" w:rsidRDefault="00482E5A" w:rsidP="003436F0">
      <w:pPr>
        <w:rPr>
          <w:b/>
          <w:bCs/>
        </w:rPr>
      </w:pPr>
      <w:r w:rsidRPr="006516F1">
        <w:rPr>
          <w:b/>
          <w:bCs/>
        </w:rPr>
        <w:t xml:space="preserve">Doplňková síť </w:t>
      </w:r>
    </w:p>
    <w:p w14:paraId="2BC259C5" w14:textId="77777777" w:rsidR="00C8091A" w:rsidRPr="003436F0" w:rsidRDefault="006516F1" w:rsidP="005607F0">
      <w:pPr>
        <w:pStyle w:val="Odstavecseseznamem"/>
        <w:numPr>
          <w:ilvl w:val="0"/>
          <w:numId w:val="37"/>
        </w:numPr>
      </w:pPr>
      <w:r>
        <w:t>J</w:t>
      </w:r>
      <w:r w:rsidR="00482E5A" w:rsidRPr="003436F0">
        <w:t>e zřízena jako akcelerační nástroj HMP na poli plánování a rozvoje sociálních služeb na území hlavního města. Jejím účelem je pružněji reagovat na aktuální potřeby občanů, konkrétní témata, která je třeba rychle řešit, zároveň realizuje soubor vybraných opatření plynoucích z</w:t>
      </w:r>
      <w:r>
        <w:t> </w:t>
      </w:r>
      <w:r w:rsidR="00482E5A" w:rsidRPr="003436F0">
        <w:t xml:space="preserve">programového prohlášení Rady HMP v oblasti sociální politiky. </w:t>
      </w:r>
    </w:p>
    <w:p w14:paraId="59FAA6D8" w14:textId="77777777" w:rsidR="00C8091A" w:rsidRPr="003436F0" w:rsidRDefault="006516F1" w:rsidP="005607F0">
      <w:pPr>
        <w:pStyle w:val="Odstavecseseznamem"/>
        <w:numPr>
          <w:ilvl w:val="0"/>
          <w:numId w:val="37"/>
        </w:numPr>
      </w:pPr>
      <w:r>
        <w:t>J</w:t>
      </w:r>
      <w:r w:rsidR="00482E5A" w:rsidRPr="003436F0">
        <w:t>e členěna do specifických rozvojových úkolů, které se pravidelně mění nebo restrukturují dle aktuálních priorit. Doplňková síť tak tvoří rozvojovou část Krajské sítě. Je tvořena konkrétními organizacemi, které poskytují registrované sociální služby dle ZSS.</w:t>
      </w:r>
    </w:p>
    <w:p w14:paraId="7FDF82DC" w14:textId="77777777" w:rsidR="00C8091A" w:rsidRPr="003436F0" w:rsidRDefault="00482E5A" w:rsidP="005607F0">
      <w:pPr>
        <w:pStyle w:val="Odstavecseseznamem"/>
        <w:numPr>
          <w:ilvl w:val="0"/>
          <w:numId w:val="37"/>
        </w:numPr>
      </w:pPr>
      <w:r w:rsidRPr="003436F0">
        <w:t>Objem kapacit jednotlivých druhů a forem sociálních služeb zařazených do Doplňkové sítě schvalují orgány kraje (Zastupitelstvo HMP) a je financován z</w:t>
      </w:r>
      <w:r w:rsidR="00C8091A" w:rsidRPr="003436F0">
        <w:t> různých zdrojů</w:t>
      </w:r>
      <w:r w:rsidRPr="003436F0">
        <w:t xml:space="preserve">. </w:t>
      </w:r>
    </w:p>
    <w:p w14:paraId="3CAC1C52" w14:textId="77777777" w:rsidR="00C8091A" w:rsidRPr="003436F0" w:rsidRDefault="00482E5A" w:rsidP="005607F0">
      <w:pPr>
        <w:pStyle w:val="Odstavecseseznamem"/>
        <w:numPr>
          <w:ilvl w:val="0"/>
          <w:numId w:val="37"/>
        </w:numPr>
      </w:pPr>
      <w:r w:rsidRPr="003436F0">
        <w:t>Zadavatel a správce Doplňkové sítě je výhradně odbor SOV, který sociální služby do Doplňkové sítě zařazuje a financuje. Rozvoj kapacit a realizace nových úkolů v rámci Doplňkové sítě jsou podmíněny finančním krytím.</w:t>
      </w:r>
    </w:p>
    <w:p w14:paraId="31C74CEF" w14:textId="77777777" w:rsidR="00C8091A" w:rsidRPr="003436F0" w:rsidRDefault="00482E5A" w:rsidP="005607F0">
      <w:pPr>
        <w:pStyle w:val="Odstavecseseznamem"/>
        <w:numPr>
          <w:ilvl w:val="0"/>
          <w:numId w:val="37"/>
        </w:numPr>
      </w:pPr>
      <w:r w:rsidRPr="003436F0">
        <w:t>Některé kapacity definované v jednotlivých úkolech se následně mohou překlopit do Základní sítě sociálních služeb, pokud jde o akceleraci rozvoje v určitém časovém úseku, který neodpovídá termínu aktualizace Základní sítě.</w:t>
      </w:r>
      <w:r w:rsidR="00C8091A" w:rsidRPr="003436F0">
        <w:t xml:space="preserve"> </w:t>
      </w:r>
    </w:p>
    <w:p w14:paraId="45DF29D1" w14:textId="77777777" w:rsidR="00482E5A" w:rsidRPr="003436F0" w:rsidRDefault="00881595" w:rsidP="005607F0">
      <w:pPr>
        <w:pStyle w:val="Odstavecseseznamem"/>
        <w:numPr>
          <w:ilvl w:val="0"/>
          <w:numId w:val="37"/>
        </w:numPr>
      </w:pPr>
      <w:r w:rsidRPr="003436F0">
        <w:t>M</w:t>
      </w:r>
      <w:r w:rsidR="00482E5A" w:rsidRPr="003436F0">
        <w:t xml:space="preserve">á definovaný </w:t>
      </w:r>
      <w:r w:rsidR="00482E5A" w:rsidRPr="00381606">
        <w:t xml:space="preserve">rozsah v příloze č. </w:t>
      </w:r>
      <w:r w:rsidR="00381606" w:rsidRPr="00381606">
        <w:t>3</w:t>
      </w:r>
      <w:r w:rsidR="00381606">
        <w:t xml:space="preserve"> SPRSS</w:t>
      </w:r>
      <w:r w:rsidR="00482E5A" w:rsidRPr="00381606">
        <w:t>, cenové</w:t>
      </w:r>
      <w:r w:rsidR="00482E5A" w:rsidRPr="003436F0">
        <w:t xml:space="preserve"> hladiny, kvantitativní jednotky </w:t>
      </w:r>
      <w:r w:rsidR="00482E5A" w:rsidRPr="0064501F">
        <w:t xml:space="preserve">(tabulka </w:t>
      </w:r>
      <w:r w:rsidR="005149DC">
        <w:t xml:space="preserve">         </w:t>
      </w:r>
      <w:r w:rsidR="00482E5A" w:rsidRPr="0064501F">
        <w:t xml:space="preserve">č. </w:t>
      </w:r>
      <w:r w:rsidR="006516F1" w:rsidRPr="0064501F">
        <w:t>24</w:t>
      </w:r>
      <w:r w:rsidR="00482E5A" w:rsidRPr="0064501F">
        <w:t xml:space="preserve"> -</w:t>
      </w:r>
      <w:r w:rsidR="00482E5A" w:rsidRPr="003436F0">
        <w:t xml:space="preserve"> Valorizace cenových hladin Doplňkové sítě v letech 2022–2024) a je financovaná prostřednictvím samostatného dotačního programu z rozpočtu HMP nebo z projektů EU.  </w:t>
      </w:r>
    </w:p>
    <w:p w14:paraId="1D540B39" w14:textId="77777777" w:rsidR="003A0571" w:rsidRPr="003436F0" w:rsidRDefault="003A0571" w:rsidP="005607F0">
      <w:pPr>
        <w:pStyle w:val="Odstavecseseznamem"/>
        <w:numPr>
          <w:ilvl w:val="0"/>
          <w:numId w:val="37"/>
        </w:numPr>
      </w:pPr>
      <w:r w:rsidRPr="003436F0">
        <w:t xml:space="preserve">Strategie rozvoje </w:t>
      </w:r>
      <w:r w:rsidR="006516F1">
        <w:t xml:space="preserve">má </w:t>
      </w:r>
      <w:r w:rsidRPr="003436F0">
        <w:t>pouze orientační charakter, konkrétní kapacity, které se budou v letech 2022</w:t>
      </w:r>
      <w:r w:rsidR="006516F1">
        <w:t>–</w:t>
      </w:r>
      <w:r w:rsidRPr="003436F0">
        <w:t>2024 rozvíjet</w:t>
      </w:r>
      <w:r w:rsidR="006516F1">
        <w:t>,</w:t>
      </w:r>
      <w:r w:rsidRPr="003436F0">
        <w:t xml:space="preserve"> budou vzhledem k charakteru Doplňkové sítě průběžně aktualizovány. Rozvoj kapacit je přímo závislý na finančních zdrojích určených pro Doplňkovou síť, respektive na plnění úkolů v ní definovaných. Bez finančního krytí nebude rozvoj kapacit možný. </w:t>
      </w:r>
    </w:p>
    <w:p w14:paraId="3C3F4A72" w14:textId="77777777" w:rsidR="003A0571" w:rsidRDefault="003A0571" w:rsidP="005607F0">
      <w:pPr>
        <w:pStyle w:val="Odstavecseseznamem"/>
        <w:numPr>
          <w:ilvl w:val="0"/>
          <w:numId w:val="37"/>
        </w:numPr>
      </w:pPr>
      <w:r w:rsidRPr="003436F0">
        <w:t xml:space="preserve">Aktualizace Doplňkové sítě probíhá dvakrát ročně, vždy k 1. 1. a k 1. 7. daného kalendářního roku na základě výzvy správce sítě, ve které jsou stanovené rozvojové úkoly Doplňkové sítě, druhy sociálních služeb a jejich kapacity. </w:t>
      </w:r>
    </w:p>
    <w:p w14:paraId="6317CEDB" w14:textId="77777777" w:rsidR="006516F1" w:rsidRPr="003436F0" w:rsidRDefault="006516F1" w:rsidP="006516F1">
      <w:pPr>
        <w:pStyle w:val="Odstavecseseznamem"/>
        <w:ind w:left="360"/>
      </w:pPr>
    </w:p>
    <w:p w14:paraId="2367806D" w14:textId="77777777" w:rsidR="00EA2D35" w:rsidRPr="003436F0" w:rsidRDefault="00EA2D35" w:rsidP="00E10D44">
      <w:pPr>
        <w:pStyle w:val="Nadpis2"/>
      </w:pPr>
      <w:bookmarkStart w:id="262" w:name="_Toc87011705"/>
      <w:r w:rsidRPr="003436F0">
        <w:t>Víceleté pověření</w:t>
      </w:r>
      <w:bookmarkEnd w:id="262"/>
    </w:p>
    <w:p w14:paraId="54B69968" w14:textId="77777777" w:rsidR="00C8091A" w:rsidRPr="003436F0" w:rsidRDefault="005900AE" w:rsidP="003436F0">
      <w:r w:rsidRPr="003436F0">
        <w:t>Organizacím zařazeným do Krajské sítě je vydáno pověření k poskytování služby obecně hospodářského zájmu (ve smyslu Rozhodnutí Komise (EU) č. 2012/21/EU, o použití čl. 106 odst. 2 Smlouvy o fungování EU na státní podporu ve formě vyrovnávací platby za závazek veřejné služby udělené určitým podnikům pověřeným poskytováním služeb obecného hospodářského zájmu), ve kterém je definován rozsah kapacit, jež se v jednotlivých poskytovaných sociálních službách organizace zavazuje pro hlavní město Prahu zajišťovat</w:t>
      </w:r>
      <w:r w:rsidR="00C8091A" w:rsidRPr="003436F0">
        <w:t>, resp</w:t>
      </w:r>
      <w:r w:rsidR="00640E95">
        <w:t>.</w:t>
      </w:r>
      <w:r w:rsidR="00C8091A" w:rsidRPr="003436F0">
        <w:t xml:space="preserve"> konkrétní úkol v případě krajské doplňkové sítě </w:t>
      </w:r>
      <w:r w:rsidRPr="003436F0">
        <w:t>(dále jen Pověření).</w:t>
      </w:r>
      <w:r w:rsidR="00C8091A" w:rsidRPr="003436F0">
        <w:t xml:space="preserve"> </w:t>
      </w:r>
      <w:r w:rsidR="00881595" w:rsidRPr="003436F0">
        <w:t>Pověření je obecně vydáváno na dobu tří let nebo dobu trvání úkolu (Doplňková síť), u nově zařazených služeb do Krajské sítě se Pověření vydává na dobu jednoho roku.</w:t>
      </w:r>
    </w:p>
    <w:p w14:paraId="7C281361" w14:textId="77777777" w:rsidR="00881595" w:rsidRPr="003436F0" w:rsidRDefault="00881595" w:rsidP="003436F0"/>
    <w:p w14:paraId="287C5FF5" w14:textId="3EB9CE58" w:rsidR="009C081E" w:rsidRPr="003436F0" w:rsidRDefault="00FA703E" w:rsidP="00E10D44">
      <w:pPr>
        <w:pStyle w:val="Nadpis2"/>
      </w:pPr>
      <w:bookmarkStart w:id="263" w:name="_Toc76116005"/>
      <w:bookmarkStart w:id="264" w:name="_Toc87011706"/>
      <w:r>
        <w:t>Č</w:t>
      </w:r>
      <w:r w:rsidR="00EA2D35" w:rsidRPr="003436F0">
        <w:t>asový rozsah</w:t>
      </w:r>
      <w:r w:rsidR="009C081E" w:rsidRPr="003436F0">
        <w:t xml:space="preserve"> Krajské sítě</w:t>
      </w:r>
      <w:bookmarkEnd w:id="263"/>
      <w:bookmarkEnd w:id="264"/>
    </w:p>
    <w:p w14:paraId="467A0D40" w14:textId="77777777" w:rsidR="009C081E" w:rsidRPr="003436F0" w:rsidRDefault="009C081E" w:rsidP="003436F0">
      <w:r w:rsidRPr="003436F0">
        <w:t>Časový rozsah Krajské sítě je stanoven na dobu tří let, kdy je její podoba schvalována jako příloh</w:t>
      </w:r>
      <w:r w:rsidR="0064501F">
        <w:t>a</w:t>
      </w:r>
      <w:r w:rsidRPr="003436F0">
        <w:t xml:space="preserve"> </w:t>
      </w:r>
      <w:r w:rsidRPr="00381606">
        <w:t xml:space="preserve">SPRSS (příloha č. </w:t>
      </w:r>
      <w:r w:rsidR="00381606" w:rsidRPr="00381606">
        <w:t>1</w:t>
      </w:r>
      <w:r w:rsidR="00EA2D35" w:rsidRPr="00381606">
        <w:t xml:space="preserve"> </w:t>
      </w:r>
      <w:r w:rsidR="00381606" w:rsidRPr="00381606">
        <w:t>Z</w:t>
      </w:r>
      <w:r w:rsidRPr="00381606">
        <w:t xml:space="preserve">ákladní síť a příloha č. </w:t>
      </w:r>
      <w:r w:rsidR="00381606" w:rsidRPr="00381606">
        <w:t>3</w:t>
      </w:r>
      <w:r w:rsidR="00EA2D35" w:rsidRPr="00381606">
        <w:t xml:space="preserve"> </w:t>
      </w:r>
      <w:r w:rsidR="00381606" w:rsidRPr="00381606">
        <w:t>D</w:t>
      </w:r>
      <w:r w:rsidRPr="00381606">
        <w:t>oplňková síť).</w:t>
      </w:r>
    </w:p>
    <w:p w14:paraId="535B2285" w14:textId="77777777" w:rsidR="00EA2D35" w:rsidRPr="003436F0" w:rsidRDefault="00EA2D35" w:rsidP="00E10D44">
      <w:pPr>
        <w:pStyle w:val="Nadpis2"/>
      </w:pPr>
      <w:bookmarkStart w:id="265" w:name="_Toc76116006"/>
      <w:bookmarkStart w:id="266" w:name="_Toc87011707"/>
      <w:r w:rsidRPr="003436F0">
        <w:t>Rozvoj kapacit Krajské sítě a vstup kapacit do Krajské sítě</w:t>
      </w:r>
      <w:bookmarkEnd w:id="265"/>
      <w:bookmarkEnd w:id="266"/>
    </w:p>
    <w:p w14:paraId="6A483316" w14:textId="3EFD3E33" w:rsidR="00EA2D35" w:rsidRPr="003436F0" w:rsidRDefault="009C081E" w:rsidP="003436F0">
      <w:r w:rsidRPr="003436F0">
        <w:t>Během tohoto období je možné realizovat rozvoj kapacit</w:t>
      </w:r>
      <w:r w:rsidR="00EA2D35" w:rsidRPr="003436F0">
        <w:t xml:space="preserve"> </w:t>
      </w:r>
      <w:r w:rsidR="00FA703E">
        <w:t>Z</w:t>
      </w:r>
      <w:r w:rsidR="00EA2D35" w:rsidRPr="003436F0">
        <w:t>ákladní</w:t>
      </w:r>
      <w:r w:rsidRPr="003436F0">
        <w:t xml:space="preserve"> sítě </w:t>
      </w:r>
      <w:r w:rsidR="00EA2D35" w:rsidRPr="003436F0">
        <w:t>v souladu se</w:t>
      </w:r>
      <w:r w:rsidRPr="003436F0">
        <w:t xml:space="preserve"> strategi</w:t>
      </w:r>
      <w:r w:rsidR="00EA2D35" w:rsidRPr="003436F0">
        <w:t>í</w:t>
      </w:r>
      <w:r w:rsidRPr="003436F0">
        <w:t xml:space="preserve"> uveden</w:t>
      </w:r>
      <w:r w:rsidR="00EA2D35" w:rsidRPr="003436F0">
        <w:t>ou</w:t>
      </w:r>
      <w:r w:rsidRPr="003436F0">
        <w:t xml:space="preserve"> </w:t>
      </w:r>
      <w:r w:rsidRPr="00201A9D">
        <w:t>v</w:t>
      </w:r>
      <w:r w:rsidR="00CF0201" w:rsidRPr="00201A9D">
        <w:t> </w:t>
      </w:r>
      <w:r w:rsidRPr="00201A9D">
        <w:t>tabulce</w:t>
      </w:r>
      <w:r w:rsidR="00CF0201" w:rsidRPr="00201A9D">
        <w:t xml:space="preserve"> č. </w:t>
      </w:r>
      <w:r w:rsidR="001015FC">
        <w:t>49</w:t>
      </w:r>
      <w:r w:rsidR="002F2684" w:rsidRPr="00201A9D">
        <w:t xml:space="preserve"> - Rozvojové</w:t>
      </w:r>
      <w:r w:rsidR="002F2684" w:rsidRPr="003436F0">
        <w:t xml:space="preserve"> strategie Základní sítě sociálních služeb</w:t>
      </w:r>
      <w:r w:rsidR="007E4D5B" w:rsidRPr="003436F0">
        <w:t xml:space="preserve"> nebo </w:t>
      </w:r>
      <w:r w:rsidR="00EA2D35" w:rsidRPr="003436F0">
        <w:t xml:space="preserve">v podobě technické změny, kterou se rozumí: </w:t>
      </w:r>
    </w:p>
    <w:p w14:paraId="6EDCCCF9" w14:textId="77777777" w:rsidR="00EA2D35" w:rsidRPr="003436F0" w:rsidRDefault="009C081E" w:rsidP="005607F0">
      <w:pPr>
        <w:pStyle w:val="Odstavecseseznamem"/>
        <w:numPr>
          <w:ilvl w:val="1"/>
          <w:numId w:val="49"/>
        </w:numPr>
      </w:pPr>
      <w:r w:rsidRPr="003436F0">
        <w:t xml:space="preserve">převod kapacit v rámci jednoho druhu sociálních služeb, </w:t>
      </w:r>
    </w:p>
    <w:p w14:paraId="27B06192" w14:textId="77777777" w:rsidR="00EA2D35" w:rsidRPr="003436F0" w:rsidRDefault="009C081E" w:rsidP="005607F0">
      <w:pPr>
        <w:pStyle w:val="Odstavecseseznamem"/>
        <w:numPr>
          <w:ilvl w:val="1"/>
          <w:numId w:val="49"/>
        </w:numPr>
      </w:pPr>
      <w:r w:rsidRPr="003436F0">
        <w:t xml:space="preserve">slučování služeb stejného druhu v rámci jednoho poskytovatele, </w:t>
      </w:r>
    </w:p>
    <w:p w14:paraId="349BF448" w14:textId="77777777" w:rsidR="00EA2D35" w:rsidRPr="003436F0" w:rsidRDefault="009C081E" w:rsidP="005607F0">
      <w:pPr>
        <w:pStyle w:val="Odstavecseseznamem"/>
        <w:numPr>
          <w:ilvl w:val="1"/>
          <w:numId w:val="49"/>
        </w:numPr>
      </w:pPr>
      <w:r w:rsidRPr="003436F0">
        <w:t xml:space="preserve">přechod služeb z jednoho na druhého poskytovatele, </w:t>
      </w:r>
    </w:p>
    <w:p w14:paraId="5DF74A9E" w14:textId="77777777" w:rsidR="007E4D5B" w:rsidRPr="003436F0" w:rsidRDefault="009C081E" w:rsidP="005607F0">
      <w:pPr>
        <w:pStyle w:val="Odstavecseseznamem"/>
        <w:numPr>
          <w:ilvl w:val="1"/>
          <w:numId w:val="49"/>
        </w:numPr>
      </w:pPr>
      <w:r w:rsidRPr="003436F0">
        <w:t>doplnění kapacit při ukončení činnosti poskytovatele zařazeného do Základní sítě apod.) do výše absolutních kapacit Základní sítě, nikoliv</w:t>
      </w:r>
      <w:r w:rsidR="00EA2D35" w:rsidRPr="003436F0">
        <w:t xml:space="preserve"> však jejich navyšování. </w:t>
      </w:r>
    </w:p>
    <w:p w14:paraId="72F66EC8" w14:textId="77777777" w:rsidR="009C081E" w:rsidRPr="003436F0" w:rsidRDefault="009C081E" w:rsidP="003436F0">
      <w:r w:rsidRPr="003436F0">
        <w:t>Záměru provedení technické změny musí vždy předcházet konzultace se správcem sítě.</w:t>
      </w:r>
    </w:p>
    <w:p w14:paraId="7304D142" w14:textId="77777777" w:rsidR="00963E71" w:rsidRPr="003436F0" w:rsidRDefault="00963E71" w:rsidP="003436F0">
      <w:r w:rsidRPr="003436F0">
        <w:t xml:space="preserve">Strategie rozvoje kapacit v jednotlivých druzích sociálních služeb vychází ze sběru dat a analýzy potřeb, zároveň respektuje plánované finanční zdroje. Bez vyhlídky adekvátních finančních zdrojů nebude realizován rozvoj kapacit žádné z částí Krajské sítě. Toto je základní podmínka pro rozvoj kapacit Krajské sítě. </w:t>
      </w:r>
    </w:p>
    <w:p w14:paraId="1ADCD2AE" w14:textId="0D58B1BC" w:rsidR="00D2117F" w:rsidRPr="003436F0" w:rsidRDefault="00EA2D35" w:rsidP="003436F0">
      <w:r w:rsidRPr="003436F0">
        <w:t xml:space="preserve">Rozvoj kapacit v </w:t>
      </w:r>
      <w:r w:rsidR="00FA703E">
        <w:t>D</w:t>
      </w:r>
      <w:r w:rsidR="009C081E" w:rsidRPr="003436F0">
        <w:t>oplňkové síti odpovídá jejímu akceleračnímu a rozvojovému charakteru a vychází z definování úkolů správcem sítě.</w:t>
      </w:r>
    </w:p>
    <w:p w14:paraId="248B20E0" w14:textId="77777777" w:rsidR="007E4D5B" w:rsidRPr="003436F0" w:rsidRDefault="007E4D5B" w:rsidP="003436F0">
      <w:r w:rsidRPr="003436F0">
        <w:t xml:space="preserve">Rozvojová strategie krajské základní sítě sociálních služeb definuje rozvojové strategie Základní sítě na úrovní jednotlivých druhů sociálních služeb, výši kapacit a jejich nárůst v čase. Pokud nedojde k vyčerpání alokovaných kapacit pro jednotlivé roky, jsou tyto kapacity převáděné do následujících let po dobu trvání SPRSS. </w:t>
      </w:r>
    </w:p>
    <w:p w14:paraId="0878E5AE" w14:textId="77777777" w:rsidR="007E4D5B" w:rsidRPr="003436F0" w:rsidRDefault="007E4D5B" w:rsidP="003436F0"/>
    <w:p w14:paraId="210FEF72" w14:textId="26A920AE" w:rsidR="007E4D5B" w:rsidRPr="00CF0201" w:rsidRDefault="00CF0201" w:rsidP="003436F0">
      <w:pPr>
        <w:pStyle w:val="Titulek"/>
        <w:rPr>
          <w:b/>
          <w:bCs/>
        </w:rPr>
      </w:pPr>
      <w:r w:rsidRPr="00201A9D">
        <w:rPr>
          <w:b/>
          <w:bCs/>
        </w:rPr>
        <w:t xml:space="preserve">Tabulka </w:t>
      </w:r>
      <w:r w:rsidR="00201A9D" w:rsidRPr="00201A9D">
        <w:rPr>
          <w:b/>
          <w:bCs/>
        </w:rPr>
        <w:t xml:space="preserve">č. </w:t>
      </w:r>
      <w:r w:rsidR="003D20A3">
        <w:rPr>
          <w:b/>
          <w:bCs/>
        </w:rPr>
        <w:t>49</w:t>
      </w:r>
      <w:r w:rsidR="007E4D5B" w:rsidRPr="00201A9D">
        <w:rPr>
          <w:b/>
          <w:bCs/>
        </w:rPr>
        <w:t>:</w:t>
      </w:r>
      <w:r w:rsidR="007E4D5B" w:rsidRPr="00CF0201">
        <w:rPr>
          <w:b/>
          <w:bCs/>
        </w:rPr>
        <w:t xml:space="preserve"> Rozvojové strategie Základní sítě sociálních služeb</w:t>
      </w:r>
    </w:p>
    <w:tbl>
      <w:tblPr>
        <w:tblStyle w:val="Mkatabulky1"/>
        <w:tblW w:w="8132" w:type="dxa"/>
        <w:tblLayout w:type="fixed"/>
        <w:tblLook w:val="04A0" w:firstRow="1" w:lastRow="0" w:firstColumn="1" w:lastColumn="0" w:noHBand="0" w:noVBand="1"/>
      </w:tblPr>
      <w:tblGrid>
        <w:gridCol w:w="1470"/>
        <w:gridCol w:w="1134"/>
        <w:gridCol w:w="992"/>
        <w:gridCol w:w="1276"/>
        <w:gridCol w:w="1276"/>
        <w:gridCol w:w="1984"/>
      </w:tblGrid>
      <w:tr w:rsidR="00CF0201" w:rsidRPr="00CF0201" w14:paraId="3D28F2A3" w14:textId="77777777" w:rsidTr="00CF0201">
        <w:trPr>
          <w:trHeight w:val="257"/>
        </w:trPr>
        <w:tc>
          <w:tcPr>
            <w:tcW w:w="1470" w:type="dxa"/>
            <w:shd w:val="clear" w:color="auto" w:fill="0070C0"/>
            <w:vAlign w:val="center"/>
          </w:tcPr>
          <w:p w14:paraId="7B61BAD5" w14:textId="77777777" w:rsidR="007E4D5B" w:rsidRPr="00CF0201" w:rsidRDefault="007E4D5B" w:rsidP="00CF0201">
            <w:pPr>
              <w:jc w:val="left"/>
              <w:rPr>
                <w:b/>
                <w:bCs/>
                <w:color w:val="FFFFFF" w:themeColor="background1"/>
              </w:rPr>
            </w:pPr>
            <w:r w:rsidRPr="00CF0201">
              <w:rPr>
                <w:b/>
                <w:bCs/>
                <w:color w:val="FFFFFF" w:themeColor="background1"/>
              </w:rPr>
              <w:t>Druh sociální služby</w:t>
            </w:r>
          </w:p>
        </w:tc>
        <w:tc>
          <w:tcPr>
            <w:tcW w:w="1134" w:type="dxa"/>
            <w:shd w:val="clear" w:color="auto" w:fill="0070C0"/>
            <w:vAlign w:val="center"/>
          </w:tcPr>
          <w:p w14:paraId="6F497616" w14:textId="77777777" w:rsidR="007E4D5B" w:rsidRPr="00CF0201" w:rsidRDefault="007E4D5B" w:rsidP="00CF0201">
            <w:pPr>
              <w:jc w:val="left"/>
              <w:rPr>
                <w:b/>
                <w:bCs/>
                <w:color w:val="FFFFFF" w:themeColor="background1"/>
              </w:rPr>
            </w:pPr>
            <w:r w:rsidRPr="00CF0201">
              <w:rPr>
                <w:b/>
                <w:bCs/>
                <w:color w:val="FFFFFF" w:themeColor="background1"/>
              </w:rPr>
              <w:t>Jednotka</w:t>
            </w:r>
          </w:p>
        </w:tc>
        <w:tc>
          <w:tcPr>
            <w:tcW w:w="992" w:type="dxa"/>
            <w:shd w:val="clear" w:color="auto" w:fill="0070C0"/>
            <w:vAlign w:val="center"/>
          </w:tcPr>
          <w:p w14:paraId="70441BCE" w14:textId="77777777" w:rsidR="007E4D5B" w:rsidRPr="00CF0201" w:rsidRDefault="007E4D5B" w:rsidP="00CF0201">
            <w:pPr>
              <w:jc w:val="left"/>
              <w:rPr>
                <w:b/>
                <w:bCs/>
                <w:color w:val="FFFFFF" w:themeColor="background1"/>
              </w:rPr>
            </w:pPr>
            <w:r w:rsidRPr="00CF0201">
              <w:rPr>
                <w:b/>
                <w:bCs/>
                <w:color w:val="FFFFFF" w:themeColor="background1"/>
              </w:rPr>
              <w:t>Rozvojová kapacita v roce 2022</w:t>
            </w:r>
          </w:p>
        </w:tc>
        <w:tc>
          <w:tcPr>
            <w:tcW w:w="1276" w:type="dxa"/>
            <w:shd w:val="clear" w:color="auto" w:fill="0070C0"/>
            <w:vAlign w:val="center"/>
          </w:tcPr>
          <w:p w14:paraId="7FEBAABD" w14:textId="77777777" w:rsidR="007E4D5B" w:rsidRPr="00CF0201" w:rsidRDefault="007E4D5B" w:rsidP="00CF0201">
            <w:pPr>
              <w:jc w:val="left"/>
              <w:rPr>
                <w:b/>
                <w:bCs/>
                <w:color w:val="FFFFFF" w:themeColor="background1"/>
              </w:rPr>
            </w:pPr>
            <w:r w:rsidRPr="00CF0201">
              <w:rPr>
                <w:b/>
                <w:bCs/>
                <w:color w:val="FFFFFF" w:themeColor="background1"/>
              </w:rPr>
              <w:t>Specifikace rozvoje</w:t>
            </w:r>
          </w:p>
        </w:tc>
        <w:tc>
          <w:tcPr>
            <w:tcW w:w="1276" w:type="dxa"/>
            <w:shd w:val="clear" w:color="auto" w:fill="0070C0"/>
            <w:vAlign w:val="center"/>
          </w:tcPr>
          <w:p w14:paraId="0F020D13" w14:textId="77777777" w:rsidR="007E4D5B" w:rsidRPr="00CF0201" w:rsidRDefault="007E4D5B" w:rsidP="00CF0201">
            <w:pPr>
              <w:jc w:val="left"/>
              <w:rPr>
                <w:b/>
                <w:bCs/>
                <w:color w:val="FFFFFF" w:themeColor="background1"/>
              </w:rPr>
            </w:pPr>
            <w:r w:rsidRPr="00CF0201">
              <w:rPr>
                <w:b/>
                <w:bCs/>
                <w:color w:val="FFFFFF" w:themeColor="background1"/>
              </w:rPr>
              <w:t>Maximální rozvojová kapacita v roce 2023–2024</w:t>
            </w:r>
          </w:p>
        </w:tc>
        <w:tc>
          <w:tcPr>
            <w:tcW w:w="1984" w:type="dxa"/>
            <w:shd w:val="clear" w:color="auto" w:fill="0070C0"/>
            <w:vAlign w:val="center"/>
          </w:tcPr>
          <w:p w14:paraId="5CBC417B" w14:textId="77777777" w:rsidR="007E4D5B" w:rsidRPr="00CF0201" w:rsidRDefault="007E4D5B" w:rsidP="00CF0201">
            <w:pPr>
              <w:jc w:val="left"/>
              <w:rPr>
                <w:b/>
                <w:bCs/>
                <w:color w:val="FFFFFF" w:themeColor="background1"/>
              </w:rPr>
            </w:pPr>
            <w:r w:rsidRPr="00CF0201">
              <w:rPr>
                <w:b/>
                <w:bCs/>
                <w:color w:val="FFFFFF" w:themeColor="background1"/>
              </w:rPr>
              <w:t>Specifikace rozvoje</w:t>
            </w:r>
          </w:p>
        </w:tc>
      </w:tr>
      <w:tr w:rsidR="007E4D5B" w:rsidRPr="003436F0" w14:paraId="05D690F2" w14:textId="77777777" w:rsidTr="00CF0201">
        <w:trPr>
          <w:trHeight w:val="62"/>
        </w:trPr>
        <w:tc>
          <w:tcPr>
            <w:tcW w:w="1470" w:type="dxa"/>
            <w:vAlign w:val="center"/>
          </w:tcPr>
          <w:p w14:paraId="66F120B8" w14:textId="77777777" w:rsidR="007E4D5B" w:rsidRPr="003436F0" w:rsidRDefault="007E4D5B" w:rsidP="00CF0201">
            <w:pPr>
              <w:jc w:val="left"/>
              <w:rPr>
                <w:rFonts w:eastAsia="Calibri"/>
                <w:sz w:val="24"/>
              </w:rPr>
            </w:pPr>
            <w:r w:rsidRPr="003436F0">
              <w:rPr>
                <w:lang w:eastAsia="cs-CZ"/>
              </w:rPr>
              <w:t>azylové domy</w:t>
            </w:r>
          </w:p>
        </w:tc>
        <w:tc>
          <w:tcPr>
            <w:tcW w:w="1134" w:type="dxa"/>
            <w:shd w:val="clear" w:color="auto" w:fill="auto"/>
            <w:vAlign w:val="center"/>
          </w:tcPr>
          <w:p w14:paraId="4B8113F3" w14:textId="77777777" w:rsidR="007E4D5B" w:rsidRPr="003436F0" w:rsidRDefault="007E4D5B" w:rsidP="003436F0">
            <w:pPr>
              <w:rPr>
                <w:rFonts w:eastAsia="Calibri"/>
                <w:sz w:val="24"/>
              </w:rPr>
            </w:pPr>
            <w:r w:rsidRPr="003436F0">
              <w:rPr>
                <w:lang w:eastAsia="cs-CZ"/>
              </w:rPr>
              <w:t>L</w:t>
            </w:r>
          </w:p>
        </w:tc>
        <w:tc>
          <w:tcPr>
            <w:tcW w:w="992" w:type="dxa"/>
            <w:vAlign w:val="center"/>
          </w:tcPr>
          <w:p w14:paraId="31E73AB4" w14:textId="77777777" w:rsidR="007E4D5B" w:rsidRPr="003436F0" w:rsidRDefault="007E4D5B" w:rsidP="003436F0">
            <w:r w:rsidRPr="003436F0">
              <w:t>0</w:t>
            </w:r>
          </w:p>
        </w:tc>
        <w:tc>
          <w:tcPr>
            <w:tcW w:w="1276" w:type="dxa"/>
          </w:tcPr>
          <w:p w14:paraId="0EC3D4AC" w14:textId="77777777" w:rsidR="007E4D5B" w:rsidRPr="003436F0" w:rsidRDefault="007E4D5B" w:rsidP="00CF0201">
            <w:pPr>
              <w:jc w:val="left"/>
            </w:pPr>
          </w:p>
        </w:tc>
        <w:tc>
          <w:tcPr>
            <w:tcW w:w="1276" w:type="dxa"/>
            <w:vAlign w:val="center"/>
          </w:tcPr>
          <w:p w14:paraId="09C296B1" w14:textId="77777777" w:rsidR="007E4D5B" w:rsidRPr="003436F0" w:rsidRDefault="007E4D5B" w:rsidP="003436F0"/>
        </w:tc>
        <w:tc>
          <w:tcPr>
            <w:tcW w:w="1984" w:type="dxa"/>
          </w:tcPr>
          <w:p w14:paraId="091BAD5D" w14:textId="77777777" w:rsidR="007E4D5B" w:rsidRPr="003436F0" w:rsidRDefault="007E4D5B" w:rsidP="00CF0201">
            <w:pPr>
              <w:jc w:val="left"/>
            </w:pPr>
          </w:p>
        </w:tc>
      </w:tr>
      <w:tr w:rsidR="007E4D5B" w:rsidRPr="003436F0" w14:paraId="273A32C3" w14:textId="77777777" w:rsidTr="00CF0201">
        <w:trPr>
          <w:trHeight w:val="62"/>
        </w:trPr>
        <w:tc>
          <w:tcPr>
            <w:tcW w:w="1470" w:type="dxa"/>
            <w:vAlign w:val="center"/>
          </w:tcPr>
          <w:p w14:paraId="13834452" w14:textId="77777777" w:rsidR="007E4D5B" w:rsidRPr="003436F0" w:rsidRDefault="007E4D5B" w:rsidP="00CF0201">
            <w:pPr>
              <w:jc w:val="left"/>
              <w:rPr>
                <w:rFonts w:eastAsia="Calibri"/>
                <w:sz w:val="24"/>
              </w:rPr>
            </w:pPr>
            <w:r w:rsidRPr="003436F0">
              <w:rPr>
                <w:lang w:eastAsia="cs-CZ"/>
              </w:rPr>
              <w:t>centra denních služeb</w:t>
            </w:r>
          </w:p>
        </w:tc>
        <w:tc>
          <w:tcPr>
            <w:tcW w:w="1134" w:type="dxa"/>
            <w:shd w:val="clear" w:color="auto" w:fill="auto"/>
            <w:vAlign w:val="center"/>
          </w:tcPr>
          <w:p w14:paraId="2DE0BE4E" w14:textId="77777777" w:rsidR="007E4D5B" w:rsidRPr="003436F0" w:rsidRDefault="007E4D5B" w:rsidP="003436F0">
            <w:pPr>
              <w:rPr>
                <w:rFonts w:eastAsia="Calibri"/>
                <w:sz w:val="24"/>
              </w:rPr>
            </w:pPr>
            <w:r w:rsidRPr="003436F0">
              <w:rPr>
                <w:lang w:eastAsia="cs-CZ"/>
              </w:rPr>
              <w:t>ÚV</w:t>
            </w:r>
          </w:p>
        </w:tc>
        <w:tc>
          <w:tcPr>
            <w:tcW w:w="992" w:type="dxa"/>
            <w:vAlign w:val="center"/>
          </w:tcPr>
          <w:p w14:paraId="21F178E0" w14:textId="77777777" w:rsidR="007E4D5B" w:rsidRPr="003436F0" w:rsidRDefault="007E4D5B" w:rsidP="003436F0">
            <w:r w:rsidRPr="003436F0">
              <w:t>0</w:t>
            </w:r>
          </w:p>
        </w:tc>
        <w:tc>
          <w:tcPr>
            <w:tcW w:w="1276" w:type="dxa"/>
          </w:tcPr>
          <w:p w14:paraId="47B6E83D" w14:textId="77777777" w:rsidR="007E4D5B" w:rsidRPr="003436F0" w:rsidRDefault="007E4D5B" w:rsidP="00CF0201">
            <w:pPr>
              <w:jc w:val="left"/>
            </w:pPr>
          </w:p>
        </w:tc>
        <w:tc>
          <w:tcPr>
            <w:tcW w:w="1276" w:type="dxa"/>
            <w:vAlign w:val="center"/>
          </w:tcPr>
          <w:p w14:paraId="4EF85536" w14:textId="77777777" w:rsidR="007E4D5B" w:rsidRPr="003436F0" w:rsidRDefault="007E4D5B" w:rsidP="003436F0"/>
          <w:p w14:paraId="27E9C56C" w14:textId="77777777" w:rsidR="007E4D5B" w:rsidRPr="003436F0" w:rsidRDefault="007E4D5B" w:rsidP="003436F0">
            <w:r w:rsidRPr="003436F0">
              <w:t>10</w:t>
            </w:r>
          </w:p>
        </w:tc>
        <w:tc>
          <w:tcPr>
            <w:tcW w:w="1984" w:type="dxa"/>
          </w:tcPr>
          <w:p w14:paraId="4E477AAE" w14:textId="77777777" w:rsidR="007E4D5B" w:rsidRPr="003436F0" w:rsidRDefault="007E4D5B" w:rsidP="00CF0201">
            <w:pPr>
              <w:jc w:val="left"/>
              <w:rPr>
                <w:sz w:val="24"/>
                <w:szCs w:val="24"/>
              </w:rPr>
            </w:pPr>
            <w:r w:rsidRPr="003436F0">
              <w:t>rozvoj v rámci CS osob se ZZ (může být nahrazeno ÚV denních stacionářů, sociální rehabilitace, sociálně terapeutických dílen)</w:t>
            </w:r>
          </w:p>
        </w:tc>
      </w:tr>
      <w:tr w:rsidR="007E4D5B" w:rsidRPr="003436F0" w14:paraId="17454C53" w14:textId="77777777" w:rsidTr="00CF0201">
        <w:trPr>
          <w:trHeight w:val="62"/>
        </w:trPr>
        <w:tc>
          <w:tcPr>
            <w:tcW w:w="1470" w:type="dxa"/>
            <w:vAlign w:val="center"/>
          </w:tcPr>
          <w:p w14:paraId="7EBA3C9A" w14:textId="77777777" w:rsidR="007E4D5B" w:rsidRPr="003436F0" w:rsidRDefault="007E4D5B" w:rsidP="00CF0201">
            <w:pPr>
              <w:jc w:val="left"/>
              <w:rPr>
                <w:rFonts w:eastAsia="Calibri"/>
                <w:sz w:val="24"/>
              </w:rPr>
            </w:pPr>
            <w:r w:rsidRPr="003436F0">
              <w:rPr>
                <w:lang w:eastAsia="cs-CZ"/>
              </w:rPr>
              <w:t>denní stacionáře</w:t>
            </w:r>
          </w:p>
        </w:tc>
        <w:tc>
          <w:tcPr>
            <w:tcW w:w="1134" w:type="dxa"/>
            <w:shd w:val="clear" w:color="auto" w:fill="auto"/>
            <w:vAlign w:val="center"/>
          </w:tcPr>
          <w:p w14:paraId="49B3D103" w14:textId="77777777" w:rsidR="007E4D5B" w:rsidRPr="003436F0" w:rsidRDefault="007E4D5B" w:rsidP="003436F0">
            <w:pPr>
              <w:rPr>
                <w:rFonts w:eastAsia="Calibri"/>
                <w:sz w:val="24"/>
              </w:rPr>
            </w:pPr>
            <w:r w:rsidRPr="003436F0">
              <w:rPr>
                <w:lang w:eastAsia="cs-CZ"/>
              </w:rPr>
              <w:t>ÚV</w:t>
            </w:r>
          </w:p>
        </w:tc>
        <w:tc>
          <w:tcPr>
            <w:tcW w:w="992" w:type="dxa"/>
            <w:vAlign w:val="center"/>
          </w:tcPr>
          <w:p w14:paraId="12663DAE" w14:textId="77777777" w:rsidR="007E4D5B" w:rsidRPr="003436F0" w:rsidRDefault="007E4D5B" w:rsidP="003436F0">
            <w:r w:rsidRPr="003436F0">
              <w:t>0</w:t>
            </w:r>
          </w:p>
        </w:tc>
        <w:tc>
          <w:tcPr>
            <w:tcW w:w="1276" w:type="dxa"/>
          </w:tcPr>
          <w:p w14:paraId="7758EAAA" w14:textId="77777777" w:rsidR="007E4D5B" w:rsidRPr="003436F0" w:rsidRDefault="007E4D5B" w:rsidP="00CF0201">
            <w:pPr>
              <w:jc w:val="left"/>
            </w:pPr>
          </w:p>
        </w:tc>
        <w:tc>
          <w:tcPr>
            <w:tcW w:w="1276" w:type="dxa"/>
            <w:vAlign w:val="center"/>
          </w:tcPr>
          <w:p w14:paraId="292F6D47" w14:textId="77777777" w:rsidR="007E4D5B" w:rsidRPr="003436F0" w:rsidRDefault="007E4D5B" w:rsidP="003436F0">
            <w:r w:rsidRPr="003436F0">
              <w:t>2</w:t>
            </w:r>
          </w:p>
        </w:tc>
        <w:tc>
          <w:tcPr>
            <w:tcW w:w="1984" w:type="dxa"/>
          </w:tcPr>
          <w:p w14:paraId="1B7FF777" w14:textId="77777777" w:rsidR="007E4D5B" w:rsidRPr="003436F0" w:rsidRDefault="007E4D5B" w:rsidP="00CF0201">
            <w:pPr>
              <w:jc w:val="left"/>
              <w:rPr>
                <w:sz w:val="24"/>
                <w:szCs w:val="24"/>
              </w:rPr>
            </w:pPr>
            <w:r w:rsidRPr="003436F0">
              <w:t>určeno pro CS osob v seniorském věku</w:t>
            </w:r>
          </w:p>
        </w:tc>
      </w:tr>
      <w:tr w:rsidR="007E4D5B" w:rsidRPr="003436F0" w14:paraId="320E4469" w14:textId="77777777" w:rsidTr="00CF0201">
        <w:trPr>
          <w:trHeight w:val="62"/>
        </w:trPr>
        <w:tc>
          <w:tcPr>
            <w:tcW w:w="1470" w:type="dxa"/>
            <w:vAlign w:val="center"/>
          </w:tcPr>
          <w:p w14:paraId="588DD98D" w14:textId="77777777" w:rsidR="007E4D5B" w:rsidRPr="003436F0" w:rsidRDefault="007E4D5B" w:rsidP="00CF0201">
            <w:pPr>
              <w:jc w:val="left"/>
              <w:rPr>
                <w:rFonts w:eastAsia="Calibri"/>
                <w:sz w:val="24"/>
              </w:rPr>
            </w:pPr>
            <w:r w:rsidRPr="003436F0">
              <w:rPr>
                <w:lang w:eastAsia="cs-CZ"/>
              </w:rPr>
              <w:t>domovy pro osoby se zdravotním postižením</w:t>
            </w:r>
          </w:p>
        </w:tc>
        <w:tc>
          <w:tcPr>
            <w:tcW w:w="1134" w:type="dxa"/>
            <w:shd w:val="clear" w:color="auto" w:fill="auto"/>
            <w:vAlign w:val="center"/>
          </w:tcPr>
          <w:p w14:paraId="54DFE86A" w14:textId="77777777" w:rsidR="007E4D5B" w:rsidRPr="003436F0" w:rsidRDefault="007E4D5B" w:rsidP="003436F0">
            <w:pPr>
              <w:rPr>
                <w:rFonts w:eastAsia="Calibri"/>
                <w:sz w:val="24"/>
              </w:rPr>
            </w:pPr>
            <w:r w:rsidRPr="003436F0">
              <w:rPr>
                <w:lang w:eastAsia="cs-CZ"/>
              </w:rPr>
              <w:t>L</w:t>
            </w:r>
          </w:p>
        </w:tc>
        <w:tc>
          <w:tcPr>
            <w:tcW w:w="992" w:type="dxa"/>
            <w:vAlign w:val="center"/>
          </w:tcPr>
          <w:p w14:paraId="2CE3FD74" w14:textId="77777777" w:rsidR="007E4D5B" w:rsidRPr="003436F0" w:rsidRDefault="007E4D5B" w:rsidP="003436F0">
            <w:r w:rsidRPr="003436F0">
              <w:t>4</w:t>
            </w:r>
          </w:p>
        </w:tc>
        <w:tc>
          <w:tcPr>
            <w:tcW w:w="1276" w:type="dxa"/>
          </w:tcPr>
          <w:p w14:paraId="417F27E7" w14:textId="77777777" w:rsidR="007E4D5B" w:rsidRPr="003436F0" w:rsidRDefault="007E4D5B" w:rsidP="00CF0201">
            <w:pPr>
              <w:jc w:val="left"/>
              <w:rPr>
                <w:sz w:val="24"/>
                <w:szCs w:val="24"/>
              </w:rPr>
            </w:pPr>
            <w:r w:rsidRPr="003436F0">
              <w:t>4 L jako akutní lůžka pro přechodné pobyty (vyčlenění ze současné kapacity)</w:t>
            </w:r>
          </w:p>
        </w:tc>
        <w:tc>
          <w:tcPr>
            <w:tcW w:w="1276" w:type="dxa"/>
            <w:vAlign w:val="center"/>
          </w:tcPr>
          <w:p w14:paraId="462A9DD0" w14:textId="77777777" w:rsidR="007E4D5B" w:rsidRPr="003436F0" w:rsidRDefault="007E4D5B" w:rsidP="003436F0">
            <w:r w:rsidRPr="003436F0">
              <w:t>116</w:t>
            </w:r>
          </w:p>
        </w:tc>
        <w:tc>
          <w:tcPr>
            <w:tcW w:w="1984" w:type="dxa"/>
          </w:tcPr>
          <w:p w14:paraId="6BF506AE" w14:textId="77777777" w:rsidR="007E4D5B" w:rsidRPr="003436F0" w:rsidRDefault="007E4D5B" w:rsidP="00CF0201">
            <w:pPr>
              <w:jc w:val="left"/>
              <w:rPr>
                <w:sz w:val="24"/>
                <w:szCs w:val="24"/>
              </w:rPr>
            </w:pPr>
            <w:r w:rsidRPr="003436F0">
              <w:t>16 L určeno pro zřízení DOZP pro děti do 15 let a PAS na území HMP, další kapacity jsou určeny pro nízkokapacitní služby pro specializované CS</w:t>
            </w:r>
          </w:p>
        </w:tc>
      </w:tr>
      <w:tr w:rsidR="007E4D5B" w:rsidRPr="003436F0" w14:paraId="3FD3062E" w14:textId="77777777" w:rsidTr="00CF0201">
        <w:trPr>
          <w:trHeight w:val="62"/>
        </w:trPr>
        <w:tc>
          <w:tcPr>
            <w:tcW w:w="1470" w:type="dxa"/>
            <w:vAlign w:val="center"/>
          </w:tcPr>
          <w:p w14:paraId="68634C14" w14:textId="77777777" w:rsidR="007E4D5B" w:rsidRPr="003436F0" w:rsidRDefault="007E4D5B" w:rsidP="00CF0201">
            <w:pPr>
              <w:jc w:val="left"/>
              <w:rPr>
                <w:rFonts w:eastAsia="Calibri"/>
                <w:sz w:val="24"/>
              </w:rPr>
            </w:pPr>
            <w:r w:rsidRPr="003436F0">
              <w:rPr>
                <w:lang w:eastAsia="cs-CZ"/>
              </w:rPr>
              <w:t>domovy pro seniory</w:t>
            </w:r>
          </w:p>
        </w:tc>
        <w:tc>
          <w:tcPr>
            <w:tcW w:w="1134" w:type="dxa"/>
            <w:shd w:val="clear" w:color="auto" w:fill="auto"/>
            <w:vAlign w:val="center"/>
          </w:tcPr>
          <w:p w14:paraId="446A9699" w14:textId="77777777" w:rsidR="007E4D5B" w:rsidRPr="003436F0" w:rsidRDefault="007E4D5B" w:rsidP="003436F0">
            <w:pPr>
              <w:rPr>
                <w:rFonts w:eastAsia="Calibri"/>
                <w:sz w:val="24"/>
              </w:rPr>
            </w:pPr>
            <w:r w:rsidRPr="003436F0">
              <w:rPr>
                <w:lang w:eastAsia="cs-CZ"/>
              </w:rPr>
              <w:t>L</w:t>
            </w:r>
          </w:p>
        </w:tc>
        <w:tc>
          <w:tcPr>
            <w:tcW w:w="992" w:type="dxa"/>
            <w:vAlign w:val="center"/>
          </w:tcPr>
          <w:p w14:paraId="482044AC" w14:textId="77777777" w:rsidR="007E4D5B" w:rsidRPr="003436F0" w:rsidRDefault="007E4D5B" w:rsidP="003436F0">
            <w:r w:rsidRPr="003436F0">
              <w:t>0</w:t>
            </w:r>
          </w:p>
        </w:tc>
        <w:tc>
          <w:tcPr>
            <w:tcW w:w="1276" w:type="dxa"/>
          </w:tcPr>
          <w:p w14:paraId="18F75334" w14:textId="77777777" w:rsidR="007E4D5B" w:rsidRPr="003436F0" w:rsidRDefault="007E4D5B" w:rsidP="00CF0201">
            <w:pPr>
              <w:jc w:val="left"/>
            </w:pPr>
          </w:p>
        </w:tc>
        <w:tc>
          <w:tcPr>
            <w:tcW w:w="1276" w:type="dxa"/>
            <w:vAlign w:val="center"/>
          </w:tcPr>
          <w:p w14:paraId="633FA7C3" w14:textId="77777777" w:rsidR="007E4D5B" w:rsidRPr="003436F0" w:rsidRDefault="007E4D5B" w:rsidP="003436F0">
            <w:r w:rsidRPr="003436F0">
              <w:t>100</w:t>
            </w:r>
          </w:p>
        </w:tc>
        <w:tc>
          <w:tcPr>
            <w:tcW w:w="1984" w:type="dxa"/>
          </w:tcPr>
          <w:p w14:paraId="1C13D4AF" w14:textId="77777777" w:rsidR="007E4D5B" w:rsidRPr="003436F0" w:rsidRDefault="007E4D5B" w:rsidP="00CF0201">
            <w:pPr>
              <w:jc w:val="left"/>
              <w:rPr>
                <w:sz w:val="24"/>
                <w:szCs w:val="24"/>
              </w:rPr>
            </w:pPr>
            <w:r w:rsidRPr="003436F0">
              <w:t xml:space="preserve">pouze nově vzniklé kapacity </w:t>
            </w:r>
            <w:r w:rsidR="00450542" w:rsidRPr="003436F0">
              <w:t>komorního</w:t>
            </w:r>
            <w:r w:rsidRPr="003436F0">
              <w:t xml:space="preserve"> charakteru (max. </w:t>
            </w:r>
            <w:r w:rsidR="00450542" w:rsidRPr="003436F0">
              <w:t>60 lůžek v objektu, pouze 1 a 2 lůžkové pokoje, v poměru 70/30)</w:t>
            </w:r>
          </w:p>
        </w:tc>
      </w:tr>
      <w:tr w:rsidR="007E4D5B" w:rsidRPr="003436F0" w14:paraId="21B1BDE8" w14:textId="77777777" w:rsidTr="00CF0201">
        <w:trPr>
          <w:trHeight w:val="62"/>
        </w:trPr>
        <w:tc>
          <w:tcPr>
            <w:tcW w:w="1470" w:type="dxa"/>
            <w:vAlign w:val="center"/>
          </w:tcPr>
          <w:p w14:paraId="1DA0ECED" w14:textId="77777777" w:rsidR="007E4D5B" w:rsidRPr="003436F0" w:rsidRDefault="007E4D5B" w:rsidP="00CF0201">
            <w:pPr>
              <w:jc w:val="left"/>
              <w:rPr>
                <w:rFonts w:eastAsia="Calibri"/>
                <w:sz w:val="24"/>
              </w:rPr>
            </w:pPr>
            <w:r w:rsidRPr="003436F0">
              <w:rPr>
                <w:lang w:eastAsia="cs-CZ"/>
              </w:rPr>
              <w:t>domovy se zvláštním režimem</w:t>
            </w:r>
          </w:p>
        </w:tc>
        <w:tc>
          <w:tcPr>
            <w:tcW w:w="1134" w:type="dxa"/>
            <w:shd w:val="clear" w:color="auto" w:fill="auto"/>
            <w:vAlign w:val="center"/>
          </w:tcPr>
          <w:p w14:paraId="41AE0E40" w14:textId="77777777" w:rsidR="007E4D5B" w:rsidRPr="003436F0" w:rsidRDefault="007E4D5B" w:rsidP="003436F0">
            <w:pPr>
              <w:rPr>
                <w:rFonts w:eastAsia="Calibri"/>
                <w:sz w:val="24"/>
              </w:rPr>
            </w:pPr>
            <w:r w:rsidRPr="003436F0">
              <w:rPr>
                <w:lang w:eastAsia="cs-CZ"/>
              </w:rPr>
              <w:t>L</w:t>
            </w:r>
          </w:p>
        </w:tc>
        <w:tc>
          <w:tcPr>
            <w:tcW w:w="992" w:type="dxa"/>
            <w:shd w:val="clear" w:color="auto" w:fill="FFFFFF"/>
            <w:vAlign w:val="center"/>
          </w:tcPr>
          <w:p w14:paraId="4D657209" w14:textId="77777777" w:rsidR="007E4D5B" w:rsidRPr="003436F0" w:rsidRDefault="007E4D5B" w:rsidP="003436F0"/>
          <w:p w14:paraId="47D4935E" w14:textId="77777777" w:rsidR="007E4D5B" w:rsidRPr="003436F0" w:rsidRDefault="007E4D5B" w:rsidP="003436F0"/>
          <w:p w14:paraId="41265DA8" w14:textId="77777777" w:rsidR="007E4D5B" w:rsidRPr="003436F0" w:rsidRDefault="007E4D5B" w:rsidP="003436F0">
            <w:pPr>
              <w:rPr>
                <w:rFonts w:eastAsia="Calibri"/>
              </w:rPr>
            </w:pPr>
            <w:r w:rsidRPr="003436F0">
              <w:t>50</w:t>
            </w:r>
          </w:p>
        </w:tc>
        <w:tc>
          <w:tcPr>
            <w:tcW w:w="1276" w:type="dxa"/>
            <w:shd w:val="clear" w:color="auto" w:fill="FFFFFF"/>
          </w:tcPr>
          <w:p w14:paraId="77E3CE12" w14:textId="77777777" w:rsidR="007E4D5B" w:rsidRPr="003436F0" w:rsidRDefault="007E4D5B" w:rsidP="00CF0201">
            <w:pPr>
              <w:jc w:val="left"/>
              <w:rPr>
                <w:rFonts w:eastAsia="Calibri"/>
                <w:sz w:val="24"/>
                <w:szCs w:val="24"/>
              </w:rPr>
            </w:pPr>
            <w:r w:rsidRPr="003436F0">
              <w:t>pouze pro nové kapacity pro osoby bez domova a osoby vedoucí rizikový životní styl</w:t>
            </w:r>
          </w:p>
        </w:tc>
        <w:tc>
          <w:tcPr>
            <w:tcW w:w="1276" w:type="dxa"/>
            <w:vAlign w:val="center"/>
          </w:tcPr>
          <w:p w14:paraId="796572C9" w14:textId="77777777" w:rsidR="007E4D5B" w:rsidRPr="003436F0" w:rsidRDefault="007E4D5B" w:rsidP="003436F0">
            <w:r w:rsidRPr="003436F0">
              <w:t>73</w:t>
            </w:r>
          </w:p>
        </w:tc>
        <w:tc>
          <w:tcPr>
            <w:tcW w:w="1984" w:type="dxa"/>
          </w:tcPr>
          <w:p w14:paraId="43F178BD" w14:textId="77777777" w:rsidR="007E4D5B" w:rsidRPr="003436F0" w:rsidRDefault="007E4D5B" w:rsidP="00CF0201">
            <w:pPr>
              <w:jc w:val="left"/>
              <w:rPr>
                <w:sz w:val="24"/>
                <w:szCs w:val="24"/>
              </w:rPr>
            </w:pPr>
            <w:r w:rsidRPr="003436F0">
              <w:t>25 L pro cílovou skupina osob s duševním onemocněním pod jedním identifikátorem s možností zajištění v několika bytech, 8 L ve formě Recovery house, 40 L pro soby bez domova/ohrožené závislostí)</w:t>
            </w:r>
          </w:p>
        </w:tc>
      </w:tr>
      <w:tr w:rsidR="007E4D5B" w:rsidRPr="003436F0" w14:paraId="6BC55AAC" w14:textId="77777777" w:rsidTr="00CF0201">
        <w:trPr>
          <w:trHeight w:val="62"/>
        </w:trPr>
        <w:tc>
          <w:tcPr>
            <w:tcW w:w="1470" w:type="dxa"/>
            <w:vAlign w:val="center"/>
          </w:tcPr>
          <w:p w14:paraId="3ACF3F8E" w14:textId="77777777" w:rsidR="007E4D5B" w:rsidRPr="003436F0" w:rsidRDefault="007E4D5B" w:rsidP="00CF0201">
            <w:pPr>
              <w:jc w:val="left"/>
              <w:rPr>
                <w:rFonts w:eastAsia="Calibri"/>
                <w:sz w:val="24"/>
              </w:rPr>
            </w:pPr>
            <w:r w:rsidRPr="003436F0">
              <w:rPr>
                <w:lang w:eastAsia="cs-CZ"/>
              </w:rPr>
              <w:t>domy na půl cesty</w:t>
            </w:r>
          </w:p>
        </w:tc>
        <w:tc>
          <w:tcPr>
            <w:tcW w:w="1134" w:type="dxa"/>
            <w:shd w:val="clear" w:color="auto" w:fill="auto"/>
            <w:vAlign w:val="center"/>
          </w:tcPr>
          <w:p w14:paraId="3BC5EEFF" w14:textId="77777777" w:rsidR="007E4D5B" w:rsidRPr="003436F0" w:rsidRDefault="007E4D5B" w:rsidP="003436F0">
            <w:pPr>
              <w:rPr>
                <w:rFonts w:eastAsia="Calibri"/>
                <w:sz w:val="24"/>
              </w:rPr>
            </w:pPr>
            <w:r w:rsidRPr="003436F0">
              <w:rPr>
                <w:lang w:eastAsia="cs-CZ"/>
              </w:rPr>
              <w:t>L</w:t>
            </w:r>
          </w:p>
        </w:tc>
        <w:tc>
          <w:tcPr>
            <w:tcW w:w="992" w:type="dxa"/>
            <w:shd w:val="clear" w:color="auto" w:fill="FFFFFF"/>
            <w:vAlign w:val="center"/>
          </w:tcPr>
          <w:p w14:paraId="336E8042" w14:textId="77777777" w:rsidR="007E4D5B" w:rsidRPr="003436F0" w:rsidRDefault="007E4D5B" w:rsidP="003436F0">
            <w:pPr>
              <w:rPr>
                <w:rFonts w:eastAsia="Calibri"/>
              </w:rPr>
            </w:pPr>
            <w:r w:rsidRPr="003436F0">
              <w:t>8</w:t>
            </w:r>
          </w:p>
        </w:tc>
        <w:tc>
          <w:tcPr>
            <w:tcW w:w="1276" w:type="dxa"/>
            <w:shd w:val="clear" w:color="auto" w:fill="FFFFFF"/>
          </w:tcPr>
          <w:p w14:paraId="313B32BA" w14:textId="77777777" w:rsidR="007E4D5B" w:rsidRPr="003436F0" w:rsidRDefault="007E4D5B" w:rsidP="00CF0201">
            <w:pPr>
              <w:jc w:val="left"/>
              <w:rPr>
                <w:rFonts w:eastAsia="Calibri"/>
                <w:sz w:val="24"/>
                <w:szCs w:val="24"/>
              </w:rPr>
            </w:pPr>
            <w:r w:rsidRPr="003436F0">
              <w:t>kapacit vzniklé v rámci projektů EU</w:t>
            </w:r>
          </w:p>
        </w:tc>
        <w:tc>
          <w:tcPr>
            <w:tcW w:w="1276" w:type="dxa"/>
            <w:vAlign w:val="center"/>
          </w:tcPr>
          <w:p w14:paraId="4715DFBD" w14:textId="77777777" w:rsidR="007E4D5B" w:rsidRPr="003436F0" w:rsidRDefault="007E4D5B" w:rsidP="003436F0">
            <w:r w:rsidRPr="003436F0">
              <w:t>4</w:t>
            </w:r>
          </w:p>
        </w:tc>
        <w:tc>
          <w:tcPr>
            <w:tcW w:w="1984" w:type="dxa"/>
          </w:tcPr>
          <w:p w14:paraId="2D352B28" w14:textId="77777777" w:rsidR="007E4D5B" w:rsidRPr="003436F0" w:rsidRDefault="007E4D5B" w:rsidP="00CF0201">
            <w:pPr>
              <w:jc w:val="left"/>
              <w:rPr>
                <w:rFonts w:eastAsia="Calibri"/>
                <w:sz w:val="24"/>
                <w:szCs w:val="24"/>
              </w:rPr>
            </w:pPr>
            <w:r w:rsidRPr="003436F0">
              <w:t>kapacity vzniklé v rámci projektů EU</w:t>
            </w:r>
          </w:p>
        </w:tc>
      </w:tr>
      <w:tr w:rsidR="007E4D5B" w:rsidRPr="003436F0" w14:paraId="036BD690" w14:textId="77777777" w:rsidTr="00CF0201">
        <w:trPr>
          <w:trHeight w:val="62"/>
        </w:trPr>
        <w:tc>
          <w:tcPr>
            <w:tcW w:w="1470" w:type="dxa"/>
            <w:vAlign w:val="center"/>
          </w:tcPr>
          <w:p w14:paraId="0D345AB8" w14:textId="77777777" w:rsidR="007E4D5B" w:rsidRPr="003436F0" w:rsidRDefault="007E4D5B" w:rsidP="00CF0201">
            <w:pPr>
              <w:jc w:val="left"/>
              <w:rPr>
                <w:rFonts w:eastAsia="Calibri"/>
                <w:sz w:val="24"/>
              </w:rPr>
            </w:pPr>
            <w:r w:rsidRPr="003436F0">
              <w:rPr>
                <w:lang w:eastAsia="cs-CZ"/>
              </w:rPr>
              <w:t>chráněné bydlení</w:t>
            </w:r>
          </w:p>
        </w:tc>
        <w:tc>
          <w:tcPr>
            <w:tcW w:w="1134" w:type="dxa"/>
            <w:shd w:val="clear" w:color="auto" w:fill="auto"/>
            <w:vAlign w:val="center"/>
          </w:tcPr>
          <w:p w14:paraId="2C88FD6B" w14:textId="77777777" w:rsidR="007E4D5B" w:rsidRPr="003436F0" w:rsidRDefault="007E4D5B" w:rsidP="003436F0">
            <w:pPr>
              <w:rPr>
                <w:rFonts w:eastAsia="Calibri"/>
                <w:sz w:val="24"/>
              </w:rPr>
            </w:pPr>
            <w:r w:rsidRPr="003436F0">
              <w:rPr>
                <w:lang w:eastAsia="cs-CZ"/>
              </w:rPr>
              <w:t>L</w:t>
            </w:r>
          </w:p>
        </w:tc>
        <w:tc>
          <w:tcPr>
            <w:tcW w:w="992" w:type="dxa"/>
            <w:vAlign w:val="center"/>
          </w:tcPr>
          <w:p w14:paraId="1E6EAAAB" w14:textId="77777777" w:rsidR="007E4D5B" w:rsidRPr="003436F0" w:rsidRDefault="007E4D5B" w:rsidP="003436F0">
            <w:r w:rsidRPr="003436F0">
              <w:t>0</w:t>
            </w:r>
          </w:p>
        </w:tc>
        <w:tc>
          <w:tcPr>
            <w:tcW w:w="1276" w:type="dxa"/>
          </w:tcPr>
          <w:p w14:paraId="16962FD3" w14:textId="77777777" w:rsidR="007E4D5B" w:rsidRPr="003436F0" w:rsidRDefault="007E4D5B" w:rsidP="00CF0201">
            <w:pPr>
              <w:jc w:val="left"/>
            </w:pPr>
          </w:p>
        </w:tc>
        <w:tc>
          <w:tcPr>
            <w:tcW w:w="1276" w:type="dxa"/>
            <w:vAlign w:val="center"/>
          </w:tcPr>
          <w:p w14:paraId="1AB572FE" w14:textId="77777777" w:rsidR="007E4D5B" w:rsidRPr="003436F0" w:rsidRDefault="007E4D5B" w:rsidP="003436F0">
            <w:r w:rsidRPr="003436F0">
              <w:t>70</w:t>
            </w:r>
          </w:p>
        </w:tc>
        <w:tc>
          <w:tcPr>
            <w:tcW w:w="1984" w:type="dxa"/>
          </w:tcPr>
          <w:p w14:paraId="3E093CBC" w14:textId="77777777" w:rsidR="007E4D5B" w:rsidRPr="003436F0" w:rsidRDefault="007E4D5B" w:rsidP="00CF0201">
            <w:pPr>
              <w:jc w:val="left"/>
              <w:rPr>
                <w:rFonts w:eastAsia="Calibri"/>
                <w:sz w:val="24"/>
                <w:szCs w:val="24"/>
              </w:rPr>
            </w:pPr>
            <w:r w:rsidRPr="003436F0">
              <w:t>rozvoj 20 L u stávajících poskytovatelů DOZP jen v závislosti na snižování kapacit v DOZP a u ostatních poskytovatelů max. do počtu 20 lůžek v několika domácnostech, 50 L u CS osob s duševním onemocněním s preferencí tranzitní formy</w:t>
            </w:r>
          </w:p>
        </w:tc>
      </w:tr>
      <w:tr w:rsidR="007E4D5B" w:rsidRPr="003436F0" w14:paraId="48D91AC1" w14:textId="77777777" w:rsidTr="00CF0201">
        <w:trPr>
          <w:trHeight w:val="62"/>
        </w:trPr>
        <w:tc>
          <w:tcPr>
            <w:tcW w:w="1470" w:type="dxa"/>
            <w:vAlign w:val="center"/>
          </w:tcPr>
          <w:p w14:paraId="5B12F2C1" w14:textId="77777777" w:rsidR="007E4D5B" w:rsidRPr="003436F0" w:rsidRDefault="007E4D5B" w:rsidP="00CF0201">
            <w:pPr>
              <w:jc w:val="left"/>
              <w:rPr>
                <w:rFonts w:eastAsia="Calibri"/>
                <w:sz w:val="24"/>
              </w:rPr>
            </w:pPr>
            <w:r w:rsidRPr="003436F0">
              <w:rPr>
                <w:lang w:eastAsia="cs-CZ"/>
              </w:rPr>
              <w:t>intervenční centra</w:t>
            </w:r>
          </w:p>
        </w:tc>
        <w:tc>
          <w:tcPr>
            <w:tcW w:w="1134" w:type="dxa"/>
            <w:shd w:val="clear" w:color="auto" w:fill="auto"/>
            <w:vAlign w:val="center"/>
          </w:tcPr>
          <w:p w14:paraId="00F7C8E8" w14:textId="77777777" w:rsidR="007E4D5B" w:rsidRPr="003436F0" w:rsidRDefault="007E4D5B" w:rsidP="003436F0">
            <w:pPr>
              <w:rPr>
                <w:rFonts w:eastAsia="Calibri"/>
                <w:sz w:val="24"/>
              </w:rPr>
            </w:pPr>
            <w:r w:rsidRPr="003436F0">
              <w:rPr>
                <w:lang w:eastAsia="cs-CZ"/>
              </w:rPr>
              <w:t>ÚV</w:t>
            </w:r>
          </w:p>
        </w:tc>
        <w:tc>
          <w:tcPr>
            <w:tcW w:w="992" w:type="dxa"/>
            <w:vAlign w:val="center"/>
          </w:tcPr>
          <w:p w14:paraId="3CE32A3F" w14:textId="77777777" w:rsidR="007E4D5B" w:rsidRPr="003436F0" w:rsidRDefault="007E4D5B" w:rsidP="003436F0">
            <w:r w:rsidRPr="003436F0">
              <w:t>0</w:t>
            </w:r>
          </w:p>
        </w:tc>
        <w:tc>
          <w:tcPr>
            <w:tcW w:w="1276" w:type="dxa"/>
          </w:tcPr>
          <w:p w14:paraId="71D8950B" w14:textId="77777777" w:rsidR="007E4D5B" w:rsidRPr="003436F0" w:rsidRDefault="007E4D5B" w:rsidP="00CF0201">
            <w:pPr>
              <w:jc w:val="left"/>
            </w:pPr>
          </w:p>
        </w:tc>
        <w:tc>
          <w:tcPr>
            <w:tcW w:w="1276" w:type="dxa"/>
            <w:vAlign w:val="center"/>
          </w:tcPr>
          <w:p w14:paraId="1CDAAA5A" w14:textId="77777777" w:rsidR="007E4D5B" w:rsidRPr="003436F0" w:rsidRDefault="007E4D5B" w:rsidP="003436F0">
            <w:r w:rsidRPr="003436F0">
              <w:t>0</w:t>
            </w:r>
          </w:p>
        </w:tc>
        <w:tc>
          <w:tcPr>
            <w:tcW w:w="1984" w:type="dxa"/>
          </w:tcPr>
          <w:p w14:paraId="0BC61325" w14:textId="77777777" w:rsidR="007E4D5B" w:rsidRPr="003436F0" w:rsidRDefault="007E4D5B" w:rsidP="00CF0201">
            <w:pPr>
              <w:jc w:val="left"/>
            </w:pPr>
          </w:p>
        </w:tc>
      </w:tr>
      <w:tr w:rsidR="007E4D5B" w:rsidRPr="003436F0" w14:paraId="3ED42924" w14:textId="77777777" w:rsidTr="00CF0201">
        <w:trPr>
          <w:trHeight w:val="62"/>
        </w:trPr>
        <w:tc>
          <w:tcPr>
            <w:tcW w:w="1470" w:type="dxa"/>
            <w:vAlign w:val="center"/>
          </w:tcPr>
          <w:p w14:paraId="4BE42D50" w14:textId="77777777" w:rsidR="007E4D5B" w:rsidRPr="003436F0" w:rsidRDefault="007E4D5B" w:rsidP="00CF0201">
            <w:pPr>
              <w:jc w:val="left"/>
              <w:rPr>
                <w:rFonts w:eastAsia="Calibri"/>
                <w:sz w:val="24"/>
              </w:rPr>
            </w:pPr>
            <w:r w:rsidRPr="003436F0">
              <w:rPr>
                <w:lang w:eastAsia="cs-CZ"/>
              </w:rPr>
              <w:t>kontaktní centra</w:t>
            </w:r>
          </w:p>
        </w:tc>
        <w:tc>
          <w:tcPr>
            <w:tcW w:w="1134" w:type="dxa"/>
            <w:shd w:val="clear" w:color="auto" w:fill="auto"/>
            <w:vAlign w:val="center"/>
          </w:tcPr>
          <w:p w14:paraId="0BAB2FAE" w14:textId="77777777" w:rsidR="007E4D5B" w:rsidRPr="003436F0" w:rsidRDefault="007E4D5B" w:rsidP="003436F0">
            <w:pPr>
              <w:rPr>
                <w:rFonts w:eastAsia="Calibri"/>
                <w:sz w:val="24"/>
              </w:rPr>
            </w:pPr>
            <w:r w:rsidRPr="003436F0">
              <w:rPr>
                <w:lang w:eastAsia="cs-CZ"/>
              </w:rPr>
              <w:t>ÚV</w:t>
            </w:r>
          </w:p>
        </w:tc>
        <w:tc>
          <w:tcPr>
            <w:tcW w:w="992" w:type="dxa"/>
            <w:shd w:val="clear" w:color="auto" w:fill="FFFFFF"/>
            <w:vAlign w:val="center"/>
          </w:tcPr>
          <w:p w14:paraId="4150E2FA" w14:textId="77777777" w:rsidR="007E4D5B" w:rsidRPr="003436F0" w:rsidRDefault="007E4D5B" w:rsidP="003436F0">
            <w:pPr>
              <w:rPr>
                <w:rFonts w:eastAsia="Calibri"/>
              </w:rPr>
            </w:pPr>
            <w:r w:rsidRPr="003436F0">
              <w:t>0</w:t>
            </w:r>
          </w:p>
        </w:tc>
        <w:tc>
          <w:tcPr>
            <w:tcW w:w="1276" w:type="dxa"/>
            <w:shd w:val="clear" w:color="auto" w:fill="FFFFFF"/>
          </w:tcPr>
          <w:p w14:paraId="57207692" w14:textId="77777777" w:rsidR="007E4D5B" w:rsidRPr="003436F0" w:rsidRDefault="007E4D5B" w:rsidP="00CF0201">
            <w:pPr>
              <w:jc w:val="left"/>
            </w:pPr>
          </w:p>
        </w:tc>
        <w:tc>
          <w:tcPr>
            <w:tcW w:w="1276" w:type="dxa"/>
            <w:vAlign w:val="center"/>
          </w:tcPr>
          <w:p w14:paraId="1371B282" w14:textId="77777777" w:rsidR="007E4D5B" w:rsidRPr="003436F0" w:rsidRDefault="007E4D5B" w:rsidP="003436F0">
            <w:r w:rsidRPr="003436F0">
              <w:t>17</w:t>
            </w:r>
          </w:p>
        </w:tc>
        <w:tc>
          <w:tcPr>
            <w:tcW w:w="1984" w:type="dxa"/>
          </w:tcPr>
          <w:p w14:paraId="0BD9D52F" w14:textId="77777777" w:rsidR="007E4D5B" w:rsidRPr="003436F0" w:rsidRDefault="007E4D5B" w:rsidP="00CF0201">
            <w:pPr>
              <w:jc w:val="left"/>
              <w:rPr>
                <w:rFonts w:eastAsia="Calibri"/>
                <w:sz w:val="24"/>
                <w:szCs w:val="24"/>
              </w:rPr>
            </w:pPr>
            <w:r w:rsidRPr="003436F0">
              <w:t>rozvoj je určen pro kontaktní centra, případně služby zajišťující case management, nebo služby realizované formou multidisciplinárních týmů u CS osob se závislostí</w:t>
            </w:r>
          </w:p>
        </w:tc>
      </w:tr>
      <w:tr w:rsidR="007E4D5B" w:rsidRPr="003436F0" w14:paraId="610A947F" w14:textId="77777777" w:rsidTr="00CF0201">
        <w:trPr>
          <w:trHeight w:val="62"/>
        </w:trPr>
        <w:tc>
          <w:tcPr>
            <w:tcW w:w="1470" w:type="dxa"/>
            <w:vAlign w:val="center"/>
          </w:tcPr>
          <w:p w14:paraId="6C3B2557" w14:textId="77777777" w:rsidR="007E4D5B" w:rsidRPr="003436F0" w:rsidRDefault="007E4D5B" w:rsidP="00CF0201">
            <w:pPr>
              <w:jc w:val="left"/>
              <w:rPr>
                <w:rFonts w:eastAsia="Calibri"/>
                <w:sz w:val="24"/>
              </w:rPr>
            </w:pPr>
            <w:r w:rsidRPr="003436F0">
              <w:rPr>
                <w:lang w:eastAsia="cs-CZ"/>
              </w:rPr>
              <w:t>krizová pomoc</w:t>
            </w:r>
          </w:p>
        </w:tc>
        <w:tc>
          <w:tcPr>
            <w:tcW w:w="1134" w:type="dxa"/>
            <w:shd w:val="clear" w:color="auto" w:fill="auto"/>
            <w:vAlign w:val="center"/>
          </w:tcPr>
          <w:p w14:paraId="34145D96" w14:textId="77777777" w:rsidR="007E4D5B" w:rsidRPr="003436F0" w:rsidRDefault="007E4D5B" w:rsidP="003436F0">
            <w:pPr>
              <w:rPr>
                <w:rFonts w:eastAsia="Calibri"/>
                <w:sz w:val="24"/>
              </w:rPr>
            </w:pPr>
            <w:r w:rsidRPr="003436F0">
              <w:rPr>
                <w:lang w:eastAsia="cs-CZ"/>
              </w:rPr>
              <w:t>ÚV</w:t>
            </w:r>
          </w:p>
        </w:tc>
        <w:tc>
          <w:tcPr>
            <w:tcW w:w="992" w:type="dxa"/>
            <w:vAlign w:val="center"/>
          </w:tcPr>
          <w:p w14:paraId="0C571B63" w14:textId="77777777" w:rsidR="007E4D5B" w:rsidRPr="003436F0" w:rsidRDefault="007E4D5B" w:rsidP="003436F0">
            <w:r w:rsidRPr="003436F0">
              <w:t>0</w:t>
            </w:r>
          </w:p>
        </w:tc>
        <w:tc>
          <w:tcPr>
            <w:tcW w:w="1276" w:type="dxa"/>
          </w:tcPr>
          <w:p w14:paraId="04C25AEB" w14:textId="77777777" w:rsidR="007E4D5B" w:rsidRPr="003436F0" w:rsidRDefault="007E4D5B" w:rsidP="00CF0201">
            <w:pPr>
              <w:jc w:val="left"/>
            </w:pPr>
          </w:p>
        </w:tc>
        <w:tc>
          <w:tcPr>
            <w:tcW w:w="1276" w:type="dxa"/>
            <w:vAlign w:val="center"/>
          </w:tcPr>
          <w:p w14:paraId="2F269475" w14:textId="77777777" w:rsidR="007E4D5B" w:rsidRPr="003436F0" w:rsidRDefault="007E4D5B" w:rsidP="003436F0">
            <w:r w:rsidRPr="003436F0">
              <w:t>9,5</w:t>
            </w:r>
          </w:p>
        </w:tc>
        <w:tc>
          <w:tcPr>
            <w:tcW w:w="1984" w:type="dxa"/>
          </w:tcPr>
          <w:p w14:paraId="761A10FC" w14:textId="77777777" w:rsidR="007E4D5B" w:rsidRPr="003436F0" w:rsidRDefault="007E4D5B" w:rsidP="00CF0201">
            <w:pPr>
              <w:jc w:val="left"/>
              <w:rPr>
                <w:sz w:val="24"/>
                <w:szCs w:val="24"/>
              </w:rPr>
            </w:pPr>
            <w:r w:rsidRPr="003436F0">
              <w:t>3 ÚV v rámci rozvoje pro CS rodin s dětmi, 6,5 ÚV pro CS osob s duševním onemocněním se spádem na celém území HMP</w:t>
            </w:r>
          </w:p>
        </w:tc>
      </w:tr>
      <w:tr w:rsidR="007E4D5B" w:rsidRPr="003436F0" w14:paraId="1D180D8B" w14:textId="77777777" w:rsidTr="00CF0201">
        <w:trPr>
          <w:trHeight w:val="62"/>
        </w:trPr>
        <w:tc>
          <w:tcPr>
            <w:tcW w:w="1470" w:type="dxa"/>
            <w:vAlign w:val="center"/>
          </w:tcPr>
          <w:p w14:paraId="6DEFBD33" w14:textId="77777777" w:rsidR="007E4D5B" w:rsidRPr="003436F0" w:rsidRDefault="007E4D5B" w:rsidP="00CF0201">
            <w:pPr>
              <w:jc w:val="left"/>
              <w:rPr>
                <w:rFonts w:eastAsia="Calibri"/>
                <w:sz w:val="24"/>
              </w:rPr>
            </w:pPr>
            <w:r w:rsidRPr="003436F0">
              <w:rPr>
                <w:lang w:eastAsia="cs-CZ"/>
              </w:rPr>
              <w:t>krizová pomoc</w:t>
            </w:r>
          </w:p>
        </w:tc>
        <w:tc>
          <w:tcPr>
            <w:tcW w:w="1134" w:type="dxa"/>
            <w:shd w:val="clear" w:color="auto" w:fill="auto"/>
            <w:vAlign w:val="center"/>
          </w:tcPr>
          <w:p w14:paraId="213A5167" w14:textId="77777777" w:rsidR="007E4D5B" w:rsidRPr="003436F0" w:rsidRDefault="007E4D5B" w:rsidP="003436F0">
            <w:pPr>
              <w:rPr>
                <w:rFonts w:eastAsia="Calibri"/>
                <w:sz w:val="24"/>
              </w:rPr>
            </w:pPr>
            <w:r w:rsidRPr="003436F0">
              <w:rPr>
                <w:lang w:eastAsia="cs-CZ"/>
              </w:rPr>
              <w:t>L</w:t>
            </w:r>
          </w:p>
        </w:tc>
        <w:tc>
          <w:tcPr>
            <w:tcW w:w="992" w:type="dxa"/>
            <w:vAlign w:val="center"/>
          </w:tcPr>
          <w:p w14:paraId="5551AA44" w14:textId="77777777" w:rsidR="007E4D5B" w:rsidRPr="003436F0" w:rsidRDefault="007E4D5B" w:rsidP="003436F0">
            <w:r w:rsidRPr="003436F0">
              <w:t>0</w:t>
            </w:r>
          </w:p>
        </w:tc>
        <w:tc>
          <w:tcPr>
            <w:tcW w:w="1276" w:type="dxa"/>
          </w:tcPr>
          <w:p w14:paraId="38FDE857" w14:textId="77777777" w:rsidR="007E4D5B" w:rsidRPr="003436F0" w:rsidRDefault="007E4D5B" w:rsidP="00CF0201">
            <w:pPr>
              <w:jc w:val="left"/>
            </w:pPr>
          </w:p>
        </w:tc>
        <w:tc>
          <w:tcPr>
            <w:tcW w:w="1276" w:type="dxa"/>
            <w:vAlign w:val="center"/>
          </w:tcPr>
          <w:p w14:paraId="7FC7322F" w14:textId="77777777" w:rsidR="007E4D5B" w:rsidRPr="003436F0" w:rsidRDefault="007E4D5B" w:rsidP="003436F0">
            <w:r w:rsidRPr="003436F0">
              <w:t>3</w:t>
            </w:r>
          </w:p>
        </w:tc>
        <w:tc>
          <w:tcPr>
            <w:tcW w:w="1984" w:type="dxa"/>
          </w:tcPr>
          <w:p w14:paraId="17DD3A73" w14:textId="77777777" w:rsidR="007E4D5B" w:rsidRPr="003436F0" w:rsidRDefault="007E4D5B" w:rsidP="00CF0201">
            <w:pPr>
              <w:jc w:val="left"/>
              <w:rPr>
                <w:sz w:val="24"/>
                <w:szCs w:val="24"/>
              </w:rPr>
            </w:pPr>
            <w:r w:rsidRPr="003436F0">
              <w:t>3 L v rámci rozvoje pro CS rodin s dětmi</w:t>
            </w:r>
          </w:p>
        </w:tc>
      </w:tr>
      <w:tr w:rsidR="007E4D5B" w:rsidRPr="003436F0" w14:paraId="44D61E20" w14:textId="77777777" w:rsidTr="00CF0201">
        <w:trPr>
          <w:trHeight w:val="62"/>
        </w:trPr>
        <w:tc>
          <w:tcPr>
            <w:tcW w:w="1470" w:type="dxa"/>
            <w:vAlign w:val="center"/>
          </w:tcPr>
          <w:p w14:paraId="3ECC5713" w14:textId="77777777" w:rsidR="007E4D5B" w:rsidRPr="003436F0" w:rsidRDefault="007E4D5B" w:rsidP="00CF0201">
            <w:pPr>
              <w:jc w:val="left"/>
              <w:rPr>
                <w:rFonts w:eastAsia="Calibri"/>
                <w:sz w:val="24"/>
              </w:rPr>
            </w:pPr>
            <w:r w:rsidRPr="003436F0">
              <w:rPr>
                <w:lang w:eastAsia="cs-CZ"/>
              </w:rPr>
              <w:t>nízkoprahová denní centra</w:t>
            </w:r>
          </w:p>
        </w:tc>
        <w:tc>
          <w:tcPr>
            <w:tcW w:w="1134" w:type="dxa"/>
            <w:shd w:val="clear" w:color="auto" w:fill="auto"/>
            <w:vAlign w:val="center"/>
          </w:tcPr>
          <w:p w14:paraId="40355BFA" w14:textId="77777777" w:rsidR="007E4D5B" w:rsidRPr="003436F0" w:rsidRDefault="007E4D5B" w:rsidP="003436F0">
            <w:pPr>
              <w:rPr>
                <w:rFonts w:eastAsia="Calibri"/>
                <w:sz w:val="24"/>
              </w:rPr>
            </w:pPr>
            <w:r w:rsidRPr="003436F0">
              <w:rPr>
                <w:lang w:eastAsia="cs-CZ"/>
              </w:rPr>
              <w:t>ÚV</w:t>
            </w:r>
          </w:p>
        </w:tc>
        <w:tc>
          <w:tcPr>
            <w:tcW w:w="992" w:type="dxa"/>
            <w:shd w:val="clear" w:color="auto" w:fill="FFFFFF"/>
            <w:vAlign w:val="center"/>
          </w:tcPr>
          <w:p w14:paraId="5A166B1F" w14:textId="77777777" w:rsidR="007E4D5B" w:rsidRPr="003436F0" w:rsidRDefault="007E4D5B" w:rsidP="003436F0">
            <w:pPr>
              <w:rPr>
                <w:rFonts w:eastAsia="Calibri"/>
              </w:rPr>
            </w:pPr>
            <w:r w:rsidRPr="003436F0">
              <w:t>25</w:t>
            </w:r>
          </w:p>
        </w:tc>
        <w:tc>
          <w:tcPr>
            <w:tcW w:w="1276" w:type="dxa"/>
            <w:shd w:val="clear" w:color="auto" w:fill="FFFFFF"/>
          </w:tcPr>
          <w:p w14:paraId="29187448" w14:textId="77777777" w:rsidR="007E4D5B" w:rsidRPr="003436F0" w:rsidRDefault="007E4D5B" w:rsidP="00CF0201">
            <w:pPr>
              <w:jc w:val="left"/>
              <w:rPr>
                <w:rFonts w:eastAsia="Calibri"/>
                <w:sz w:val="24"/>
                <w:szCs w:val="24"/>
              </w:rPr>
            </w:pPr>
            <w:r w:rsidRPr="003436F0">
              <w:t>navýšení kapacit je určeno pro služby umožňující a podporující decentralizaci stávajících velkokapacitních nízkoprahových denních center</w:t>
            </w:r>
          </w:p>
        </w:tc>
        <w:tc>
          <w:tcPr>
            <w:tcW w:w="1276" w:type="dxa"/>
            <w:vAlign w:val="center"/>
          </w:tcPr>
          <w:p w14:paraId="2A31B6D7" w14:textId="77777777" w:rsidR="007E4D5B" w:rsidRPr="003436F0" w:rsidRDefault="007E4D5B" w:rsidP="003436F0">
            <w:r w:rsidRPr="003436F0">
              <w:t>30</w:t>
            </w:r>
          </w:p>
        </w:tc>
        <w:tc>
          <w:tcPr>
            <w:tcW w:w="1984" w:type="dxa"/>
          </w:tcPr>
          <w:p w14:paraId="504010EC" w14:textId="77777777" w:rsidR="007E4D5B" w:rsidRPr="003436F0" w:rsidRDefault="007E4D5B" w:rsidP="00CF0201">
            <w:pPr>
              <w:jc w:val="left"/>
              <w:rPr>
                <w:sz w:val="24"/>
                <w:szCs w:val="24"/>
              </w:rPr>
            </w:pPr>
            <w:r w:rsidRPr="003436F0">
              <w:t>10 ÚV pro CS osob se závislostí, 20 ÚV pro osoby bez domova</w:t>
            </w:r>
          </w:p>
        </w:tc>
      </w:tr>
    </w:tbl>
    <w:p w14:paraId="6C18AF44" w14:textId="77777777" w:rsidR="00E428E3" w:rsidRDefault="00E428E3"/>
    <w:p w14:paraId="1B641958" w14:textId="77777777" w:rsidR="00E428E3" w:rsidRDefault="00E428E3"/>
    <w:p w14:paraId="6A2D03AE" w14:textId="77777777" w:rsidR="00E428E3" w:rsidRDefault="00E428E3"/>
    <w:p w14:paraId="5BF32BB0" w14:textId="77777777" w:rsidR="00E428E3" w:rsidRDefault="00E428E3"/>
    <w:p w14:paraId="1ADFD3FC" w14:textId="77777777" w:rsidR="00E428E3" w:rsidRDefault="00E428E3"/>
    <w:p w14:paraId="17D4243F" w14:textId="77777777" w:rsidR="00E428E3" w:rsidRDefault="00E428E3"/>
    <w:tbl>
      <w:tblPr>
        <w:tblStyle w:val="Mkatabulky1"/>
        <w:tblW w:w="8132" w:type="dxa"/>
        <w:tblLayout w:type="fixed"/>
        <w:tblLook w:val="04A0" w:firstRow="1" w:lastRow="0" w:firstColumn="1" w:lastColumn="0" w:noHBand="0" w:noVBand="1"/>
      </w:tblPr>
      <w:tblGrid>
        <w:gridCol w:w="1470"/>
        <w:gridCol w:w="1134"/>
        <w:gridCol w:w="992"/>
        <w:gridCol w:w="1276"/>
        <w:gridCol w:w="1276"/>
        <w:gridCol w:w="1984"/>
      </w:tblGrid>
      <w:tr w:rsidR="007E4D5B" w:rsidRPr="003436F0" w14:paraId="635EC105" w14:textId="77777777" w:rsidTr="00CF0201">
        <w:trPr>
          <w:trHeight w:val="62"/>
        </w:trPr>
        <w:tc>
          <w:tcPr>
            <w:tcW w:w="1470" w:type="dxa"/>
            <w:vAlign w:val="center"/>
          </w:tcPr>
          <w:p w14:paraId="654E9D25" w14:textId="77777777" w:rsidR="007E4D5B" w:rsidRPr="003436F0" w:rsidRDefault="007E4D5B" w:rsidP="00CF0201">
            <w:pPr>
              <w:jc w:val="left"/>
              <w:rPr>
                <w:rFonts w:eastAsia="Calibri"/>
                <w:sz w:val="24"/>
              </w:rPr>
            </w:pPr>
            <w:r w:rsidRPr="003436F0">
              <w:rPr>
                <w:lang w:eastAsia="cs-CZ"/>
              </w:rPr>
              <w:t>nízkoprahová zařízení pro děti a mládež</w:t>
            </w:r>
          </w:p>
        </w:tc>
        <w:tc>
          <w:tcPr>
            <w:tcW w:w="1134" w:type="dxa"/>
            <w:shd w:val="clear" w:color="auto" w:fill="auto"/>
            <w:vAlign w:val="center"/>
          </w:tcPr>
          <w:p w14:paraId="13EF8762" w14:textId="77777777" w:rsidR="007E4D5B" w:rsidRPr="003436F0" w:rsidRDefault="007E4D5B" w:rsidP="003436F0">
            <w:pPr>
              <w:rPr>
                <w:rFonts w:eastAsia="Calibri"/>
                <w:sz w:val="24"/>
              </w:rPr>
            </w:pPr>
            <w:r w:rsidRPr="003436F0">
              <w:rPr>
                <w:lang w:eastAsia="cs-CZ"/>
              </w:rPr>
              <w:t>ÚV</w:t>
            </w:r>
          </w:p>
        </w:tc>
        <w:tc>
          <w:tcPr>
            <w:tcW w:w="992" w:type="dxa"/>
            <w:vAlign w:val="center"/>
          </w:tcPr>
          <w:p w14:paraId="67298680" w14:textId="77777777" w:rsidR="007E4D5B" w:rsidRPr="003436F0" w:rsidRDefault="007E4D5B" w:rsidP="003436F0">
            <w:r w:rsidRPr="003436F0">
              <w:t>0</w:t>
            </w:r>
          </w:p>
        </w:tc>
        <w:tc>
          <w:tcPr>
            <w:tcW w:w="1276" w:type="dxa"/>
          </w:tcPr>
          <w:p w14:paraId="3F19DCC7" w14:textId="77777777" w:rsidR="007E4D5B" w:rsidRPr="003436F0" w:rsidRDefault="007E4D5B" w:rsidP="00CF0201">
            <w:pPr>
              <w:jc w:val="left"/>
            </w:pPr>
          </w:p>
        </w:tc>
        <w:tc>
          <w:tcPr>
            <w:tcW w:w="1276" w:type="dxa"/>
            <w:vAlign w:val="center"/>
          </w:tcPr>
          <w:p w14:paraId="5E3796EE" w14:textId="77777777" w:rsidR="007E4D5B" w:rsidRPr="003436F0" w:rsidRDefault="007E4D5B" w:rsidP="003436F0">
            <w:r w:rsidRPr="003436F0">
              <w:t>10</w:t>
            </w:r>
          </w:p>
        </w:tc>
        <w:tc>
          <w:tcPr>
            <w:tcW w:w="1984" w:type="dxa"/>
          </w:tcPr>
          <w:p w14:paraId="15A62418" w14:textId="77777777" w:rsidR="007E4D5B" w:rsidRPr="003436F0" w:rsidRDefault="007E4D5B" w:rsidP="00CF0201">
            <w:pPr>
              <w:jc w:val="left"/>
            </w:pPr>
          </w:p>
          <w:p w14:paraId="21C37B52" w14:textId="77777777" w:rsidR="007E4D5B" w:rsidRPr="003436F0" w:rsidRDefault="007E4D5B" w:rsidP="00CF0201">
            <w:pPr>
              <w:jc w:val="left"/>
            </w:pPr>
            <w:r w:rsidRPr="003436F0">
              <w:t>Revize efektivity, reprofilace a redistribuce kapacit NZDM je základní východisko pro případné navýšení kapacit tohoto druhu sociální služby v Krajské síti</w:t>
            </w:r>
          </w:p>
        </w:tc>
      </w:tr>
      <w:tr w:rsidR="007E4D5B" w:rsidRPr="003436F0" w14:paraId="676620C6" w14:textId="77777777" w:rsidTr="00CF0201">
        <w:trPr>
          <w:trHeight w:val="62"/>
        </w:trPr>
        <w:tc>
          <w:tcPr>
            <w:tcW w:w="1470" w:type="dxa"/>
            <w:vAlign w:val="center"/>
          </w:tcPr>
          <w:p w14:paraId="451FBA8D" w14:textId="77777777" w:rsidR="007E4D5B" w:rsidRPr="003436F0" w:rsidRDefault="007E4D5B" w:rsidP="00CF0201">
            <w:pPr>
              <w:jc w:val="left"/>
              <w:rPr>
                <w:rFonts w:eastAsia="Calibri"/>
                <w:sz w:val="24"/>
              </w:rPr>
            </w:pPr>
            <w:r w:rsidRPr="003436F0">
              <w:rPr>
                <w:lang w:eastAsia="cs-CZ"/>
              </w:rPr>
              <w:t>noclehárny</w:t>
            </w:r>
          </w:p>
        </w:tc>
        <w:tc>
          <w:tcPr>
            <w:tcW w:w="1134" w:type="dxa"/>
            <w:shd w:val="clear" w:color="auto" w:fill="auto"/>
            <w:vAlign w:val="center"/>
          </w:tcPr>
          <w:p w14:paraId="6D4495FA" w14:textId="77777777" w:rsidR="007E4D5B" w:rsidRPr="003436F0" w:rsidRDefault="007E4D5B" w:rsidP="003436F0">
            <w:pPr>
              <w:rPr>
                <w:rFonts w:eastAsia="Calibri"/>
                <w:sz w:val="24"/>
              </w:rPr>
            </w:pPr>
            <w:r w:rsidRPr="003436F0">
              <w:rPr>
                <w:lang w:eastAsia="cs-CZ"/>
              </w:rPr>
              <w:t>L</w:t>
            </w:r>
          </w:p>
        </w:tc>
        <w:tc>
          <w:tcPr>
            <w:tcW w:w="992" w:type="dxa"/>
            <w:vAlign w:val="center"/>
          </w:tcPr>
          <w:p w14:paraId="7B3A8117" w14:textId="77777777" w:rsidR="007E4D5B" w:rsidRPr="003436F0" w:rsidRDefault="007E4D5B" w:rsidP="003436F0">
            <w:r w:rsidRPr="003436F0">
              <w:t>0</w:t>
            </w:r>
          </w:p>
        </w:tc>
        <w:tc>
          <w:tcPr>
            <w:tcW w:w="1276" w:type="dxa"/>
          </w:tcPr>
          <w:p w14:paraId="0E775781" w14:textId="77777777" w:rsidR="007E4D5B" w:rsidRPr="003436F0" w:rsidRDefault="007E4D5B" w:rsidP="00CF0201">
            <w:pPr>
              <w:jc w:val="left"/>
            </w:pPr>
          </w:p>
        </w:tc>
        <w:tc>
          <w:tcPr>
            <w:tcW w:w="1276" w:type="dxa"/>
            <w:vAlign w:val="center"/>
          </w:tcPr>
          <w:p w14:paraId="1364A4FE" w14:textId="77777777" w:rsidR="007E4D5B" w:rsidRPr="003436F0" w:rsidRDefault="007E4D5B" w:rsidP="003436F0"/>
        </w:tc>
        <w:tc>
          <w:tcPr>
            <w:tcW w:w="1984" w:type="dxa"/>
          </w:tcPr>
          <w:p w14:paraId="171A4F6F" w14:textId="77777777" w:rsidR="007E4D5B" w:rsidRPr="003436F0" w:rsidRDefault="007E4D5B" w:rsidP="00CF0201">
            <w:pPr>
              <w:jc w:val="left"/>
            </w:pPr>
          </w:p>
        </w:tc>
      </w:tr>
      <w:tr w:rsidR="007E4D5B" w:rsidRPr="003436F0" w14:paraId="611E509D" w14:textId="77777777" w:rsidTr="00CF0201">
        <w:trPr>
          <w:trHeight w:val="62"/>
        </w:trPr>
        <w:tc>
          <w:tcPr>
            <w:tcW w:w="1470" w:type="dxa"/>
            <w:vAlign w:val="center"/>
          </w:tcPr>
          <w:p w14:paraId="540448C2" w14:textId="77777777" w:rsidR="007E4D5B" w:rsidRPr="003436F0" w:rsidRDefault="007E4D5B" w:rsidP="00CF0201">
            <w:pPr>
              <w:jc w:val="left"/>
              <w:rPr>
                <w:rFonts w:eastAsia="Calibri"/>
                <w:sz w:val="24"/>
              </w:rPr>
            </w:pPr>
            <w:r w:rsidRPr="003436F0">
              <w:rPr>
                <w:lang w:eastAsia="cs-CZ"/>
              </w:rPr>
              <w:t>odborné sociální poradenství</w:t>
            </w:r>
          </w:p>
        </w:tc>
        <w:tc>
          <w:tcPr>
            <w:tcW w:w="1134" w:type="dxa"/>
            <w:shd w:val="clear" w:color="auto" w:fill="auto"/>
            <w:vAlign w:val="center"/>
          </w:tcPr>
          <w:p w14:paraId="43682BD8" w14:textId="77777777" w:rsidR="007E4D5B" w:rsidRPr="003436F0" w:rsidRDefault="007E4D5B" w:rsidP="003436F0">
            <w:pPr>
              <w:rPr>
                <w:rFonts w:eastAsia="Calibri"/>
                <w:sz w:val="24"/>
              </w:rPr>
            </w:pPr>
            <w:r w:rsidRPr="003436F0">
              <w:rPr>
                <w:lang w:eastAsia="cs-CZ"/>
              </w:rPr>
              <w:t>ÚV</w:t>
            </w:r>
          </w:p>
        </w:tc>
        <w:tc>
          <w:tcPr>
            <w:tcW w:w="992" w:type="dxa"/>
            <w:vAlign w:val="center"/>
          </w:tcPr>
          <w:p w14:paraId="0E66D07E" w14:textId="77777777" w:rsidR="007E4D5B" w:rsidRPr="003436F0" w:rsidRDefault="007E4D5B" w:rsidP="003436F0">
            <w:r w:rsidRPr="003436F0">
              <w:t>5</w:t>
            </w:r>
          </w:p>
        </w:tc>
        <w:tc>
          <w:tcPr>
            <w:tcW w:w="1276" w:type="dxa"/>
          </w:tcPr>
          <w:p w14:paraId="19592F24" w14:textId="77777777" w:rsidR="007E4D5B" w:rsidRPr="003436F0" w:rsidRDefault="007E4D5B" w:rsidP="00CF0201">
            <w:pPr>
              <w:jc w:val="left"/>
              <w:rPr>
                <w:rFonts w:eastAsia="Calibri"/>
                <w:sz w:val="24"/>
                <w:szCs w:val="24"/>
              </w:rPr>
            </w:pPr>
            <w:r w:rsidRPr="003436F0">
              <w:t>rozvoj je určen pro služby zajišťující case management, nebo služby realizované formou multidisciplinárních týmů v rámci CS osoby se závislostí</w:t>
            </w:r>
          </w:p>
        </w:tc>
        <w:tc>
          <w:tcPr>
            <w:tcW w:w="1276" w:type="dxa"/>
            <w:vAlign w:val="center"/>
          </w:tcPr>
          <w:p w14:paraId="0D7248DB" w14:textId="77777777" w:rsidR="007E4D5B" w:rsidRPr="003436F0" w:rsidRDefault="007E4D5B" w:rsidP="003436F0">
            <w:r w:rsidRPr="003436F0">
              <w:t>30</w:t>
            </w:r>
          </w:p>
        </w:tc>
        <w:tc>
          <w:tcPr>
            <w:tcW w:w="1984" w:type="dxa"/>
          </w:tcPr>
          <w:p w14:paraId="7461A5B0" w14:textId="77777777" w:rsidR="007E4D5B" w:rsidRPr="003436F0" w:rsidRDefault="007E4D5B" w:rsidP="00CF0201">
            <w:pPr>
              <w:jc w:val="left"/>
              <w:rPr>
                <w:sz w:val="24"/>
                <w:szCs w:val="24"/>
              </w:rPr>
            </w:pPr>
            <w:r w:rsidRPr="003436F0">
              <w:t>3 ÚV pouze pro specifické skupiny v rámci CS osob se ZZ, 12 ÚV pro cílovou skupinu osob se závislostí, 15 ÚV pouze se specializací na dluhovou problematiku, oběti diskriminačních praktik a oběti předsudečného násilí, dále na oblast svéprávnosti, opatrovnictví a podpory při právním jednání (z 15 úvazků alespoň 2 úvazky pro CS osob bez domova)</w:t>
            </w:r>
          </w:p>
        </w:tc>
      </w:tr>
      <w:tr w:rsidR="007E4D5B" w:rsidRPr="003436F0" w14:paraId="6515AF31" w14:textId="77777777" w:rsidTr="00CF0201">
        <w:trPr>
          <w:trHeight w:val="62"/>
        </w:trPr>
        <w:tc>
          <w:tcPr>
            <w:tcW w:w="1470" w:type="dxa"/>
            <w:vAlign w:val="center"/>
          </w:tcPr>
          <w:p w14:paraId="630784A7" w14:textId="77777777" w:rsidR="007E4D5B" w:rsidRPr="003436F0" w:rsidRDefault="007E4D5B" w:rsidP="00CF0201">
            <w:pPr>
              <w:jc w:val="left"/>
              <w:rPr>
                <w:rFonts w:eastAsia="Calibri"/>
                <w:sz w:val="24"/>
              </w:rPr>
            </w:pPr>
            <w:r w:rsidRPr="003436F0">
              <w:rPr>
                <w:lang w:eastAsia="cs-CZ"/>
              </w:rPr>
              <w:t>odlehčovací služby</w:t>
            </w:r>
          </w:p>
        </w:tc>
        <w:tc>
          <w:tcPr>
            <w:tcW w:w="1134" w:type="dxa"/>
            <w:shd w:val="clear" w:color="auto" w:fill="auto"/>
            <w:vAlign w:val="center"/>
          </w:tcPr>
          <w:p w14:paraId="3278F0E8" w14:textId="77777777" w:rsidR="007E4D5B" w:rsidRPr="003436F0" w:rsidRDefault="007E4D5B" w:rsidP="003436F0">
            <w:pPr>
              <w:rPr>
                <w:rFonts w:eastAsia="Calibri"/>
                <w:sz w:val="24"/>
              </w:rPr>
            </w:pPr>
            <w:r w:rsidRPr="003436F0">
              <w:rPr>
                <w:lang w:eastAsia="cs-CZ"/>
              </w:rPr>
              <w:t>ÚV</w:t>
            </w:r>
          </w:p>
        </w:tc>
        <w:tc>
          <w:tcPr>
            <w:tcW w:w="992" w:type="dxa"/>
            <w:shd w:val="clear" w:color="auto" w:fill="FFFFFF"/>
            <w:vAlign w:val="center"/>
          </w:tcPr>
          <w:p w14:paraId="64BEBFE2" w14:textId="77777777" w:rsidR="007E4D5B" w:rsidRPr="003436F0" w:rsidRDefault="007E4D5B" w:rsidP="003436F0"/>
          <w:p w14:paraId="04D42582" w14:textId="77777777" w:rsidR="007E4D5B" w:rsidRPr="003436F0" w:rsidRDefault="007E4D5B" w:rsidP="003436F0"/>
          <w:p w14:paraId="59AFAEFD" w14:textId="77777777" w:rsidR="007E4D5B" w:rsidRPr="003436F0" w:rsidRDefault="007E4D5B" w:rsidP="003436F0"/>
          <w:p w14:paraId="43D8F3AE" w14:textId="77777777" w:rsidR="007E4D5B" w:rsidRPr="003436F0" w:rsidRDefault="007E4D5B" w:rsidP="003436F0"/>
          <w:p w14:paraId="750936E5" w14:textId="77777777" w:rsidR="007E4D5B" w:rsidRPr="003436F0" w:rsidRDefault="007E4D5B" w:rsidP="003436F0"/>
          <w:p w14:paraId="7D8BE37A" w14:textId="77777777" w:rsidR="007E4D5B" w:rsidRPr="003436F0" w:rsidRDefault="007E4D5B" w:rsidP="003436F0"/>
          <w:p w14:paraId="7AA2BBEC" w14:textId="77777777" w:rsidR="007E4D5B" w:rsidRPr="003436F0" w:rsidRDefault="007E4D5B" w:rsidP="003436F0"/>
          <w:p w14:paraId="50104FA2" w14:textId="77777777" w:rsidR="007E4D5B" w:rsidRPr="003436F0" w:rsidRDefault="007E4D5B" w:rsidP="003436F0"/>
          <w:p w14:paraId="1CCBE048" w14:textId="77777777" w:rsidR="007E4D5B" w:rsidRPr="003436F0" w:rsidRDefault="007E4D5B" w:rsidP="003436F0">
            <w:pPr>
              <w:rPr>
                <w:rFonts w:eastAsia="Calibri"/>
              </w:rPr>
            </w:pPr>
            <w:r w:rsidRPr="003436F0">
              <w:t>10</w:t>
            </w:r>
          </w:p>
        </w:tc>
        <w:tc>
          <w:tcPr>
            <w:tcW w:w="1276" w:type="dxa"/>
            <w:shd w:val="clear" w:color="auto" w:fill="FFFFFF"/>
          </w:tcPr>
          <w:p w14:paraId="5467E93F" w14:textId="41577DD7" w:rsidR="007E4D5B" w:rsidRPr="003436F0" w:rsidRDefault="007E4D5B" w:rsidP="00CF0201">
            <w:pPr>
              <w:jc w:val="left"/>
              <w:rPr>
                <w:rFonts w:eastAsia="Calibri"/>
                <w:sz w:val="24"/>
                <w:szCs w:val="24"/>
              </w:rPr>
            </w:pPr>
            <w:r w:rsidRPr="003436F0">
              <w:t xml:space="preserve">navýšení kapacit je určeno pro cílovou skupinu děti se zdravotním </w:t>
            </w:r>
            <w:r w:rsidR="00214556">
              <w:t>postižením</w:t>
            </w:r>
            <w:r w:rsidRPr="003436F0">
              <w:t>, případně pro služby, které jsou v souladu s probíhající Reformou psychiatrické péče</w:t>
            </w:r>
          </w:p>
        </w:tc>
        <w:tc>
          <w:tcPr>
            <w:tcW w:w="1276" w:type="dxa"/>
            <w:vAlign w:val="center"/>
          </w:tcPr>
          <w:p w14:paraId="316BED7B" w14:textId="77777777" w:rsidR="007E4D5B" w:rsidRPr="003436F0" w:rsidRDefault="007E4D5B" w:rsidP="003436F0">
            <w:r w:rsidRPr="003436F0">
              <w:t>43,5</w:t>
            </w:r>
          </w:p>
        </w:tc>
        <w:tc>
          <w:tcPr>
            <w:tcW w:w="1984" w:type="dxa"/>
          </w:tcPr>
          <w:p w14:paraId="14824820" w14:textId="77777777" w:rsidR="007E4D5B" w:rsidRPr="003436F0" w:rsidRDefault="007E4D5B" w:rsidP="00CF0201">
            <w:pPr>
              <w:jc w:val="left"/>
              <w:rPr>
                <w:rFonts w:eastAsia="Calibri"/>
                <w:sz w:val="24"/>
                <w:szCs w:val="24"/>
              </w:rPr>
            </w:pPr>
            <w:r w:rsidRPr="003436F0">
              <w:t>10 ÚV pro CS osob duševním onemocněním starších 16let a bez vymezení spádové oblasti, 10 ÚV pro CS osob se ZZ , 23,5 ÚV pro CS osob se seniorském věku</w:t>
            </w:r>
          </w:p>
        </w:tc>
      </w:tr>
      <w:tr w:rsidR="007E4D5B" w:rsidRPr="003436F0" w14:paraId="34E4DC3C" w14:textId="77777777" w:rsidTr="00CF0201">
        <w:trPr>
          <w:trHeight w:val="62"/>
        </w:trPr>
        <w:tc>
          <w:tcPr>
            <w:tcW w:w="1470" w:type="dxa"/>
            <w:vAlign w:val="center"/>
          </w:tcPr>
          <w:p w14:paraId="0BEED427" w14:textId="77777777" w:rsidR="007E4D5B" w:rsidRPr="003436F0" w:rsidRDefault="007E4D5B" w:rsidP="00CF0201">
            <w:pPr>
              <w:jc w:val="left"/>
              <w:rPr>
                <w:rFonts w:eastAsia="Calibri"/>
                <w:sz w:val="24"/>
              </w:rPr>
            </w:pPr>
            <w:r w:rsidRPr="003436F0">
              <w:rPr>
                <w:lang w:eastAsia="cs-CZ"/>
              </w:rPr>
              <w:t>odlehčovací služby</w:t>
            </w:r>
          </w:p>
        </w:tc>
        <w:tc>
          <w:tcPr>
            <w:tcW w:w="1134" w:type="dxa"/>
            <w:shd w:val="clear" w:color="auto" w:fill="auto"/>
            <w:vAlign w:val="center"/>
          </w:tcPr>
          <w:p w14:paraId="644D9E7A" w14:textId="77777777" w:rsidR="007E4D5B" w:rsidRPr="003436F0" w:rsidRDefault="007E4D5B" w:rsidP="003436F0">
            <w:pPr>
              <w:rPr>
                <w:rFonts w:eastAsia="Calibri"/>
                <w:sz w:val="24"/>
              </w:rPr>
            </w:pPr>
            <w:r w:rsidRPr="003436F0">
              <w:rPr>
                <w:lang w:eastAsia="cs-CZ"/>
              </w:rPr>
              <w:t>L</w:t>
            </w:r>
          </w:p>
        </w:tc>
        <w:tc>
          <w:tcPr>
            <w:tcW w:w="992" w:type="dxa"/>
            <w:shd w:val="clear" w:color="auto" w:fill="FFFFFF"/>
            <w:vAlign w:val="center"/>
          </w:tcPr>
          <w:p w14:paraId="10C5A503" w14:textId="77777777" w:rsidR="007E4D5B" w:rsidRPr="003436F0" w:rsidRDefault="007E4D5B" w:rsidP="003436F0">
            <w:pPr>
              <w:rPr>
                <w:rFonts w:eastAsia="Calibri"/>
              </w:rPr>
            </w:pPr>
            <w:r w:rsidRPr="003436F0">
              <w:t>4</w:t>
            </w:r>
          </w:p>
        </w:tc>
        <w:tc>
          <w:tcPr>
            <w:tcW w:w="1276" w:type="dxa"/>
            <w:shd w:val="clear" w:color="auto" w:fill="FFFFFF"/>
          </w:tcPr>
          <w:p w14:paraId="09580CC8" w14:textId="77777777" w:rsidR="007E4D5B" w:rsidRPr="003436F0" w:rsidRDefault="007E4D5B" w:rsidP="00CF0201">
            <w:pPr>
              <w:jc w:val="left"/>
              <w:rPr>
                <w:rFonts w:eastAsia="Calibri"/>
                <w:sz w:val="24"/>
                <w:szCs w:val="24"/>
              </w:rPr>
            </w:pPr>
            <w:r w:rsidRPr="003436F0">
              <w:t>určeno pro CS děti se ZZ, počet úvazků vázán na výstupy z Transformačního projektu</w:t>
            </w:r>
          </w:p>
        </w:tc>
        <w:tc>
          <w:tcPr>
            <w:tcW w:w="1276" w:type="dxa"/>
            <w:vAlign w:val="center"/>
          </w:tcPr>
          <w:p w14:paraId="11EEF9F9" w14:textId="77777777" w:rsidR="007E4D5B" w:rsidRPr="003436F0" w:rsidRDefault="007E4D5B" w:rsidP="003436F0">
            <w:r w:rsidRPr="003436F0">
              <w:t>10</w:t>
            </w:r>
          </w:p>
        </w:tc>
        <w:tc>
          <w:tcPr>
            <w:tcW w:w="1984" w:type="dxa"/>
          </w:tcPr>
          <w:p w14:paraId="17F88A78" w14:textId="77777777" w:rsidR="007E4D5B" w:rsidRPr="003436F0" w:rsidRDefault="007E4D5B" w:rsidP="00CF0201">
            <w:pPr>
              <w:jc w:val="left"/>
              <w:rPr>
                <w:rFonts w:eastAsia="Calibri"/>
                <w:sz w:val="24"/>
                <w:szCs w:val="24"/>
              </w:rPr>
            </w:pPr>
            <w:r w:rsidRPr="003436F0">
              <w:t xml:space="preserve">10 L pro CS osob se ZZ </w:t>
            </w:r>
          </w:p>
        </w:tc>
      </w:tr>
      <w:tr w:rsidR="007E4D5B" w:rsidRPr="003436F0" w14:paraId="6859876C" w14:textId="77777777" w:rsidTr="00CF0201">
        <w:trPr>
          <w:trHeight w:val="62"/>
        </w:trPr>
        <w:tc>
          <w:tcPr>
            <w:tcW w:w="1470" w:type="dxa"/>
            <w:vAlign w:val="center"/>
          </w:tcPr>
          <w:p w14:paraId="4AE1BDF1" w14:textId="77777777" w:rsidR="007E4D5B" w:rsidRPr="003436F0" w:rsidRDefault="007E4D5B" w:rsidP="00CF0201">
            <w:pPr>
              <w:jc w:val="left"/>
              <w:rPr>
                <w:rFonts w:eastAsia="Calibri"/>
                <w:sz w:val="24"/>
              </w:rPr>
            </w:pPr>
            <w:r w:rsidRPr="003436F0">
              <w:rPr>
                <w:lang w:eastAsia="cs-CZ"/>
              </w:rPr>
              <w:t>osobní asistence</w:t>
            </w:r>
          </w:p>
        </w:tc>
        <w:tc>
          <w:tcPr>
            <w:tcW w:w="1134" w:type="dxa"/>
            <w:shd w:val="clear" w:color="auto" w:fill="auto"/>
            <w:vAlign w:val="center"/>
          </w:tcPr>
          <w:p w14:paraId="51409FB7" w14:textId="77777777" w:rsidR="007E4D5B" w:rsidRPr="003436F0" w:rsidRDefault="007E4D5B" w:rsidP="003436F0">
            <w:pPr>
              <w:rPr>
                <w:rFonts w:eastAsia="Calibri"/>
                <w:sz w:val="24"/>
              </w:rPr>
            </w:pPr>
            <w:r w:rsidRPr="003436F0">
              <w:rPr>
                <w:lang w:eastAsia="cs-CZ"/>
              </w:rPr>
              <w:t>H</w:t>
            </w:r>
          </w:p>
        </w:tc>
        <w:tc>
          <w:tcPr>
            <w:tcW w:w="992" w:type="dxa"/>
            <w:shd w:val="clear" w:color="auto" w:fill="FFFFFF"/>
            <w:vAlign w:val="center"/>
          </w:tcPr>
          <w:p w14:paraId="373C0F2A" w14:textId="77777777" w:rsidR="007E4D5B" w:rsidRPr="003436F0" w:rsidRDefault="007E4D5B" w:rsidP="003436F0">
            <w:pPr>
              <w:rPr>
                <w:rFonts w:eastAsia="Calibri"/>
              </w:rPr>
            </w:pPr>
            <w:r w:rsidRPr="003436F0">
              <w:t>30 000</w:t>
            </w:r>
          </w:p>
        </w:tc>
        <w:tc>
          <w:tcPr>
            <w:tcW w:w="1276" w:type="dxa"/>
            <w:shd w:val="clear" w:color="auto" w:fill="FFFFFF"/>
          </w:tcPr>
          <w:p w14:paraId="161E9660" w14:textId="77777777" w:rsidR="007E4D5B" w:rsidRPr="003436F0" w:rsidRDefault="007E4D5B" w:rsidP="00CF0201">
            <w:pPr>
              <w:jc w:val="left"/>
              <w:rPr>
                <w:rFonts w:eastAsia="Calibri"/>
                <w:sz w:val="24"/>
                <w:szCs w:val="24"/>
              </w:rPr>
            </w:pPr>
            <w:r w:rsidRPr="003436F0">
              <w:t>navýšení kapacit s preferencí stávajících poskytovatelů sociálních služeb</w:t>
            </w:r>
          </w:p>
        </w:tc>
        <w:tc>
          <w:tcPr>
            <w:tcW w:w="1276" w:type="dxa"/>
            <w:vAlign w:val="center"/>
          </w:tcPr>
          <w:p w14:paraId="2E7BABBB" w14:textId="77777777" w:rsidR="007E4D5B" w:rsidRPr="003436F0" w:rsidRDefault="007E4D5B" w:rsidP="003436F0">
            <w:r w:rsidRPr="003436F0">
              <w:t>70000</w:t>
            </w:r>
          </w:p>
        </w:tc>
        <w:tc>
          <w:tcPr>
            <w:tcW w:w="1984" w:type="dxa"/>
          </w:tcPr>
          <w:p w14:paraId="5977EA04" w14:textId="77777777" w:rsidR="007E4D5B" w:rsidRPr="003436F0" w:rsidRDefault="007E4D5B" w:rsidP="00CF0201">
            <w:pPr>
              <w:jc w:val="left"/>
              <w:rPr>
                <w:rFonts w:eastAsia="Calibri"/>
                <w:sz w:val="24"/>
                <w:szCs w:val="24"/>
              </w:rPr>
            </w:pPr>
            <w:r w:rsidRPr="003436F0">
              <w:t>navýšení kapacit s preferencí stávajících poskytovatelů sociálních služeb</w:t>
            </w:r>
          </w:p>
        </w:tc>
      </w:tr>
      <w:tr w:rsidR="007E4D5B" w:rsidRPr="003436F0" w14:paraId="21CA68F4" w14:textId="77777777" w:rsidTr="00CF0201">
        <w:trPr>
          <w:trHeight w:val="62"/>
        </w:trPr>
        <w:tc>
          <w:tcPr>
            <w:tcW w:w="1470" w:type="dxa"/>
            <w:vAlign w:val="center"/>
          </w:tcPr>
          <w:p w14:paraId="4DAD309F" w14:textId="77777777" w:rsidR="007E4D5B" w:rsidRPr="003436F0" w:rsidRDefault="007E4D5B" w:rsidP="00CF0201">
            <w:pPr>
              <w:jc w:val="left"/>
              <w:rPr>
                <w:rFonts w:eastAsia="Calibri"/>
                <w:sz w:val="24"/>
              </w:rPr>
            </w:pPr>
            <w:r w:rsidRPr="003436F0">
              <w:rPr>
                <w:lang w:eastAsia="cs-CZ"/>
              </w:rPr>
              <w:t>pečovatelská služba</w:t>
            </w:r>
          </w:p>
        </w:tc>
        <w:tc>
          <w:tcPr>
            <w:tcW w:w="1134" w:type="dxa"/>
            <w:shd w:val="clear" w:color="auto" w:fill="auto"/>
            <w:vAlign w:val="center"/>
          </w:tcPr>
          <w:p w14:paraId="082F1D4E" w14:textId="77777777" w:rsidR="007E4D5B" w:rsidRPr="003436F0" w:rsidRDefault="007E4D5B" w:rsidP="003436F0">
            <w:pPr>
              <w:rPr>
                <w:rFonts w:eastAsia="Calibri"/>
                <w:sz w:val="24"/>
              </w:rPr>
            </w:pPr>
            <w:r w:rsidRPr="003436F0">
              <w:rPr>
                <w:lang w:eastAsia="cs-CZ"/>
              </w:rPr>
              <w:t>ÚV</w:t>
            </w:r>
          </w:p>
        </w:tc>
        <w:tc>
          <w:tcPr>
            <w:tcW w:w="992" w:type="dxa"/>
            <w:vAlign w:val="center"/>
          </w:tcPr>
          <w:p w14:paraId="1283EF23" w14:textId="77777777" w:rsidR="007E4D5B" w:rsidRPr="003436F0" w:rsidRDefault="007E4D5B" w:rsidP="003436F0">
            <w:r w:rsidRPr="003436F0">
              <w:t>0</w:t>
            </w:r>
          </w:p>
        </w:tc>
        <w:tc>
          <w:tcPr>
            <w:tcW w:w="1276" w:type="dxa"/>
          </w:tcPr>
          <w:p w14:paraId="6A79D539" w14:textId="77777777" w:rsidR="007E4D5B" w:rsidRPr="003436F0" w:rsidRDefault="007E4D5B" w:rsidP="00CF0201">
            <w:pPr>
              <w:jc w:val="left"/>
            </w:pPr>
          </w:p>
        </w:tc>
        <w:tc>
          <w:tcPr>
            <w:tcW w:w="1276" w:type="dxa"/>
            <w:vAlign w:val="center"/>
          </w:tcPr>
          <w:p w14:paraId="5EF5DECC" w14:textId="77777777" w:rsidR="007E4D5B" w:rsidRPr="003436F0" w:rsidRDefault="007E4D5B" w:rsidP="003436F0">
            <w:r w:rsidRPr="003436F0">
              <w:t>50</w:t>
            </w:r>
          </w:p>
        </w:tc>
        <w:tc>
          <w:tcPr>
            <w:tcW w:w="1984" w:type="dxa"/>
          </w:tcPr>
          <w:p w14:paraId="197111F3" w14:textId="77777777" w:rsidR="007E4D5B" w:rsidRPr="003436F0" w:rsidRDefault="007E4D5B" w:rsidP="00CF0201">
            <w:pPr>
              <w:jc w:val="left"/>
              <w:rPr>
                <w:sz w:val="24"/>
                <w:szCs w:val="24"/>
              </w:rPr>
            </w:pPr>
            <w:r w:rsidRPr="003436F0">
              <w:t xml:space="preserve">rozvoj pouze u služeb splňující kritéria transformace pečovatelských služeb </w:t>
            </w:r>
          </w:p>
        </w:tc>
      </w:tr>
      <w:tr w:rsidR="007E4D5B" w:rsidRPr="003436F0" w14:paraId="7D5550A7" w14:textId="77777777" w:rsidTr="00CF0201">
        <w:trPr>
          <w:trHeight w:val="62"/>
        </w:trPr>
        <w:tc>
          <w:tcPr>
            <w:tcW w:w="1470" w:type="dxa"/>
            <w:vAlign w:val="center"/>
          </w:tcPr>
          <w:p w14:paraId="6D290BAA" w14:textId="77777777" w:rsidR="007E4D5B" w:rsidRPr="003436F0" w:rsidRDefault="007E4D5B" w:rsidP="00CF0201">
            <w:pPr>
              <w:jc w:val="left"/>
              <w:rPr>
                <w:rFonts w:eastAsia="Calibri"/>
                <w:sz w:val="24"/>
              </w:rPr>
            </w:pPr>
            <w:r w:rsidRPr="003436F0">
              <w:rPr>
                <w:lang w:eastAsia="cs-CZ"/>
              </w:rPr>
              <w:t>podpora samostatného bydlení</w:t>
            </w:r>
          </w:p>
        </w:tc>
        <w:tc>
          <w:tcPr>
            <w:tcW w:w="1134" w:type="dxa"/>
            <w:shd w:val="clear" w:color="auto" w:fill="auto"/>
            <w:vAlign w:val="center"/>
          </w:tcPr>
          <w:p w14:paraId="5AB16D58" w14:textId="77777777" w:rsidR="007E4D5B" w:rsidRPr="003436F0" w:rsidRDefault="007E4D5B" w:rsidP="003436F0">
            <w:pPr>
              <w:rPr>
                <w:rFonts w:eastAsia="Calibri"/>
                <w:sz w:val="24"/>
              </w:rPr>
            </w:pPr>
            <w:r w:rsidRPr="003436F0">
              <w:rPr>
                <w:lang w:eastAsia="cs-CZ"/>
              </w:rPr>
              <w:t>ÚV</w:t>
            </w:r>
          </w:p>
        </w:tc>
        <w:tc>
          <w:tcPr>
            <w:tcW w:w="992" w:type="dxa"/>
            <w:shd w:val="clear" w:color="auto" w:fill="FFFFFF"/>
            <w:vAlign w:val="center"/>
          </w:tcPr>
          <w:p w14:paraId="63BCBB15" w14:textId="77777777" w:rsidR="007E4D5B" w:rsidRPr="003436F0" w:rsidRDefault="007E4D5B" w:rsidP="003436F0">
            <w:pPr>
              <w:rPr>
                <w:rFonts w:eastAsia="Calibri"/>
              </w:rPr>
            </w:pPr>
            <w:r w:rsidRPr="003436F0">
              <w:t>3</w:t>
            </w:r>
          </w:p>
        </w:tc>
        <w:tc>
          <w:tcPr>
            <w:tcW w:w="1276" w:type="dxa"/>
            <w:shd w:val="clear" w:color="auto" w:fill="FFFFFF"/>
          </w:tcPr>
          <w:p w14:paraId="5A6206F8" w14:textId="77777777" w:rsidR="007E4D5B" w:rsidRPr="003436F0" w:rsidRDefault="007E4D5B" w:rsidP="00CF0201">
            <w:pPr>
              <w:jc w:val="left"/>
              <w:rPr>
                <w:rFonts w:eastAsia="Calibri"/>
                <w:sz w:val="24"/>
                <w:szCs w:val="24"/>
              </w:rPr>
            </w:pPr>
            <w:r w:rsidRPr="003436F0">
              <w:t>rozvoj pouze u služeb pro osoby s PAS</w:t>
            </w:r>
          </w:p>
        </w:tc>
        <w:tc>
          <w:tcPr>
            <w:tcW w:w="1276" w:type="dxa"/>
            <w:vAlign w:val="center"/>
          </w:tcPr>
          <w:p w14:paraId="7DB238F9" w14:textId="77777777" w:rsidR="007E4D5B" w:rsidRPr="003436F0" w:rsidRDefault="007E4D5B" w:rsidP="003436F0"/>
        </w:tc>
        <w:tc>
          <w:tcPr>
            <w:tcW w:w="1984" w:type="dxa"/>
          </w:tcPr>
          <w:p w14:paraId="3940A357" w14:textId="77777777" w:rsidR="007E4D5B" w:rsidRPr="003436F0" w:rsidRDefault="007E4D5B" w:rsidP="00CF0201">
            <w:pPr>
              <w:jc w:val="left"/>
            </w:pPr>
          </w:p>
          <w:p w14:paraId="7FC7163F" w14:textId="77777777" w:rsidR="007E4D5B" w:rsidRPr="003436F0" w:rsidRDefault="007E4D5B" w:rsidP="00CF0201">
            <w:pPr>
              <w:jc w:val="left"/>
            </w:pPr>
          </w:p>
          <w:p w14:paraId="13AD6055" w14:textId="77777777" w:rsidR="007E4D5B" w:rsidRPr="003436F0" w:rsidRDefault="007E4D5B" w:rsidP="00CF0201">
            <w:pPr>
              <w:jc w:val="left"/>
            </w:pPr>
          </w:p>
        </w:tc>
      </w:tr>
      <w:tr w:rsidR="007E4D5B" w:rsidRPr="003436F0" w14:paraId="61905D36" w14:textId="77777777" w:rsidTr="00CF0201">
        <w:trPr>
          <w:trHeight w:val="62"/>
        </w:trPr>
        <w:tc>
          <w:tcPr>
            <w:tcW w:w="1470" w:type="dxa"/>
            <w:vAlign w:val="center"/>
          </w:tcPr>
          <w:p w14:paraId="4D040436" w14:textId="77777777" w:rsidR="007E4D5B" w:rsidRPr="003436F0" w:rsidRDefault="007E4D5B" w:rsidP="00CF0201">
            <w:pPr>
              <w:jc w:val="left"/>
              <w:rPr>
                <w:rFonts w:eastAsia="Calibri"/>
                <w:sz w:val="24"/>
              </w:rPr>
            </w:pPr>
            <w:r w:rsidRPr="003436F0">
              <w:rPr>
                <w:lang w:eastAsia="cs-CZ"/>
              </w:rPr>
              <w:t>průvodcovské a předčitatelské služby</w:t>
            </w:r>
          </w:p>
        </w:tc>
        <w:tc>
          <w:tcPr>
            <w:tcW w:w="1134" w:type="dxa"/>
            <w:shd w:val="clear" w:color="auto" w:fill="auto"/>
            <w:vAlign w:val="center"/>
          </w:tcPr>
          <w:p w14:paraId="2E227B09" w14:textId="77777777" w:rsidR="007E4D5B" w:rsidRPr="003436F0" w:rsidRDefault="007E4D5B" w:rsidP="003436F0">
            <w:pPr>
              <w:rPr>
                <w:rFonts w:eastAsia="Calibri"/>
                <w:sz w:val="24"/>
              </w:rPr>
            </w:pPr>
            <w:r w:rsidRPr="003436F0">
              <w:rPr>
                <w:lang w:eastAsia="cs-CZ"/>
              </w:rPr>
              <w:t>ÚV</w:t>
            </w:r>
          </w:p>
        </w:tc>
        <w:tc>
          <w:tcPr>
            <w:tcW w:w="992" w:type="dxa"/>
            <w:vAlign w:val="center"/>
          </w:tcPr>
          <w:p w14:paraId="7BD6E5ED" w14:textId="77777777" w:rsidR="007E4D5B" w:rsidRPr="003436F0" w:rsidRDefault="007E4D5B" w:rsidP="003436F0">
            <w:r w:rsidRPr="003436F0">
              <w:t>0</w:t>
            </w:r>
          </w:p>
        </w:tc>
        <w:tc>
          <w:tcPr>
            <w:tcW w:w="1276" w:type="dxa"/>
          </w:tcPr>
          <w:p w14:paraId="7E3FB73F" w14:textId="77777777" w:rsidR="007E4D5B" w:rsidRPr="003436F0" w:rsidRDefault="007E4D5B" w:rsidP="00CF0201">
            <w:pPr>
              <w:jc w:val="left"/>
            </w:pPr>
          </w:p>
        </w:tc>
        <w:tc>
          <w:tcPr>
            <w:tcW w:w="1276" w:type="dxa"/>
            <w:vAlign w:val="center"/>
          </w:tcPr>
          <w:p w14:paraId="6D65D95B" w14:textId="77777777" w:rsidR="007E4D5B" w:rsidRPr="003436F0" w:rsidRDefault="007E4D5B" w:rsidP="003436F0"/>
        </w:tc>
        <w:tc>
          <w:tcPr>
            <w:tcW w:w="1984" w:type="dxa"/>
          </w:tcPr>
          <w:p w14:paraId="7750606E" w14:textId="77777777" w:rsidR="007E4D5B" w:rsidRPr="003436F0" w:rsidRDefault="007E4D5B" w:rsidP="00CF0201">
            <w:pPr>
              <w:jc w:val="left"/>
            </w:pPr>
          </w:p>
        </w:tc>
      </w:tr>
      <w:tr w:rsidR="007E4D5B" w:rsidRPr="003436F0" w14:paraId="4C28E7EE" w14:textId="77777777" w:rsidTr="00CF0201">
        <w:trPr>
          <w:trHeight w:val="62"/>
        </w:trPr>
        <w:tc>
          <w:tcPr>
            <w:tcW w:w="1470" w:type="dxa"/>
            <w:vAlign w:val="center"/>
          </w:tcPr>
          <w:p w14:paraId="7A54C731" w14:textId="77777777" w:rsidR="007E4D5B" w:rsidRPr="003436F0" w:rsidRDefault="007E4D5B" w:rsidP="00CF0201">
            <w:pPr>
              <w:jc w:val="left"/>
              <w:rPr>
                <w:rFonts w:eastAsia="Calibri"/>
                <w:sz w:val="24"/>
              </w:rPr>
            </w:pPr>
            <w:r w:rsidRPr="003436F0">
              <w:rPr>
                <w:lang w:eastAsia="cs-CZ"/>
              </w:rPr>
              <w:t>raná péče</w:t>
            </w:r>
          </w:p>
        </w:tc>
        <w:tc>
          <w:tcPr>
            <w:tcW w:w="1134" w:type="dxa"/>
            <w:shd w:val="clear" w:color="auto" w:fill="auto"/>
            <w:vAlign w:val="center"/>
          </w:tcPr>
          <w:p w14:paraId="216A9631" w14:textId="77777777" w:rsidR="007E4D5B" w:rsidRPr="003436F0" w:rsidRDefault="007E4D5B" w:rsidP="003436F0">
            <w:pPr>
              <w:rPr>
                <w:rFonts w:eastAsia="Calibri"/>
                <w:sz w:val="24"/>
              </w:rPr>
            </w:pPr>
            <w:r w:rsidRPr="003436F0">
              <w:rPr>
                <w:lang w:eastAsia="cs-CZ"/>
              </w:rPr>
              <w:t>ÚV</w:t>
            </w:r>
          </w:p>
        </w:tc>
        <w:tc>
          <w:tcPr>
            <w:tcW w:w="992" w:type="dxa"/>
            <w:vAlign w:val="center"/>
          </w:tcPr>
          <w:p w14:paraId="1110A527" w14:textId="77777777" w:rsidR="007E4D5B" w:rsidRPr="003436F0" w:rsidRDefault="007E4D5B" w:rsidP="003436F0">
            <w:r w:rsidRPr="003436F0">
              <w:t>0</w:t>
            </w:r>
          </w:p>
        </w:tc>
        <w:tc>
          <w:tcPr>
            <w:tcW w:w="1276" w:type="dxa"/>
          </w:tcPr>
          <w:p w14:paraId="469C8A5B" w14:textId="77777777" w:rsidR="007E4D5B" w:rsidRPr="003436F0" w:rsidRDefault="007E4D5B" w:rsidP="00CF0201">
            <w:pPr>
              <w:jc w:val="left"/>
            </w:pPr>
          </w:p>
        </w:tc>
        <w:tc>
          <w:tcPr>
            <w:tcW w:w="1276" w:type="dxa"/>
            <w:vAlign w:val="center"/>
          </w:tcPr>
          <w:p w14:paraId="7E749FF1" w14:textId="77777777" w:rsidR="007E4D5B" w:rsidRPr="003436F0" w:rsidRDefault="007E4D5B" w:rsidP="003436F0">
            <w:r w:rsidRPr="003436F0">
              <w:t>6</w:t>
            </w:r>
          </w:p>
        </w:tc>
        <w:tc>
          <w:tcPr>
            <w:tcW w:w="1984" w:type="dxa"/>
          </w:tcPr>
          <w:p w14:paraId="5B28ED6A" w14:textId="77777777" w:rsidR="007E4D5B" w:rsidRPr="003436F0" w:rsidRDefault="007E4D5B" w:rsidP="00CF0201">
            <w:pPr>
              <w:jc w:val="left"/>
              <w:rPr>
                <w:sz w:val="24"/>
                <w:szCs w:val="24"/>
              </w:rPr>
            </w:pPr>
            <w:r w:rsidRPr="003436F0">
              <w:t>Rozvoj možný pouze u stávajících poskytovatelů může být nahrazeno / doplněno ÚV sociální rehabilitací)</w:t>
            </w:r>
          </w:p>
        </w:tc>
      </w:tr>
      <w:tr w:rsidR="007E4D5B" w:rsidRPr="003436F0" w14:paraId="46161387" w14:textId="77777777" w:rsidTr="00CF0201">
        <w:trPr>
          <w:trHeight w:val="62"/>
        </w:trPr>
        <w:tc>
          <w:tcPr>
            <w:tcW w:w="1470" w:type="dxa"/>
            <w:vAlign w:val="center"/>
          </w:tcPr>
          <w:p w14:paraId="585668EE" w14:textId="77777777" w:rsidR="007E4D5B" w:rsidRPr="003436F0" w:rsidRDefault="007E4D5B" w:rsidP="00CF0201">
            <w:pPr>
              <w:jc w:val="left"/>
              <w:rPr>
                <w:rFonts w:eastAsia="Calibri"/>
                <w:sz w:val="24"/>
              </w:rPr>
            </w:pPr>
            <w:r w:rsidRPr="003436F0">
              <w:rPr>
                <w:lang w:eastAsia="cs-CZ"/>
              </w:rPr>
              <w:t>služby následné péče</w:t>
            </w:r>
          </w:p>
        </w:tc>
        <w:tc>
          <w:tcPr>
            <w:tcW w:w="1134" w:type="dxa"/>
            <w:shd w:val="clear" w:color="auto" w:fill="auto"/>
            <w:vAlign w:val="center"/>
          </w:tcPr>
          <w:p w14:paraId="060459A4" w14:textId="77777777" w:rsidR="007E4D5B" w:rsidRPr="003436F0" w:rsidRDefault="007E4D5B" w:rsidP="003436F0">
            <w:pPr>
              <w:rPr>
                <w:rFonts w:eastAsia="Calibri"/>
                <w:sz w:val="24"/>
              </w:rPr>
            </w:pPr>
            <w:r w:rsidRPr="003436F0">
              <w:rPr>
                <w:lang w:eastAsia="cs-CZ"/>
              </w:rPr>
              <w:t>ÚV</w:t>
            </w:r>
          </w:p>
        </w:tc>
        <w:tc>
          <w:tcPr>
            <w:tcW w:w="992" w:type="dxa"/>
            <w:vAlign w:val="center"/>
          </w:tcPr>
          <w:p w14:paraId="6FEFA09F" w14:textId="77777777" w:rsidR="007E4D5B" w:rsidRPr="003436F0" w:rsidRDefault="007E4D5B" w:rsidP="003436F0">
            <w:r w:rsidRPr="003436F0">
              <w:t>0</w:t>
            </w:r>
          </w:p>
        </w:tc>
        <w:tc>
          <w:tcPr>
            <w:tcW w:w="1276" w:type="dxa"/>
          </w:tcPr>
          <w:p w14:paraId="56F1EEDE" w14:textId="77777777" w:rsidR="007E4D5B" w:rsidRPr="003436F0" w:rsidRDefault="007E4D5B" w:rsidP="00CF0201">
            <w:pPr>
              <w:jc w:val="left"/>
            </w:pPr>
          </w:p>
        </w:tc>
        <w:tc>
          <w:tcPr>
            <w:tcW w:w="1276" w:type="dxa"/>
            <w:vAlign w:val="center"/>
          </w:tcPr>
          <w:p w14:paraId="1A65A546" w14:textId="77777777" w:rsidR="007E4D5B" w:rsidRPr="003436F0" w:rsidRDefault="007E4D5B" w:rsidP="003436F0">
            <w:r w:rsidRPr="003436F0">
              <w:t>7</w:t>
            </w:r>
          </w:p>
        </w:tc>
        <w:tc>
          <w:tcPr>
            <w:tcW w:w="1984" w:type="dxa"/>
          </w:tcPr>
          <w:p w14:paraId="4882341D" w14:textId="77777777" w:rsidR="007E4D5B" w:rsidRPr="003436F0" w:rsidRDefault="007E4D5B" w:rsidP="00CF0201">
            <w:pPr>
              <w:jc w:val="left"/>
            </w:pPr>
            <w:r w:rsidRPr="003436F0">
              <w:t xml:space="preserve">pro osoby ohrožené závislostí </w:t>
            </w:r>
          </w:p>
        </w:tc>
      </w:tr>
      <w:tr w:rsidR="007E4D5B" w:rsidRPr="003436F0" w14:paraId="5653F834" w14:textId="77777777" w:rsidTr="00CF0201">
        <w:trPr>
          <w:trHeight w:val="62"/>
        </w:trPr>
        <w:tc>
          <w:tcPr>
            <w:tcW w:w="1470" w:type="dxa"/>
            <w:vAlign w:val="center"/>
          </w:tcPr>
          <w:p w14:paraId="57F7F776" w14:textId="77777777" w:rsidR="007E4D5B" w:rsidRPr="003436F0" w:rsidRDefault="007E4D5B" w:rsidP="00CF0201">
            <w:pPr>
              <w:jc w:val="left"/>
              <w:rPr>
                <w:rFonts w:eastAsia="Calibri"/>
                <w:sz w:val="24"/>
              </w:rPr>
            </w:pPr>
            <w:r w:rsidRPr="003436F0">
              <w:rPr>
                <w:lang w:eastAsia="cs-CZ"/>
              </w:rPr>
              <w:t>služby následné péče</w:t>
            </w:r>
          </w:p>
        </w:tc>
        <w:tc>
          <w:tcPr>
            <w:tcW w:w="1134" w:type="dxa"/>
            <w:shd w:val="clear" w:color="auto" w:fill="auto"/>
            <w:vAlign w:val="center"/>
          </w:tcPr>
          <w:p w14:paraId="5EDD4667" w14:textId="77777777" w:rsidR="007E4D5B" w:rsidRPr="003436F0" w:rsidRDefault="007E4D5B" w:rsidP="003436F0">
            <w:pPr>
              <w:rPr>
                <w:rFonts w:eastAsia="Calibri"/>
                <w:sz w:val="24"/>
              </w:rPr>
            </w:pPr>
            <w:r w:rsidRPr="003436F0">
              <w:rPr>
                <w:lang w:eastAsia="cs-CZ"/>
              </w:rPr>
              <w:t>L</w:t>
            </w:r>
          </w:p>
        </w:tc>
        <w:tc>
          <w:tcPr>
            <w:tcW w:w="992" w:type="dxa"/>
            <w:vAlign w:val="center"/>
          </w:tcPr>
          <w:p w14:paraId="69E2C3C5" w14:textId="77777777" w:rsidR="007E4D5B" w:rsidRPr="003436F0" w:rsidRDefault="007E4D5B" w:rsidP="003436F0">
            <w:r w:rsidRPr="003436F0">
              <w:t>0</w:t>
            </w:r>
          </w:p>
        </w:tc>
        <w:tc>
          <w:tcPr>
            <w:tcW w:w="1276" w:type="dxa"/>
          </w:tcPr>
          <w:p w14:paraId="3B7D3B0D" w14:textId="77777777" w:rsidR="007E4D5B" w:rsidRPr="003436F0" w:rsidRDefault="007E4D5B" w:rsidP="00CF0201">
            <w:pPr>
              <w:jc w:val="left"/>
            </w:pPr>
          </w:p>
        </w:tc>
        <w:tc>
          <w:tcPr>
            <w:tcW w:w="1276" w:type="dxa"/>
            <w:vAlign w:val="center"/>
          </w:tcPr>
          <w:p w14:paraId="4E4F3D6F" w14:textId="77777777" w:rsidR="007E4D5B" w:rsidRPr="003436F0" w:rsidRDefault="007E4D5B" w:rsidP="003436F0"/>
        </w:tc>
        <w:tc>
          <w:tcPr>
            <w:tcW w:w="1984" w:type="dxa"/>
          </w:tcPr>
          <w:p w14:paraId="50F4B1C0" w14:textId="77777777" w:rsidR="007E4D5B" w:rsidRPr="003436F0" w:rsidRDefault="007E4D5B" w:rsidP="00CF0201">
            <w:pPr>
              <w:jc w:val="left"/>
            </w:pPr>
          </w:p>
        </w:tc>
      </w:tr>
      <w:tr w:rsidR="007E4D5B" w:rsidRPr="003436F0" w14:paraId="41D2E1E0" w14:textId="77777777" w:rsidTr="00CF0201">
        <w:trPr>
          <w:trHeight w:val="62"/>
        </w:trPr>
        <w:tc>
          <w:tcPr>
            <w:tcW w:w="1470" w:type="dxa"/>
            <w:vAlign w:val="center"/>
          </w:tcPr>
          <w:p w14:paraId="6E65BA7B" w14:textId="77777777" w:rsidR="007E4D5B" w:rsidRPr="003436F0" w:rsidRDefault="007E4D5B" w:rsidP="00CF0201">
            <w:pPr>
              <w:jc w:val="left"/>
              <w:rPr>
                <w:rFonts w:eastAsia="Calibri"/>
                <w:sz w:val="24"/>
              </w:rPr>
            </w:pPr>
            <w:r w:rsidRPr="003436F0">
              <w:rPr>
                <w:lang w:eastAsia="cs-CZ"/>
              </w:rPr>
              <w:t>sociálně aktivizační služby pro rodiny s dětmi</w:t>
            </w:r>
          </w:p>
        </w:tc>
        <w:tc>
          <w:tcPr>
            <w:tcW w:w="1134" w:type="dxa"/>
            <w:shd w:val="clear" w:color="auto" w:fill="auto"/>
            <w:vAlign w:val="center"/>
          </w:tcPr>
          <w:p w14:paraId="4FAFE77C" w14:textId="77777777" w:rsidR="007E4D5B" w:rsidRPr="003436F0" w:rsidRDefault="007E4D5B" w:rsidP="003436F0">
            <w:pPr>
              <w:rPr>
                <w:rFonts w:eastAsia="Calibri"/>
                <w:sz w:val="24"/>
              </w:rPr>
            </w:pPr>
            <w:r w:rsidRPr="003436F0">
              <w:rPr>
                <w:lang w:eastAsia="cs-CZ"/>
              </w:rPr>
              <w:t>ÚV</w:t>
            </w:r>
          </w:p>
        </w:tc>
        <w:tc>
          <w:tcPr>
            <w:tcW w:w="992" w:type="dxa"/>
            <w:vAlign w:val="center"/>
          </w:tcPr>
          <w:p w14:paraId="2A5061FB" w14:textId="77777777" w:rsidR="007E4D5B" w:rsidRPr="003436F0" w:rsidRDefault="007E4D5B" w:rsidP="003436F0">
            <w:r w:rsidRPr="003436F0">
              <w:t>0</w:t>
            </w:r>
          </w:p>
        </w:tc>
        <w:tc>
          <w:tcPr>
            <w:tcW w:w="1276" w:type="dxa"/>
          </w:tcPr>
          <w:p w14:paraId="68CB9D2B" w14:textId="77777777" w:rsidR="007E4D5B" w:rsidRPr="003436F0" w:rsidRDefault="007E4D5B" w:rsidP="00CF0201">
            <w:pPr>
              <w:jc w:val="left"/>
            </w:pPr>
          </w:p>
        </w:tc>
        <w:tc>
          <w:tcPr>
            <w:tcW w:w="1276" w:type="dxa"/>
            <w:vAlign w:val="center"/>
          </w:tcPr>
          <w:p w14:paraId="6659634B" w14:textId="77777777" w:rsidR="007E4D5B" w:rsidRPr="003436F0" w:rsidRDefault="007E4D5B" w:rsidP="003436F0">
            <w:r w:rsidRPr="003436F0">
              <w:t>30</w:t>
            </w:r>
          </w:p>
        </w:tc>
        <w:tc>
          <w:tcPr>
            <w:tcW w:w="1984" w:type="dxa"/>
          </w:tcPr>
          <w:p w14:paraId="0E432AF0" w14:textId="77777777" w:rsidR="007E4D5B" w:rsidRPr="003436F0" w:rsidRDefault="007E4D5B" w:rsidP="00CF0201">
            <w:pPr>
              <w:jc w:val="left"/>
              <w:rPr>
                <w:sz w:val="24"/>
                <w:szCs w:val="24"/>
              </w:rPr>
            </w:pPr>
            <w:r w:rsidRPr="003436F0">
              <w:t>10 ÚV pouze v rámci podpory rodin s dětmi z odlišného sociokulturního prostředí, ostatní rozvoj v souladu s probíhající Reformou psychiatrické péče, posílení spolupráce s OSPOD nebo v návaznosti na DS v oblasti zabydlování rodin s dětmi</w:t>
            </w:r>
          </w:p>
        </w:tc>
      </w:tr>
      <w:tr w:rsidR="007E4D5B" w:rsidRPr="003436F0" w14:paraId="2D74C880" w14:textId="77777777" w:rsidTr="00CF0201">
        <w:trPr>
          <w:trHeight w:val="62"/>
        </w:trPr>
        <w:tc>
          <w:tcPr>
            <w:tcW w:w="1470" w:type="dxa"/>
            <w:vAlign w:val="center"/>
          </w:tcPr>
          <w:p w14:paraId="52301A0D" w14:textId="77777777" w:rsidR="007E4D5B" w:rsidRPr="003436F0" w:rsidRDefault="007E4D5B" w:rsidP="00CF0201">
            <w:pPr>
              <w:jc w:val="left"/>
              <w:rPr>
                <w:rFonts w:eastAsia="Calibri"/>
                <w:sz w:val="24"/>
              </w:rPr>
            </w:pPr>
            <w:r w:rsidRPr="003436F0">
              <w:rPr>
                <w:lang w:eastAsia="cs-CZ"/>
              </w:rPr>
              <w:t>sociálně aktivizační služby pro seniory a osoby se zdravotním postižením</w:t>
            </w:r>
          </w:p>
        </w:tc>
        <w:tc>
          <w:tcPr>
            <w:tcW w:w="1134" w:type="dxa"/>
            <w:shd w:val="clear" w:color="auto" w:fill="auto"/>
            <w:vAlign w:val="center"/>
          </w:tcPr>
          <w:p w14:paraId="1A645019" w14:textId="77777777" w:rsidR="007E4D5B" w:rsidRPr="003436F0" w:rsidRDefault="007E4D5B" w:rsidP="003436F0">
            <w:pPr>
              <w:rPr>
                <w:rFonts w:eastAsia="Calibri"/>
                <w:sz w:val="24"/>
              </w:rPr>
            </w:pPr>
            <w:r w:rsidRPr="003436F0">
              <w:rPr>
                <w:lang w:eastAsia="cs-CZ"/>
              </w:rPr>
              <w:t>ÚV</w:t>
            </w:r>
          </w:p>
        </w:tc>
        <w:tc>
          <w:tcPr>
            <w:tcW w:w="992" w:type="dxa"/>
            <w:vAlign w:val="center"/>
          </w:tcPr>
          <w:p w14:paraId="15618DBA" w14:textId="77777777" w:rsidR="007E4D5B" w:rsidRPr="003436F0" w:rsidRDefault="007E4D5B" w:rsidP="003436F0">
            <w:r w:rsidRPr="003436F0">
              <w:t>0</w:t>
            </w:r>
          </w:p>
        </w:tc>
        <w:tc>
          <w:tcPr>
            <w:tcW w:w="1276" w:type="dxa"/>
          </w:tcPr>
          <w:p w14:paraId="5A86C65A" w14:textId="77777777" w:rsidR="007E4D5B" w:rsidRPr="003436F0" w:rsidRDefault="007E4D5B" w:rsidP="00CF0201">
            <w:pPr>
              <w:jc w:val="left"/>
            </w:pPr>
          </w:p>
        </w:tc>
        <w:tc>
          <w:tcPr>
            <w:tcW w:w="1276" w:type="dxa"/>
            <w:vAlign w:val="center"/>
          </w:tcPr>
          <w:p w14:paraId="7F7443DB" w14:textId="77777777" w:rsidR="007E4D5B" w:rsidRPr="003436F0" w:rsidRDefault="007E4D5B" w:rsidP="003436F0">
            <w:r w:rsidRPr="003436F0">
              <w:t>5</w:t>
            </w:r>
          </w:p>
        </w:tc>
        <w:tc>
          <w:tcPr>
            <w:tcW w:w="1984" w:type="dxa"/>
          </w:tcPr>
          <w:p w14:paraId="2A5C2E9B" w14:textId="77777777" w:rsidR="007E4D5B" w:rsidRPr="003436F0" w:rsidRDefault="007E4D5B" w:rsidP="00CF0201">
            <w:pPr>
              <w:jc w:val="left"/>
              <w:rPr>
                <w:sz w:val="24"/>
                <w:szCs w:val="24"/>
              </w:rPr>
            </w:pPr>
            <w:r w:rsidRPr="003436F0">
              <w:t>3 ÚV v rámci CS osob se ZZ, 2 ÚV v rámci CS osob v seniorském věku</w:t>
            </w:r>
          </w:p>
        </w:tc>
      </w:tr>
      <w:tr w:rsidR="007E4D5B" w:rsidRPr="003436F0" w14:paraId="5B2E7795" w14:textId="77777777" w:rsidTr="00CF0201">
        <w:trPr>
          <w:trHeight w:val="62"/>
        </w:trPr>
        <w:tc>
          <w:tcPr>
            <w:tcW w:w="1470" w:type="dxa"/>
            <w:vAlign w:val="center"/>
          </w:tcPr>
          <w:p w14:paraId="743CA852" w14:textId="77777777" w:rsidR="007E4D5B" w:rsidRPr="003436F0" w:rsidRDefault="007E4D5B" w:rsidP="00CF0201">
            <w:pPr>
              <w:jc w:val="left"/>
              <w:rPr>
                <w:rFonts w:eastAsia="Calibri"/>
                <w:sz w:val="24"/>
              </w:rPr>
            </w:pPr>
            <w:r w:rsidRPr="003436F0">
              <w:rPr>
                <w:lang w:eastAsia="cs-CZ"/>
              </w:rPr>
              <w:t>sociálně terapeutické dílny</w:t>
            </w:r>
          </w:p>
        </w:tc>
        <w:tc>
          <w:tcPr>
            <w:tcW w:w="1134" w:type="dxa"/>
            <w:shd w:val="clear" w:color="auto" w:fill="auto"/>
            <w:vAlign w:val="center"/>
          </w:tcPr>
          <w:p w14:paraId="5612391D" w14:textId="77777777" w:rsidR="007E4D5B" w:rsidRPr="003436F0" w:rsidRDefault="007E4D5B" w:rsidP="003436F0">
            <w:pPr>
              <w:rPr>
                <w:rFonts w:eastAsia="Calibri"/>
                <w:sz w:val="24"/>
              </w:rPr>
            </w:pPr>
            <w:r w:rsidRPr="003436F0">
              <w:rPr>
                <w:lang w:eastAsia="cs-CZ"/>
              </w:rPr>
              <w:t>ÚV</w:t>
            </w:r>
          </w:p>
        </w:tc>
        <w:tc>
          <w:tcPr>
            <w:tcW w:w="992" w:type="dxa"/>
            <w:vAlign w:val="center"/>
          </w:tcPr>
          <w:p w14:paraId="1425F9F6" w14:textId="77777777" w:rsidR="007E4D5B" w:rsidRPr="003436F0" w:rsidRDefault="007E4D5B" w:rsidP="003436F0">
            <w:r w:rsidRPr="003436F0">
              <w:t>0</w:t>
            </w:r>
          </w:p>
        </w:tc>
        <w:tc>
          <w:tcPr>
            <w:tcW w:w="1276" w:type="dxa"/>
          </w:tcPr>
          <w:p w14:paraId="0FF2FF7A" w14:textId="77777777" w:rsidR="007E4D5B" w:rsidRPr="003436F0" w:rsidRDefault="007E4D5B" w:rsidP="00CF0201">
            <w:pPr>
              <w:jc w:val="left"/>
            </w:pPr>
          </w:p>
        </w:tc>
        <w:tc>
          <w:tcPr>
            <w:tcW w:w="1276" w:type="dxa"/>
            <w:vAlign w:val="center"/>
          </w:tcPr>
          <w:p w14:paraId="783FAC21" w14:textId="77777777" w:rsidR="007E4D5B" w:rsidRPr="003436F0" w:rsidRDefault="007E4D5B" w:rsidP="003436F0"/>
        </w:tc>
        <w:tc>
          <w:tcPr>
            <w:tcW w:w="1984" w:type="dxa"/>
          </w:tcPr>
          <w:p w14:paraId="3DBB72C3" w14:textId="77777777" w:rsidR="007E4D5B" w:rsidRPr="003436F0" w:rsidRDefault="007E4D5B" w:rsidP="00CF0201">
            <w:pPr>
              <w:jc w:val="left"/>
            </w:pPr>
          </w:p>
        </w:tc>
      </w:tr>
      <w:tr w:rsidR="007E4D5B" w:rsidRPr="003436F0" w14:paraId="2EB293C3" w14:textId="77777777" w:rsidTr="00CF0201">
        <w:trPr>
          <w:trHeight w:val="62"/>
        </w:trPr>
        <w:tc>
          <w:tcPr>
            <w:tcW w:w="1470" w:type="dxa"/>
            <w:vAlign w:val="center"/>
          </w:tcPr>
          <w:p w14:paraId="20AE79AE" w14:textId="77777777" w:rsidR="007E4D5B" w:rsidRPr="003436F0" w:rsidRDefault="007E4D5B" w:rsidP="00CF0201">
            <w:pPr>
              <w:jc w:val="left"/>
              <w:rPr>
                <w:rFonts w:eastAsia="Calibri"/>
                <w:sz w:val="24"/>
              </w:rPr>
            </w:pPr>
            <w:r w:rsidRPr="003436F0">
              <w:rPr>
                <w:lang w:eastAsia="cs-CZ"/>
              </w:rPr>
              <w:t>sociální rehabilitace</w:t>
            </w:r>
          </w:p>
        </w:tc>
        <w:tc>
          <w:tcPr>
            <w:tcW w:w="1134" w:type="dxa"/>
            <w:shd w:val="clear" w:color="auto" w:fill="auto"/>
            <w:vAlign w:val="center"/>
          </w:tcPr>
          <w:p w14:paraId="607EC6ED" w14:textId="77777777" w:rsidR="007E4D5B" w:rsidRPr="003436F0" w:rsidRDefault="007E4D5B" w:rsidP="003436F0">
            <w:pPr>
              <w:rPr>
                <w:rFonts w:eastAsia="Calibri"/>
                <w:sz w:val="24"/>
              </w:rPr>
            </w:pPr>
            <w:r w:rsidRPr="003436F0">
              <w:rPr>
                <w:lang w:eastAsia="cs-CZ"/>
              </w:rPr>
              <w:t>ÚV</w:t>
            </w:r>
          </w:p>
        </w:tc>
        <w:tc>
          <w:tcPr>
            <w:tcW w:w="992" w:type="dxa"/>
            <w:shd w:val="clear" w:color="auto" w:fill="FFFFFF"/>
            <w:vAlign w:val="center"/>
          </w:tcPr>
          <w:p w14:paraId="7AA24D35" w14:textId="77777777" w:rsidR="007E4D5B" w:rsidRPr="003436F0" w:rsidRDefault="007E4D5B" w:rsidP="003436F0"/>
          <w:p w14:paraId="3F78E5A9" w14:textId="77777777" w:rsidR="007E4D5B" w:rsidRPr="003436F0" w:rsidRDefault="007E4D5B" w:rsidP="003436F0"/>
          <w:p w14:paraId="1C0F6488" w14:textId="77777777" w:rsidR="007E4D5B" w:rsidRPr="003436F0" w:rsidRDefault="007E4D5B" w:rsidP="003436F0"/>
          <w:p w14:paraId="15906A9C" w14:textId="77777777" w:rsidR="007E4D5B" w:rsidRPr="003436F0" w:rsidRDefault="007E4D5B" w:rsidP="003436F0"/>
          <w:p w14:paraId="605694CC" w14:textId="77777777" w:rsidR="007E4D5B" w:rsidRPr="003436F0" w:rsidRDefault="007E4D5B" w:rsidP="003436F0">
            <w:pPr>
              <w:rPr>
                <w:rFonts w:eastAsia="Calibri"/>
              </w:rPr>
            </w:pPr>
            <w:r w:rsidRPr="003436F0">
              <w:t>20</w:t>
            </w:r>
          </w:p>
        </w:tc>
        <w:tc>
          <w:tcPr>
            <w:tcW w:w="1276" w:type="dxa"/>
            <w:shd w:val="clear" w:color="auto" w:fill="FFFFFF"/>
          </w:tcPr>
          <w:p w14:paraId="749743CD" w14:textId="77777777" w:rsidR="007E4D5B" w:rsidRPr="003436F0" w:rsidRDefault="007E4D5B" w:rsidP="00CF0201">
            <w:pPr>
              <w:jc w:val="left"/>
              <w:rPr>
                <w:rFonts w:eastAsia="Calibri"/>
                <w:sz w:val="24"/>
                <w:szCs w:val="24"/>
              </w:rPr>
            </w:pPr>
            <w:r w:rsidRPr="003436F0">
              <w:t>navýšení kapacit je možné pouze v souladu s probíhající reformou psychiatrické péče</w:t>
            </w:r>
          </w:p>
        </w:tc>
        <w:tc>
          <w:tcPr>
            <w:tcW w:w="1276" w:type="dxa"/>
            <w:vAlign w:val="center"/>
          </w:tcPr>
          <w:p w14:paraId="6A110CAD" w14:textId="77777777" w:rsidR="007E4D5B" w:rsidRPr="003436F0" w:rsidRDefault="007E4D5B" w:rsidP="003436F0">
            <w:r w:rsidRPr="003436F0">
              <w:t>35</w:t>
            </w:r>
          </w:p>
        </w:tc>
        <w:tc>
          <w:tcPr>
            <w:tcW w:w="1984" w:type="dxa"/>
          </w:tcPr>
          <w:p w14:paraId="2B2036C5" w14:textId="77777777" w:rsidR="007E4D5B" w:rsidRPr="003436F0" w:rsidRDefault="007E4D5B" w:rsidP="00CF0201">
            <w:pPr>
              <w:jc w:val="left"/>
            </w:pPr>
          </w:p>
          <w:p w14:paraId="0DE1E8F4" w14:textId="77777777" w:rsidR="007E4D5B" w:rsidRPr="003436F0" w:rsidRDefault="007E4D5B" w:rsidP="00CF0201">
            <w:pPr>
              <w:jc w:val="left"/>
              <w:rPr>
                <w:sz w:val="24"/>
                <w:szCs w:val="24"/>
              </w:rPr>
            </w:pPr>
            <w:r w:rsidRPr="003436F0">
              <w:t>5 ÚV pouze jako podpora zaměstnávání pro CS osob se ZZ, 25 ÚV pouze v souladu s probíhající reformou psychiatrické péče (mohou být nahrazeny/doplněny ÚV služeb následné péče), 3 ÚV s návazností na CS osob bez domova, 2 ÚV na CS osob se závislostí</w:t>
            </w:r>
          </w:p>
        </w:tc>
      </w:tr>
      <w:tr w:rsidR="007E4D5B" w:rsidRPr="003436F0" w14:paraId="7B583DE9" w14:textId="77777777" w:rsidTr="00CF0201">
        <w:trPr>
          <w:trHeight w:val="62"/>
        </w:trPr>
        <w:tc>
          <w:tcPr>
            <w:tcW w:w="1470" w:type="dxa"/>
            <w:vAlign w:val="center"/>
          </w:tcPr>
          <w:p w14:paraId="13DB5F62" w14:textId="77777777" w:rsidR="007E4D5B" w:rsidRPr="003436F0" w:rsidRDefault="007E4D5B" w:rsidP="00CF0201">
            <w:pPr>
              <w:jc w:val="left"/>
              <w:rPr>
                <w:rFonts w:eastAsia="Calibri"/>
                <w:sz w:val="24"/>
              </w:rPr>
            </w:pPr>
            <w:r w:rsidRPr="003436F0">
              <w:rPr>
                <w:lang w:eastAsia="cs-CZ"/>
              </w:rPr>
              <w:t>sociální rehabilitace</w:t>
            </w:r>
          </w:p>
        </w:tc>
        <w:tc>
          <w:tcPr>
            <w:tcW w:w="1134" w:type="dxa"/>
            <w:shd w:val="clear" w:color="auto" w:fill="auto"/>
            <w:vAlign w:val="center"/>
          </w:tcPr>
          <w:p w14:paraId="61E6E746" w14:textId="77777777" w:rsidR="007E4D5B" w:rsidRPr="003436F0" w:rsidRDefault="007E4D5B" w:rsidP="003436F0">
            <w:pPr>
              <w:rPr>
                <w:rFonts w:eastAsia="Calibri"/>
                <w:sz w:val="24"/>
              </w:rPr>
            </w:pPr>
            <w:r w:rsidRPr="003436F0">
              <w:rPr>
                <w:lang w:eastAsia="cs-CZ"/>
              </w:rPr>
              <w:t>L</w:t>
            </w:r>
          </w:p>
        </w:tc>
        <w:tc>
          <w:tcPr>
            <w:tcW w:w="992" w:type="dxa"/>
            <w:vAlign w:val="center"/>
          </w:tcPr>
          <w:p w14:paraId="72435CDE" w14:textId="77777777" w:rsidR="007E4D5B" w:rsidRPr="003436F0" w:rsidRDefault="007E4D5B" w:rsidP="003436F0">
            <w:r w:rsidRPr="003436F0">
              <w:t>0</w:t>
            </w:r>
          </w:p>
        </w:tc>
        <w:tc>
          <w:tcPr>
            <w:tcW w:w="1276" w:type="dxa"/>
          </w:tcPr>
          <w:p w14:paraId="1D4E94D4" w14:textId="77777777" w:rsidR="007E4D5B" w:rsidRPr="003436F0" w:rsidRDefault="007E4D5B" w:rsidP="00CF0201">
            <w:pPr>
              <w:jc w:val="left"/>
            </w:pPr>
          </w:p>
        </w:tc>
        <w:tc>
          <w:tcPr>
            <w:tcW w:w="1276" w:type="dxa"/>
            <w:vAlign w:val="center"/>
          </w:tcPr>
          <w:p w14:paraId="6AB05D4F" w14:textId="77777777" w:rsidR="007E4D5B" w:rsidRPr="003436F0" w:rsidRDefault="007E4D5B" w:rsidP="003436F0"/>
        </w:tc>
        <w:tc>
          <w:tcPr>
            <w:tcW w:w="1984" w:type="dxa"/>
          </w:tcPr>
          <w:p w14:paraId="0AF886CE" w14:textId="77777777" w:rsidR="007E4D5B" w:rsidRPr="003436F0" w:rsidRDefault="007E4D5B" w:rsidP="00CF0201">
            <w:pPr>
              <w:jc w:val="left"/>
            </w:pPr>
          </w:p>
        </w:tc>
      </w:tr>
      <w:tr w:rsidR="007E4D5B" w:rsidRPr="003436F0" w14:paraId="4F613A7E" w14:textId="77777777" w:rsidTr="00CF0201">
        <w:trPr>
          <w:trHeight w:val="62"/>
        </w:trPr>
        <w:tc>
          <w:tcPr>
            <w:tcW w:w="1470" w:type="dxa"/>
            <w:vAlign w:val="center"/>
          </w:tcPr>
          <w:p w14:paraId="034C12E0" w14:textId="77777777" w:rsidR="007E4D5B" w:rsidRPr="003436F0" w:rsidRDefault="007E4D5B" w:rsidP="00CF0201">
            <w:pPr>
              <w:jc w:val="left"/>
              <w:rPr>
                <w:rFonts w:eastAsia="Calibri"/>
                <w:sz w:val="24"/>
              </w:rPr>
            </w:pPr>
            <w:r w:rsidRPr="003436F0">
              <w:rPr>
                <w:lang w:eastAsia="cs-CZ"/>
              </w:rPr>
              <w:t>sociální služby poskytované ve zdravotnických zařízeních lůžkové péče</w:t>
            </w:r>
          </w:p>
        </w:tc>
        <w:tc>
          <w:tcPr>
            <w:tcW w:w="1134" w:type="dxa"/>
            <w:shd w:val="clear" w:color="auto" w:fill="auto"/>
            <w:vAlign w:val="center"/>
          </w:tcPr>
          <w:p w14:paraId="187CDF56" w14:textId="77777777" w:rsidR="007E4D5B" w:rsidRPr="003436F0" w:rsidRDefault="007E4D5B" w:rsidP="003436F0">
            <w:pPr>
              <w:rPr>
                <w:rFonts w:eastAsia="Calibri"/>
                <w:sz w:val="24"/>
              </w:rPr>
            </w:pPr>
            <w:r w:rsidRPr="003436F0">
              <w:rPr>
                <w:lang w:eastAsia="cs-CZ"/>
              </w:rPr>
              <w:t>L</w:t>
            </w:r>
          </w:p>
        </w:tc>
        <w:tc>
          <w:tcPr>
            <w:tcW w:w="992" w:type="dxa"/>
            <w:vAlign w:val="center"/>
          </w:tcPr>
          <w:p w14:paraId="0990B66C" w14:textId="77777777" w:rsidR="007E4D5B" w:rsidRPr="003436F0" w:rsidRDefault="007E4D5B" w:rsidP="003436F0">
            <w:r w:rsidRPr="003436F0">
              <w:t>0</w:t>
            </w:r>
          </w:p>
        </w:tc>
        <w:tc>
          <w:tcPr>
            <w:tcW w:w="1276" w:type="dxa"/>
          </w:tcPr>
          <w:p w14:paraId="0FB2FEFD" w14:textId="77777777" w:rsidR="007E4D5B" w:rsidRPr="003436F0" w:rsidRDefault="007E4D5B" w:rsidP="00CF0201">
            <w:pPr>
              <w:jc w:val="left"/>
            </w:pPr>
          </w:p>
        </w:tc>
        <w:tc>
          <w:tcPr>
            <w:tcW w:w="1276" w:type="dxa"/>
            <w:vAlign w:val="center"/>
          </w:tcPr>
          <w:p w14:paraId="60ECFAC3" w14:textId="77777777" w:rsidR="007E4D5B" w:rsidRPr="003436F0" w:rsidRDefault="007E4D5B" w:rsidP="003436F0"/>
        </w:tc>
        <w:tc>
          <w:tcPr>
            <w:tcW w:w="1984" w:type="dxa"/>
          </w:tcPr>
          <w:p w14:paraId="7E5CF649" w14:textId="77777777" w:rsidR="007E4D5B" w:rsidRPr="003436F0" w:rsidRDefault="007E4D5B" w:rsidP="00CF0201">
            <w:pPr>
              <w:jc w:val="left"/>
            </w:pPr>
          </w:p>
        </w:tc>
      </w:tr>
      <w:tr w:rsidR="007E4D5B" w:rsidRPr="003436F0" w14:paraId="0ECFEC6F" w14:textId="77777777" w:rsidTr="00CF0201">
        <w:trPr>
          <w:trHeight w:val="62"/>
        </w:trPr>
        <w:tc>
          <w:tcPr>
            <w:tcW w:w="1470" w:type="dxa"/>
            <w:vAlign w:val="center"/>
          </w:tcPr>
          <w:p w14:paraId="600DC3DF" w14:textId="77777777" w:rsidR="007E4D5B" w:rsidRPr="003436F0" w:rsidRDefault="007E4D5B" w:rsidP="00CF0201">
            <w:pPr>
              <w:jc w:val="left"/>
              <w:rPr>
                <w:rFonts w:eastAsia="Calibri"/>
                <w:sz w:val="24"/>
              </w:rPr>
            </w:pPr>
            <w:r w:rsidRPr="003436F0">
              <w:rPr>
                <w:lang w:eastAsia="cs-CZ"/>
              </w:rPr>
              <w:t>telefonická krizová pomoc</w:t>
            </w:r>
          </w:p>
        </w:tc>
        <w:tc>
          <w:tcPr>
            <w:tcW w:w="1134" w:type="dxa"/>
            <w:shd w:val="clear" w:color="auto" w:fill="auto"/>
            <w:vAlign w:val="center"/>
          </w:tcPr>
          <w:p w14:paraId="0B202286" w14:textId="77777777" w:rsidR="007E4D5B" w:rsidRPr="003436F0" w:rsidRDefault="007E4D5B" w:rsidP="003436F0">
            <w:pPr>
              <w:rPr>
                <w:rFonts w:eastAsia="Calibri"/>
                <w:sz w:val="24"/>
              </w:rPr>
            </w:pPr>
            <w:r w:rsidRPr="003436F0">
              <w:rPr>
                <w:lang w:eastAsia="cs-CZ"/>
              </w:rPr>
              <w:t>ÚV</w:t>
            </w:r>
          </w:p>
        </w:tc>
        <w:tc>
          <w:tcPr>
            <w:tcW w:w="992" w:type="dxa"/>
            <w:vAlign w:val="center"/>
          </w:tcPr>
          <w:p w14:paraId="6AD9205B" w14:textId="77777777" w:rsidR="007E4D5B" w:rsidRPr="003436F0" w:rsidRDefault="007E4D5B" w:rsidP="003436F0">
            <w:r w:rsidRPr="003436F0">
              <w:t>0</w:t>
            </w:r>
          </w:p>
        </w:tc>
        <w:tc>
          <w:tcPr>
            <w:tcW w:w="1276" w:type="dxa"/>
          </w:tcPr>
          <w:p w14:paraId="26BB2D4F" w14:textId="77777777" w:rsidR="007E4D5B" w:rsidRPr="003436F0" w:rsidRDefault="007E4D5B" w:rsidP="00CF0201">
            <w:pPr>
              <w:jc w:val="left"/>
            </w:pPr>
          </w:p>
        </w:tc>
        <w:tc>
          <w:tcPr>
            <w:tcW w:w="1276" w:type="dxa"/>
            <w:vAlign w:val="center"/>
          </w:tcPr>
          <w:p w14:paraId="75C5F90D" w14:textId="77777777" w:rsidR="007E4D5B" w:rsidRPr="003436F0" w:rsidRDefault="007E4D5B" w:rsidP="003436F0"/>
        </w:tc>
        <w:tc>
          <w:tcPr>
            <w:tcW w:w="1984" w:type="dxa"/>
          </w:tcPr>
          <w:p w14:paraId="46F06142" w14:textId="77777777" w:rsidR="007E4D5B" w:rsidRPr="003436F0" w:rsidRDefault="007E4D5B" w:rsidP="00CF0201">
            <w:pPr>
              <w:jc w:val="left"/>
            </w:pPr>
          </w:p>
        </w:tc>
      </w:tr>
    </w:tbl>
    <w:p w14:paraId="1D76828D" w14:textId="77777777" w:rsidR="00E428E3" w:rsidRDefault="00E428E3"/>
    <w:tbl>
      <w:tblPr>
        <w:tblStyle w:val="Mkatabulky1"/>
        <w:tblW w:w="8132" w:type="dxa"/>
        <w:tblLayout w:type="fixed"/>
        <w:tblLook w:val="04A0" w:firstRow="1" w:lastRow="0" w:firstColumn="1" w:lastColumn="0" w:noHBand="0" w:noVBand="1"/>
      </w:tblPr>
      <w:tblGrid>
        <w:gridCol w:w="1470"/>
        <w:gridCol w:w="1134"/>
        <w:gridCol w:w="992"/>
        <w:gridCol w:w="1276"/>
        <w:gridCol w:w="1276"/>
        <w:gridCol w:w="1984"/>
      </w:tblGrid>
      <w:tr w:rsidR="007E4D5B" w:rsidRPr="003436F0" w14:paraId="55248E50" w14:textId="77777777" w:rsidTr="00CF0201">
        <w:trPr>
          <w:trHeight w:val="62"/>
        </w:trPr>
        <w:tc>
          <w:tcPr>
            <w:tcW w:w="1470" w:type="dxa"/>
            <w:vAlign w:val="center"/>
          </w:tcPr>
          <w:p w14:paraId="59AE0E6D" w14:textId="77777777" w:rsidR="007E4D5B" w:rsidRPr="003436F0" w:rsidRDefault="007E4D5B" w:rsidP="00CF0201">
            <w:pPr>
              <w:jc w:val="left"/>
              <w:rPr>
                <w:rFonts w:eastAsia="Calibri"/>
                <w:sz w:val="24"/>
              </w:rPr>
            </w:pPr>
            <w:r w:rsidRPr="003436F0">
              <w:rPr>
                <w:lang w:eastAsia="cs-CZ"/>
              </w:rPr>
              <w:t>terapeutické komunity</w:t>
            </w:r>
          </w:p>
        </w:tc>
        <w:tc>
          <w:tcPr>
            <w:tcW w:w="1134" w:type="dxa"/>
            <w:shd w:val="clear" w:color="auto" w:fill="auto"/>
            <w:vAlign w:val="center"/>
          </w:tcPr>
          <w:p w14:paraId="056C5CF8" w14:textId="77777777" w:rsidR="007E4D5B" w:rsidRPr="003436F0" w:rsidRDefault="007E4D5B" w:rsidP="003436F0">
            <w:pPr>
              <w:rPr>
                <w:rFonts w:eastAsia="Calibri"/>
                <w:sz w:val="24"/>
              </w:rPr>
            </w:pPr>
            <w:r w:rsidRPr="003436F0">
              <w:rPr>
                <w:lang w:eastAsia="cs-CZ"/>
              </w:rPr>
              <w:t>ÚV</w:t>
            </w:r>
          </w:p>
        </w:tc>
        <w:tc>
          <w:tcPr>
            <w:tcW w:w="992" w:type="dxa"/>
            <w:vAlign w:val="center"/>
          </w:tcPr>
          <w:p w14:paraId="293742C1" w14:textId="77777777" w:rsidR="007E4D5B" w:rsidRPr="003436F0" w:rsidRDefault="007E4D5B" w:rsidP="003436F0">
            <w:r w:rsidRPr="003436F0">
              <w:t>0</w:t>
            </w:r>
          </w:p>
        </w:tc>
        <w:tc>
          <w:tcPr>
            <w:tcW w:w="1276" w:type="dxa"/>
          </w:tcPr>
          <w:p w14:paraId="4808A37B" w14:textId="77777777" w:rsidR="007E4D5B" w:rsidRPr="003436F0" w:rsidRDefault="007E4D5B" w:rsidP="00CF0201">
            <w:pPr>
              <w:jc w:val="left"/>
            </w:pPr>
          </w:p>
        </w:tc>
        <w:tc>
          <w:tcPr>
            <w:tcW w:w="1276" w:type="dxa"/>
            <w:vAlign w:val="center"/>
          </w:tcPr>
          <w:p w14:paraId="0E747676" w14:textId="77777777" w:rsidR="007E4D5B" w:rsidRPr="003436F0" w:rsidRDefault="007E4D5B" w:rsidP="003436F0"/>
        </w:tc>
        <w:tc>
          <w:tcPr>
            <w:tcW w:w="1984" w:type="dxa"/>
          </w:tcPr>
          <w:p w14:paraId="24F13900" w14:textId="77777777" w:rsidR="007E4D5B" w:rsidRPr="003436F0" w:rsidRDefault="007E4D5B" w:rsidP="00CF0201">
            <w:pPr>
              <w:jc w:val="left"/>
            </w:pPr>
          </w:p>
        </w:tc>
      </w:tr>
      <w:tr w:rsidR="007E4D5B" w:rsidRPr="003436F0" w14:paraId="7BA48285" w14:textId="77777777" w:rsidTr="00CF0201">
        <w:trPr>
          <w:trHeight w:val="62"/>
        </w:trPr>
        <w:tc>
          <w:tcPr>
            <w:tcW w:w="1470" w:type="dxa"/>
            <w:vAlign w:val="center"/>
          </w:tcPr>
          <w:p w14:paraId="767480AE" w14:textId="77777777" w:rsidR="007E4D5B" w:rsidRPr="003436F0" w:rsidRDefault="007E4D5B" w:rsidP="00CF0201">
            <w:pPr>
              <w:jc w:val="left"/>
              <w:rPr>
                <w:rFonts w:eastAsia="Calibri"/>
                <w:sz w:val="24"/>
              </w:rPr>
            </w:pPr>
            <w:r w:rsidRPr="003436F0">
              <w:rPr>
                <w:lang w:eastAsia="cs-CZ"/>
              </w:rPr>
              <w:t>terénní programy</w:t>
            </w:r>
          </w:p>
        </w:tc>
        <w:tc>
          <w:tcPr>
            <w:tcW w:w="1134" w:type="dxa"/>
            <w:shd w:val="clear" w:color="auto" w:fill="auto"/>
            <w:vAlign w:val="center"/>
          </w:tcPr>
          <w:p w14:paraId="6E798972" w14:textId="77777777" w:rsidR="007E4D5B" w:rsidRPr="003436F0" w:rsidRDefault="007E4D5B" w:rsidP="003436F0">
            <w:pPr>
              <w:rPr>
                <w:rFonts w:eastAsia="Calibri"/>
                <w:sz w:val="24"/>
              </w:rPr>
            </w:pPr>
            <w:r w:rsidRPr="003436F0">
              <w:rPr>
                <w:lang w:eastAsia="cs-CZ"/>
              </w:rPr>
              <w:t>ÚV</w:t>
            </w:r>
          </w:p>
        </w:tc>
        <w:tc>
          <w:tcPr>
            <w:tcW w:w="992" w:type="dxa"/>
            <w:vAlign w:val="center"/>
          </w:tcPr>
          <w:p w14:paraId="479ACC88" w14:textId="77777777" w:rsidR="007E4D5B" w:rsidRPr="003436F0" w:rsidRDefault="007E4D5B" w:rsidP="003436F0">
            <w:r w:rsidRPr="003436F0">
              <w:t>0</w:t>
            </w:r>
          </w:p>
        </w:tc>
        <w:tc>
          <w:tcPr>
            <w:tcW w:w="1276" w:type="dxa"/>
          </w:tcPr>
          <w:p w14:paraId="18A54976" w14:textId="77777777" w:rsidR="007E4D5B" w:rsidRPr="003436F0" w:rsidRDefault="007E4D5B" w:rsidP="00CF0201">
            <w:pPr>
              <w:jc w:val="left"/>
            </w:pPr>
          </w:p>
        </w:tc>
        <w:tc>
          <w:tcPr>
            <w:tcW w:w="1276" w:type="dxa"/>
            <w:vAlign w:val="center"/>
          </w:tcPr>
          <w:p w14:paraId="17FFF55B" w14:textId="77777777" w:rsidR="007E4D5B" w:rsidRPr="003436F0" w:rsidRDefault="007E4D5B" w:rsidP="003436F0">
            <w:r w:rsidRPr="003436F0">
              <w:t>50</w:t>
            </w:r>
          </w:p>
        </w:tc>
        <w:tc>
          <w:tcPr>
            <w:tcW w:w="1984" w:type="dxa"/>
          </w:tcPr>
          <w:p w14:paraId="51747475" w14:textId="77777777" w:rsidR="007E4D5B" w:rsidRPr="003436F0" w:rsidRDefault="007E4D5B" w:rsidP="00CF0201">
            <w:pPr>
              <w:jc w:val="left"/>
              <w:rPr>
                <w:sz w:val="24"/>
                <w:szCs w:val="24"/>
              </w:rPr>
            </w:pPr>
            <w:r w:rsidRPr="003436F0">
              <w:t>2 ÚV pouze v návaznosti na DS v oblasti zabydlování rodin s dětmi úvazkové zajištění bude aktualizováno s ohledem na vývoj bytové politiky HMP, 6 ÚV multidisciplinární týmy pro CS osob bez domova, 26 ÚV pro podporu v bydlení u CS osob bez domova, 13 ÚV pro CS osob se závislostí (včetně multidisciplinárních týmů a case managementu), 3 ÚV pro CS osob ohrožených vyloučením kvůli odlišné národnosti či etnické příslušnosti</w:t>
            </w:r>
          </w:p>
        </w:tc>
      </w:tr>
      <w:tr w:rsidR="007E4D5B" w:rsidRPr="003436F0" w14:paraId="3F58D59A" w14:textId="77777777" w:rsidTr="00CF0201">
        <w:trPr>
          <w:trHeight w:val="62"/>
        </w:trPr>
        <w:tc>
          <w:tcPr>
            <w:tcW w:w="1470" w:type="dxa"/>
            <w:vAlign w:val="center"/>
          </w:tcPr>
          <w:p w14:paraId="7130163C" w14:textId="77777777" w:rsidR="007E4D5B" w:rsidRPr="003436F0" w:rsidRDefault="007E4D5B" w:rsidP="00CF0201">
            <w:pPr>
              <w:jc w:val="left"/>
              <w:rPr>
                <w:rFonts w:eastAsia="Calibri"/>
                <w:sz w:val="24"/>
              </w:rPr>
            </w:pPr>
            <w:r w:rsidRPr="003436F0">
              <w:rPr>
                <w:lang w:eastAsia="cs-CZ"/>
              </w:rPr>
              <w:t>tísňová péče</w:t>
            </w:r>
          </w:p>
        </w:tc>
        <w:tc>
          <w:tcPr>
            <w:tcW w:w="1134" w:type="dxa"/>
            <w:shd w:val="clear" w:color="auto" w:fill="auto"/>
            <w:vAlign w:val="center"/>
          </w:tcPr>
          <w:p w14:paraId="5CD1E79E" w14:textId="77777777" w:rsidR="007E4D5B" w:rsidRPr="003436F0" w:rsidRDefault="007E4D5B" w:rsidP="003436F0">
            <w:pPr>
              <w:rPr>
                <w:rFonts w:eastAsia="Calibri"/>
                <w:sz w:val="24"/>
              </w:rPr>
            </w:pPr>
            <w:r w:rsidRPr="003436F0">
              <w:rPr>
                <w:lang w:eastAsia="cs-CZ"/>
              </w:rPr>
              <w:t>ÚV</w:t>
            </w:r>
          </w:p>
        </w:tc>
        <w:tc>
          <w:tcPr>
            <w:tcW w:w="992" w:type="dxa"/>
            <w:vAlign w:val="center"/>
          </w:tcPr>
          <w:p w14:paraId="7BAF80EC" w14:textId="77777777" w:rsidR="007E4D5B" w:rsidRPr="003436F0" w:rsidRDefault="007E4D5B" w:rsidP="003436F0">
            <w:r w:rsidRPr="003436F0">
              <w:t>0</w:t>
            </w:r>
          </w:p>
        </w:tc>
        <w:tc>
          <w:tcPr>
            <w:tcW w:w="1276" w:type="dxa"/>
          </w:tcPr>
          <w:p w14:paraId="16F1C67D" w14:textId="77777777" w:rsidR="007E4D5B" w:rsidRPr="003436F0" w:rsidRDefault="007E4D5B" w:rsidP="00CF0201">
            <w:pPr>
              <w:jc w:val="left"/>
            </w:pPr>
          </w:p>
        </w:tc>
        <w:tc>
          <w:tcPr>
            <w:tcW w:w="1276" w:type="dxa"/>
            <w:vAlign w:val="center"/>
          </w:tcPr>
          <w:p w14:paraId="54585A7D" w14:textId="77777777" w:rsidR="007E4D5B" w:rsidRPr="003436F0" w:rsidRDefault="007E4D5B" w:rsidP="003436F0">
            <w:r w:rsidRPr="003436F0">
              <w:t>10</w:t>
            </w:r>
          </w:p>
        </w:tc>
        <w:tc>
          <w:tcPr>
            <w:tcW w:w="1984" w:type="dxa"/>
          </w:tcPr>
          <w:p w14:paraId="5C944646" w14:textId="77777777" w:rsidR="007E4D5B" w:rsidRPr="003436F0" w:rsidRDefault="007E4D5B" w:rsidP="00CF0201">
            <w:pPr>
              <w:jc w:val="left"/>
              <w:rPr>
                <w:sz w:val="24"/>
                <w:szCs w:val="24"/>
              </w:rPr>
            </w:pPr>
            <w:r w:rsidRPr="003436F0">
              <w:t>Rozvoj v rámci CS osob v seniorském věku</w:t>
            </w:r>
          </w:p>
        </w:tc>
      </w:tr>
      <w:tr w:rsidR="007E4D5B" w:rsidRPr="003436F0" w14:paraId="0BF1E862" w14:textId="77777777" w:rsidTr="00CF0201">
        <w:trPr>
          <w:trHeight w:val="62"/>
        </w:trPr>
        <w:tc>
          <w:tcPr>
            <w:tcW w:w="1470" w:type="dxa"/>
            <w:vAlign w:val="center"/>
          </w:tcPr>
          <w:p w14:paraId="4E075D8B" w14:textId="77777777" w:rsidR="007E4D5B" w:rsidRPr="003436F0" w:rsidRDefault="007E4D5B" w:rsidP="00CF0201">
            <w:pPr>
              <w:jc w:val="left"/>
              <w:rPr>
                <w:rFonts w:eastAsia="Calibri"/>
                <w:sz w:val="24"/>
              </w:rPr>
            </w:pPr>
            <w:r w:rsidRPr="003436F0">
              <w:rPr>
                <w:lang w:eastAsia="cs-CZ"/>
              </w:rPr>
              <w:t>tlumočnické služby</w:t>
            </w:r>
          </w:p>
        </w:tc>
        <w:tc>
          <w:tcPr>
            <w:tcW w:w="1134" w:type="dxa"/>
            <w:shd w:val="clear" w:color="auto" w:fill="auto"/>
            <w:vAlign w:val="center"/>
          </w:tcPr>
          <w:p w14:paraId="0B9C8D38" w14:textId="77777777" w:rsidR="007E4D5B" w:rsidRPr="003436F0" w:rsidRDefault="007E4D5B" w:rsidP="003436F0">
            <w:pPr>
              <w:rPr>
                <w:rFonts w:eastAsia="Calibri"/>
                <w:sz w:val="24"/>
              </w:rPr>
            </w:pPr>
            <w:r w:rsidRPr="003436F0">
              <w:rPr>
                <w:lang w:eastAsia="cs-CZ"/>
              </w:rPr>
              <w:t>ÚV</w:t>
            </w:r>
          </w:p>
        </w:tc>
        <w:tc>
          <w:tcPr>
            <w:tcW w:w="992" w:type="dxa"/>
            <w:vAlign w:val="center"/>
          </w:tcPr>
          <w:p w14:paraId="0FE24A27" w14:textId="77777777" w:rsidR="007E4D5B" w:rsidRPr="003436F0" w:rsidRDefault="007E4D5B" w:rsidP="003436F0">
            <w:r w:rsidRPr="003436F0">
              <w:t>0</w:t>
            </w:r>
          </w:p>
        </w:tc>
        <w:tc>
          <w:tcPr>
            <w:tcW w:w="1276" w:type="dxa"/>
          </w:tcPr>
          <w:p w14:paraId="77438578" w14:textId="77777777" w:rsidR="007E4D5B" w:rsidRPr="003436F0" w:rsidRDefault="007E4D5B" w:rsidP="00CF0201">
            <w:pPr>
              <w:jc w:val="left"/>
            </w:pPr>
          </w:p>
        </w:tc>
        <w:tc>
          <w:tcPr>
            <w:tcW w:w="1276" w:type="dxa"/>
            <w:vAlign w:val="center"/>
          </w:tcPr>
          <w:p w14:paraId="74643B7C" w14:textId="77777777" w:rsidR="007E4D5B" w:rsidRPr="003436F0" w:rsidRDefault="007E4D5B" w:rsidP="003436F0">
            <w:r w:rsidRPr="003436F0">
              <w:t>2</w:t>
            </w:r>
          </w:p>
        </w:tc>
        <w:tc>
          <w:tcPr>
            <w:tcW w:w="1984" w:type="dxa"/>
          </w:tcPr>
          <w:p w14:paraId="444AFDA8" w14:textId="77777777" w:rsidR="007E4D5B" w:rsidRPr="003436F0" w:rsidRDefault="007E4D5B" w:rsidP="00CF0201">
            <w:pPr>
              <w:jc w:val="left"/>
              <w:rPr>
                <w:sz w:val="24"/>
                <w:szCs w:val="24"/>
              </w:rPr>
            </w:pPr>
            <w:r w:rsidRPr="003436F0">
              <w:t>Rozvoj v návaznosti na zpřístupnění služeb sociální prevence</w:t>
            </w:r>
          </w:p>
        </w:tc>
      </w:tr>
      <w:tr w:rsidR="007E4D5B" w:rsidRPr="003436F0" w14:paraId="4078693A" w14:textId="77777777" w:rsidTr="00CF0201">
        <w:trPr>
          <w:trHeight w:val="62"/>
        </w:trPr>
        <w:tc>
          <w:tcPr>
            <w:tcW w:w="1470" w:type="dxa"/>
            <w:vAlign w:val="center"/>
          </w:tcPr>
          <w:p w14:paraId="5A6C9C9D" w14:textId="77777777" w:rsidR="007E4D5B" w:rsidRPr="003436F0" w:rsidRDefault="007E4D5B" w:rsidP="00CF0201">
            <w:pPr>
              <w:jc w:val="left"/>
              <w:rPr>
                <w:rFonts w:eastAsia="Calibri"/>
                <w:sz w:val="24"/>
              </w:rPr>
            </w:pPr>
            <w:r w:rsidRPr="003436F0">
              <w:rPr>
                <w:lang w:eastAsia="cs-CZ"/>
              </w:rPr>
              <w:t>týdenní stacionáře</w:t>
            </w:r>
          </w:p>
        </w:tc>
        <w:tc>
          <w:tcPr>
            <w:tcW w:w="1134" w:type="dxa"/>
            <w:shd w:val="clear" w:color="auto" w:fill="auto"/>
            <w:vAlign w:val="center"/>
          </w:tcPr>
          <w:p w14:paraId="13C128E6" w14:textId="77777777" w:rsidR="007E4D5B" w:rsidRPr="003436F0" w:rsidRDefault="007E4D5B" w:rsidP="003436F0">
            <w:pPr>
              <w:rPr>
                <w:rFonts w:eastAsia="Calibri"/>
                <w:sz w:val="24"/>
              </w:rPr>
            </w:pPr>
            <w:r w:rsidRPr="003436F0">
              <w:rPr>
                <w:lang w:eastAsia="cs-CZ"/>
              </w:rPr>
              <w:t>L</w:t>
            </w:r>
          </w:p>
        </w:tc>
        <w:tc>
          <w:tcPr>
            <w:tcW w:w="992" w:type="dxa"/>
            <w:vAlign w:val="center"/>
          </w:tcPr>
          <w:p w14:paraId="744ACEAD" w14:textId="77777777" w:rsidR="007E4D5B" w:rsidRPr="003436F0" w:rsidRDefault="007E4D5B" w:rsidP="003436F0">
            <w:r w:rsidRPr="003436F0">
              <w:t>0</w:t>
            </w:r>
          </w:p>
        </w:tc>
        <w:tc>
          <w:tcPr>
            <w:tcW w:w="1276" w:type="dxa"/>
          </w:tcPr>
          <w:p w14:paraId="74E7BBDB" w14:textId="77777777" w:rsidR="007E4D5B" w:rsidRPr="003436F0" w:rsidRDefault="007E4D5B" w:rsidP="00CF0201">
            <w:pPr>
              <w:jc w:val="left"/>
            </w:pPr>
          </w:p>
        </w:tc>
        <w:tc>
          <w:tcPr>
            <w:tcW w:w="1276" w:type="dxa"/>
            <w:vAlign w:val="center"/>
          </w:tcPr>
          <w:p w14:paraId="791EA7E2" w14:textId="77777777" w:rsidR="007E4D5B" w:rsidRPr="003436F0" w:rsidRDefault="007E4D5B" w:rsidP="003436F0"/>
        </w:tc>
        <w:tc>
          <w:tcPr>
            <w:tcW w:w="1984" w:type="dxa"/>
          </w:tcPr>
          <w:p w14:paraId="281B7586" w14:textId="77777777" w:rsidR="007E4D5B" w:rsidRPr="003436F0" w:rsidRDefault="007E4D5B" w:rsidP="00CF0201">
            <w:pPr>
              <w:jc w:val="left"/>
            </w:pPr>
          </w:p>
        </w:tc>
      </w:tr>
    </w:tbl>
    <w:p w14:paraId="66699DD9" w14:textId="77777777" w:rsidR="007E4D5B" w:rsidRPr="003436F0" w:rsidRDefault="007E4D5B" w:rsidP="003436F0"/>
    <w:p w14:paraId="7CD98E7B" w14:textId="0BB56850" w:rsidR="009C081E" w:rsidRPr="003436F0" w:rsidRDefault="009C081E" w:rsidP="00E10D44">
      <w:pPr>
        <w:pStyle w:val="Nadpis2"/>
      </w:pPr>
      <w:bookmarkStart w:id="267" w:name="_Toc76116007"/>
      <w:bookmarkStart w:id="268" w:name="_Toc87011708"/>
      <w:r w:rsidRPr="003436F0">
        <w:t xml:space="preserve">Hlavní parametry zařazení kapacit do </w:t>
      </w:r>
      <w:r w:rsidR="00FB5BFF">
        <w:t>Krajské</w:t>
      </w:r>
      <w:r w:rsidRPr="003436F0">
        <w:t xml:space="preserve"> sítě</w:t>
      </w:r>
      <w:bookmarkEnd w:id="267"/>
      <w:bookmarkEnd w:id="268"/>
    </w:p>
    <w:p w14:paraId="413C002A" w14:textId="53FFFCD9" w:rsidR="009C081E" w:rsidRPr="003436F0" w:rsidRDefault="009C081E" w:rsidP="003436F0">
      <w:r w:rsidRPr="003436F0">
        <w:t>Správce sítě definuje tyto základní parametry, které musí každý zájemce o navýšení/vstup nový</w:t>
      </w:r>
      <w:r w:rsidR="00A6548B" w:rsidRPr="003436F0">
        <w:t>ch</w:t>
      </w:r>
      <w:r w:rsidRPr="003436F0">
        <w:t xml:space="preserve"> kapacit do </w:t>
      </w:r>
      <w:r w:rsidR="00FB5BFF">
        <w:t>Krajské</w:t>
      </w:r>
      <w:r w:rsidRPr="003436F0">
        <w:t xml:space="preserve"> sítě splnit: </w:t>
      </w:r>
    </w:p>
    <w:p w14:paraId="35DF3249" w14:textId="77777777" w:rsidR="009C081E" w:rsidRPr="003436F0" w:rsidRDefault="009C081E" w:rsidP="003436F0">
      <w:r w:rsidRPr="003436F0">
        <w:rPr>
          <w:b/>
          <w:bCs/>
        </w:rPr>
        <w:t>Dostatečné personální zajištění sociální služby</w:t>
      </w:r>
      <w:r w:rsidRPr="003436F0">
        <w:t xml:space="preserve"> odpovídající vykazovaným výkonům v</w:t>
      </w:r>
      <w:r w:rsidR="00A6548B" w:rsidRPr="003436F0">
        <w:t> </w:t>
      </w:r>
      <w:r w:rsidRPr="003436F0">
        <w:t xml:space="preserve">oblasti přímé péče </w:t>
      </w:r>
      <w:r w:rsidR="00A6548B" w:rsidRPr="003436F0">
        <w:t>–</w:t>
      </w:r>
      <w:r w:rsidR="00901D1D" w:rsidRPr="003436F0">
        <w:t xml:space="preserve"> </w:t>
      </w:r>
      <w:r w:rsidRPr="003436F0">
        <w:t>sociální službu poskytují odborníci a týmy, jejichž složení a odbornost odpovídají cílové skupině, definovaným cílům sociální služby a povaze realizovaných činností</w:t>
      </w:r>
      <w:r w:rsidR="00901D1D" w:rsidRPr="003436F0">
        <w:t>;</w:t>
      </w:r>
      <w:r w:rsidRPr="003436F0">
        <w:t xml:space="preserve"> </w:t>
      </w:r>
      <w:r w:rsidR="00901D1D" w:rsidRPr="003436F0">
        <w:t>o</w:t>
      </w:r>
      <w:r w:rsidRPr="003436F0">
        <w:t>dborní pracovníci jsou vzděláváni specificky podle cílové skupiny a podle používaných metod práce</w:t>
      </w:r>
      <w:r w:rsidR="00901D1D" w:rsidRPr="003436F0">
        <w:t>;</w:t>
      </w:r>
      <w:r w:rsidRPr="003436F0">
        <w:t xml:space="preserve"> </w:t>
      </w:r>
      <w:r w:rsidR="00901D1D" w:rsidRPr="003436F0">
        <w:t>m</w:t>
      </w:r>
      <w:r w:rsidRPr="003436F0">
        <w:t>etody, postupy a činnosti v rámci poskytování sociální služby jsou založeny na současných metodách sociální práce</w:t>
      </w:r>
      <w:r w:rsidR="00901D1D" w:rsidRPr="003436F0">
        <w:t>;</w:t>
      </w:r>
      <w:r w:rsidRPr="003436F0">
        <w:t xml:space="preserve"> </w:t>
      </w:r>
      <w:r w:rsidR="00901D1D" w:rsidRPr="003436F0">
        <w:t>p</w:t>
      </w:r>
      <w:r w:rsidRPr="003436F0">
        <w:t>ersonální složení pracovních týmů dokáže pokrýt dobu poskytování sociální služby.</w:t>
      </w:r>
    </w:p>
    <w:p w14:paraId="4E98EAFE" w14:textId="5E08461F" w:rsidR="009C081E" w:rsidRPr="003436F0" w:rsidRDefault="009C081E" w:rsidP="003436F0">
      <w:r w:rsidRPr="003436F0">
        <w:rPr>
          <w:b/>
          <w:bCs/>
        </w:rPr>
        <w:t>Existence provozní metodiky</w:t>
      </w:r>
      <w:r w:rsidRPr="003436F0">
        <w:t xml:space="preserve"> vztažen</w:t>
      </w:r>
      <w:r w:rsidR="00A6548B" w:rsidRPr="003436F0">
        <w:t>é</w:t>
      </w:r>
      <w:r w:rsidRPr="003436F0">
        <w:t xml:space="preserve"> k subjektu a cílové skupině, které je sociální služba poskytována </w:t>
      </w:r>
      <w:r w:rsidR="00A6548B" w:rsidRPr="003436F0">
        <w:t>–</w:t>
      </w:r>
      <w:r w:rsidR="00901D1D" w:rsidRPr="003436F0">
        <w:t xml:space="preserve"> </w:t>
      </w:r>
      <w:r w:rsidRPr="003436F0">
        <w:t>sociální služba má jasně a srozumitelně definované cíle poskytování sociální služby, je zaměřena na konkrétně definované cílové skupiny osob</w:t>
      </w:r>
      <w:r w:rsidR="0024694D">
        <w:t>,</w:t>
      </w:r>
      <w:r w:rsidRPr="003436F0">
        <w:t xml:space="preserve"> na které reaguje</w:t>
      </w:r>
      <w:r w:rsidR="00901D1D" w:rsidRPr="003436F0">
        <w:t>;</w:t>
      </w:r>
      <w:r w:rsidRPr="003436F0">
        <w:t xml:space="preserve"> </w:t>
      </w:r>
      <w:r w:rsidR="00901D1D" w:rsidRPr="003436F0">
        <w:t>s</w:t>
      </w:r>
      <w:r w:rsidRPr="003436F0">
        <w:t xml:space="preserve">ociální služba ve svých vnitřních metodikách definuje postupy práce </w:t>
      </w:r>
      <w:r w:rsidR="003D331C" w:rsidRPr="003436F0">
        <w:t>s</w:t>
      </w:r>
      <w:r w:rsidRPr="003436F0">
        <w:t xml:space="preserve"> nepříznivou </w:t>
      </w:r>
      <w:r w:rsidR="003D331C" w:rsidRPr="003436F0">
        <w:t>sociální situací</w:t>
      </w:r>
      <w:r w:rsidRPr="003436F0">
        <w:t xml:space="preserve"> uživatele</w:t>
      </w:r>
      <w:r w:rsidR="00901D1D" w:rsidRPr="003436F0">
        <w:t>;</w:t>
      </w:r>
      <w:r w:rsidRPr="003436F0">
        <w:t xml:space="preserve"> metodika služby je aktuální, odráží praxi konkrétní poskytované služby a je přístupná pracovníkům př</w:t>
      </w:r>
      <w:r w:rsidR="00C429F2" w:rsidRPr="003436F0">
        <w:t>í</w:t>
      </w:r>
      <w:r w:rsidRPr="003436F0">
        <w:t>mé práce</w:t>
      </w:r>
      <w:r w:rsidR="00C429F2" w:rsidRPr="003436F0">
        <w:t xml:space="preserve"> v návaznosti na § 88 </w:t>
      </w:r>
      <w:r w:rsidR="00F45A50">
        <w:t>ZSS</w:t>
      </w:r>
      <w:r w:rsidRPr="003436F0">
        <w:t>.</w:t>
      </w:r>
    </w:p>
    <w:p w14:paraId="5B7BEF42" w14:textId="77777777" w:rsidR="009C081E" w:rsidRPr="003436F0" w:rsidRDefault="009C081E" w:rsidP="003436F0">
      <w:r w:rsidRPr="003436F0">
        <w:rPr>
          <w:b/>
          <w:bCs/>
        </w:rPr>
        <w:t>Průkazná a kontrolovatelná evidence uživatelů a zájemců o sociální službu</w:t>
      </w:r>
      <w:r w:rsidRPr="003436F0">
        <w:t xml:space="preserve"> </w:t>
      </w:r>
      <w:r w:rsidR="00A6548B" w:rsidRPr="003436F0">
        <w:t>–</w:t>
      </w:r>
      <w:r w:rsidR="00901D1D" w:rsidRPr="003436F0">
        <w:t xml:space="preserve"> </w:t>
      </w:r>
      <w:r w:rsidRPr="003436F0">
        <w:t>služba má jasně definované postupy</w:t>
      </w:r>
      <w:r w:rsidR="00901D1D" w:rsidRPr="003436F0">
        <w:t>,</w:t>
      </w:r>
      <w:r w:rsidRPr="003436F0">
        <w:t xml:space="preserve"> jak vykazuje počty unikátních uživatelů, jak eviduje konkrétní počty hodin přímé práce s uživateli služeb, u úhradových služeb je jasná a průkazná fakturace uživatelům za jasný a průkazný objem odebrané péče</w:t>
      </w:r>
      <w:r w:rsidR="00901D1D" w:rsidRPr="003436F0">
        <w:t>;</w:t>
      </w:r>
      <w:r w:rsidRPr="003436F0">
        <w:t xml:space="preserve"> úhrady odpovídají vyhlášce č. 505/2006 Sb., kterou se provádějí některá ustanovení zákona o sociálních službách</w:t>
      </w:r>
      <w:r w:rsidR="00A6548B" w:rsidRPr="003436F0">
        <w:t>,</w:t>
      </w:r>
      <w:r w:rsidRPr="003436F0">
        <w:t xml:space="preserve"> a váží </w:t>
      </w:r>
      <w:r w:rsidR="00A6548B" w:rsidRPr="003436F0">
        <w:t xml:space="preserve">se </w:t>
      </w:r>
      <w:r w:rsidRPr="003436F0">
        <w:t>na vyúčtování úhrady za poskytovanou sociální službu</w:t>
      </w:r>
      <w:r w:rsidR="00901D1D" w:rsidRPr="003436F0">
        <w:t xml:space="preserve">; </w:t>
      </w:r>
      <w:r w:rsidRPr="003436F0">
        <w:t>vyúčtované hodiny jsou v souladu s</w:t>
      </w:r>
      <w:r w:rsidR="00A6548B" w:rsidRPr="003436F0">
        <w:t> </w:t>
      </w:r>
      <w:r w:rsidRPr="003436F0">
        <w:t>hodinami poskytnuté služby vykázanými v evidenčním systému.</w:t>
      </w:r>
    </w:p>
    <w:p w14:paraId="3C96A0C7" w14:textId="77777777" w:rsidR="009C081E" w:rsidRPr="003436F0" w:rsidRDefault="009C081E" w:rsidP="003436F0">
      <w:r w:rsidRPr="0024694D">
        <w:rPr>
          <w:b/>
          <w:bCs/>
        </w:rPr>
        <w:t xml:space="preserve">Služba </w:t>
      </w:r>
      <w:r w:rsidR="00901D1D" w:rsidRPr="0024694D">
        <w:rPr>
          <w:b/>
          <w:bCs/>
        </w:rPr>
        <w:t>je poskytována</w:t>
      </w:r>
      <w:r w:rsidRPr="0024694D">
        <w:rPr>
          <w:b/>
          <w:bCs/>
        </w:rPr>
        <w:t xml:space="preserve"> na základě uzavřené smlouvy s uživatelem</w:t>
      </w:r>
      <w:r w:rsidRPr="003436F0">
        <w:t xml:space="preserve">, </w:t>
      </w:r>
      <w:r w:rsidR="00A17EAE" w:rsidRPr="003436F0">
        <w:t>která je evidována a lze ji doložit</w:t>
      </w:r>
      <w:r w:rsidRPr="003436F0">
        <w:t xml:space="preserve">. </w:t>
      </w:r>
      <w:r w:rsidR="00A17EAE" w:rsidRPr="003436F0">
        <w:t>Poskytovatel vytváří ve spolupráci s uživatelem individuální plán, který je pravidelně aktualizován</w:t>
      </w:r>
      <w:r w:rsidRPr="003436F0">
        <w:t xml:space="preserve">, vede </w:t>
      </w:r>
      <w:r w:rsidR="00A17EAE" w:rsidRPr="003436F0">
        <w:t xml:space="preserve">dokumentaci </w:t>
      </w:r>
      <w:r w:rsidRPr="003436F0">
        <w:t xml:space="preserve">tohoto plánování, pravidelně s uživateli služeb reviduje jejich stanovené cíle, sleduje, vyhodnocuje </w:t>
      </w:r>
      <w:r w:rsidR="00C429F2" w:rsidRPr="003436F0">
        <w:t xml:space="preserve">naplňování stanovených cílů </w:t>
      </w:r>
      <w:r w:rsidRPr="003436F0">
        <w:t>uživatelů</w:t>
      </w:r>
      <w:r w:rsidR="00C429F2" w:rsidRPr="003436F0">
        <w:t>,</w:t>
      </w:r>
      <w:r w:rsidRPr="003436F0">
        <w:t xml:space="preserve"> cíle stanovuje na základě potřeb</w:t>
      </w:r>
      <w:r w:rsidR="00A42252" w:rsidRPr="003436F0">
        <w:t>, preferencí</w:t>
      </w:r>
      <w:r w:rsidRPr="003436F0">
        <w:t>, možností</w:t>
      </w:r>
      <w:r w:rsidR="00A17EAE" w:rsidRPr="003436F0">
        <w:t xml:space="preserve"> a</w:t>
      </w:r>
      <w:r w:rsidRPr="003436F0">
        <w:t xml:space="preserve"> schopností uživatelů</w:t>
      </w:r>
      <w:r w:rsidR="00A17EAE" w:rsidRPr="003436F0">
        <w:t>.</w:t>
      </w:r>
      <w:r w:rsidRPr="003436F0">
        <w:t xml:space="preserve"> </w:t>
      </w:r>
      <w:r w:rsidR="00A17EAE" w:rsidRPr="003436F0">
        <w:t>I</w:t>
      </w:r>
      <w:r w:rsidRPr="003436F0">
        <w:t>ndividuální plány obsahují sociální práci</w:t>
      </w:r>
      <w:r w:rsidR="00A17EAE" w:rsidRPr="003436F0">
        <w:t xml:space="preserve">, </w:t>
      </w:r>
      <w:r w:rsidRPr="003436F0">
        <w:t xml:space="preserve">řešení nepříznivé sociální situace a zachycují individuální přístup k uživateli služby. </w:t>
      </w:r>
    </w:p>
    <w:p w14:paraId="79A2B80C" w14:textId="77777777" w:rsidR="009A32B3" w:rsidRPr="003436F0" w:rsidRDefault="009A32B3" w:rsidP="003436F0">
      <w:r w:rsidRPr="003436F0">
        <w:t>Evidence počtu žadatelů o sociální službu odmítnutých z kapacitních důvodů musí být průkazná.</w:t>
      </w:r>
    </w:p>
    <w:p w14:paraId="0D031306" w14:textId="77777777" w:rsidR="009C081E" w:rsidRPr="003436F0" w:rsidRDefault="009C081E" w:rsidP="00E10D44">
      <w:pPr>
        <w:pStyle w:val="Nadpis2"/>
      </w:pPr>
      <w:bookmarkStart w:id="269" w:name="_Toc76116012"/>
      <w:bookmarkStart w:id="270" w:name="_Toc87011709"/>
      <w:r w:rsidRPr="003436F0">
        <w:t xml:space="preserve">Proces </w:t>
      </w:r>
      <w:r w:rsidR="00380CF4" w:rsidRPr="003436F0">
        <w:t xml:space="preserve">zařazení </w:t>
      </w:r>
      <w:r w:rsidRPr="003436F0">
        <w:t>kapacit do Základní sítě</w:t>
      </w:r>
      <w:bookmarkStart w:id="271" w:name="_Hlk74171917"/>
      <w:bookmarkEnd w:id="269"/>
      <w:bookmarkEnd w:id="270"/>
    </w:p>
    <w:p w14:paraId="49FD91BD" w14:textId="322A11C9" w:rsidR="009C081E" w:rsidRPr="003436F0" w:rsidRDefault="009C081E" w:rsidP="00735472">
      <w:pPr>
        <w:pStyle w:val="Odstavecseseznamem"/>
        <w:numPr>
          <w:ilvl w:val="0"/>
          <w:numId w:val="7"/>
        </w:numPr>
      </w:pPr>
      <w:r w:rsidRPr="003436F0">
        <w:t>Sociální služba získala oprávnění k poskytování sociálních služeb dle ustanovení § 78</w:t>
      </w:r>
      <w:r w:rsidR="009651AF" w:rsidRPr="003436F0">
        <w:t>–</w:t>
      </w:r>
      <w:r w:rsidRPr="003436F0">
        <w:t xml:space="preserve">87 </w:t>
      </w:r>
      <w:r w:rsidR="00F45A50">
        <w:t>ZSS</w:t>
      </w:r>
      <w:r w:rsidRPr="003436F0">
        <w:t xml:space="preserve"> (dále jen „registrace“).</w:t>
      </w:r>
    </w:p>
    <w:p w14:paraId="1FCCE138" w14:textId="213538F1" w:rsidR="009C081E" w:rsidRPr="00201A9D" w:rsidRDefault="009C081E" w:rsidP="00735472">
      <w:pPr>
        <w:pStyle w:val="Odstavecseseznamem"/>
        <w:numPr>
          <w:ilvl w:val="0"/>
          <w:numId w:val="7"/>
        </w:numPr>
      </w:pPr>
      <w:r w:rsidRPr="003436F0">
        <w:t xml:space="preserve">Poskytovatel sociální služby nemá daňové (ani jiné) nedoplatky vůči vyjmenovaným organům správy, dle § 79 odst. 5 písm. j) </w:t>
      </w:r>
      <w:r w:rsidR="00F45A50">
        <w:t>ZSS</w:t>
      </w:r>
      <w:r w:rsidRPr="003436F0">
        <w:t xml:space="preserve"> (prokázáno formou čestného </w:t>
      </w:r>
      <w:r w:rsidRPr="00201A9D">
        <w:t>prohlášení).</w:t>
      </w:r>
    </w:p>
    <w:p w14:paraId="11E8E7DB" w14:textId="77777777" w:rsidR="009C081E" w:rsidRPr="003436F0" w:rsidRDefault="009C081E" w:rsidP="00735472">
      <w:pPr>
        <w:pStyle w:val="Odstavecseseznamem"/>
        <w:numPr>
          <w:ilvl w:val="0"/>
          <w:numId w:val="7"/>
        </w:numPr>
      </w:pPr>
      <w:r w:rsidRPr="003436F0">
        <w:t>HMP prostřednictvím odboru SOV vyhlašuje vždy v průběhu druhého čtvrtletí aktuálního kalendářního roku rozvoj jednotlivých druhů sociálních služeb pro konkrétní cílové skupiny v</w:t>
      </w:r>
      <w:r w:rsidR="0024694D">
        <w:t> </w:t>
      </w:r>
      <w:r w:rsidRPr="003436F0">
        <w:t>konkrétní výši kapacit a specifikaci na následující kalendářní rok. U pobytových služeb sociální péče budou do Základní sítě zařazovány pouze nově vzniklé kapacity. Na základě výše uvedeného vyhlášení podávají zájemci z řad poskytovatelů sociálních služeb žádosti o</w:t>
      </w:r>
      <w:r w:rsidR="0024694D">
        <w:t> </w:t>
      </w:r>
      <w:r w:rsidRPr="003436F0">
        <w:t xml:space="preserve">zařazení/navýšení kapacit v Základní síti na předepsaném formuláři. Na žádosti podané mimo uvedené kapacity nebude brán zřetel. Termín pro odevzdání žádostí je definován v daném vyhlášení.  </w:t>
      </w:r>
    </w:p>
    <w:p w14:paraId="2F136D1D" w14:textId="3244314B" w:rsidR="009C081E" w:rsidRPr="003436F0" w:rsidRDefault="009C081E" w:rsidP="00735472">
      <w:pPr>
        <w:pStyle w:val="Odstavecseseznamem"/>
        <w:numPr>
          <w:ilvl w:val="0"/>
          <w:numId w:val="7"/>
        </w:numPr>
      </w:pPr>
      <w:r w:rsidRPr="003436F0">
        <w:t>Před podáním žádosti o zařazení/navýšení kapacit v Základní síti je poskytovatel sociálních služeb, který chce zařadit/navýšit kapacitu v Základní síti</w:t>
      </w:r>
      <w:r w:rsidR="009651AF" w:rsidRPr="003436F0">
        <w:t>,</w:t>
      </w:r>
      <w:r w:rsidRPr="003436F0">
        <w:t xml:space="preserve"> povinen svůj záměr projednat </w:t>
      </w:r>
      <w:r w:rsidR="00F45A50">
        <w:t>se správcem sítě</w:t>
      </w:r>
      <w:r w:rsidRPr="003436F0">
        <w:t xml:space="preserve">. Bez projednání s odborem SOV nebude na žádost brán zřetel. </w:t>
      </w:r>
    </w:p>
    <w:p w14:paraId="174DBFFD" w14:textId="77777777" w:rsidR="009C081E" w:rsidRPr="003436F0" w:rsidRDefault="009C081E" w:rsidP="00735472">
      <w:pPr>
        <w:pStyle w:val="Odstavecseseznamem"/>
        <w:numPr>
          <w:ilvl w:val="0"/>
          <w:numId w:val="7"/>
        </w:numPr>
      </w:pPr>
      <w:r w:rsidRPr="003436F0">
        <w:t>Se správcem sítě je nutné konzultovat i technické změny (převod kapacit mezi druhy služeb apod.) mimo rozvojovou strategii navyšování kapacit Základní sítě. Bez projednání se správcem sítě nebude na požadavek změny brán zřetel.</w:t>
      </w:r>
    </w:p>
    <w:p w14:paraId="1CCB0735" w14:textId="77777777" w:rsidR="009C081E" w:rsidRPr="003436F0" w:rsidRDefault="009C081E" w:rsidP="00735472">
      <w:pPr>
        <w:pStyle w:val="Odstavecseseznamem"/>
        <w:numPr>
          <w:ilvl w:val="0"/>
          <w:numId w:val="7"/>
        </w:numPr>
      </w:pPr>
      <w:r w:rsidRPr="003436F0">
        <w:t xml:space="preserve">Snížení kapacity/zánik kapacit v Základní síti je poskytovatel sociálních služeb povinen oznámit správci sítě minimálně 3 měsíce před faktickou změnou. </w:t>
      </w:r>
    </w:p>
    <w:p w14:paraId="33E03BDE" w14:textId="77777777" w:rsidR="009C081E" w:rsidRPr="003436F0" w:rsidRDefault="009C081E" w:rsidP="00735472">
      <w:pPr>
        <w:pStyle w:val="Odstavecseseznamem"/>
        <w:numPr>
          <w:ilvl w:val="0"/>
          <w:numId w:val="7"/>
        </w:numPr>
      </w:pPr>
      <w:r w:rsidRPr="003436F0">
        <w:t xml:space="preserve">Sociální služba </w:t>
      </w:r>
      <w:r w:rsidR="009651AF" w:rsidRPr="003436F0">
        <w:t xml:space="preserve">má </w:t>
      </w:r>
      <w:r w:rsidR="009A32B3" w:rsidRPr="003436F0">
        <w:t>adresu</w:t>
      </w:r>
      <w:r w:rsidRPr="003436F0">
        <w:t xml:space="preserve"> a poskytuje službu na území HMP (s výjimkou příspěvkových organizací zřizovaných HMP).</w:t>
      </w:r>
    </w:p>
    <w:p w14:paraId="3C6595A8" w14:textId="5291ED47" w:rsidR="009C081E" w:rsidRPr="003436F0" w:rsidRDefault="009C081E" w:rsidP="00735472">
      <w:pPr>
        <w:pStyle w:val="Odstavecseseznamem"/>
        <w:numPr>
          <w:ilvl w:val="0"/>
          <w:numId w:val="7"/>
        </w:numPr>
      </w:pPr>
      <w:r w:rsidRPr="003436F0">
        <w:t xml:space="preserve">Sociální služba je v souladu se strategií rozvoje Základní </w:t>
      </w:r>
      <w:r w:rsidRPr="00201A9D">
        <w:t xml:space="preserve">sítě (tabulka </w:t>
      </w:r>
      <w:r w:rsidR="00BA4C67" w:rsidRPr="00201A9D">
        <w:t xml:space="preserve">č. </w:t>
      </w:r>
      <w:r w:rsidR="001015FC">
        <w:t>49</w:t>
      </w:r>
      <w:r w:rsidR="00BA4C67" w:rsidRPr="00201A9D">
        <w:t xml:space="preserve"> - Rozvojové</w:t>
      </w:r>
      <w:r w:rsidR="00BA4C67" w:rsidRPr="003436F0">
        <w:t xml:space="preserve"> strategie Základní sítě sociálních služeb</w:t>
      </w:r>
      <w:r w:rsidRPr="003436F0">
        <w:t>)</w:t>
      </w:r>
      <w:r w:rsidR="009651AF" w:rsidRPr="003436F0">
        <w:t>.</w:t>
      </w:r>
    </w:p>
    <w:p w14:paraId="202B17FD" w14:textId="635E26E5" w:rsidR="009C081E" w:rsidRPr="003436F0" w:rsidRDefault="009C081E" w:rsidP="00735472">
      <w:pPr>
        <w:pStyle w:val="Odstavecseseznamem"/>
        <w:numPr>
          <w:ilvl w:val="0"/>
          <w:numId w:val="7"/>
        </w:numPr>
      </w:pPr>
      <w:r w:rsidRPr="003436F0">
        <w:t>Poskytovatel k žádosti doložil kladné stanovisko koordinátora sociálních služeb (případně pověřené osoby) příslušné městské části nebo v odůvodněných případech správce sítě.</w:t>
      </w:r>
      <w:r w:rsidR="007464D9">
        <w:t xml:space="preserve"> Ve vybraných cílových skupinách (duševní zdraví, adiktologické služby apod. pak doloží kladné stanovisko krajského koordinátora dané oblasti</w:t>
      </w:r>
      <w:r w:rsidR="00181421">
        <w:t>)</w:t>
      </w:r>
      <w:r w:rsidR="007464D9">
        <w:t>.</w:t>
      </w:r>
    </w:p>
    <w:p w14:paraId="3044031A" w14:textId="77777777" w:rsidR="009C081E" w:rsidRPr="003436F0" w:rsidRDefault="009C081E" w:rsidP="00735472">
      <w:pPr>
        <w:pStyle w:val="Odstavecseseznamem"/>
        <w:numPr>
          <w:ilvl w:val="0"/>
          <w:numId w:val="7"/>
        </w:numPr>
      </w:pPr>
      <w:r w:rsidRPr="003436F0">
        <w:t>V případě příspěvkových organizací zřízených městskými částmi HMP a příspěvkových organizací zřízených HMP, které žádají o zařazení nových kapacit do Základní sítě, se jejich zřizovatel zavazuje podílet se na financování ve výši minimálně 50</w:t>
      </w:r>
      <w:r w:rsidR="002F252C">
        <w:t xml:space="preserve"> </w:t>
      </w:r>
      <w:r w:rsidRPr="003436F0">
        <w:t xml:space="preserve">% jejich provozních nákladů.  </w:t>
      </w:r>
    </w:p>
    <w:p w14:paraId="3C37CD25" w14:textId="77777777" w:rsidR="009C081E" w:rsidRPr="003436F0" w:rsidRDefault="009C081E" w:rsidP="00735472">
      <w:pPr>
        <w:pStyle w:val="Odstavecseseznamem"/>
        <w:numPr>
          <w:ilvl w:val="0"/>
          <w:numId w:val="7"/>
        </w:numPr>
      </w:pPr>
      <w:r w:rsidRPr="003436F0">
        <w:t>Sociální služba splňuje hlavní parametry pro zařazení nových kapacit do Základní sítě (viz Hlavní parametry zařazení nových kapacit do Základní sítě).</w:t>
      </w:r>
    </w:p>
    <w:p w14:paraId="43C5CFF8" w14:textId="77777777" w:rsidR="009C081E" w:rsidRPr="003436F0" w:rsidRDefault="009C081E" w:rsidP="00735472">
      <w:pPr>
        <w:pStyle w:val="Odstavecseseznamem"/>
        <w:numPr>
          <w:ilvl w:val="0"/>
          <w:numId w:val="7"/>
        </w:numPr>
      </w:pPr>
      <w:r w:rsidRPr="003436F0">
        <w:t>V místě poskytování sociální služby proběhne místní šetření, které vykoná správce sítě. Místní šetření je podmíněno souhlasem poskytovatele sociální služby. Pokud subjekt (poskytovatel sociální služby) správci sítě přístup k relevantním informacím v rámci místního šetření neumožní, má se za to, že poskytovatel dostatečně neprokázal splnění podmínek pro zařazení/navýšení kapacit do Základní sítě.</w:t>
      </w:r>
    </w:p>
    <w:p w14:paraId="16C83A88" w14:textId="77777777" w:rsidR="008F26C0" w:rsidRPr="003436F0" w:rsidRDefault="008F26C0" w:rsidP="00735472">
      <w:pPr>
        <w:pStyle w:val="Odstavecseseznamem"/>
        <w:numPr>
          <w:ilvl w:val="0"/>
          <w:numId w:val="7"/>
        </w:numPr>
      </w:pPr>
      <w:r w:rsidRPr="003436F0">
        <w:t>Pokud organizace v předchozím roce absolvovala místní šetření a žádá navýšení kapacit do 15</w:t>
      </w:r>
      <w:r w:rsidR="002F252C">
        <w:t xml:space="preserve"> </w:t>
      </w:r>
      <w:r w:rsidRPr="003436F0">
        <w:t>% (včetně) a zároveň v protokolu z místního šetření není definována realizace žádných doporučení, lze po konzultaci se správcem sítě</w:t>
      </w:r>
      <w:r w:rsidR="00AD0090" w:rsidRPr="003436F0">
        <w:t xml:space="preserve"> </w:t>
      </w:r>
      <w:r w:rsidRPr="003436F0">
        <w:t>navrhnou Komisi Rady HMP pro plánování a financování sociálních služeb navýšení kapacit bez povinnosti absolvovat místní šetření, při doložení naplnění Pověření za předchozí rok ve výší 100</w:t>
      </w:r>
      <w:r w:rsidR="002F252C">
        <w:t xml:space="preserve"> </w:t>
      </w:r>
      <w:r w:rsidRPr="003436F0">
        <w:t>% a doložení předpokladu naplnění Pověření v aktuálním roce.</w:t>
      </w:r>
    </w:p>
    <w:p w14:paraId="1A7A3A4B" w14:textId="77777777" w:rsidR="009C081E" w:rsidRPr="003436F0" w:rsidRDefault="009C081E" w:rsidP="00735472">
      <w:pPr>
        <w:pStyle w:val="Odstavecseseznamem"/>
        <w:numPr>
          <w:ilvl w:val="0"/>
          <w:numId w:val="7"/>
        </w:numPr>
      </w:pPr>
      <w:r w:rsidRPr="003436F0">
        <w:t>Nově zařazeným službám/kapacitám do Základní sítě bude vydáno Pověření pouze na jeden kalendářní rok. Během tohoto roku dojde k opětovnému místnímu šetření, za účelem ověření praxe služby, evidence, individuálního plánování, kvality služby apod. (viz Hlavní parametry zařazení nových kapacit do Základní sítě)</w:t>
      </w:r>
      <w:r w:rsidR="009651AF" w:rsidRPr="003436F0">
        <w:t>.</w:t>
      </w:r>
      <w:r w:rsidRPr="003436F0">
        <w:t xml:space="preserve"> </w:t>
      </w:r>
    </w:p>
    <w:p w14:paraId="5E1AFC47" w14:textId="77777777" w:rsidR="009C081E" w:rsidRPr="003436F0" w:rsidRDefault="009C081E" w:rsidP="00735472">
      <w:pPr>
        <w:pStyle w:val="Odstavecseseznamem"/>
        <w:numPr>
          <w:ilvl w:val="0"/>
          <w:numId w:val="7"/>
        </w:numPr>
      </w:pPr>
      <w:r w:rsidRPr="003436F0">
        <w:t xml:space="preserve">O změnách v Základní síti rozhoduje Zastupitelstvo HMP na návrh </w:t>
      </w:r>
      <w:bookmarkStart w:id="272" w:name="_Hlk84512727"/>
      <w:r w:rsidRPr="003436F0">
        <w:t>Komise Rady HMP pro plánování a financování sociálních služeb</w:t>
      </w:r>
      <w:bookmarkEnd w:id="272"/>
      <w:r w:rsidRPr="003436F0">
        <w:t xml:space="preserve">. </w:t>
      </w:r>
    </w:p>
    <w:p w14:paraId="4C4D1000" w14:textId="77777777" w:rsidR="00D2117F" w:rsidRPr="003436F0" w:rsidRDefault="009C081E" w:rsidP="00735472">
      <w:pPr>
        <w:pStyle w:val="Odstavecseseznamem"/>
        <w:numPr>
          <w:ilvl w:val="0"/>
          <w:numId w:val="7"/>
        </w:numPr>
      </w:pPr>
      <w:r w:rsidRPr="003436F0">
        <w:t>Nově schválená podoba Základní sítě je účinná vždy od 1. 1. následujícího kalendářního roku.</w:t>
      </w:r>
      <w:bookmarkStart w:id="273" w:name="_Hlk74174160"/>
      <w:bookmarkEnd w:id="271"/>
    </w:p>
    <w:p w14:paraId="436BB288" w14:textId="77777777" w:rsidR="009C081E" w:rsidRPr="003436F0" w:rsidRDefault="009C081E" w:rsidP="00E10D44">
      <w:pPr>
        <w:pStyle w:val="Nadpis2"/>
      </w:pPr>
      <w:bookmarkStart w:id="274" w:name="_Toc76116013"/>
      <w:bookmarkStart w:id="275" w:name="_Toc87011710"/>
      <w:r w:rsidRPr="003436F0">
        <w:t>Vyřazení kapacit ze Základní sítě</w:t>
      </w:r>
      <w:bookmarkEnd w:id="274"/>
      <w:bookmarkEnd w:id="275"/>
    </w:p>
    <w:p w14:paraId="15ACDFC7" w14:textId="77777777" w:rsidR="009C081E" w:rsidRPr="003436F0" w:rsidRDefault="009C081E" w:rsidP="003436F0">
      <w:r w:rsidRPr="003436F0">
        <w:t>Základním nástrojem vyřazení kapacit ze Základní sítě je realizace místního šetření správcem sítě, které vede k neprodloužení/zrušení Pověření. Místní šetření realizuje správce sítě standardně u</w:t>
      </w:r>
      <w:r w:rsidR="002F252C">
        <w:t> </w:t>
      </w:r>
      <w:r w:rsidRPr="003436F0">
        <w:t>každého poskytovatele sociálních služeb jednou za dobu trvání aktuálního SPRSS. Místní šetření má definovaný rozsah a výstupy. Popis místního šetření je zveřejněn na Portálu pro sociální oblast hlavního města Prahy.</w:t>
      </w:r>
    </w:p>
    <w:p w14:paraId="24119D00" w14:textId="77777777" w:rsidR="009C081E" w:rsidRPr="003436F0" w:rsidRDefault="009C081E" w:rsidP="003436F0">
      <w:r w:rsidRPr="003436F0">
        <w:t xml:space="preserve">Vyřazení konkrétních kapacit ze Základní sítě se děje na základě: </w:t>
      </w:r>
    </w:p>
    <w:p w14:paraId="52C0DC52" w14:textId="77777777" w:rsidR="009C081E" w:rsidRPr="003436F0" w:rsidRDefault="009C081E" w:rsidP="00735472">
      <w:pPr>
        <w:pStyle w:val="Odstavecseseznamem"/>
        <w:numPr>
          <w:ilvl w:val="0"/>
          <w:numId w:val="17"/>
        </w:numPr>
      </w:pPr>
      <w:r w:rsidRPr="003436F0">
        <w:t xml:space="preserve">Faktických skutečností – služba přestane existovat, službě bude odebrána registrace, služba je v insolvenčním řízení, </w:t>
      </w:r>
    </w:p>
    <w:p w14:paraId="4BD10F07" w14:textId="77777777" w:rsidR="009C081E" w:rsidRPr="003436F0" w:rsidRDefault="009C081E" w:rsidP="00735472">
      <w:pPr>
        <w:pStyle w:val="Odstavecseseznamem"/>
        <w:numPr>
          <w:ilvl w:val="0"/>
          <w:numId w:val="17"/>
        </w:numPr>
      </w:pPr>
      <w:r w:rsidRPr="003436F0">
        <w:t>Kvalitativních skutečností – služba dlouhodobě nenaplňuje kapacity schválené v Základní síti v horizontu aktualizace Základní sítě, správce sítě zjistí na základě místního šetření, že služba nenaplňuje Hlavní parametry zařazení kapacit do Krajské sítě, služba poskytuje služby v rozporu s registrací, statistická data vykázaná správci sítě neodpovídají evidenčním systémům služby.</w:t>
      </w:r>
    </w:p>
    <w:p w14:paraId="2E3A6632" w14:textId="77777777" w:rsidR="009C081E" w:rsidRPr="003436F0" w:rsidRDefault="009C081E" w:rsidP="003436F0">
      <w:r w:rsidRPr="003436F0">
        <w:t xml:space="preserve">V případě faktických skutečností zaniká Pověření automaticky. </w:t>
      </w:r>
    </w:p>
    <w:p w14:paraId="116F6029" w14:textId="77777777" w:rsidR="009C081E" w:rsidRPr="003436F0" w:rsidRDefault="009C081E" w:rsidP="003436F0">
      <w:r w:rsidRPr="003436F0">
        <w:t xml:space="preserve">V případě kvalitativních skutečností se postupuje takto: </w:t>
      </w:r>
    </w:p>
    <w:p w14:paraId="78C8D01F" w14:textId="77777777" w:rsidR="009C081E" w:rsidRPr="003436F0" w:rsidRDefault="00BF4C11" w:rsidP="00735472">
      <w:pPr>
        <w:pStyle w:val="Odstavecseseznamem"/>
        <w:numPr>
          <w:ilvl w:val="0"/>
          <w:numId w:val="15"/>
        </w:numPr>
      </w:pPr>
      <w:r w:rsidRPr="003436F0">
        <w:t xml:space="preserve">U </w:t>
      </w:r>
      <w:r w:rsidR="009C081E" w:rsidRPr="003436F0">
        <w:t xml:space="preserve">služeb zařazených historicky do Základní sítě </w:t>
      </w:r>
      <w:bookmarkStart w:id="276" w:name="_Hlk74169771"/>
      <w:r w:rsidR="009C081E" w:rsidRPr="003436F0">
        <w:t xml:space="preserve">je správcem sítě stanovena lhůta na nápravu zjištěných skutečností. Po jejím uplynutí je realizované místní šetření, které má za cíl prověřit realizaci nápravných opatření. </w:t>
      </w:r>
      <w:bookmarkEnd w:id="276"/>
      <w:r w:rsidR="009C081E" w:rsidRPr="003436F0">
        <w:t xml:space="preserve">V případě, že služba nadále vykazuje kvalitativní nedostatky, není </w:t>
      </w:r>
      <w:r w:rsidRPr="003436F0">
        <w:t xml:space="preserve">jí </w:t>
      </w:r>
      <w:r w:rsidR="009C081E" w:rsidRPr="003436F0">
        <w:t>prodlouženo Pověření (v případě, že jde o</w:t>
      </w:r>
      <w:r w:rsidR="009651AF" w:rsidRPr="003436F0">
        <w:t> </w:t>
      </w:r>
      <w:r w:rsidR="009C081E" w:rsidRPr="003436F0">
        <w:t xml:space="preserve">časový souběh těchto procesů) </w:t>
      </w:r>
      <w:bookmarkStart w:id="277" w:name="_Hlk74170077"/>
      <w:r w:rsidR="009C081E" w:rsidRPr="003436F0">
        <w:t xml:space="preserve">nebo správce sítě navrhne orgánům HMP zrušení Pověření před uplynutím stanovené doby. Tato skutečnost je písemně oznámena poskytovateli sociální služby. </w:t>
      </w:r>
    </w:p>
    <w:bookmarkEnd w:id="277"/>
    <w:p w14:paraId="4AE51D30" w14:textId="77777777" w:rsidR="009C081E" w:rsidRPr="003436F0" w:rsidRDefault="00BF4C11" w:rsidP="00735472">
      <w:pPr>
        <w:pStyle w:val="Odstavecseseznamem"/>
        <w:numPr>
          <w:ilvl w:val="0"/>
          <w:numId w:val="15"/>
        </w:numPr>
      </w:pPr>
      <w:r w:rsidRPr="003436F0">
        <w:t>U</w:t>
      </w:r>
      <w:r w:rsidR="005400D5" w:rsidRPr="003436F0">
        <w:t xml:space="preserve"> </w:t>
      </w:r>
      <w:r w:rsidR="009C081E" w:rsidRPr="003436F0">
        <w:t xml:space="preserve">služeb </w:t>
      </w:r>
      <w:r w:rsidR="002F252C" w:rsidRPr="003436F0">
        <w:t xml:space="preserve">nově </w:t>
      </w:r>
      <w:r w:rsidR="009C081E" w:rsidRPr="003436F0">
        <w:t xml:space="preserve">zařazených do Základní sítě od 1. 1. je Pověření uzavíráno na jeden kalendářní rok. V druhé polovině daného kalendářního roku proběhne místní šetření, které má za cíl ověřit praxi služby a kvalitativní skutečnosti. Pokud služba vykazuje kvalitativní nedostatky, je správcem sítě stanovena lhůta na nápravu zjištěných skutečností a Pověření je prodlouženo pouze na jeden kalendářní rok. Po uplynutí lhůty stanovené správcem sítě je realizované místní šetření, které má za cíl prověřit realizaci nápravných opatření. V případě, že služba nadále vykazuje kvalitativní nedostatky, není </w:t>
      </w:r>
      <w:r w:rsidRPr="003436F0">
        <w:t xml:space="preserve">jí </w:t>
      </w:r>
      <w:r w:rsidR="009C081E" w:rsidRPr="003436F0">
        <w:t xml:space="preserve">prodlouženo Pověření nebo správce sítě navrhne orgánům HMP zrušení Pověření před uplynutím stanovené doby. Tato skutečnost je písemně oznámena poskytovateli sociální služby. </w:t>
      </w:r>
    </w:p>
    <w:p w14:paraId="529D91E1" w14:textId="77777777" w:rsidR="00425EE4" w:rsidRPr="003436F0" w:rsidRDefault="00425EE4" w:rsidP="00BE71C2">
      <w:pPr>
        <w:pStyle w:val="Nadpis2"/>
      </w:pPr>
      <w:bookmarkStart w:id="278" w:name="_Toc76116017"/>
      <w:bookmarkStart w:id="279" w:name="_Toc87011711"/>
      <w:bookmarkEnd w:id="273"/>
      <w:r w:rsidRPr="003436F0">
        <w:t xml:space="preserve">Proces </w:t>
      </w:r>
      <w:r w:rsidR="003A0571" w:rsidRPr="003436F0">
        <w:t>zařazení</w:t>
      </w:r>
      <w:r w:rsidRPr="003436F0">
        <w:t xml:space="preserve"> kapacit do Doplňkové sítě</w:t>
      </w:r>
      <w:bookmarkEnd w:id="278"/>
      <w:bookmarkEnd w:id="279"/>
    </w:p>
    <w:p w14:paraId="01F23D9B" w14:textId="55A614EF" w:rsidR="00425EE4" w:rsidRPr="003436F0" w:rsidRDefault="00421EE4" w:rsidP="00735472">
      <w:pPr>
        <w:pStyle w:val="Odstavecseseznamem"/>
        <w:numPr>
          <w:ilvl w:val="0"/>
          <w:numId w:val="8"/>
        </w:numPr>
      </w:pPr>
      <w:r w:rsidRPr="003436F0">
        <w:t>Sociální služba získala/získá oprávnění k poskytování sociálních služeb dle ustanovení § 78</w:t>
      </w:r>
      <w:r w:rsidR="00974719" w:rsidRPr="003436F0">
        <w:t>–</w:t>
      </w:r>
      <w:r w:rsidRPr="003436F0">
        <w:t xml:space="preserve">87 </w:t>
      </w:r>
      <w:r w:rsidR="00F45A50">
        <w:t>ZSS</w:t>
      </w:r>
      <w:r w:rsidRPr="003436F0">
        <w:t xml:space="preserve"> (dále jen „registrace“).</w:t>
      </w:r>
    </w:p>
    <w:p w14:paraId="4532271E" w14:textId="1C9A0186" w:rsidR="00425EE4" w:rsidRPr="003436F0" w:rsidRDefault="00421EE4" w:rsidP="00735472">
      <w:pPr>
        <w:pStyle w:val="Odstavecseseznamem"/>
        <w:numPr>
          <w:ilvl w:val="0"/>
          <w:numId w:val="8"/>
        </w:numPr>
      </w:pPr>
      <w:r w:rsidRPr="003436F0">
        <w:t xml:space="preserve">Poskytovatel sociální služby nemá daňové (ani jiné) nedoplatky vůči vyjmenovaným organům správy dle § 79 odst. 5 písm. j) </w:t>
      </w:r>
      <w:r w:rsidR="00F45A50">
        <w:t>ZSS</w:t>
      </w:r>
      <w:r w:rsidRPr="003436F0">
        <w:t xml:space="preserve"> (prokázáno formou čestného prohlášení</w:t>
      </w:r>
      <w:r w:rsidR="00201A9D">
        <w:t>)</w:t>
      </w:r>
      <w:r w:rsidRPr="003436F0">
        <w:t>.</w:t>
      </w:r>
    </w:p>
    <w:p w14:paraId="30139281" w14:textId="03BCC279" w:rsidR="00425EE4" w:rsidRPr="003436F0" w:rsidRDefault="00421EE4" w:rsidP="00735472">
      <w:pPr>
        <w:pStyle w:val="Odstavecseseznamem"/>
        <w:numPr>
          <w:ilvl w:val="0"/>
          <w:numId w:val="8"/>
        </w:numPr>
      </w:pPr>
      <w:r w:rsidRPr="003436F0">
        <w:t>HMP prostřednictvím odboru SOV vyhlašuje aktualizaci rozvojových úkolů Doplňkové sítě. Na základě vyhlášení podávají zájemci z řad poskytovatelů sociálních služeb žádosti o</w:t>
      </w:r>
      <w:r w:rsidR="006319B6">
        <w:t> </w:t>
      </w:r>
      <w:r w:rsidRPr="003436F0">
        <w:t xml:space="preserve">zařazení/navýšení kapacit v Doplňkové síti na předepsaném formuláři. Na základě výzvy je poskytovatel sociálních služeb, který chce zařadit/navýšit kapacitu v Doplňkové síti povinen svůj záměr projednat </w:t>
      </w:r>
      <w:r w:rsidR="00F45A50">
        <w:t>se správcem sítě</w:t>
      </w:r>
      <w:r w:rsidRPr="003436F0">
        <w:t>. Na žádosti podané mimo rámec aktualizace rozvojových úkolů</w:t>
      </w:r>
      <w:r w:rsidR="00996268" w:rsidRPr="003436F0">
        <w:t xml:space="preserve"> </w:t>
      </w:r>
      <w:r w:rsidRPr="003436F0">
        <w:t xml:space="preserve">nebude brán zřetel. Termín pro odevzdání žádostí je definován v daném vyhlášení.  </w:t>
      </w:r>
    </w:p>
    <w:p w14:paraId="79E818DB" w14:textId="77777777" w:rsidR="00425EE4" w:rsidRPr="003436F0" w:rsidRDefault="00421EE4" w:rsidP="00735472">
      <w:pPr>
        <w:pStyle w:val="Odstavecseseznamem"/>
        <w:numPr>
          <w:ilvl w:val="0"/>
          <w:numId w:val="8"/>
        </w:numPr>
      </w:pPr>
      <w:r w:rsidRPr="003436F0">
        <w:t>Se správcem sítě je nutné konzultovat případný převod kapacit mezi úkoly Doplňkové sítě. Bez projednání se správcem sítě nebude na požadavek změny brán zřetel.</w:t>
      </w:r>
      <w:bookmarkStart w:id="280" w:name="_Hlk74173466"/>
    </w:p>
    <w:p w14:paraId="580E7A06" w14:textId="77777777" w:rsidR="00425EE4" w:rsidRPr="003436F0" w:rsidRDefault="00421EE4" w:rsidP="00735472">
      <w:pPr>
        <w:pStyle w:val="Odstavecseseznamem"/>
        <w:numPr>
          <w:ilvl w:val="0"/>
          <w:numId w:val="8"/>
        </w:numPr>
      </w:pPr>
      <w:r w:rsidRPr="003436F0">
        <w:t>U krátkodobých úkolů, které mají za cíl akcelerovat rozvoj potřebného druhu sociální služby a jsou časově ohraničené půl až jedním kalendářním rokem s cílem následného převodu kapacit do Základní sítě, se před vstupem do Doplňkové sítě nerealizuje místní šetření. Místní šetření se realizuje až před vstupem do Základní sítě dle pravidel popsaných v</w:t>
      </w:r>
      <w:r w:rsidR="00983945" w:rsidRPr="003436F0">
        <w:t xml:space="preserve"> této </w:t>
      </w:r>
      <w:r w:rsidRPr="003436F0">
        <w:t>části</w:t>
      </w:r>
      <w:r w:rsidR="0013720A" w:rsidRPr="003436F0">
        <w:t xml:space="preserve"> v odstavci Proces zařazení kapacit do Základní sítě</w:t>
      </w:r>
      <w:r w:rsidR="00983945" w:rsidRPr="003436F0">
        <w:t xml:space="preserve"> a odstavci Vyřazení kapacit z Doplňkové sítě</w:t>
      </w:r>
      <w:bookmarkEnd w:id="280"/>
      <w:r w:rsidR="0013720A" w:rsidRPr="003436F0">
        <w:t>.</w:t>
      </w:r>
      <w:r w:rsidRPr="003436F0">
        <w:t xml:space="preserve"> </w:t>
      </w:r>
    </w:p>
    <w:p w14:paraId="3E6C2ABF" w14:textId="77777777" w:rsidR="00941235" w:rsidRPr="003436F0" w:rsidRDefault="00941235" w:rsidP="00735472">
      <w:pPr>
        <w:pStyle w:val="Odstavecseseznamem"/>
        <w:numPr>
          <w:ilvl w:val="0"/>
          <w:numId w:val="8"/>
        </w:numPr>
      </w:pPr>
      <w:r w:rsidRPr="003436F0">
        <w:t>U dlouhodobých úkolů, které přesahují jeden kalendářní rok, bude realizováno místní šetření v následujících letech od zařazení do Doplňkové sítě dle pravidel popsaných v</w:t>
      </w:r>
      <w:r w:rsidR="00983945" w:rsidRPr="003436F0">
        <w:t xml:space="preserve"> této </w:t>
      </w:r>
      <w:r w:rsidRPr="003436F0">
        <w:t xml:space="preserve">části </w:t>
      </w:r>
      <w:r w:rsidR="00983945" w:rsidRPr="003436F0">
        <w:t>v odstavci Vyřazení kapacit z Doplňkové sítě</w:t>
      </w:r>
      <w:r w:rsidRPr="003436F0">
        <w:t xml:space="preserve">, na základě kterého dojde k posouzení naplnění podmínek zařazení do Doplňkové sítě </w:t>
      </w:r>
      <w:r w:rsidR="00983945" w:rsidRPr="003436F0">
        <w:t>v</w:t>
      </w:r>
      <w:r w:rsidRPr="003436F0">
        <w:t xml:space="preserve"> úkolech zajišťujících podporu v bydlení je závazné naplnění Metodiky pro poskytovatele sociálních služeb zařazených v Doplňkové síti HMP v</w:t>
      </w:r>
      <w:r w:rsidR="00CA4171" w:rsidRPr="003436F0">
        <w:t> </w:t>
      </w:r>
      <w:r w:rsidRPr="003436F0">
        <w:t>úkolu Podpora jednotlivců v bydlení, individuální podpora v bytech a v úkolu Podpora v</w:t>
      </w:r>
      <w:r w:rsidR="006319B6">
        <w:t> </w:t>
      </w:r>
      <w:r w:rsidRPr="003436F0">
        <w:t>bydlení rodin s dětmi v bytové nouzi.</w:t>
      </w:r>
    </w:p>
    <w:p w14:paraId="56B0B0CF" w14:textId="77777777" w:rsidR="00421EE4" w:rsidRPr="003436F0" w:rsidRDefault="00421EE4" w:rsidP="00735472">
      <w:pPr>
        <w:pStyle w:val="Odstavecseseznamem"/>
        <w:numPr>
          <w:ilvl w:val="0"/>
          <w:numId w:val="8"/>
        </w:numPr>
      </w:pPr>
      <w:r w:rsidRPr="003436F0">
        <w:t xml:space="preserve">O změnách v Doplňkové síti rozhoduje Zastupitelstvo HMP na návrh Komise Rady HMP pro plánování a financování sociálních služeb. </w:t>
      </w:r>
    </w:p>
    <w:p w14:paraId="537BE3B8" w14:textId="77777777" w:rsidR="00425EE4" w:rsidRPr="003436F0" w:rsidRDefault="00425EE4" w:rsidP="00BE71C2">
      <w:pPr>
        <w:pStyle w:val="Nadpis2"/>
      </w:pPr>
      <w:bookmarkStart w:id="281" w:name="_Toc76116018"/>
      <w:bookmarkStart w:id="282" w:name="_Toc87011712"/>
      <w:r w:rsidRPr="003436F0">
        <w:t>Vyřazení kapacit z Doplňkové sítě</w:t>
      </w:r>
      <w:bookmarkEnd w:id="281"/>
      <w:bookmarkEnd w:id="282"/>
    </w:p>
    <w:p w14:paraId="52DBE09C" w14:textId="77777777" w:rsidR="00421EE4" w:rsidRPr="003436F0" w:rsidRDefault="00421EE4" w:rsidP="003436F0">
      <w:r w:rsidRPr="003436F0">
        <w:t>Vyřazení kapacit z Doplňkové sítě se vztahuje na dlouhodobé úkoly přesahující časový rámec jednoho roku. Základním nástrojem vyřazení kapacit z Doplňkové sítě je realizace místního šetření správcem sítě, které vede k neprodloužení/zrušení Pověření. Místní šetření realizuje správce sítě standardně u každého poskytovatele sociálních služeb jednou za dobu trvání aktuálního SPRSS. Místní šetření má definovaný rozsah a výstupy. Popis místního šetření je zveřejněn na Portálu pro sociální oblast hlavního města Prahy.</w:t>
      </w:r>
    </w:p>
    <w:p w14:paraId="5844A78C" w14:textId="77777777" w:rsidR="00421EE4" w:rsidRPr="003436F0" w:rsidRDefault="00421EE4" w:rsidP="003436F0">
      <w:r w:rsidRPr="003436F0">
        <w:t xml:space="preserve">Vyřazení konkrétních kapacit z Doplňkové sítě se děje na základě: </w:t>
      </w:r>
    </w:p>
    <w:p w14:paraId="5CDC8EC2" w14:textId="77777777" w:rsidR="00425EE4" w:rsidRPr="003436F0" w:rsidRDefault="00421EE4" w:rsidP="003436F0">
      <w:pPr>
        <w:pStyle w:val="Odstavecseseznamem"/>
        <w:numPr>
          <w:ilvl w:val="0"/>
          <w:numId w:val="2"/>
        </w:numPr>
      </w:pPr>
      <w:r w:rsidRPr="003436F0">
        <w:t>Faktických skutečností – služba přestane existovat, službě bude odebrána registrace, služba je v insolvenčním řízení, zanikne samotný úkol</w:t>
      </w:r>
      <w:r w:rsidR="00996268" w:rsidRPr="003436F0">
        <w:t xml:space="preserve"> </w:t>
      </w:r>
      <w:r w:rsidRPr="003436F0">
        <w:t>Doplňkové sítě</w:t>
      </w:r>
      <w:r w:rsidR="00CA4171" w:rsidRPr="003436F0">
        <w:t>,</w:t>
      </w:r>
    </w:p>
    <w:p w14:paraId="145D8DB5" w14:textId="77777777" w:rsidR="00421EE4" w:rsidRPr="003436F0" w:rsidRDefault="00421EE4" w:rsidP="003436F0">
      <w:pPr>
        <w:pStyle w:val="Odstavecseseznamem"/>
        <w:numPr>
          <w:ilvl w:val="0"/>
          <w:numId w:val="2"/>
        </w:numPr>
      </w:pPr>
      <w:r w:rsidRPr="003436F0">
        <w:t xml:space="preserve">Kvalitativních </w:t>
      </w:r>
      <w:r w:rsidR="00114557" w:rsidRPr="003436F0">
        <w:t>skutečností – služba</w:t>
      </w:r>
      <w:r w:rsidRPr="003436F0">
        <w:t xml:space="preserve"> dlouhodobě nenaplňuje kapacity schválené v daném úkolu Doplňkové sítě, správce sítě zjistí na základě místního šetření, že služba nenaplňuje parametry zařazení kapacit do Krajské sítě, služba poskytuje služby v rozporu s registrací, statistická data vykázaná správci sítě neodpovídají evidenčním systémům služby.</w:t>
      </w:r>
    </w:p>
    <w:p w14:paraId="64121B70" w14:textId="77777777" w:rsidR="00421EE4" w:rsidRPr="003436F0" w:rsidRDefault="00421EE4" w:rsidP="003436F0">
      <w:r w:rsidRPr="003436F0">
        <w:t xml:space="preserve">V případě faktických skutečností zaniká Pověření automaticky. </w:t>
      </w:r>
    </w:p>
    <w:p w14:paraId="25B38ADB" w14:textId="77777777" w:rsidR="00421EE4" w:rsidRPr="003436F0" w:rsidRDefault="00421EE4" w:rsidP="003436F0">
      <w:r w:rsidRPr="003436F0">
        <w:t xml:space="preserve">V případě kvalitativních skutečností se postupuje takto: </w:t>
      </w:r>
    </w:p>
    <w:p w14:paraId="73E2AE00" w14:textId="77777777" w:rsidR="006319B6" w:rsidRDefault="00421EE4" w:rsidP="003436F0">
      <w:r w:rsidRPr="003436F0">
        <w:t xml:space="preserve">Na základě místního šetření je správcem sítě stanovena lhůta na nápravu zjištěných skutečností. Po jejím uplynutí </w:t>
      </w:r>
      <w:r w:rsidR="000901BC" w:rsidRPr="003436F0">
        <w:t>proběhne</w:t>
      </w:r>
      <w:r w:rsidRPr="003436F0">
        <w:t xml:space="preserve"> místní šetření, které má za cíl prověřit realizaci nápravných opatření. V případě, že služba nadále vykazuje kvalitativní nedostatky, není j</w:t>
      </w:r>
      <w:r w:rsidR="00CA4171" w:rsidRPr="003436F0">
        <w:t>í</w:t>
      </w:r>
      <w:r w:rsidRPr="003436F0">
        <w:t xml:space="preserve"> prodlouženo Pověření (v</w:t>
      </w:r>
      <w:r w:rsidR="006319B6">
        <w:t> </w:t>
      </w:r>
      <w:r w:rsidRPr="003436F0">
        <w:t xml:space="preserve">případě, že jde o časový souběh těchto procesů) nebo správce sítě navrhne orgánům HMP zrušení Pověření před uplynutím stanovené doby. Tato skutečnost je písemně oznámena poskytovateli sociální služby. </w:t>
      </w:r>
    </w:p>
    <w:p w14:paraId="5A3A29EA" w14:textId="77777777" w:rsidR="005A3FD3" w:rsidRPr="005A3FD3" w:rsidRDefault="005A3FD3" w:rsidP="003436F0"/>
    <w:p w14:paraId="0466CFDA" w14:textId="77777777" w:rsidR="00915881" w:rsidRPr="00F64D7D" w:rsidRDefault="00915881" w:rsidP="00F64D7D">
      <w:pPr>
        <w:pStyle w:val="Nadpis2"/>
        <w:numPr>
          <w:ilvl w:val="0"/>
          <w:numId w:val="0"/>
        </w:numPr>
      </w:pPr>
      <w:bookmarkStart w:id="283" w:name="_Toc87011714"/>
      <w:r w:rsidRPr="00F64D7D">
        <w:t>Základní koncepční materiály v oblasti poskytování sociálních služeb na</w:t>
      </w:r>
      <w:r w:rsidR="00F64D7D">
        <w:t xml:space="preserve"> </w:t>
      </w:r>
      <w:r w:rsidRPr="00F64D7D">
        <w:t>národní a pražské úrovni</w:t>
      </w:r>
      <w:bookmarkEnd w:id="283"/>
    </w:p>
    <w:p w14:paraId="77408980" w14:textId="77777777" w:rsidR="00915881" w:rsidRPr="003436F0" w:rsidRDefault="00915881" w:rsidP="003436F0"/>
    <w:p w14:paraId="01E7F342" w14:textId="77777777" w:rsidR="00915881" w:rsidRPr="006319B6" w:rsidRDefault="00915881" w:rsidP="003436F0">
      <w:pPr>
        <w:rPr>
          <w:b/>
          <w:bCs/>
        </w:rPr>
      </w:pPr>
      <w:r w:rsidRPr="006319B6">
        <w:rPr>
          <w:b/>
          <w:bCs/>
        </w:rPr>
        <w:t>Národní koncepční dokumenty</w:t>
      </w:r>
    </w:p>
    <w:p w14:paraId="3A6BD2EA" w14:textId="77777777" w:rsidR="00915881" w:rsidRPr="003436F0" w:rsidRDefault="00915881" w:rsidP="00735472">
      <w:pPr>
        <w:pStyle w:val="Odstavecseseznamem"/>
        <w:numPr>
          <w:ilvl w:val="0"/>
          <w:numId w:val="4"/>
        </w:numPr>
      </w:pPr>
      <w:r w:rsidRPr="003436F0">
        <w:t>Národní strategie rozvoje sociálních služeb na období 2016–2025</w:t>
      </w:r>
      <w:r w:rsidRPr="003436F0">
        <w:rPr>
          <w:vertAlign w:val="superscript"/>
        </w:rPr>
        <w:footnoteReference w:id="138"/>
      </w:r>
    </w:p>
    <w:p w14:paraId="55872DBB" w14:textId="77777777" w:rsidR="00915881" w:rsidRPr="003436F0" w:rsidRDefault="00915881" w:rsidP="00735472">
      <w:pPr>
        <w:pStyle w:val="Odstavecseseznamem"/>
        <w:numPr>
          <w:ilvl w:val="0"/>
          <w:numId w:val="4"/>
        </w:numPr>
      </w:pPr>
      <w:r w:rsidRPr="003436F0">
        <w:t>Národní akční plán pro duševní zdraví 2020</w:t>
      </w:r>
      <w:r w:rsidR="00CA4171" w:rsidRPr="003436F0">
        <w:t>–</w:t>
      </w:r>
      <w:r w:rsidRPr="003436F0">
        <w:t>2030</w:t>
      </w:r>
      <w:r w:rsidRPr="003436F0">
        <w:rPr>
          <w:vertAlign w:val="superscript"/>
        </w:rPr>
        <w:footnoteReference w:id="139"/>
      </w:r>
      <w:r w:rsidRPr="003436F0">
        <w:t xml:space="preserve"> </w:t>
      </w:r>
    </w:p>
    <w:p w14:paraId="3DF23DCB" w14:textId="77777777" w:rsidR="00915881" w:rsidRPr="003436F0" w:rsidRDefault="00915881" w:rsidP="00735472">
      <w:pPr>
        <w:pStyle w:val="Odstavecseseznamem"/>
        <w:numPr>
          <w:ilvl w:val="0"/>
          <w:numId w:val="4"/>
        </w:numPr>
      </w:pPr>
      <w:r w:rsidRPr="003436F0">
        <w:t>Strategie reformy psychiatrické péče</w:t>
      </w:r>
      <w:r w:rsidRPr="003436F0">
        <w:rPr>
          <w:vertAlign w:val="superscript"/>
        </w:rPr>
        <w:footnoteReference w:id="140"/>
      </w:r>
      <w:r w:rsidRPr="003436F0">
        <w:t xml:space="preserve"> </w:t>
      </w:r>
    </w:p>
    <w:p w14:paraId="11396CF1" w14:textId="77777777" w:rsidR="00915881" w:rsidRPr="003436F0" w:rsidRDefault="00915881" w:rsidP="00735472">
      <w:pPr>
        <w:pStyle w:val="Odstavecseseznamem"/>
        <w:numPr>
          <w:ilvl w:val="0"/>
          <w:numId w:val="4"/>
        </w:numPr>
      </w:pPr>
      <w:r w:rsidRPr="003436F0">
        <w:t>Strategický rámec ČR 2030</w:t>
      </w:r>
      <w:r w:rsidRPr="003436F0">
        <w:rPr>
          <w:vertAlign w:val="superscript"/>
        </w:rPr>
        <w:footnoteReference w:id="141"/>
      </w:r>
    </w:p>
    <w:p w14:paraId="63150502" w14:textId="77777777" w:rsidR="00915881" w:rsidRPr="003436F0" w:rsidRDefault="00915881" w:rsidP="00735472">
      <w:pPr>
        <w:pStyle w:val="Odstavecseseznamem"/>
        <w:numPr>
          <w:ilvl w:val="0"/>
          <w:numId w:val="4"/>
        </w:numPr>
      </w:pPr>
      <w:r w:rsidRPr="003436F0">
        <w:t>Implementační plán Strategického rámce rozvoje péče o zdraví v ČR do roku 2030 „Zdraví 2030“ (Implementace modelů integrované péče, integrace zdravotní a sociální péče – část za reformu péče o duševní zdraví)</w:t>
      </w:r>
      <w:r w:rsidRPr="003436F0">
        <w:rPr>
          <w:vertAlign w:val="superscript"/>
        </w:rPr>
        <w:footnoteReference w:id="142"/>
      </w:r>
    </w:p>
    <w:p w14:paraId="386E050E" w14:textId="77777777" w:rsidR="00915881" w:rsidRPr="003436F0" w:rsidRDefault="00915881" w:rsidP="00735472">
      <w:pPr>
        <w:pStyle w:val="Odstavecseseznamem"/>
        <w:numPr>
          <w:ilvl w:val="0"/>
          <w:numId w:val="4"/>
        </w:numPr>
      </w:pPr>
      <w:r w:rsidRPr="003436F0">
        <w:t>Koncepce rodinné politiky ČR (2017)</w:t>
      </w:r>
      <w:r w:rsidRPr="003436F0">
        <w:rPr>
          <w:vertAlign w:val="superscript"/>
        </w:rPr>
        <w:footnoteReference w:id="143"/>
      </w:r>
    </w:p>
    <w:p w14:paraId="6FC4B011" w14:textId="77777777" w:rsidR="00915881" w:rsidRPr="003436F0" w:rsidRDefault="00915881" w:rsidP="00735472">
      <w:pPr>
        <w:pStyle w:val="Odstavecseseznamem"/>
        <w:numPr>
          <w:ilvl w:val="0"/>
          <w:numId w:val="4"/>
        </w:numPr>
      </w:pPr>
      <w:r w:rsidRPr="003436F0">
        <w:t>Koncepce domácí péče v ČR (2020)</w:t>
      </w:r>
      <w:r w:rsidRPr="003436F0">
        <w:rPr>
          <w:vertAlign w:val="superscript"/>
        </w:rPr>
        <w:footnoteReference w:id="144"/>
      </w:r>
    </w:p>
    <w:p w14:paraId="67A36F0A" w14:textId="77777777" w:rsidR="00915881" w:rsidRPr="003436F0" w:rsidRDefault="00915881" w:rsidP="00735472">
      <w:pPr>
        <w:pStyle w:val="Odstavecseseznamem"/>
        <w:numPr>
          <w:ilvl w:val="0"/>
          <w:numId w:val="4"/>
        </w:numPr>
      </w:pPr>
      <w:r w:rsidRPr="003436F0">
        <w:t>Implementace Agendy 2030 pro udržitelný rozvoj (Cílů udržitelného rozvoje) v České republice (2018)</w:t>
      </w:r>
      <w:r w:rsidRPr="003436F0">
        <w:rPr>
          <w:vertAlign w:val="superscript"/>
        </w:rPr>
        <w:footnoteReference w:id="145"/>
      </w:r>
    </w:p>
    <w:p w14:paraId="03E7BE02" w14:textId="77777777" w:rsidR="00915881" w:rsidRPr="003436F0" w:rsidRDefault="00915881" w:rsidP="00735472">
      <w:pPr>
        <w:pStyle w:val="Odstavecseseznamem"/>
        <w:numPr>
          <w:ilvl w:val="0"/>
          <w:numId w:val="4"/>
        </w:numPr>
      </w:pPr>
      <w:r w:rsidRPr="003436F0">
        <w:t>Koncepce sociálního bydlení České republiky 2015–2025</w:t>
      </w:r>
      <w:r w:rsidRPr="003436F0">
        <w:rPr>
          <w:vertAlign w:val="superscript"/>
        </w:rPr>
        <w:footnoteReference w:id="146"/>
      </w:r>
    </w:p>
    <w:p w14:paraId="6C71115D" w14:textId="77777777" w:rsidR="00915881" w:rsidRPr="003436F0" w:rsidRDefault="00915881" w:rsidP="00735472">
      <w:pPr>
        <w:pStyle w:val="Odstavecseseznamem"/>
        <w:numPr>
          <w:ilvl w:val="0"/>
          <w:numId w:val="4"/>
        </w:numPr>
      </w:pPr>
      <w:r w:rsidRPr="003436F0">
        <w:t>Strategie romské integrace do roku 2020 (připravuje se na období 2021</w:t>
      </w:r>
      <w:r w:rsidR="00CA4171" w:rsidRPr="003436F0">
        <w:t>–</w:t>
      </w:r>
      <w:r w:rsidRPr="003436F0">
        <w:t>2030) Zásady dlouhodobé koncepce romské integrace do roku 2025 (usnesení vlády ČR č. 1573 ze dne 7. 12. 2005)</w:t>
      </w:r>
      <w:r w:rsidRPr="003436F0">
        <w:rPr>
          <w:vertAlign w:val="superscript"/>
        </w:rPr>
        <w:footnoteReference w:id="147"/>
      </w:r>
    </w:p>
    <w:p w14:paraId="48B4174B" w14:textId="77777777" w:rsidR="00915881" w:rsidRPr="003436F0" w:rsidRDefault="00915881" w:rsidP="00735472">
      <w:pPr>
        <w:pStyle w:val="Odstavecseseznamem"/>
        <w:numPr>
          <w:ilvl w:val="0"/>
          <w:numId w:val="4"/>
        </w:numPr>
      </w:pPr>
      <w:r w:rsidRPr="003436F0">
        <w:t>Metodický pokyn Ministerstva zdravotnictví ČR k poskytování mobilní specializované paliativní péče</w:t>
      </w:r>
      <w:r w:rsidRPr="003436F0">
        <w:rPr>
          <w:vertAlign w:val="superscript"/>
        </w:rPr>
        <w:footnoteReference w:id="148"/>
      </w:r>
    </w:p>
    <w:p w14:paraId="3FEE717C" w14:textId="77777777" w:rsidR="00915881" w:rsidRPr="003436F0" w:rsidRDefault="00915881" w:rsidP="00735472">
      <w:pPr>
        <w:pStyle w:val="Odstavecseseznamem"/>
        <w:numPr>
          <w:ilvl w:val="0"/>
          <w:numId w:val="4"/>
        </w:numPr>
      </w:pPr>
      <w:r w:rsidRPr="003436F0">
        <w:t>Úmluva o právech osob se zdravotním postižením</w:t>
      </w:r>
      <w:r w:rsidRPr="003436F0">
        <w:rPr>
          <w:vertAlign w:val="superscript"/>
        </w:rPr>
        <w:footnoteReference w:id="149"/>
      </w:r>
    </w:p>
    <w:p w14:paraId="398488B3" w14:textId="77777777" w:rsidR="00915881" w:rsidRPr="003436F0" w:rsidRDefault="00915881" w:rsidP="00735472">
      <w:pPr>
        <w:pStyle w:val="Odstavecseseznamem"/>
        <w:numPr>
          <w:ilvl w:val="0"/>
          <w:numId w:val="4"/>
        </w:numPr>
      </w:pPr>
      <w:r w:rsidRPr="003436F0">
        <w:t>Národní strategie prevence a snižování škod spojených se závislostním chováním 2019–2027 a Akční plán realizace Národní strategie prevence a snižování škod spojených se závislostním chováním 2019–2021</w:t>
      </w:r>
      <w:r w:rsidRPr="003436F0">
        <w:rPr>
          <w:vertAlign w:val="superscript"/>
        </w:rPr>
        <w:footnoteReference w:id="150"/>
      </w:r>
    </w:p>
    <w:p w14:paraId="2C7D0F06" w14:textId="77777777" w:rsidR="00915881" w:rsidRPr="003436F0" w:rsidRDefault="00915881" w:rsidP="00735472">
      <w:pPr>
        <w:pStyle w:val="Odstavecseseznamem"/>
        <w:numPr>
          <w:ilvl w:val="0"/>
          <w:numId w:val="4"/>
        </w:numPr>
      </w:pPr>
      <w:r w:rsidRPr="003436F0">
        <w:t>Strategie migrační politiky České republiky</w:t>
      </w:r>
      <w:r w:rsidRPr="003436F0">
        <w:rPr>
          <w:vertAlign w:val="superscript"/>
        </w:rPr>
        <w:footnoteReference w:id="151"/>
      </w:r>
    </w:p>
    <w:p w14:paraId="54B62468" w14:textId="77777777" w:rsidR="00915881" w:rsidRPr="003436F0" w:rsidRDefault="00915881" w:rsidP="00735472">
      <w:pPr>
        <w:pStyle w:val="Odstavecseseznamem"/>
        <w:numPr>
          <w:ilvl w:val="0"/>
          <w:numId w:val="4"/>
        </w:numPr>
      </w:pPr>
      <w:r w:rsidRPr="003436F0">
        <w:t>Vládní plán financování Národního rozvojového programu mobility pro všechny na období 2016–2025</w:t>
      </w:r>
      <w:r w:rsidRPr="003436F0">
        <w:rPr>
          <w:vertAlign w:val="superscript"/>
        </w:rPr>
        <w:footnoteReference w:id="152"/>
      </w:r>
    </w:p>
    <w:p w14:paraId="6A9F91B4" w14:textId="77777777" w:rsidR="00915881" w:rsidRPr="003436F0" w:rsidRDefault="00915881" w:rsidP="003436F0"/>
    <w:p w14:paraId="06A5A420" w14:textId="77777777" w:rsidR="00915881" w:rsidRPr="006319B6" w:rsidRDefault="00915881" w:rsidP="003436F0">
      <w:pPr>
        <w:rPr>
          <w:b/>
          <w:bCs/>
        </w:rPr>
      </w:pPr>
      <w:r w:rsidRPr="006319B6">
        <w:rPr>
          <w:b/>
          <w:bCs/>
        </w:rPr>
        <w:t>Pražské koncepční dokumenty:</w:t>
      </w:r>
    </w:p>
    <w:p w14:paraId="1B960B29" w14:textId="77777777" w:rsidR="00915881" w:rsidRPr="003436F0" w:rsidRDefault="00915881" w:rsidP="00735472">
      <w:pPr>
        <w:pStyle w:val="Odstavecseseznamem"/>
        <w:numPr>
          <w:ilvl w:val="0"/>
          <w:numId w:val="11"/>
        </w:numPr>
      </w:pPr>
      <w:r w:rsidRPr="003436F0">
        <w:t>Střednědobý plán rozvoje sociálních služeb na území HMP pro období 2019–2021 včetně jeho aktualizací</w:t>
      </w:r>
      <w:r w:rsidRPr="003436F0">
        <w:rPr>
          <w:vertAlign w:val="superscript"/>
        </w:rPr>
        <w:footnoteReference w:id="153"/>
      </w:r>
    </w:p>
    <w:p w14:paraId="6636EBD3" w14:textId="77777777" w:rsidR="00915881" w:rsidRPr="003436F0" w:rsidRDefault="00915881" w:rsidP="00735472">
      <w:pPr>
        <w:pStyle w:val="Odstavecseseznamem"/>
        <w:numPr>
          <w:ilvl w:val="0"/>
          <w:numId w:val="5"/>
        </w:numPr>
      </w:pPr>
      <w:r w:rsidRPr="003436F0">
        <w:t>Strategický plán hlavního města Prahy, aktualizace 2016</w:t>
      </w:r>
      <w:r w:rsidRPr="003436F0">
        <w:rPr>
          <w:vertAlign w:val="superscript"/>
        </w:rPr>
        <w:footnoteReference w:id="154"/>
      </w:r>
    </w:p>
    <w:p w14:paraId="6401E5E0" w14:textId="77777777" w:rsidR="00915881" w:rsidRPr="003436F0" w:rsidRDefault="00915881" w:rsidP="00735472">
      <w:pPr>
        <w:pStyle w:val="Odstavecseseznamem"/>
        <w:numPr>
          <w:ilvl w:val="0"/>
          <w:numId w:val="5"/>
        </w:numPr>
      </w:pPr>
      <w:r w:rsidRPr="003436F0">
        <w:t xml:space="preserve">Dlouhodobý záměr vzdělávání a rozvoje vzdělávací soustavy </w:t>
      </w:r>
      <w:r w:rsidR="00304DC5">
        <w:t>hl.</w:t>
      </w:r>
      <w:r w:rsidRPr="003436F0">
        <w:t xml:space="preserve"> m. Prahy 2020</w:t>
      </w:r>
      <w:r w:rsidR="00CA4171" w:rsidRPr="003436F0">
        <w:t>–</w:t>
      </w:r>
      <w:r w:rsidRPr="003436F0">
        <w:t>2024</w:t>
      </w:r>
      <w:r w:rsidRPr="003436F0">
        <w:rPr>
          <w:vertAlign w:val="superscript"/>
        </w:rPr>
        <w:footnoteReference w:id="155"/>
      </w:r>
    </w:p>
    <w:p w14:paraId="37DCB59E" w14:textId="77777777" w:rsidR="00915881" w:rsidRPr="003436F0" w:rsidRDefault="00915881" w:rsidP="00735472">
      <w:pPr>
        <w:pStyle w:val="Odstavecseseznamem"/>
        <w:numPr>
          <w:ilvl w:val="0"/>
          <w:numId w:val="5"/>
        </w:numPr>
      </w:pPr>
      <w:r w:rsidRPr="003436F0">
        <w:t>Strategie rozvoje bydlení v </w:t>
      </w:r>
      <w:r w:rsidR="00304DC5">
        <w:t>hl.</w:t>
      </w:r>
      <w:r w:rsidRPr="003436F0">
        <w:t xml:space="preserve"> m. Praze, leden 2021</w:t>
      </w:r>
      <w:r w:rsidRPr="003436F0">
        <w:rPr>
          <w:vertAlign w:val="superscript"/>
        </w:rPr>
        <w:footnoteReference w:id="156"/>
      </w:r>
    </w:p>
    <w:p w14:paraId="29302FD0" w14:textId="77777777" w:rsidR="00915881" w:rsidRPr="003436F0" w:rsidRDefault="00915881" w:rsidP="00735472">
      <w:pPr>
        <w:pStyle w:val="Odstavecseseznamem"/>
        <w:numPr>
          <w:ilvl w:val="0"/>
          <w:numId w:val="5"/>
        </w:numPr>
      </w:pPr>
      <w:r w:rsidRPr="003436F0">
        <w:t xml:space="preserve">Aktualizovaná Koncepce </w:t>
      </w:r>
      <w:r w:rsidR="00304DC5">
        <w:t>hl.</w:t>
      </w:r>
      <w:r w:rsidRPr="003436F0">
        <w:t xml:space="preserve"> m. Prahy pro oblast integrace cizinců 2018</w:t>
      </w:r>
      <w:r w:rsidR="00CA4171" w:rsidRPr="003436F0">
        <w:t>–</w:t>
      </w:r>
      <w:r w:rsidRPr="003436F0">
        <w:t xml:space="preserve">2021 a Akční plán Koncepce </w:t>
      </w:r>
      <w:r w:rsidR="00304DC5">
        <w:t>hl.</w:t>
      </w:r>
      <w:r w:rsidRPr="003436F0">
        <w:t xml:space="preserve"> m. Prahy pro oblast integrace cizinců 2020</w:t>
      </w:r>
      <w:r w:rsidR="00CA4171" w:rsidRPr="003436F0">
        <w:t>–</w:t>
      </w:r>
      <w:r w:rsidRPr="003436F0">
        <w:t>2021</w:t>
      </w:r>
      <w:r w:rsidRPr="003436F0">
        <w:rPr>
          <w:vertAlign w:val="superscript"/>
        </w:rPr>
        <w:footnoteReference w:id="157"/>
      </w:r>
    </w:p>
    <w:p w14:paraId="38A707FE" w14:textId="77777777" w:rsidR="00915881" w:rsidRPr="003436F0" w:rsidRDefault="00915881" w:rsidP="00735472">
      <w:pPr>
        <w:pStyle w:val="Odstavecseseznamem"/>
        <w:numPr>
          <w:ilvl w:val="0"/>
          <w:numId w:val="5"/>
        </w:numPr>
      </w:pPr>
      <w:r w:rsidRPr="003436F0">
        <w:t>Koncepce odstraňování bariér ve veřejné hromadné dopravě v hlavním městě Praze</w:t>
      </w:r>
      <w:r w:rsidRPr="003436F0">
        <w:rPr>
          <w:vertAlign w:val="superscript"/>
        </w:rPr>
        <w:footnoteReference w:id="158"/>
      </w:r>
    </w:p>
    <w:p w14:paraId="7AEA7569" w14:textId="77777777" w:rsidR="00915881" w:rsidRPr="003436F0" w:rsidRDefault="00915881" w:rsidP="00735472">
      <w:pPr>
        <w:pStyle w:val="Odstavecseseznamem"/>
        <w:numPr>
          <w:ilvl w:val="0"/>
          <w:numId w:val="5"/>
        </w:numPr>
      </w:pPr>
      <w:r w:rsidRPr="003436F0">
        <w:t xml:space="preserve">Koncepce prevence kriminality </w:t>
      </w:r>
      <w:r w:rsidR="00304DC5">
        <w:t>hl.</w:t>
      </w:r>
      <w:r w:rsidRPr="003436F0">
        <w:t xml:space="preserve"> m. Prahy (2017–2021)</w:t>
      </w:r>
      <w:r w:rsidRPr="003436F0">
        <w:rPr>
          <w:vertAlign w:val="superscript"/>
        </w:rPr>
        <w:t xml:space="preserve"> </w:t>
      </w:r>
      <w:r w:rsidRPr="003436F0">
        <w:rPr>
          <w:vertAlign w:val="superscript"/>
        </w:rPr>
        <w:footnoteReference w:id="159"/>
      </w:r>
    </w:p>
    <w:p w14:paraId="0FA72AB1" w14:textId="77777777" w:rsidR="00915881" w:rsidRPr="003436F0" w:rsidRDefault="00915881" w:rsidP="00735472">
      <w:pPr>
        <w:pStyle w:val="Odstavecseseznamem"/>
        <w:numPr>
          <w:ilvl w:val="0"/>
          <w:numId w:val="5"/>
        </w:numPr>
      </w:pPr>
      <w:r w:rsidRPr="003436F0">
        <w:t>Základní směry prorodinné politiky hlavního města Prahy na období 2021</w:t>
      </w:r>
      <w:r w:rsidR="00CA4171" w:rsidRPr="003436F0">
        <w:t>–</w:t>
      </w:r>
      <w:r w:rsidRPr="003436F0">
        <w:t>2022</w:t>
      </w:r>
      <w:r w:rsidRPr="003436F0">
        <w:rPr>
          <w:vertAlign w:val="superscript"/>
        </w:rPr>
        <w:footnoteReference w:id="160"/>
      </w:r>
    </w:p>
    <w:p w14:paraId="1B1D915C" w14:textId="77777777" w:rsidR="00915881" w:rsidRPr="003436F0" w:rsidRDefault="00915881" w:rsidP="00735472">
      <w:pPr>
        <w:pStyle w:val="Odstavecseseznamem"/>
        <w:numPr>
          <w:ilvl w:val="0"/>
          <w:numId w:val="5"/>
        </w:numPr>
      </w:pPr>
      <w:r w:rsidRPr="003436F0">
        <w:t>Koncepce pražské protidrogové politiky</w:t>
      </w:r>
    </w:p>
    <w:p w14:paraId="585E2DB8" w14:textId="77777777" w:rsidR="00915881" w:rsidRPr="003436F0" w:rsidRDefault="00915881" w:rsidP="003436F0"/>
    <w:p w14:paraId="64C52856" w14:textId="2411E46B" w:rsidR="005C07DE" w:rsidRDefault="005C07DE">
      <w:pPr>
        <w:ind w:left="360"/>
        <w:jc w:val="left"/>
        <w:rPr>
          <w:lang w:eastAsia="cs-CZ"/>
        </w:rPr>
      </w:pPr>
      <w:bookmarkStart w:id="284" w:name="_Toc528564533"/>
      <w:bookmarkStart w:id="285" w:name="_Toc87011715"/>
      <w:r>
        <w:rPr>
          <w:lang w:eastAsia="cs-CZ"/>
        </w:rPr>
        <w:br w:type="page"/>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269"/>
        <w:gridCol w:w="850"/>
        <w:gridCol w:w="1701"/>
        <w:gridCol w:w="2836"/>
        <w:gridCol w:w="567"/>
        <w:gridCol w:w="851"/>
      </w:tblGrid>
      <w:tr w:rsidR="000F79C9" w:rsidRPr="001173E6" w14:paraId="0607E7CB" w14:textId="77777777" w:rsidTr="000F79C9">
        <w:trPr>
          <w:cantSplit/>
          <w:trHeight w:val="1975"/>
          <w:tblHeader/>
          <w:jc w:val="center"/>
        </w:trPr>
        <w:tc>
          <w:tcPr>
            <w:tcW w:w="9074" w:type="dxa"/>
            <w:gridSpan w:val="6"/>
            <w:tcBorders>
              <w:top w:val="nil"/>
              <w:left w:val="nil"/>
              <w:bottom w:val="nil"/>
              <w:right w:val="nil"/>
            </w:tcBorders>
            <w:shd w:val="clear" w:color="auto" w:fill="auto"/>
            <w:noWrap/>
            <w:tcMar>
              <w:left w:w="28" w:type="dxa"/>
              <w:right w:w="28" w:type="dxa"/>
            </w:tcMar>
            <w:vAlign w:val="center"/>
          </w:tcPr>
          <w:p w14:paraId="6E451216" w14:textId="77777777" w:rsidR="000F79C9" w:rsidRDefault="000F79C9" w:rsidP="000F79C9">
            <w:pPr>
              <w:pStyle w:val="Nadpis1"/>
              <w:widowControl w:val="0"/>
              <w:spacing w:before="0"/>
              <w:ind w:left="431" w:hanging="431"/>
            </w:pPr>
            <w:r>
              <w:t>Přílohy</w:t>
            </w:r>
          </w:p>
          <w:p w14:paraId="7D38C5C4" w14:textId="77777777" w:rsidR="000F79C9" w:rsidRPr="001173E6" w:rsidRDefault="000F79C9" w:rsidP="000F79C9">
            <w:pPr>
              <w:keepNext/>
              <w:keepLines/>
              <w:spacing w:after="0" w:line="240" w:lineRule="auto"/>
              <w:jc w:val="left"/>
              <w:rPr>
                <w:rFonts w:eastAsia="Times New Roman" w:cs="Calibri"/>
                <w:b/>
                <w:color w:val="FFFFFF"/>
                <w:sz w:val="32"/>
                <w:szCs w:val="32"/>
                <w:lang w:eastAsia="cs-CZ"/>
              </w:rPr>
            </w:pPr>
          </w:p>
        </w:tc>
      </w:tr>
      <w:tr w:rsidR="003F392E" w:rsidRPr="001173E6" w14:paraId="0D877E99" w14:textId="77777777" w:rsidTr="000F79C9">
        <w:trPr>
          <w:cantSplit/>
          <w:trHeight w:val="20"/>
          <w:tblHeader/>
          <w:jc w:val="center"/>
        </w:trPr>
        <w:tc>
          <w:tcPr>
            <w:tcW w:w="9074" w:type="dxa"/>
            <w:gridSpan w:val="6"/>
            <w:tcBorders>
              <w:top w:val="nil"/>
            </w:tcBorders>
            <w:shd w:val="clear" w:color="auto" w:fill="2E74B5"/>
            <w:noWrap/>
            <w:tcMar>
              <w:left w:w="28" w:type="dxa"/>
              <w:right w:w="28" w:type="dxa"/>
            </w:tcMar>
            <w:vAlign w:val="center"/>
          </w:tcPr>
          <w:p w14:paraId="503B49B5" w14:textId="77777777" w:rsidR="003F392E" w:rsidRPr="001173E6" w:rsidRDefault="003F392E" w:rsidP="000F79C9">
            <w:pPr>
              <w:keepNext/>
              <w:keepLines/>
              <w:spacing w:after="0" w:line="240" w:lineRule="auto"/>
              <w:jc w:val="left"/>
              <w:rPr>
                <w:rFonts w:eastAsia="Times New Roman" w:cs="Calibri"/>
                <w:b/>
                <w:color w:val="FFFFFF"/>
                <w:sz w:val="32"/>
                <w:szCs w:val="32"/>
                <w:lang w:eastAsia="cs-CZ"/>
              </w:rPr>
            </w:pPr>
            <w:bookmarkStart w:id="286" w:name="_Toc87011713"/>
            <w:r w:rsidRPr="001173E6">
              <w:rPr>
                <w:rFonts w:eastAsia="Times New Roman" w:cs="Calibri"/>
                <w:b/>
                <w:color w:val="FFFFFF"/>
                <w:sz w:val="32"/>
                <w:szCs w:val="32"/>
                <w:lang w:eastAsia="cs-CZ"/>
              </w:rPr>
              <w:t>Příloha č. 1 - Základní síť sociálních služeb podle poskytovatelů a kapacit na území hlavního města Prahy pro rok 2022</w:t>
            </w:r>
          </w:p>
        </w:tc>
      </w:tr>
      <w:tr w:rsidR="003F392E" w:rsidRPr="001173E6" w14:paraId="69152A3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noWrap/>
            <w:tcMar>
              <w:left w:w="57" w:type="dxa"/>
              <w:right w:w="57" w:type="dxa"/>
            </w:tcMar>
            <w:vAlign w:val="center"/>
          </w:tcPr>
          <w:p w14:paraId="22105EE5"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b/>
                <w:color w:val="FFFFFF"/>
                <w:sz w:val="24"/>
                <w:szCs w:val="24"/>
                <w:lang w:eastAsia="cs-CZ"/>
              </w:rPr>
              <w:t>§ 37 - ODBORNÉ SOCIÁLNÍ PORADENSTVÍ</w:t>
            </w:r>
          </w:p>
        </w:tc>
      </w:tr>
      <w:tr w:rsidR="003F392E" w:rsidRPr="001173E6" w14:paraId="7D9D1C2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6C017491" w14:textId="77777777" w:rsidR="003F392E" w:rsidRPr="001173E6" w:rsidRDefault="003F392E" w:rsidP="000F79C9">
            <w:pPr>
              <w:keepNext/>
              <w:keepLines/>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0EE1D0CB" w14:textId="77777777" w:rsidR="003F392E" w:rsidRPr="001173E6" w:rsidRDefault="003F392E" w:rsidP="000F79C9">
            <w:pPr>
              <w:keepNext/>
              <w:keepLines/>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0813C7CD" w14:textId="77777777" w:rsidR="003F392E" w:rsidRPr="001173E6" w:rsidRDefault="003F392E" w:rsidP="000F79C9">
            <w:pPr>
              <w:keepNext/>
              <w:keepLines/>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79E4C4F5" w14:textId="77777777" w:rsidR="003F392E" w:rsidRPr="001173E6" w:rsidRDefault="003F392E" w:rsidP="000F79C9">
            <w:pPr>
              <w:keepNext/>
              <w:keepLines/>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5864E1C4" w14:textId="77777777" w:rsidR="003F392E" w:rsidRPr="001173E6" w:rsidRDefault="003F392E" w:rsidP="000F79C9">
            <w:pPr>
              <w:keepNext/>
              <w:keepLines/>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135F24C" w14:textId="77777777" w:rsidR="003F392E" w:rsidRPr="001173E6" w:rsidRDefault="003F392E" w:rsidP="000F79C9">
            <w:pPr>
              <w:keepNext/>
              <w:keepLines/>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4DA82A5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F4D2BFB"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ACORUS, z.ú.</w:t>
            </w:r>
          </w:p>
        </w:tc>
        <w:tc>
          <w:tcPr>
            <w:tcW w:w="850" w:type="dxa"/>
            <w:noWrap/>
            <w:tcMar>
              <w:left w:w="57" w:type="dxa"/>
              <w:right w:w="57" w:type="dxa"/>
            </w:tcMar>
            <w:vAlign w:val="center"/>
          </w:tcPr>
          <w:p w14:paraId="1E9CF7C1" w14:textId="77777777" w:rsidR="003F392E" w:rsidRPr="001173E6" w:rsidRDefault="003F392E" w:rsidP="000F79C9">
            <w:pPr>
              <w:keepNext/>
              <w:keepLines/>
              <w:spacing w:after="0" w:line="240" w:lineRule="auto"/>
              <w:jc w:val="center"/>
              <w:rPr>
                <w:rFonts w:eastAsia="Times New Roman" w:cs="Calibri"/>
                <w:color w:val="323232"/>
                <w:sz w:val="20"/>
                <w:szCs w:val="20"/>
                <w:lang w:eastAsia="cs-CZ"/>
              </w:rPr>
            </w:pPr>
            <w:r w:rsidRPr="001173E6">
              <w:rPr>
                <w:rFonts w:eastAsia="Times New Roman" w:cs="Calibri"/>
                <w:color w:val="323232"/>
                <w:sz w:val="20"/>
                <w:szCs w:val="20"/>
                <w:lang w:eastAsia="en-US"/>
              </w:rPr>
              <w:t>3301272</w:t>
            </w:r>
          </w:p>
        </w:tc>
        <w:tc>
          <w:tcPr>
            <w:tcW w:w="1701" w:type="dxa"/>
            <w:tcMar>
              <w:left w:w="57" w:type="dxa"/>
              <w:right w:w="57" w:type="dxa"/>
            </w:tcMar>
            <w:vAlign w:val="center"/>
          </w:tcPr>
          <w:p w14:paraId="06D96A1A"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5DC829C1"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Acorus - poradna pro osoby ohrožené domácím násilím</w:t>
            </w:r>
          </w:p>
        </w:tc>
        <w:tc>
          <w:tcPr>
            <w:tcW w:w="567" w:type="dxa"/>
            <w:tcMar>
              <w:left w:w="57" w:type="dxa"/>
              <w:right w:w="57" w:type="dxa"/>
            </w:tcMar>
            <w:vAlign w:val="center"/>
          </w:tcPr>
          <w:p w14:paraId="62F6C7CC"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05BD286"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1,85</w:t>
            </w:r>
          </w:p>
        </w:tc>
      </w:tr>
      <w:tr w:rsidR="003F392E" w:rsidRPr="001173E6" w14:paraId="471B30D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76DD06E"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Amelie, z.s.</w:t>
            </w:r>
          </w:p>
        </w:tc>
        <w:tc>
          <w:tcPr>
            <w:tcW w:w="850" w:type="dxa"/>
            <w:tcMar>
              <w:left w:w="57" w:type="dxa"/>
              <w:right w:w="57" w:type="dxa"/>
            </w:tcMar>
            <w:vAlign w:val="center"/>
          </w:tcPr>
          <w:p w14:paraId="5AE1F0F7"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7952461</w:t>
            </w:r>
          </w:p>
        </w:tc>
        <w:tc>
          <w:tcPr>
            <w:tcW w:w="1701" w:type="dxa"/>
            <w:tcMar>
              <w:left w:w="57" w:type="dxa"/>
              <w:right w:w="57" w:type="dxa"/>
            </w:tcMar>
            <w:vAlign w:val="center"/>
          </w:tcPr>
          <w:p w14:paraId="28E607E0"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1BC8F58B"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Centrum Amelie v Praze </w:t>
            </w:r>
          </w:p>
        </w:tc>
        <w:tc>
          <w:tcPr>
            <w:tcW w:w="567" w:type="dxa"/>
            <w:tcMar>
              <w:left w:w="57" w:type="dxa"/>
              <w:right w:w="57" w:type="dxa"/>
            </w:tcMar>
            <w:vAlign w:val="center"/>
          </w:tcPr>
          <w:p w14:paraId="07808ED2"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9F3C00A"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0,8</w:t>
            </w:r>
          </w:p>
        </w:tc>
      </w:tr>
      <w:tr w:rsidR="003F392E" w:rsidRPr="001173E6" w14:paraId="2E8D82E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92DE047"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Anima - terapie, z.ú.</w:t>
            </w:r>
          </w:p>
        </w:tc>
        <w:tc>
          <w:tcPr>
            <w:tcW w:w="850" w:type="dxa"/>
            <w:tcMar>
              <w:left w:w="57" w:type="dxa"/>
              <w:right w:w="57" w:type="dxa"/>
            </w:tcMar>
            <w:vAlign w:val="center"/>
          </w:tcPr>
          <w:p w14:paraId="7001EFC3"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3617065</w:t>
            </w:r>
          </w:p>
        </w:tc>
        <w:tc>
          <w:tcPr>
            <w:tcW w:w="1701" w:type="dxa"/>
            <w:tcMar>
              <w:left w:w="57" w:type="dxa"/>
              <w:right w:w="57" w:type="dxa"/>
            </w:tcMar>
            <w:vAlign w:val="center"/>
          </w:tcPr>
          <w:p w14:paraId="1558024E"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C5D248E" w14:textId="77777777" w:rsidR="003F392E" w:rsidRPr="001173E6" w:rsidRDefault="003F392E" w:rsidP="000F79C9">
            <w:pPr>
              <w:keepNext/>
              <w:keepLines/>
              <w:spacing w:after="0" w:line="240" w:lineRule="auto"/>
              <w:jc w:val="left"/>
              <w:rPr>
                <w:rFonts w:eastAsia="Times New Roman" w:cs="Calibri"/>
                <w:sz w:val="20"/>
                <w:szCs w:val="20"/>
                <w:lang w:eastAsia="en-US"/>
              </w:rPr>
            </w:pPr>
            <w:r w:rsidRPr="001173E6">
              <w:rPr>
                <w:rFonts w:eastAsia="Times New Roman" w:cs="Calibri"/>
                <w:sz w:val="20"/>
                <w:szCs w:val="20"/>
                <w:lang w:eastAsia="en-US"/>
              </w:rPr>
              <w:t>Poradna pro rodiny se závislostí</w:t>
            </w:r>
          </w:p>
        </w:tc>
        <w:tc>
          <w:tcPr>
            <w:tcW w:w="567" w:type="dxa"/>
            <w:tcMar>
              <w:left w:w="57" w:type="dxa"/>
              <w:right w:w="57" w:type="dxa"/>
            </w:tcMar>
            <w:vAlign w:val="center"/>
          </w:tcPr>
          <w:p w14:paraId="4C503A98"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CE4BF59"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2,4</w:t>
            </w:r>
          </w:p>
        </w:tc>
      </w:tr>
      <w:tr w:rsidR="003F392E" w:rsidRPr="001173E6" w14:paraId="3A3B137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05E40CB9"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shd w:val="clear" w:color="000000" w:fill="FFFFFF"/>
            <w:tcMar>
              <w:left w:w="57" w:type="dxa"/>
              <w:right w:w="57" w:type="dxa"/>
            </w:tcMar>
            <w:vAlign w:val="center"/>
          </w:tcPr>
          <w:p w14:paraId="18C8D426"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3557945</w:t>
            </w:r>
          </w:p>
        </w:tc>
        <w:tc>
          <w:tcPr>
            <w:tcW w:w="1701" w:type="dxa"/>
            <w:shd w:val="clear" w:color="000000" w:fill="FFFFFF"/>
            <w:tcMar>
              <w:left w:w="57" w:type="dxa"/>
              <w:right w:w="57" w:type="dxa"/>
            </w:tcMar>
            <w:vAlign w:val="center"/>
          </w:tcPr>
          <w:p w14:paraId="6B7F7F75"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odborné sociální poradenství - </w:t>
            </w:r>
            <w:r w:rsidRPr="001173E6">
              <w:rPr>
                <w:rFonts w:eastAsia="Times New Roman" w:cs="Calibri"/>
                <w:b/>
                <w:sz w:val="20"/>
                <w:szCs w:val="20"/>
                <w:lang w:eastAsia="cs-CZ"/>
              </w:rPr>
              <w:t>program B</w:t>
            </w:r>
          </w:p>
        </w:tc>
        <w:tc>
          <w:tcPr>
            <w:tcW w:w="2836" w:type="dxa"/>
            <w:tcMar>
              <w:left w:w="57" w:type="dxa"/>
              <w:right w:w="57" w:type="dxa"/>
            </w:tcMar>
            <w:vAlign w:val="center"/>
          </w:tcPr>
          <w:p w14:paraId="15499A8D"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Poradna Magdala </w:t>
            </w:r>
          </w:p>
        </w:tc>
        <w:tc>
          <w:tcPr>
            <w:tcW w:w="567" w:type="dxa"/>
            <w:shd w:val="clear" w:color="000000" w:fill="FFFFFF"/>
            <w:tcMar>
              <w:left w:w="57" w:type="dxa"/>
              <w:right w:w="57" w:type="dxa"/>
            </w:tcMar>
            <w:vAlign w:val="center"/>
          </w:tcPr>
          <w:p w14:paraId="43BACE31"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708505C4"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2,73</w:t>
            </w:r>
          </w:p>
        </w:tc>
      </w:tr>
      <w:tr w:rsidR="003F392E" w:rsidRPr="001173E6" w14:paraId="6ABA210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7674974"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20798C9B"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3615489</w:t>
            </w:r>
          </w:p>
        </w:tc>
        <w:tc>
          <w:tcPr>
            <w:tcW w:w="1701" w:type="dxa"/>
            <w:tcMar>
              <w:left w:w="57" w:type="dxa"/>
              <w:right w:w="57" w:type="dxa"/>
            </w:tcMar>
            <w:vAlign w:val="center"/>
          </w:tcPr>
          <w:p w14:paraId="7213E940"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00E83F61"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Azylový dům sv. Terezie - Poradna pro lidi v tísni</w:t>
            </w:r>
          </w:p>
        </w:tc>
        <w:tc>
          <w:tcPr>
            <w:tcW w:w="567" w:type="dxa"/>
            <w:tcMar>
              <w:left w:w="57" w:type="dxa"/>
              <w:right w:w="57" w:type="dxa"/>
            </w:tcMar>
            <w:vAlign w:val="center"/>
          </w:tcPr>
          <w:p w14:paraId="68D41AEB"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C19896F"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1,4</w:t>
            </w:r>
          </w:p>
        </w:tc>
      </w:tr>
      <w:tr w:rsidR="003F392E" w:rsidRPr="001173E6" w14:paraId="13AAA2D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191916A"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488445C1"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7026827</w:t>
            </w:r>
          </w:p>
        </w:tc>
        <w:tc>
          <w:tcPr>
            <w:tcW w:w="1701" w:type="dxa"/>
            <w:tcMar>
              <w:left w:w="57" w:type="dxa"/>
              <w:right w:w="57" w:type="dxa"/>
            </w:tcMar>
            <w:vAlign w:val="center"/>
          </w:tcPr>
          <w:p w14:paraId="1574EA70"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41528A27"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Poradna pro migranty a uprchlíky</w:t>
            </w:r>
          </w:p>
        </w:tc>
        <w:tc>
          <w:tcPr>
            <w:tcW w:w="567" w:type="dxa"/>
            <w:tcMar>
              <w:left w:w="57" w:type="dxa"/>
              <w:right w:w="57" w:type="dxa"/>
            </w:tcMar>
            <w:vAlign w:val="center"/>
          </w:tcPr>
          <w:p w14:paraId="168ACE3E"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616CC5B"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6442890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436D007"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Bílý kruh bezpečí,  z.s.</w:t>
            </w:r>
          </w:p>
        </w:tc>
        <w:tc>
          <w:tcPr>
            <w:tcW w:w="850" w:type="dxa"/>
            <w:tcMar>
              <w:left w:w="57" w:type="dxa"/>
              <w:right w:w="57" w:type="dxa"/>
            </w:tcMar>
            <w:vAlign w:val="center"/>
          </w:tcPr>
          <w:p w14:paraId="15D76AEC"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6288606</w:t>
            </w:r>
          </w:p>
        </w:tc>
        <w:tc>
          <w:tcPr>
            <w:tcW w:w="1701" w:type="dxa"/>
            <w:tcMar>
              <w:left w:w="57" w:type="dxa"/>
              <w:right w:w="57" w:type="dxa"/>
            </w:tcMar>
            <w:vAlign w:val="center"/>
          </w:tcPr>
          <w:p w14:paraId="042D9310"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36F908C"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Poradna Bílého kruhu bezpečí, z.s., Praha</w:t>
            </w:r>
          </w:p>
        </w:tc>
        <w:tc>
          <w:tcPr>
            <w:tcW w:w="567" w:type="dxa"/>
            <w:tcMar>
              <w:left w:w="57" w:type="dxa"/>
              <w:right w:w="57" w:type="dxa"/>
            </w:tcMar>
            <w:vAlign w:val="center"/>
          </w:tcPr>
          <w:p w14:paraId="4A092C7E"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CFCAB3F"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3,4</w:t>
            </w:r>
          </w:p>
        </w:tc>
      </w:tr>
      <w:tr w:rsidR="003F392E" w:rsidRPr="001173E6" w14:paraId="36E2036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790602F" w14:textId="77777777" w:rsidR="003F392E" w:rsidRPr="001173E6" w:rsidRDefault="00320E06" w:rsidP="000F79C9">
            <w:pPr>
              <w:keepNext/>
              <w:keepLines/>
              <w:spacing w:after="0" w:line="240" w:lineRule="auto"/>
              <w:jc w:val="left"/>
              <w:rPr>
                <w:rFonts w:eastAsia="Times New Roman" w:cs="Calibri"/>
                <w:sz w:val="20"/>
                <w:szCs w:val="20"/>
                <w:lang w:eastAsia="cs-CZ"/>
              </w:rPr>
            </w:pPr>
            <w:hyperlink r:id="rId50" w:history="1">
              <w:r w:rsidR="003F392E" w:rsidRPr="001173E6">
                <w:rPr>
                  <w:rFonts w:eastAsia="Times New Roman" w:cs="Calibri"/>
                  <w:bCs/>
                  <w:sz w:val="20"/>
                  <w:szCs w:val="20"/>
                  <w:lang w:eastAsia="en-US"/>
                </w:rPr>
                <w:t>Centrum Anabell, z. ú.</w:t>
              </w:r>
            </w:hyperlink>
          </w:p>
        </w:tc>
        <w:tc>
          <w:tcPr>
            <w:tcW w:w="850" w:type="dxa"/>
            <w:tcMar>
              <w:left w:w="57" w:type="dxa"/>
              <w:right w:w="57" w:type="dxa"/>
            </w:tcMar>
            <w:vAlign w:val="center"/>
          </w:tcPr>
          <w:p w14:paraId="28C6C836"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5470299</w:t>
            </w:r>
          </w:p>
        </w:tc>
        <w:tc>
          <w:tcPr>
            <w:tcW w:w="1701" w:type="dxa"/>
            <w:tcMar>
              <w:left w:w="57" w:type="dxa"/>
              <w:right w:w="57" w:type="dxa"/>
            </w:tcMar>
            <w:vAlign w:val="center"/>
          </w:tcPr>
          <w:p w14:paraId="6CFB90FD"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09F61DCB"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Kontaktní centrum Anabell Praha</w:t>
            </w:r>
          </w:p>
        </w:tc>
        <w:tc>
          <w:tcPr>
            <w:tcW w:w="567" w:type="dxa"/>
            <w:tcMar>
              <w:left w:w="57" w:type="dxa"/>
              <w:right w:w="57" w:type="dxa"/>
            </w:tcMar>
            <w:vAlign w:val="center"/>
          </w:tcPr>
          <w:p w14:paraId="41E1AD2B"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9BD1BD9"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0,56</w:t>
            </w:r>
          </w:p>
        </w:tc>
      </w:tr>
      <w:tr w:rsidR="003F392E" w:rsidRPr="001173E6" w14:paraId="2A0D1380"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7A9BA19"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pro dětský sluch Tamtam, o.p.s.</w:t>
            </w:r>
          </w:p>
        </w:tc>
        <w:tc>
          <w:tcPr>
            <w:tcW w:w="850" w:type="dxa"/>
            <w:tcMar>
              <w:left w:w="57" w:type="dxa"/>
              <w:right w:w="57" w:type="dxa"/>
            </w:tcMar>
            <w:vAlign w:val="center"/>
          </w:tcPr>
          <w:p w14:paraId="65551A96"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9280386</w:t>
            </w:r>
          </w:p>
        </w:tc>
        <w:tc>
          <w:tcPr>
            <w:tcW w:w="1701" w:type="dxa"/>
            <w:tcMar>
              <w:left w:w="57" w:type="dxa"/>
              <w:right w:w="57" w:type="dxa"/>
            </w:tcMar>
            <w:vAlign w:val="center"/>
          </w:tcPr>
          <w:p w14:paraId="0CE9CD9A"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00815003" w14:textId="77777777" w:rsidR="003F392E" w:rsidRPr="001173E6" w:rsidRDefault="003F392E" w:rsidP="000F79C9">
            <w:pPr>
              <w:keepNext/>
              <w:keepLines/>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poradna pro osoby se sluchovým postižením a jejich blízké</w:t>
            </w:r>
          </w:p>
        </w:tc>
        <w:tc>
          <w:tcPr>
            <w:tcW w:w="567" w:type="dxa"/>
            <w:tcMar>
              <w:left w:w="57" w:type="dxa"/>
              <w:right w:w="57" w:type="dxa"/>
            </w:tcMar>
            <w:vAlign w:val="center"/>
          </w:tcPr>
          <w:p w14:paraId="7BE72601"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DA9E6ED" w14:textId="77777777" w:rsidR="003F392E" w:rsidRPr="001173E6" w:rsidRDefault="003F392E" w:rsidP="000F79C9">
            <w:pPr>
              <w:keepNext/>
              <w:keepLines/>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0,6</w:t>
            </w:r>
          </w:p>
        </w:tc>
      </w:tr>
      <w:tr w:rsidR="003F392E" w:rsidRPr="001173E6" w14:paraId="7D37FFC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2B1E3A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pro integraci cizinců, o.p.s.</w:t>
            </w:r>
          </w:p>
        </w:tc>
        <w:tc>
          <w:tcPr>
            <w:tcW w:w="850" w:type="dxa"/>
            <w:tcMar>
              <w:left w:w="57" w:type="dxa"/>
              <w:right w:w="57" w:type="dxa"/>
            </w:tcMar>
            <w:vAlign w:val="center"/>
          </w:tcPr>
          <w:p w14:paraId="0D77427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3364695</w:t>
            </w:r>
          </w:p>
        </w:tc>
        <w:tc>
          <w:tcPr>
            <w:tcW w:w="1701" w:type="dxa"/>
            <w:tcMar>
              <w:left w:w="57" w:type="dxa"/>
              <w:right w:w="57" w:type="dxa"/>
            </w:tcMar>
            <w:vAlign w:val="center"/>
          </w:tcPr>
          <w:p w14:paraId="333D2C3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odborné sociální poradenství - </w:t>
            </w:r>
            <w:r w:rsidRPr="001173E6">
              <w:rPr>
                <w:rFonts w:eastAsia="Times New Roman" w:cs="Calibri"/>
                <w:b/>
                <w:sz w:val="20"/>
                <w:szCs w:val="20"/>
                <w:lang w:eastAsia="cs-CZ"/>
              </w:rPr>
              <w:t>program B</w:t>
            </w:r>
          </w:p>
        </w:tc>
        <w:tc>
          <w:tcPr>
            <w:tcW w:w="2836" w:type="dxa"/>
            <w:tcMar>
              <w:left w:w="57" w:type="dxa"/>
              <w:right w:w="57" w:type="dxa"/>
            </w:tcMar>
            <w:vAlign w:val="center"/>
          </w:tcPr>
          <w:p w14:paraId="4CD700A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Sociální poradenství pro migranty </w:t>
            </w:r>
          </w:p>
        </w:tc>
        <w:tc>
          <w:tcPr>
            <w:tcW w:w="567" w:type="dxa"/>
            <w:tcMar>
              <w:left w:w="57" w:type="dxa"/>
              <w:right w:w="57" w:type="dxa"/>
            </w:tcMar>
            <w:vAlign w:val="center"/>
          </w:tcPr>
          <w:p w14:paraId="6F41782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DABA72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5,5</w:t>
            </w:r>
          </w:p>
        </w:tc>
      </w:tr>
      <w:tr w:rsidR="003F392E" w:rsidRPr="001173E6" w14:paraId="27E3B18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685D084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pro rodinu PSS a klinické adiktologie, z.ú</w:t>
            </w:r>
          </w:p>
        </w:tc>
        <w:tc>
          <w:tcPr>
            <w:tcW w:w="850" w:type="dxa"/>
            <w:shd w:val="clear" w:color="000000" w:fill="FFFFFF"/>
            <w:tcMar>
              <w:left w:w="57" w:type="dxa"/>
              <w:right w:w="57" w:type="dxa"/>
            </w:tcMar>
            <w:vAlign w:val="center"/>
          </w:tcPr>
          <w:p w14:paraId="54137D9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9375088</w:t>
            </w:r>
          </w:p>
        </w:tc>
        <w:tc>
          <w:tcPr>
            <w:tcW w:w="1701" w:type="dxa"/>
            <w:shd w:val="clear" w:color="000000" w:fill="FFFFFF"/>
            <w:tcMar>
              <w:left w:w="57" w:type="dxa"/>
              <w:right w:w="57" w:type="dxa"/>
            </w:tcMar>
            <w:vAlign w:val="center"/>
          </w:tcPr>
          <w:p w14:paraId="0AC6A02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shd w:val="clear" w:color="000000" w:fill="FFFFFF"/>
            <w:tcMar>
              <w:left w:w="57" w:type="dxa"/>
              <w:right w:w="57" w:type="dxa"/>
            </w:tcMar>
            <w:vAlign w:val="center"/>
          </w:tcPr>
          <w:p w14:paraId="00FA501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Centrum pro rodinu - integrace rodiny, AL</w:t>
            </w:r>
          </w:p>
        </w:tc>
        <w:tc>
          <w:tcPr>
            <w:tcW w:w="567" w:type="dxa"/>
            <w:shd w:val="clear" w:color="000000" w:fill="FFFFFF"/>
            <w:tcMar>
              <w:left w:w="57" w:type="dxa"/>
              <w:right w:w="57" w:type="dxa"/>
            </w:tcMar>
            <w:vAlign w:val="center"/>
          </w:tcPr>
          <w:p w14:paraId="1DDF08A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105BAC0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r w:rsidR="003F392E" w:rsidRPr="001173E6" w14:paraId="376CD76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51F02A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sociálně zdravotních služeb</w:t>
            </w:r>
          </w:p>
        </w:tc>
        <w:tc>
          <w:tcPr>
            <w:tcW w:w="850" w:type="dxa"/>
            <w:tcMar>
              <w:left w:w="57" w:type="dxa"/>
              <w:right w:w="57" w:type="dxa"/>
            </w:tcMar>
            <w:vAlign w:val="center"/>
          </w:tcPr>
          <w:p w14:paraId="71B5274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1072525</w:t>
            </w:r>
          </w:p>
        </w:tc>
        <w:tc>
          <w:tcPr>
            <w:tcW w:w="1701" w:type="dxa"/>
            <w:tcMar>
              <w:left w:w="57" w:type="dxa"/>
              <w:right w:w="57" w:type="dxa"/>
            </w:tcMar>
            <w:vAlign w:val="center"/>
          </w:tcPr>
          <w:p w14:paraId="4DB1B5B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3594704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AT linka a AT poradna</w:t>
            </w:r>
          </w:p>
        </w:tc>
        <w:tc>
          <w:tcPr>
            <w:tcW w:w="567" w:type="dxa"/>
            <w:tcMar>
              <w:left w:w="57" w:type="dxa"/>
              <w:right w:w="57" w:type="dxa"/>
            </w:tcMar>
            <w:vAlign w:val="center"/>
          </w:tcPr>
          <w:p w14:paraId="1AA3AB2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3EAF2A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2,8</w:t>
            </w:r>
          </w:p>
        </w:tc>
      </w:tr>
      <w:tr w:rsidR="003F392E" w:rsidRPr="001173E6" w14:paraId="0F0C150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5913EB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1021108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5617546</w:t>
            </w:r>
          </w:p>
        </w:tc>
        <w:tc>
          <w:tcPr>
            <w:tcW w:w="1701" w:type="dxa"/>
            <w:tcMar>
              <w:left w:w="57" w:type="dxa"/>
              <w:right w:w="57" w:type="dxa"/>
            </w:tcMar>
            <w:vAlign w:val="center"/>
          </w:tcPr>
          <w:p w14:paraId="5F8427D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BFA502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Informační a poradenské centrum Kontakt</w:t>
            </w:r>
          </w:p>
        </w:tc>
        <w:tc>
          <w:tcPr>
            <w:tcW w:w="567" w:type="dxa"/>
            <w:tcMar>
              <w:left w:w="57" w:type="dxa"/>
              <w:right w:w="57" w:type="dxa"/>
            </w:tcMar>
            <w:vAlign w:val="center"/>
          </w:tcPr>
          <w:p w14:paraId="7CE1E69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157595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6,4</w:t>
            </w:r>
          </w:p>
        </w:tc>
      </w:tr>
      <w:tr w:rsidR="003F392E" w:rsidRPr="001173E6" w14:paraId="282D2433"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D8FC25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6F1FD1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6488097</w:t>
            </w:r>
          </w:p>
        </w:tc>
        <w:tc>
          <w:tcPr>
            <w:tcW w:w="1701" w:type="dxa"/>
            <w:tcMar>
              <w:left w:w="57" w:type="dxa"/>
              <w:right w:w="57" w:type="dxa"/>
            </w:tcMar>
            <w:vAlign w:val="center"/>
          </w:tcPr>
          <w:p w14:paraId="32C7F6F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3C59EE3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Resocializační a reintegrační programy</w:t>
            </w:r>
          </w:p>
        </w:tc>
        <w:tc>
          <w:tcPr>
            <w:tcW w:w="567" w:type="dxa"/>
            <w:tcMar>
              <w:left w:w="57" w:type="dxa"/>
              <w:right w:w="57" w:type="dxa"/>
            </w:tcMar>
            <w:vAlign w:val="center"/>
          </w:tcPr>
          <w:p w14:paraId="6115A72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6BB3D5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4,4</w:t>
            </w:r>
          </w:p>
        </w:tc>
      </w:tr>
      <w:tr w:rsidR="003F392E" w:rsidRPr="001173E6" w14:paraId="7C0A688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6D27A1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33A29BB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6492087</w:t>
            </w:r>
          </w:p>
        </w:tc>
        <w:tc>
          <w:tcPr>
            <w:tcW w:w="1701" w:type="dxa"/>
            <w:tcMar>
              <w:left w:w="57" w:type="dxa"/>
              <w:right w:w="57" w:type="dxa"/>
            </w:tcMar>
            <w:vAlign w:val="center"/>
          </w:tcPr>
          <w:p w14:paraId="003CDA1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398805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Poradna pro rodinu, manželství a mezilidské vztahy</w:t>
            </w:r>
          </w:p>
        </w:tc>
        <w:tc>
          <w:tcPr>
            <w:tcW w:w="567" w:type="dxa"/>
            <w:tcMar>
              <w:left w:w="57" w:type="dxa"/>
              <w:right w:w="57" w:type="dxa"/>
            </w:tcMar>
            <w:vAlign w:val="center"/>
          </w:tcPr>
          <w:p w14:paraId="32510BE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A41DEB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24,8</w:t>
            </w:r>
          </w:p>
        </w:tc>
      </w:tr>
      <w:tr w:rsidR="003F392E" w:rsidRPr="001173E6" w14:paraId="737A3A8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659C10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2C4F71F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8375205</w:t>
            </w:r>
          </w:p>
        </w:tc>
        <w:tc>
          <w:tcPr>
            <w:tcW w:w="1701" w:type="dxa"/>
            <w:tcMar>
              <w:left w:w="57" w:type="dxa"/>
              <w:right w:w="57" w:type="dxa"/>
            </w:tcMar>
            <w:vAlign w:val="center"/>
          </w:tcPr>
          <w:p w14:paraId="7ED4596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3376157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Triangl - centrum pro rodinu</w:t>
            </w:r>
          </w:p>
        </w:tc>
        <w:tc>
          <w:tcPr>
            <w:tcW w:w="567" w:type="dxa"/>
            <w:tcMar>
              <w:left w:w="57" w:type="dxa"/>
              <w:right w:w="57" w:type="dxa"/>
            </w:tcMar>
            <w:vAlign w:val="center"/>
          </w:tcPr>
          <w:p w14:paraId="542147D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BCF1C3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6,9</w:t>
            </w:r>
          </w:p>
        </w:tc>
      </w:tr>
      <w:tr w:rsidR="003F392E" w:rsidRPr="001173E6" w14:paraId="4E1A4F0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324310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Cesta domů, z.ú.</w:t>
            </w:r>
          </w:p>
        </w:tc>
        <w:tc>
          <w:tcPr>
            <w:tcW w:w="850" w:type="dxa"/>
            <w:tcMar>
              <w:left w:w="57" w:type="dxa"/>
              <w:right w:w="57" w:type="dxa"/>
            </w:tcMar>
            <w:vAlign w:val="center"/>
          </w:tcPr>
          <w:p w14:paraId="0E788C7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1818707</w:t>
            </w:r>
          </w:p>
        </w:tc>
        <w:tc>
          <w:tcPr>
            <w:tcW w:w="1701" w:type="dxa"/>
            <w:tcMar>
              <w:left w:w="57" w:type="dxa"/>
              <w:right w:w="57" w:type="dxa"/>
            </w:tcMar>
            <w:vAlign w:val="center"/>
          </w:tcPr>
          <w:p w14:paraId="41B1854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r w:rsidRPr="001173E6">
              <w:rPr>
                <w:rFonts w:eastAsia="Times New Roman" w:cs="Calibri"/>
                <w:bCs/>
                <w:color w:val="323232"/>
                <w:sz w:val="20"/>
                <w:szCs w:val="20"/>
                <w:lang w:eastAsia="en-US"/>
              </w:rPr>
              <w:t xml:space="preserve"> </w:t>
            </w:r>
            <w:r w:rsidRPr="001173E6">
              <w:rPr>
                <w:rFonts w:eastAsia="Times New Roman" w:cs="Calibri"/>
                <w:sz w:val="20"/>
                <w:szCs w:val="20"/>
                <w:lang w:eastAsia="cs-CZ"/>
              </w:rPr>
              <w:t xml:space="preserve">- </w:t>
            </w:r>
            <w:r w:rsidRPr="001173E6">
              <w:rPr>
                <w:rFonts w:eastAsia="Times New Roman" w:cs="Calibri"/>
                <w:b/>
                <w:sz w:val="20"/>
                <w:szCs w:val="20"/>
                <w:lang w:eastAsia="cs-CZ"/>
              </w:rPr>
              <w:t>program B</w:t>
            </w:r>
          </w:p>
        </w:tc>
        <w:tc>
          <w:tcPr>
            <w:tcW w:w="2836" w:type="dxa"/>
            <w:tcMar>
              <w:left w:w="57" w:type="dxa"/>
              <w:right w:w="57" w:type="dxa"/>
            </w:tcMar>
            <w:vAlign w:val="center"/>
          </w:tcPr>
          <w:p w14:paraId="5253AD2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Cesta domů, z.ú.</w:t>
            </w:r>
          </w:p>
        </w:tc>
        <w:tc>
          <w:tcPr>
            <w:tcW w:w="567" w:type="dxa"/>
            <w:tcMar>
              <w:left w:w="57" w:type="dxa"/>
              <w:right w:w="57" w:type="dxa"/>
            </w:tcMar>
            <w:vAlign w:val="center"/>
          </w:tcPr>
          <w:p w14:paraId="6F272E6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D2CE35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4DB41A8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257AC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Česká alzheimerovská společnost, o.p.s.</w:t>
            </w:r>
          </w:p>
        </w:tc>
        <w:tc>
          <w:tcPr>
            <w:tcW w:w="850" w:type="dxa"/>
            <w:tcMar>
              <w:left w:w="57" w:type="dxa"/>
              <w:right w:w="57" w:type="dxa"/>
            </w:tcMar>
            <w:vAlign w:val="center"/>
          </w:tcPr>
          <w:p w14:paraId="588ADB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8292810</w:t>
            </w:r>
          </w:p>
        </w:tc>
        <w:tc>
          <w:tcPr>
            <w:tcW w:w="1701" w:type="dxa"/>
            <w:tcMar>
              <w:left w:w="57" w:type="dxa"/>
              <w:right w:w="57" w:type="dxa"/>
            </w:tcMar>
            <w:vAlign w:val="center"/>
          </w:tcPr>
          <w:p w14:paraId="6200710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45FC23A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Konzultace České alzheimerovské společnosti</w:t>
            </w:r>
          </w:p>
        </w:tc>
        <w:tc>
          <w:tcPr>
            <w:tcW w:w="567" w:type="dxa"/>
            <w:tcMar>
              <w:left w:w="57" w:type="dxa"/>
              <w:right w:w="57" w:type="dxa"/>
            </w:tcMar>
            <w:vAlign w:val="center"/>
          </w:tcPr>
          <w:p w14:paraId="74F1AEC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6CA65E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2,4</w:t>
            </w:r>
          </w:p>
        </w:tc>
      </w:tr>
      <w:tr w:rsidR="003F392E" w:rsidRPr="001173E6" w14:paraId="0ABDCC1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116A44C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Česká asociace paraplegiků – CZEPA, z.s.</w:t>
            </w:r>
          </w:p>
        </w:tc>
        <w:tc>
          <w:tcPr>
            <w:tcW w:w="850" w:type="dxa"/>
            <w:shd w:val="clear" w:color="000000" w:fill="FFFFFF"/>
            <w:tcMar>
              <w:left w:w="57" w:type="dxa"/>
              <w:right w:w="57" w:type="dxa"/>
            </w:tcMar>
            <w:vAlign w:val="center"/>
          </w:tcPr>
          <w:p w14:paraId="34DE0FD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2225351</w:t>
            </w:r>
          </w:p>
        </w:tc>
        <w:tc>
          <w:tcPr>
            <w:tcW w:w="1701" w:type="dxa"/>
            <w:shd w:val="clear" w:color="000000" w:fill="FFFFFF"/>
            <w:tcMar>
              <w:left w:w="57" w:type="dxa"/>
              <w:right w:w="57" w:type="dxa"/>
            </w:tcMar>
            <w:vAlign w:val="center"/>
          </w:tcPr>
          <w:p w14:paraId="46127AC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r w:rsidRPr="001173E6">
              <w:rPr>
                <w:rFonts w:eastAsia="Times New Roman" w:cs="Calibri"/>
                <w:sz w:val="20"/>
                <w:szCs w:val="20"/>
                <w:lang w:eastAsia="en-US"/>
              </w:rPr>
              <w:t xml:space="preserve"> - </w:t>
            </w:r>
            <w:r w:rsidRPr="001173E6">
              <w:rPr>
                <w:rFonts w:eastAsia="Times New Roman" w:cs="Calibri"/>
                <w:b/>
                <w:sz w:val="20"/>
                <w:szCs w:val="20"/>
                <w:lang w:eastAsia="en-US"/>
              </w:rPr>
              <w:t>program B</w:t>
            </w:r>
          </w:p>
        </w:tc>
        <w:tc>
          <w:tcPr>
            <w:tcW w:w="2836" w:type="dxa"/>
            <w:tcMar>
              <w:left w:w="57" w:type="dxa"/>
              <w:right w:w="57" w:type="dxa"/>
            </w:tcMar>
            <w:vAlign w:val="center"/>
          </w:tcPr>
          <w:p w14:paraId="4DFC1B2C"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CZEPA - odborné sociální poradenství </w:t>
            </w:r>
          </w:p>
        </w:tc>
        <w:tc>
          <w:tcPr>
            <w:tcW w:w="567" w:type="dxa"/>
            <w:shd w:val="clear" w:color="000000" w:fill="FFFFFF"/>
            <w:tcMar>
              <w:left w:w="57" w:type="dxa"/>
              <w:right w:w="57" w:type="dxa"/>
            </w:tcMar>
            <w:vAlign w:val="center"/>
          </w:tcPr>
          <w:p w14:paraId="5BAB57C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575248C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1,1</w:t>
            </w:r>
          </w:p>
        </w:tc>
      </w:tr>
      <w:tr w:rsidR="003F392E" w:rsidRPr="001173E6" w14:paraId="5E45AD2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2E4B35C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Člověk v tísni, o.p.s.</w:t>
            </w:r>
          </w:p>
        </w:tc>
        <w:tc>
          <w:tcPr>
            <w:tcW w:w="850" w:type="dxa"/>
            <w:shd w:val="clear" w:color="000000" w:fill="FFFFFF"/>
            <w:tcMar>
              <w:left w:w="57" w:type="dxa"/>
              <w:right w:w="57" w:type="dxa"/>
            </w:tcMar>
            <w:vAlign w:val="center"/>
          </w:tcPr>
          <w:p w14:paraId="165A8EE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3959444</w:t>
            </w:r>
          </w:p>
        </w:tc>
        <w:tc>
          <w:tcPr>
            <w:tcW w:w="1701" w:type="dxa"/>
            <w:shd w:val="clear" w:color="000000" w:fill="FFFFFF"/>
            <w:tcMar>
              <w:left w:w="57" w:type="dxa"/>
              <w:right w:w="57" w:type="dxa"/>
            </w:tcMar>
            <w:vAlign w:val="center"/>
          </w:tcPr>
          <w:p w14:paraId="2B27E5B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34A47C1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Člověk v tísni, o.p.s.</w:t>
            </w:r>
          </w:p>
        </w:tc>
        <w:tc>
          <w:tcPr>
            <w:tcW w:w="567" w:type="dxa"/>
            <w:shd w:val="clear" w:color="000000" w:fill="FFFFFF"/>
            <w:tcMar>
              <w:left w:w="57" w:type="dxa"/>
              <w:right w:w="57" w:type="dxa"/>
            </w:tcMar>
            <w:vAlign w:val="center"/>
          </w:tcPr>
          <w:p w14:paraId="253A4E3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48D63F4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w:t>
            </w:r>
          </w:p>
        </w:tc>
      </w:tr>
      <w:tr w:rsidR="003F392E" w:rsidRPr="001173E6" w14:paraId="54E431B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2118E4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 - Dům otevřených možností, o.p.s.</w:t>
            </w:r>
          </w:p>
        </w:tc>
        <w:tc>
          <w:tcPr>
            <w:tcW w:w="850" w:type="dxa"/>
            <w:tcMar>
              <w:left w:w="57" w:type="dxa"/>
              <w:right w:w="57" w:type="dxa"/>
            </w:tcMar>
            <w:vAlign w:val="center"/>
          </w:tcPr>
          <w:p w14:paraId="668B5DE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7923241</w:t>
            </w:r>
          </w:p>
        </w:tc>
        <w:tc>
          <w:tcPr>
            <w:tcW w:w="1701" w:type="dxa"/>
            <w:tcMar>
              <w:left w:w="57" w:type="dxa"/>
              <w:right w:w="57" w:type="dxa"/>
            </w:tcMar>
            <w:vAlign w:val="center"/>
          </w:tcPr>
          <w:p w14:paraId="0B9F592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7B2B803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 TYKADLO</w:t>
            </w:r>
          </w:p>
        </w:tc>
        <w:tc>
          <w:tcPr>
            <w:tcW w:w="567" w:type="dxa"/>
            <w:tcMar>
              <w:left w:w="57" w:type="dxa"/>
              <w:right w:w="57" w:type="dxa"/>
            </w:tcMar>
            <w:vAlign w:val="center"/>
          </w:tcPr>
          <w:p w14:paraId="4EE2720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03E663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0,6</w:t>
            </w:r>
          </w:p>
        </w:tc>
      </w:tr>
      <w:tr w:rsidR="003F392E" w:rsidRPr="001173E6" w14:paraId="620F7C6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154C66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Green Doors z.ú.</w:t>
            </w:r>
          </w:p>
        </w:tc>
        <w:tc>
          <w:tcPr>
            <w:tcW w:w="850" w:type="dxa"/>
            <w:tcMar>
              <w:left w:w="57" w:type="dxa"/>
              <w:right w:w="57" w:type="dxa"/>
            </w:tcMar>
            <w:vAlign w:val="center"/>
          </w:tcPr>
          <w:p w14:paraId="3C4C0D5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4470858</w:t>
            </w:r>
          </w:p>
        </w:tc>
        <w:tc>
          <w:tcPr>
            <w:tcW w:w="1701" w:type="dxa"/>
            <w:tcMar>
              <w:left w:w="57" w:type="dxa"/>
              <w:right w:w="57" w:type="dxa"/>
            </w:tcMar>
            <w:vAlign w:val="center"/>
          </w:tcPr>
          <w:p w14:paraId="4CA9D8F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2AF470D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Sociální poradna </w:t>
            </w:r>
          </w:p>
        </w:tc>
        <w:tc>
          <w:tcPr>
            <w:tcW w:w="567" w:type="dxa"/>
            <w:tcMar>
              <w:left w:w="57" w:type="dxa"/>
              <w:right w:w="57" w:type="dxa"/>
            </w:tcMar>
            <w:vAlign w:val="center"/>
          </w:tcPr>
          <w:p w14:paraId="7E98BE8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4D2B2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2,1</w:t>
            </w:r>
          </w:p>
        </w:tc>
      </w:tr>
      <w:tr w:rsidR="003F392E" w:rsidRPr="001173E6" w14:paraId="08D081F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724775A" w14:textId="77777777" w:rsidR="003F392E" w:rsidRPr="001173E6" w:rsidRDefault="003F392E" w:rsidP="000F79C9">
            <w:pPr>
              <w:spacing w:after="0" w:line="240" w:lineRule="auto"/>
              <w:jc w:val="left"/>
              <w:rPr>
                <w:rFonts w:eastAsia="Times New Roman" w:cs="Calibri"/>
                <w:color w:val="000000"/>
                <w:sz w:val="20"/>
                <w:szCs w:val="20"/>
                <w:lang w:eastAsia="en-US"/>
              </w:rPr>
            </w:pPr>
            <w:r w:rsidRPr="001173E6">
              <w:rPr>
                <w:rFonts w:eastAsia="Times New Roman" w:cs="Calibri"/>
                <w:color w:val="000000"/>
                <w:sz w:val="20"/>
                <w:szCs w:val="20"/>
                <w:lang w:eastAsia="en-US"/>
              </w:rPr>
              <w:t>In IUSTITIA, o.p.s.</w:t>
            </w:r>
          </w:p>
        </w:tc>
        <w:tc>
          <w:tcPr>
            <w:tcW w:w="850" w:type="dxa"/>
            <w:tcMar>
              <w:left w:w="57" w:type="dxa"/>
              <w:right w:w="57" w:type="dxa"/>
            </w:tcMar>
            <w:vAlign w:val="center"/>
          </w:tcPr>
          <w:p w14:paraId="1D037BCF" w14:textId="77777777" w:rsidR="003F392E" w:rsidRPr="001173E6" w:rsidRDefault="003F392E" w:rsidP="000F79C9">
            <w:pPr>
              <w:spacing w:after="0" w:line="240" w:lineRule="auto"/>
              <w:jc w:val="center"/>
              <w:rPr>
                <w:rFonts w:eastAsia="Times New Roman" w:cs="Calibri"/>
                <w:color w:val="000000"/>
                <w:sz w:val="20"/>
                <w:szCs w:val="20"/>
                <w:lang w:eastAsia="en-US"/>
              </w:rPr>
            </w:pPr>
            <w:r w:rsidRPr="001173E6">
              <w:rPr>
                <w:rFonts w:eastAsia="Times New Roman" w:cs="Calibri"/>
                <w:color w:val="000000"/>
                <w:sz w:val="20"/>
                <w:szCs w:val="20"/>
                <w:lang w:eastAsia="en-US"/>
              </w:rPr>
              <w:t>1144917</w:t>
            </w:r>
          </w:p>
        </w:tc>
        <w:tc>
          <w:tcPr>
            <w:tcW w:w="1701" w:type="dxa"/>
            <w:tcMar>
              <w:left w:w="57" w:type="dxa"/>
              <w:right w:w="57" w:type="dxa"/>
            </w:tcMar>
            <w:vAlign w:val="center"/>
          </w:tcPr>
          <w:p w14:paraId="29B16BF3" w14:textId="77777777" w:rsidR="003F392E" w:rsidRPr="001173E6" w:rsidRDefault="003F392E" w:rsidP="000F79C9">
            <w:pPr>
              <w:spacing w:after="0" w:line="240" w:lineRule="auto"/>
              <w:jc w:val="left"/>
              <w:rPr>
                <w:rFonts w:eastAsia="Times New Roman" w:cs="Calibri"/>
                <w:color w:val="000000"/>
                <w:sz w:val="20"/>
                <w:szCs w:val="20"/>
                <w:lang w:eastAsia="en-US"/>
              </w:rPr>
            </w:pPr>
            <w:r w:rsidRPr="001173E6">
              <w:rPr>
                <w:rFonts w:eastAsia="Times New Roman" w:cs="Calibri"/>
                <w:sz w:val="20"/>
                <w:szCs w:val="20"/>
                <w:lang w:eastAsia="en-US"/>
              </w:rPr>
              <w:t>odborné sociální poradenství</w:t>
            </w:r>
            <w:r w:rsidRPr="001173E6">
              <w:rPr>
                <w:rFonts w:eastAsia="Times New Roman" w:cs="Calibri"/>
                <w:color w:val="000000"/>
                <w:sz w:val="20"/>
                <w:szCs w:val="20"/>
                <w:lang w:eastAsia="en-US"/>
              </w:rPr>
              <w:t xml:space="preserve"> - </w:t>
            </w:r>
            <w:r w:rsidRPr="001173E6">
              <w:rPr>
                <w:rFonts w:eastAsia="Times New Roman" w:cs="Calibri"/>
                <w:b/>
                <w:color w:val="000000"/>
                <w:sz w:val="20"/>
                <w:szCs w:val="20"/>
                <w:lang w:eastAsia="en-US"/>
              </w:rPr>
              <w:t>program B</w:t>
            </w:r>
          </w:p>
        </w:tc>
        <w:tc>
          <w:tcPr>
            <w:tcW w:w="2836" w:type="dxa"/>
            <w:tcMar>
              <w:left w:w="57" w:type="dxa"/>
              <w:right w:w="57" w:type="dxa"/>
            </w:tcMar>
            <w:vAlign w:val="center"/>
          </w:tcPr>
          <w:p w14:paraId="16870227" w14:textId="77777777" w:rsidR="003F392E" w:rsidRPr="001173E6" w:rsidRDefault="003F392E" w:rsidP="000F79C9">
            <w:pPr>
              <w:spacing w:after="0" w:line="240" w:lineRule="auto"/>
              <w:jc w:val="left"/>
              <w:rPr>
                <w:rFonts w:eastAsia="Times New Roman" w:cs="Calibri"/>
                <w:color w:val="000000"/>
                <w:sz w:val="20"/>
                <w:szCs w:val="20"/>
                <w:lang w:eastAsia="en-US"/>
              </w:rPr>
            </w:pPr>
            <w:r w:rsidRPr="001173E6">
              <w:rPr>
                <w:rFonts w:eastAsia="Times New Roman" w:cs="Calibri"/>
                <w:color w:val="000000"/>
                <w:sz w:val="20"/>
                <w:szCs w:val="20"/>
                <w:lang w:eastAsia="en-US"/>
              </w:rPr>
              <w:t>In IUSTITIA, o.p.s.</w:t>
            </w:r>
          </w:p>
        </w:tc>
        <w:tc>
          <w:tcPr>
            <w:tcW w:w="567" w:type="dxa"/>
            <w:tcMar>
              <w:left w:w="57" w:type="dxa"/>
              <w:right w:w="57" w:type="dxa"/>
            </w:tcMar>
            <w:vAlign w:val="center"/>
          </w:tcPr>
          <w:p w14:paraId="546A4079" w14:textId="77777777" w:rsidR="003F392E" w:rsidRPr="001173E6" w:rsidRDefault="003F392E" w:rsidP="000F79C9">
            <w:pPr>
              <w:spacing w:after="0" w:line="240" w:lineRule="auto"/>
              <w:jc w:val="center"/>
              <w:rPr>
                <w:rFonts w:eastAsia="Times New Roman" w:cs="Calibri"/>
                <w:color w:val="000000"/>
                <w:sz w:val="20"/>
                <w:szCs w:val="20"/>
                <w:lang w:eastAsia="en-US"/>
              </w:rPr>
            </w:pPr>
            <w:r w:rsidRPr="001173E6">
              <w:rPr>
                <w:rFonts w:eastAsia="Times New Roman" w:cs="Calibri"/>
                <w:color w:val="000000"/>
                <w:sz w:val="20"/>
                <w:szCs w:val="20"/>
                <w:lang w:eastAsia="en-US"/>
              </w:rPr>
              <w:t>ÚV</w:t>
            </w:r>
          </w:p>
        </w:tc>
        <w:tc>
          <w:tcPr>
            <w:tcW w:w="851" w:type="dxa"/>
            <w:tcMar>
              <w:left w:w="57" w:type="dxa"/>
              <w:right w:w="57" w:type="dxa"/>
            </w:tcMar>
            <w:vAlign w:val="center"/>
          </w:tcPr>
          <w:p w14:paraId="0B38458A" w14:textId="77777777" w:rsidR="003F392E" w:rsidRPr="001173E6" w:rsidRDefault="003F392E" w:rsidP="000F79C9">
            <w:pPr>
              <w:spacing w:after="0" w:line="240" w:lineRule="auto"/>
              <w:jc w:val="center"/>
              <w:rPr>
                <w:rFonts w:eastAsia="Times New Roman" w:cs="Calibri"/>
                <w:color w:val="000000"/>
                <w:sz w:val="20"/>
                <w:szCs w:val="20"/>
                <w:lang w:eastAsia="en-US"/>
              </w:rPr>
            </w:pPr>
            <w:r w:rsidRPr="001173E6">
              <w:rPr>
                <w:rFonts w:eastAsia="Times New Roman" w:cs="Calibri"/>
                <w:color w:val="000000"/>
                <w:sz w:val="20"/>
                <w:szCs w:val="20"/>
                <w:lang w:eastAsia="en-US"/>
              </w:rPr>
              <w:t>0,7</w:t>
            </w:r>
          </w:p>
        </w:tc>
      </w:tr>
      <w:tr w:rsidR="003F392E" w:rsidRPr="001173E6" w14:paraId="0A662DE0"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216E1D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InBáze, z. s.</w:t>
            </w:r>
          </w:p>
        </w:tc>
        <w:tc>
          <w:tcPr>
            <w:tcW w:w="850" w:type="dxa"/>
            <w:tcMar>
              <w:left w:w="57" w:type="dxa"/>
              <w:right w:w="57" w:type="dxa"/>
            </w:tcMar>
            <w:vAlign w:val="center"/>
          </w:tcPr>
          <w:p w14:paraId="02E280F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7998175</w:t>
            </w:r>
          </w:p>
        </w:tc>
        <w:tc>
          <w:tcPr>
            <w:tcW w:w="1701" w:type="dxa"/>
            <w:tcMar>
              <w:left w:w="57" w:type="dxa"/>
              <w:right w:w="57" w:type="dxa"/>
            </w:tcMar>
            <w:vAlign w:val="center"/>
          </w:tcPr>
          <w:p w14:paraId="4679923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40EB1AB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InBáze, z.s. - Odborné sociální poradenství</w:t>
            </w:r>
          </w:p>
        </w:tc>
        <w:tc>
          <w:tcPr>
            <w:tcW w:w="567" w:type="dxa"/>
            <w:tcMar>
              <w:left w:w="57" w:type="dxa"/>
              <w:right w:w="57" w:type="dxa"/>
            </w:tcMar>
            <w:vAlign w:val="center"/>
          </w:tcPr>
          <w:p w14:paraId="166C4A4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369517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2,8</w:t>
            </w:r>
          </w:p>
        </w:tc>
      </w:tr>
      <w:tr w:rsidR="003F392E" w:rsidRPr="001173E6" w14:paraId="5566AE5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CFAAB5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Kaleidoskop - centrum terapie a vzdělávání, z.ú.</w:t>
            </w:r>
          </w:p>
        </w:tc>
        <w:tc>
          <w:tcPr>
            <w:tcW w:w="850" w:type="dxa"/>
            <w:tcMar>
              <w:left w:w="57" w:type="dxa"/>
              <w:right w:w="57" w:type="dxa"/>
            </w:tcMar>
            <w:vAlign w:val="center"/>
          </w:tcPr>
          <w:p w14:paraId="078BEE9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6964348</w:t>
            </w:r>
          </w:p>
        </w:tc>
        <w:tc>
          <w:tcPr>
            <w:tcW w:w="1701" w:type="dxa"/>
            <w:tcMar>
              <w:left w:w="57" w:type="dxa"/>
              <w:right w:w="57" w:type="dxa"/>
            </w:tcMar>
            <w:vAlign w:val="center"/>
          </w:tcPr>
          <w:p w14:paraId="1E4CE3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06BB05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Ambulance Kaleidoskop</w:t>
            </w:r>
          </w:p>
        </w:tc>
        <w:tc>
          <w:tcPr>
            <w:tcW w:w="567" w:type="dxa"/>
            <w:tcMar>
              <w:left w:w="57" w:type="dxa"/>
              <w:right w:w="57" w:type="dxa"/>
            </w:tcMar>
            <w:vAlign w:val="center"/>
          </w:tcPr>
          <w:p w14:paraId="4FC9521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95F3AF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0,71</w:t>
            </w:r>
          </w:p>
        </w:tc>
      </w:tr>
      <w:tr w:rsidR="003F392E" w:rsidRPr="001173E6" w14:paraId="7B81B8F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F3AFC8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META, o.p.s. - Společnost pro příležitosti mladých migrantů</w:t>
            </w:r>
          </w:p>
        </w:tc>
        <w:tc>
          <w:tcPr>
            <w:tcW w:w="850" w:type="dxa"/>
            <w:tcMar>
              <w:left w:w="57" w:type="dxa"/>
              <w:right w:w="57" w:type="dxa"/>
            </w:tcMar>
            <w:vAlign w:val="center"/>
          </w:tcPr>
          <w:p w14:paraId="74F66E0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2795337</w:t>
            </w:r>
          </w:p>
        </w:tc>
        <w:tc>
          <w:tcPr>
            <w:tcW w:w="1701" w:type="dxa"/>
            <w:tcMar>
              <w:left w:w="57" w:type="dxa"/>
              <w:right w:w="57" w:type="dxa"/>
            </w:tcMar>
            <w:vAlign w:val="center"/>
          </w:tcPr>
          <w:p w14:paraId="2CE7079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361ADCA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META, o.p.s. - Společnost pro příležitosti mladých migrantů</w:t>
            </w:r>
          </w:p>
        </w:tc>
        <w:tc>
          <w:tcPr>
            <w:tcW w:w="567" w:type="dxa"/>
            <w:tcMar>
              <w:left w:w="57" w:type="dxa"/>
              <w:right w:w="57" w:type="dxa"/>
            </w:tcMar>
            <w:vAlign w:val="center"/>
          </w:tcPr>
          <w:p w14:paraId="3F8F163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F53C38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w:t>
            </w:r>
          </w:p>
        </w:tc>
      </w:tr>
      <w:tr w:rsidR="003F392E" w:rsidRPr="001173E6" w14:paraId="324C5263"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AA18CC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Národní rada osob se zdravotním postižením České republiky, z.s.</w:t>
            </w:r>
          </w:p>
        </w:tc>
        <w:tc>
          <w:tcPr>
            <w:tcW w:w="850" w:type="dxa"/>
            <w:tcMar>
              <w:left w:w="57" w:type="dxa"/>
              <w:right w:w="57" w:type="dxa"/>
            </w:tcMar>
            <w:vAlign w:val="center"/>
          </w:tcPr>
          <w:p w14:paraId="62A3BA23"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2888527</w:t>
            </w:r>
          </w:p>
        </w:tc>
        <w:tc>
          <w:tcPr>
            <w:tcW w:w="1701" w:type="dxa"/>
            <w:tcMar>
              <w:left w:w="57" w:type="dxa"/>
              <w:right w:w="57" w:type="dxa"/>
            </w:tcMar>
            <w:vAlign w:val="center"/>
          </w:tcPr>
          <w:p w14:paraId="3E28C1D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odborné sociální poradenství - </w:t>
            </w:r>
            <w:r w:rsidRPr="001173E6">
              <w:rPr>
                <w:rFonts w:eastAsia="Times New Roman" w:cs="Calibri"/>
                <w:b/>
                <w:sz w:val="20"/>
                <w:szCs w:val="20"/>
                <w:lang w:eastAsia="cs-CZ"/>
              </w:rPr>
              <w:t>program B</w:t>
            </w:r>
          </w:p>
        </w:tc>
        <w:tc>
          <w:tcPr>
            <w:tcW w:w="2836" w:type="dxa"/>
            <w:tcMar>
              <w:left w:w="57" w:type="dxa"/>
              <w:right w:w="57" w:type="dxa"/>
            </w:tcMar>
            <w:vAlign w:val="center"/>
          </w:tcPr>
          <w:p w14:paraId="3CA1D30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Poradna Národní rady osob se zdravotním postižením ČR</w:t>
            </w:r>
          </w:p>
        </w:tc>
        <w:tc>
          <w:tcPr>
            <w:tcW w:w="567" w:type="dxa"/>
            <w:tcMar>
              <w:left w:w="57" w:type="dxa"/>
              <w:right w:w="57" w:type="dxa"/>
            </w:tcMar>
            <w:vAlign w:val="center"/>
          </w:tcPr>
          <w:p w14:paraId="2729F05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EF6EF7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3,85</w:t>
            </w:r>
          </w:p>
        </w:tc>
      </w:tr>
      <w:tr w:rsidR="003F392E" w:rsidRPr="001173E6" w14:paraId="71458D6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5016A5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Národní ústav pro autismus, z.ú.</w:t>
            </w:r>
          </w:p>
        </w:tc>
        <w:tc>
          <w:tcPr>
            <w:tcW w:w="850" w:type="dxa"/>
            <w:tcMar>
              <w:left w:w="57" w:type="dxa"/>
              <w:right w:w="57" w:type="dxa"/>
            </w:tcMar>
            <w:vAlign w:val="center"/>
          </w:tcPr>
          <w:p w14:paraId="125A802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2284277</w:t>
            </w:r>
          </w:p>
        </w:tc>
        <w:tc>
          <w:tcPr>
            <w:tcW w:w="1701" w:type="dxa"/>
            <w:tcMar>
              <w:left w:w="57" w:type="dxa"/>
              <w:right w:w="57" w:type="dxa"/>
            </w:tcMar>
            <w:vAlign w:val="center"/>
          </w:tcPr>
          <w:p w14:paraId="34F3102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BBF02D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Středisko odborného poradenství a diagnostiky NAUTIS</w:t>
            </w:r>
            <w:r w:rsidRPr="001173E6">
              <w:rPr>
                <w:rFonts w:eastAsia="Times New Roman" w:cs="Calibri"/>
                <w:sz w:val="20"/>
                <w:szCs w:val="20"/>
                <w:lang w:eastAsia="en-US"/>
              </w:rPr>
              <w:br/>
              <w:t>Odborné sociální poradenství NAUTIS - pobočka Karlín</w:t>
            </w:r>
          </w:p>
        </w:tc>
        <w:tc>
          <w:tcPr>
            <w:tcW w:w="567" w:type="dxa"/>
            <w:tcMar>
              <w:left w:w="57" w:type="dxa"/>
              <w:right w:w="57" w:type="dxa"/>
            </w:tcMar>
            <w:vAlign w:val="center"/>
          </w:tcPr>
          <w:p w14:paraId="19DD53D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AE72A1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1,9</w:t>
            </w:r>
          </w:p>
        </w:tc>
      </w:tr>
      <w:tr w:rsidR="003F392E" w:rsidRPr="001173E6" w14:paraId="7B29A8E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44F010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NATAMA, o.p.s. </w:t>
            </w:r>
          </w:p>
        </w:tc>
        <w:tc>
          <w:tcPr>
            <w:tcW w:w="850" w:type="dxa"/>
            <w:tcMar>
              <w:left w:w="57" w:type="dxa"/>
              <w:right w:w="57" w:type="dxa"/>
            </w:tcMar>
            <w:vAlign w:val="center"/>
          </w:tcPr>
          <w:p w14:paraId="35E794E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8039664</w:t>
            </w:r>
          </w:p>
        </w:tc>
        <w:tc>
          <w:tcPr>
            <w:tcW w:w="1701" w:type="dxa"/>
            <w:tcMar>
              <w:left w:w="57" w:type="dxa"/>
              <w:right w:w="57" w:type="dxa"/>
            </w:tcMar>
            <w:vAlign w:val="center"/>
          </w:tcPr>
          <w:p w14:paraId="10484B9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4087D7D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Institut náhradní rodinné péče NATAMA</w:t>
            </w:r>
          </w:p>
        </w:tc>
        <w:tc>
          <w:tcPr>
            <w:tcW w:w="567" w:type="dxa"/>
            <w:tcMar>
              <w:left w:w="57" w:type="dxa"/>
              <w:right w:w="57" w:type="dxa"/>
            </w:tcMar>
            <w:vAlign w:val="center"/>
          </w:tcPr>
          <w:p w14:paraId="3670F92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712112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1,7</w:t>
            </w:r>
          </w:p>
        </w:tc>
      </w:tr>
      <w:tr w:rsidR="003F392E" w:rsidRPr="001173E6" w14:paraId="5E87C53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842E4D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Občanská poradna PRAHA</w:t>
            </w:r>
          </w:p>
        </w:tc>
        <w:tc>
          <w:tcPr>
            <w:tcW w:w="850" w:type="dxa"/>
            <w:tcMar>
              <w:left w:w="57" w:type="dxa"/>
              <w:right w:w="57" w:type="dxa"/>
            </w:tcMar>
            <w:vAlign w:val="center"/>
          </w:tcPr>
          <w:p w14:paraId="0952DED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4147691</w:t>
            </w:r>
          </w:p>
        </w:tc>
        <w:tc>
          <w:tcPr>
            <w:tcW w:w="1701" w:type="dxa"/>
            <w:tcMar>
              <w:left w:w="57" w:type="dxa"/>
              <w:right w:w="57" w:type="dxa"/>
            </w:tcMar>
            <w:vAlign w:val="center"/>
          </w:tcPr>
          <w:p w14:paraId="4B3C58F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52DDAA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Občanská poradna PRAHA</w:t>
            </w:r>
          </w:p>
        </w:tc>
        <w:tc>
          <w:tcPr>
            <w:tcW w:w="567" w:type="dxa"/>
            <w:tcMar>
              <w:left w:w="57" w:type="dxa"/>
              <w:right w:w="57" w:type="dxa"/>
            </w:tcMar>
            <w:vAlign w:val="center"/>
          </w:tcPr>
          <w:p w14:paraId="2B2A8AE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A2027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3,1</w:t>
            </w:r>
          </w:p>
        </w:tc>
      </w:tr>
      <w:tr w:rsidR="003F392E" w:rsidRPr="001173E6" w14:paraId="747D1E2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9A69DF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Okamžik, z.ú.</w:t>
            </w:r>
          </w:p>
        </w:tc>
        <w:tc>
          <w:tcPr>
            <w:tcW w:w="850" w:type="dxa"/>
            <w:tcMar>
              <w:left w:w="57" w:type="dxa"/>
              <w:right w:w="57" w:type="dxa"/>
            </w:tcMar>
            <w:vAlign w:val="center"/>
          </w:tcPr>
          <w:p w14:paraId="2807AAC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4609049</w:t>
            </w:r>
          </w:p>
        </w:tc>
        <w:tc>
          <w:tcPr>
            <w:tcW w:w="1701" w:type="dxa"/>
            <w:tcMar>
              <w:left w:w="57" w:type="dxa"/>
              <w:right w:w="57" w:type="dxa"/>
            </w:tcMar>
            <w:vAlign w:val="center"/>
          </w:tcPr>
          <w:p w14:paraId="49308E0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6C4AF2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Poradenské centrum</w:t>
            </w:r>
          </w:p>
        </w:tc>
        <w:tc>
          <w:tcPr>
            <w:tcW w:w="567" w:type="dxa"/>
            <w:tcMar>
              <w:left w:w="57" w:type="dxa"/>
              <w:right w:w="57" w:type="dxa"/>
            </w:tcMar>
            <w:vAlign w:val="center"/>
          </w:tcPr>
          <w:p w14:paraId="22804F8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F769D4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2,2</w:t>
            </w:r>
          </w:p>
        </w:tc>
      </w:tr>
      <w:tr w:rsidR="003F392E" w:rsidRPr="001173E6" w14:paraId="0095FCE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7EFA010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proFem - centrum pro oběti domácího a sexuálního násilí, o.p.s.</w:t>
            </w:r>
          </w:p>
        </w:tc>
        <w:tc>
          <w:tcPr>
            <w:tcW w:w="850" w:type="dxa"/>
            <w:shd w:val="clear" w:color="000000" w:fill="FFFFFF"/>
            <w:tcMar>
              <w:left w:w="57" w:type="dxa"/>
              <w:right w:w="57" w:type="dxa"/>
            </w:tcMar>
            <w:vAlign w:val="center"/>
          </w:tcPr>
          <w:p w14:paraId="58063AF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7147115</w:t>
            </w:r>
          </w:p>
        </w:tc>
        <w:tc>
          <w:tcPr>
            <w:tcW w:w="1701" w:type="dxa"/>
            <w:shd w:val="clear" w:color="000000" w:fill="FFFFFF"/>
            <w:tcMar>
              <w:left w:w="57" w:type="dxa"/>
              <w:right w:w="57" w:type="dxa"/>
            </w:tcMar>
            <w:vAlign w:val="center"/>
          </w:tcPr>
          <w:p w14:paraId="0211E6D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shd w:val="clear" w:color="000000" w:fill="FFFFFF"/>
            <w:tcMar>
              <w:left w:w="57" w:type="dxa"/>
              <w:right w:w="57" w:type="dxa"/>
            </w:tcMar>
            <w:vAlign w:val="center"/>
          </w:tcPr>
          <w:p w14:paraId="03D15AF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AdvoCats for Women </w:t>
            </w:r>
          </w:p>
        </w:tc>
        <w:tc>
          <w:tcPr>
            <w:tcW w:w="567" w:type="dxa"/>
            <w:shd w:val="clear" w:color="000000" w:fill="FFFFFF"/>
            <w:tcMar>
              <w:left w:w="57" w:type="dxa"/>
              <w:right w:w="57" w:type="dxa"/>
            </w:tcMar>
            <w:vAlign w:val="center"/>
          </w:tcPr>
          <w:p w14:paraId="119A6FB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6CBBED9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0,8</w:t>
            </w:r>
          </w:p>
        </w:tc>
      </w:tr>
      <w:tr w:rsidR="003F392E" w:rsidRPr="001173E6" w14:paraId="57D9BCB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513F9B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Proxima Sociale o.p.s.</w:t>
            </w:r>
          </w:p>
        </w:tc>
        <w:tc>
          <w:tcPr>
            <w:tcW w:w="850" w:type="dxa"/>
            <w:tcMar>
              <w:left w:w="57" w:type="dxa"/>
              <w:right w:w="57" w:type="dxa"/>
            </w:tcMar>
            <w:vAlign w:val="center"/>
          </w:tcPr>
          <w:p w14:paraId="3A5FCC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6450416</w:t>
            </w:r>
          </w:p>
        </w:tc>
        <w:tc>
          <w:tcPr>
            <w:tcW w:w="1701" w:type="dxa"/>
            <w:tcMar>
              <w:left w:w="57" w:type="dxa"/>
              <w:right w:w="57" w:type="dxa"/>
            </w:tcMar>
            <w:vAlign w:val="center"/>
          </w:tcPr>
          <w:p w14:paraId="0834585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5B2E1F6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Občanská poradna Proxima Sociale o.p.s.</w:t>
            </w:r>
          </w:p>
        </w:tc>
        <w:tc>
          <w:tcPr>
            <w:tcW w:w="567" w:type="dxa"/>
            <w:tcMar>
              <w:left w:w="57" w:type="dxa"/>
              <w:right w:w="57" w:type="dxa"/>
            </w:tcMar>
            <w:vAlign w:val="center"/>
          </w:tcPr>
          <w:p w14:paraId="1377A0C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F602E3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2,12</w:t>
            </w:r>
          </w:p>
        </w:tc>
      </w:tr>
      <w:tr w:rsidR="003F392E" w:rsidRPr="001173E6" w14:paraId="71709B5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72A608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 - Mosty, z.s.</w:t>
            </w:r>
          </w:p>
        </w:tc>
        <w:tc>
          <w:tcPr>
            <w:tcW w:w="850" w:type="dxa"/>
            <w:tcMar>
              <w:left w:w="57" w:type="dxa"/>
              <w:right w:w="57" w:type="dxa"/>
            </w:tcMar>
            <w:vAlign w:val="center"/>
          </w:tcPr>
          <w:p w14:paraId="0FC5C18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7394256</w:t>
            </w:r>
          </w:p>
        </w:tc>
        <w:tc>
          <w:tcPr>
            <w:tcW w:w="1701" w:type="dxa"/>
            <w:tcMar>
              <w:left w:w="57" w:type="dxa"/>
              <w:right w:w="57" w:type="dxa"/>
            </w:tcMar>
            <w:vAlign w:val="center"/>
          </w:tcPr>
          <w:p w14:paraId="309F4C5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A41553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Odborné sociálně-právní poradenství R-Mosty</w:t>
            </w:r>
          </w:p>
        </w:tc>
        <w:tc>
          <w:tcPr>
            <w:tcW w:w="567" w:type="dxa"/>
            <w:tcMar>
              <w:left w:w="57" w:type="dxa"/>
              <w:right w:w="57" w:type="dxa"/>
            </w:tcMar>
            <w:vAlign w:val="center"/>
          </w:tcPr>
          <w:p w14:paraId="676EF91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757E17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32FFB51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803688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REMEDIUM Praha o.p.s.</w:t>
            </w:r>
          </w:p>
        </w:tc>
        <w:tc>
          <w:tcPr>
            <w:tcW w:w="850" w:type="dxa"/>
            <w:tcMar>
              <w:left w:w="57" w:type="dxa"/>
              <w:right w:w="57" w:type="dxa"/>
            </w:tcMar>
            <w:vAlign w:val="center"/>
          </w:tcPr>
          <w:p w14:paraId="05CD4D9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5957394</w:t>
            </w:r>
          </w:p>
        </w:tc>
        <w:tc>
          <w:tcPr>
            <w:tcW w:w="1701" w:type="dxa"/>
            <w:tcMar>
              <w:left w:w="57" w:type="dxa"/>
              <w:right w:w="57" w:type="dxa"/>
            </w:tcMar>
            <w:vAlign w:val="center"/>
          </w:tcPr>
          <w:p w14:paraId="3027930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7940F55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REMEDIUM Praha - Občanská poradna REMEDIUM</w:t>
            </w:r>
          </w:p>
        </w:tc>
        <w:tc>
          <w:tcPr>
            <w:tcW w:w="567" w:type="dxa"/>
            <w:tcMar>
              <w:left w:w="57" w:type="dxa"/>
              <w:right w:w="57" w:type="dxa"/>
            </w:tcMar>
            <w:vAlign w:val="center"/>
          </w:tcPr>
          <w:p w14:paraId="4C12185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D3C07A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w:t>
            </w:r>
          </w:p>
        </w:tc>
      </w:tr>
      <w:tr w:rsidR="003F392E" w:rsidRPr="001173E6" w14:paraId="6784EDF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6D4132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ROSA - centrum pro ženy, z.s.</w:t>
            </w:r>
          </w:p>
        </w:tc>
        <w:tc>
          <w:tcPr>
            <w:tcW w:w="850" w:type="dxa"/>
            <w:tcMar>
              <w:left w:w="57" w:type="dxa"/>
              <w:right w:w="57" w:type="dxa"/>
            </w:tcMar>
            <w:vAlign w:val="center"/>
          </w:tcPr>
          <w:p w14:paraId="60EF44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2561884</w:t>
            </w:r>
          </w:p>
        </w:tc>
        <w:tc>
          <w:tcPr>
            <w:tcW w:w="1701" w:type="dxa"/>
            <w:tcMar>
              <w:left w:w="57" w:type="dxa"/>
              <w:right w:w="57" w:type="dxa"/>
            </w:tcMar>
            <w:vAlign w:val="center"/>
          </w:tcPr>
          <w:p w14:paraId="562BE4E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CF8D27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ROSA - Informační a poradenské centrum pro ženy oběti domácího násilí</w:t>
            </w:r>
          </w:p>
        </w:tc>
        <w:tc>
          <w:tcPr>
            <w:tcW w:w="567" w:type="dxa"/>
            <w:tcMar>
              <w:left w:w="57" w:type="dxa"/>
              <w:right w:w="57" w:type="dxa"/>
            </w:tcMar>
            <w:vAlign w:val="center"/>
          </w:tcPr>
          <w:p w14:paraId="20AE548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AED954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7,4</w:t>
            </w:r>
          </w:p>
        </w:tc>
      </w:tr>
      <w:tr w:rsidR="003F392E" w:rsidRPr="001173E6" w14:paraId="662A580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1AA959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ROZKOŠ bez RIZIKA, z.s.</w:t>
            </w:r>
          </w:p>
        </w:tc>
        <w:tc>
          <w:tcPr>
            <w:tcW w:w="850" w:type="dxa"/>
            <w:tcMar>
              <w:left w:w="57" w:type="dxa"/>
              <w:right w:w="57" w:type="dxa"/>
            </w:tcMar>
            <w:vAlign w:val="center"/>
          </w:tcPr>
          <w:p w14:paraId="3838BE4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8423193</w:t>
            </w:r>
          </w:p>
        </w:tc>
        <w:tc>
          <w:tcPr>
            <w:tcW w:w="1701" w:type="dxa"/>
            <w:tcMar>
              <w:left w:w="57" w:type="dxa"/>
              <w:right w:w="57" w:type="dxa"/>
            </w:tcMar>
            <w:vAlign w:val="center"/>
          </w:tcPr>
          <w:p w14:paraId="73E8AB7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odborné sociální poradenství - </w:t>
            </w:r>
            <w:r w:rsidRPr="001173E6">
              <w:rPr>
                <w:rFonts w:eastAsia="Times New Roman" w:cs="Calibri"/>
                <w:b/>
                <w:sz w:val="20"/>
                <w:szCs w:val="20"/>
                <w:lang w:eastAsia="cs-CZ"/>
              </w:rPr>
              <w:t>program B</w:t>
            </w:r>
          </w:p>
        </w:tc>
        <w:tc>
          <w:tcPr>
            <w:tcW w:w="2836" w:type="dxa"/>
            <w:tcMar>
              <w:left w:w="57" w:type="dxa"/>
              <w:right w:w="57" w:type="dxa"/>
            </w:tcMar>
            <w:vAlign w:val="center"/>
          </w:tcPr>
          <w:p w14:paraId="4007EAB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Poradenské centrum R-R Praha </w:t>
            </w:r>
          </w:p>
        </w:tc>
        <w:tc>
          <w:tcPr>
            <w:tcW w:w="567" w:type="dxa"/>
            <w:tcMar>
              <w:left w:w="57" w:type="dxa"/>
              <w:right w:w="57" w:type="dxa"/>
            </w:tcMar>
            <w:vAlign w:val="center"/>
          </w:tcPr>
          <w:p w14:paraId="0AC48F0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1B0C96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3,2</w:t>
            </w:r>
          </w:p>
        </w:tc>
      </w:tr>
      <w:tr w:rsidR="003F392E" w:rsidRPr="001173E6" w14:paraId="2599F82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180749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Rytmus – od klienta k občanovi, z.ú.</w:t>
            </w:r>
          </w:p>
        </w:tc>
        <w:tc>
          <w:tcPr>
            <w:tcW w:w="850" w:type="dxa"/>
            <w:tcMar>
              <w:left w:w="57" w:type="dxa"/>
              <w:right w:w="57" w:type="dxa"/>
            </w:tcMar>
            <w:vAlign w:val="center"/>
          </w:tcPr>
          <w:p w14:paraId="380683FA"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9556946</w:t>
            </w:r>
          </w:p>
        </w:tc>
        <w:tc>
          <w:tcPr>
            <w:tcW w:w="1701" w:type="dxa"/>
            <w:tcMar>
              <w:left w:w="57" w:type="dxa"/>
              <w:right w:w="57" w:type="dxa"/>
            </w:tcMar>
            <w:vAlign w:val="center"/>
          </w:tcPr>
          <w:p w14:paraId="6D01D89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7ADF558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Poradna RYTMUS</w:t>
            </w:r>
          </w:p>
        </w:tc>
        <w:tc>
          <w:tcPr>
            <w:tcW w:w="567" w:type="dxa"/>
            <w:tcMar>
              <w:left w:w="57" w:type="dxa"/>
              <w:right w:w="57" w:type="dxa"/>
            </w:tcMar>
            <w:vAlign w:val="center"/>
          </w:tcPr>
          <w:p w14:paraId="64E0DDE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1ADDA3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2,1</w:t>
            </w:r>
          </w:p>
        </w:tc>
      </w:tr>
      <w:tr w:rsidR="003F392E" w:rsidRPr="001173E6" w14:paraId="7054B57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ED2C20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SANANIM z.ú.</w:t>
            </w:r>
          </w:p>
        </w:tc>
        <w:tc>
          <w:tcPr>
            <w:tcW w:w="850" w:type="dxa"/>
            <w:tcMar>
              <w:left w:w="57" w:type="dxa"/>
              <w:right w:w="57" w:type="dxa"/>
            </w:tcMar>
            <w:vAlign w:val="center"/>
          </w:tcPr>
          <w:p w14:paraId="166A145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1492297</w:t>
            </w:r>
          </w:p>
        </w:tc>
        <w:tc>
          <w:tcPr>
            <w:tcW w:w="1701" w:type="dxa"/>
            <w:tcMar>
              <w:left w:w="57" w:type="dxa"/>
              <w:right w:w="57" w:type="dxa"/>
            </w:tcMar>
            <w:vAlign w:val="center"/>
          </w:tcPr>
          <w:p w14:paraId="7E9AC48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1272BCC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pro osoby v konfliktu se zákonem - COKUZ</w:t>
            </w:r>
          </w:p>
        </w:tc>
        <w:tc>
          <w:tcPr>
            <w:tcW w:w="567" w:type="dxa"/>
            <w:tcMar>
              <w:left w:w="57" w:type="dxa"/>
              <w:right w:w="57" w:type="dxa"/>
            </w:tcMar>
            <w:vAlign w:val="center"/>
          </w:tcPr>
          <w:p w14:paraId="56C1AFD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F8444E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6E85025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CC2D57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SANANIM z.ú.</w:t>
            </w:r>
          </w:p>
        </w:tc>
        <w:tc>
          <w:tcPr>
            <w:tcW w:w="850" w:type="dxa"/>
            <w:tcMar>
              <w:left w:w="57" w:type="dxa"/>
              <w:right w:w="57" w:type="dxa"/>
            </w:tcMar>
            <w:vAlign w:val="center"/>
          </w:tcPr>
          <w:p w14:paraId="5983653B"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2925617</w:t>
            </w:r>
          </w:p>
        </w:tc>
        <w:tc>
          <w:tcPr>
            <w:tcW w:w="1701" w:type="dxa"/>
            <w:tcMar>
              <w:left w:w="57" w:type="dxa"/>
              <w:right w:w="57" w:type="dxa"/>
            </w:tcMar>
            <w:vAlign w:val="center"/>
          </w:tcPr>
          <w:p w14:paraId="20CF7B2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52B43E2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Ambulance pro gambling SANANIM</w:t>
            </w:r>
          </w:p>
        </w:tc>
        <w:tc>
          <w:tcPr>
            <w:tcW w:w="567" w:type="dxa"/>
            <w:tcMar>
              <w:left w:w="57" w:type="dxa"/>
              <w:right w:w="57" w:type="dxa"/>
            </w:tcMar>
            <w:vAlign w:val="center"/>
          </w:tcPr>
          <w:p w14:paraId="67C1B7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DAADA4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r w:rsidR="003F392E" w:rsidRPr="001173E6" w14:paraId="6B0CABF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FB81C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SANANIM z.ú.</w:t>
            </w:r>
          </w:p>
        </w:tc>
        <w:tc>
          <w:tcPr>
            <w:tcW w:w="850" w:type="dxa"/>
            <w:tcMar>
              <w:left w:w="57" w:type="dxa"/>
              <w:right w:w="57" w:type="dxa"/>
            </w:tcMar>
            <w:vAlign w:val="center"/>
          </w:tcPr>
          <w:p w14:paraId="5533B483"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1449259</w:t>
            </w:r>
          </w:p>
        </w:tc>
        <w:tc>
          <w:tcPr>
            <w:tcW w:w="1701" w:type="dxa"/>
            <w:tcMar>
              <w:left w:w="57" w:type="dxa"/>
              <w:right w:w="57" w:type="dxa"/>
            </w:tcMar>
            <w:vAlign w:val="center"/>
          </w:tcPr>
          <w:p w14:paraId="3BA0D96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24C25AF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Case management v adiktologické ambulanci</w:t>
            </w:r>
          </w:p>
        </w:tc>
        <w:tc>
          <w:tcPr>
            <w:tcW w:w="567" w:type="dxa"/>
            <w:tcMar>
              <w:left w:w="57" w:type="dxa"/>
              <w:right w:w="57" w:type="dxa"/>
            </w:tcMar>
            <w:vAlign w:val="center"/>
          </w:tcPr>
          <w:p w14:paraId="4F2918F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6B0788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r w:rsidR="003F392E" w:rsidRPr="001173E6" w14:paraId="73B16213"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02EAD6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SANANIM z.ú.</w:t>
            </w:r>
          </w:p>
        </w:tc>
        <w:tc>
          <w:tcPr>
            <w:tcW w:w="850" w:type="dxa"/>
            <w:tcMar>
              <w:left w:w="57" w:type="dxa"/>
              <w:right w:w="57" w:type="dxa"/>
            </w:tcMar>
            <w:vAlign w:val="center"/>
          </w:tcPr>
          <w:p w14:paraId="79BF0D9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7203255</w:t>
            </w:r>
          </w:p>
        </w:tc>
        <w:tc>
          <w:tcPr>
            <w:tcW w:w="1701" w:type="dxa"/>
            <w:tcMar>
              <w:left w:w="57" w:type="dxa"/>
              <w:right w:w="57" w:type="dxa"/>
            </w:tcMar>
            <w:vAlign w:val="center"/>
          </w:tcPr>
          <w:p w14:paraId="3178B35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7E85030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ambulantní detoxifikace a substituce</w:t>
            </w:r>
          </w:p>
        </w:tc>
        <w:tc>
          <w:tcPr>
            <w:tcW w:w="567" w:type="dxa"/>
            <w:tcMar>
              <w:left w:w="57" w:type="dxa"/>
              <w:right w:w="57" w:type="dxa"/>
            </w:tcMar>
            <w:vAlign w:val="center"/>
          </w:tcPr>
          <w:p w14:paraId="4FD1BEA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C8C76A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4,5</w:t>
            </w:r>
          </w:p>
        </w:tc>
      </w:tr>
      <w:tr w:rsidR="003F392E" w:rsidRPr="001173E6" w14:paraId="56EC997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70C589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SANANIM z.ú.</w:t>
            </w:r>
          </w:p>
        </w:tc>
        <w:tc>
          <w:tcPr>
            <w:tcW w:w="850" w:type="dxa"/>
            <w:tcMar>
              <w:left w:w="57" w:type="dxa"/>
              <w:right w:w="57" w:type="dxa"/>
            </w:tcMar>
            <w:vAlign w:val="center"/>
          </w:tcPr>
          <w:p w14:paraId="2FAF125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9211784</w:t>
            </w:r>
          </w:p>
        </w:tc>
        <w:tc>
          <w:tcPr>
            <w:tcW w:w="1701" w:type="dxa"/>
            <w:tcMar>
              <w:left w:w="57" w:type="dxa"/>
              <w:right w:w="57" w:type="dxa"/>
            </w:tcMar>
            <w:vAlign w:val="center"/>
          </w:tcPr>
          <w:p w14:paraId="6A5F4EB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55BF51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Poradna pro rodiče</w:t>
            </w:r>
          </w:p>
        </w:tc>
        <w:tc>
          <w:tcPr>
            <w:tcW w:w="567" w:type="dxa"/>
            <w:tcMar>
              <w:left w:w="57" w:type="dxa"/>
              <w:right w:w="57" w:type="dxa"/>
            </w:tcMar>
            <w:vAlign w:val="center"/>
          </w:tcPr>
          <w:p w14:paraId="13D70E3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C48FBB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3,1</w:t>
            </w:r>
          </w:p>
        </w:tc>
      </w:tr>
      <w:tr w:rsidR="003F392E" w:rsidRPr="001173E6" w14:paraId="47F73EB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DC8D7E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Sdružení pro integraci a migraci, o.p.s.</w:t>
            </w:r>
          </w:p>
        </w:tc>
        <w:tc>
          <w:tcPr>
            <w:tcW w:w="850" w:type="dxa"/>
            <w:tcMar>
              <w:left w:w="57" w:type="dxa"/>
              <w:right w:w="57" w:type="dxa"/>
            </w:tcMar>
            <w:vAlign w:val="center"/>
          </w:tcPr>
          <w:p w14:paraId="2D0F990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3991372</w:t>
            </w:r>
          </w:p>
        </w:tc>
        <w:tc>
          <w:tcPr>
            <w:tcW w:w="1701" w:type="dxa"/>
            <w:tcMar>
              <w:left w:w="57" w:type="dxa"/>
              <w:right w:w="57" w:type="dxa"/>
            </w:tcMar>
            <w:vAlign w:val="center"/>
          </w:tcPr>
          <w:p w14:paraId="4A6F634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2E40C00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Sdružení pro integraci a migraci</w:t>
            </w:r>
          </w:p>
        </w:tc>
        <w:tc>
          <w:tcPr>
            <w:tcW w:w="567" w:type="dxa"/>
            <w:tcMar>
              <w:left w:w="57" w:type="dxa"/>
              <w:right w:w="57" w:type="dxa"/>
            </w:tcMar>
            <w:vAlign w:val="center"/>
          </w:tcPr>
          <w:p w14:paraId="0512FA6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41DD81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7,24</w:t>
            </w:r>
          </w:p>
        </w:tc>
      </w:tr>
      <w:tr w:rsidR="003F392E" w:rsidRPr="001173E6" w14:paraId="210CFBA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732F0A2A" w14:textId="77777777" w:rsidR="003F392E" w:rsidRPr="001173E6" w:rsidRDefault="003F392E" w:rsidP="000F79C9">
            <w:pPr>
              <w:spacing w:after="0" w:line="240" w:lineRule="auto"/>
              <w:jc w:val="left"/>
              <w:rPr>
                <w:rFonts w:eastAsia="Times New Roman" w:cs="Calibri"/>
                <w:sz w:val="20"/>
                <w:szCs w:val="20"/>
                <w:highlight w:val="green"/>
                <w:lang w:eastAsia="cs-CZ"/>
              </w:rPr>
            </w:pPr>
            <w:r w:rsidRPr="001173E6">
              <w:rPr>
                <w:rFonts w:eastAsia="Times New Roman" w:cs="Calibri"/>
                <w:sz w:val="20"/>
                <w:szCs w:val="20"/>
                <w:lang w:eastAsia="cs-CZ"/>
              </w:rPr>
              <w:t>Sjednocená organizace nevidomých a slabozrakých České republiky</w:t>
            </w:r>
            <w:r w:rsidRPr="001173E6">
              <w:rPr>
                <w:rFonts w:eastAsia="Times New Roman" w:cs="Calibri"/>
                <w:bCs/>
                <w:color w:val="323232"/>
                <w:sz w:val="20"/>
                <w:szCs w:val="20"/>
                <w:lang w:eastAsia="en-US"/>
              </w:rPr>
              <w:t>, zapsaný spolek</w:t>
            </w:r>
          </w:p>
        </w:tc>
        <w:tc>
          <w:tcPr>
            <w:tcW w:w="850" w:type="dxa"/>
            <w:shd w:val="clear" w:color="000000" w:fill="FFFFFF"/>
            <w:tcMar>
              <w:left w:w="57" w:type="dxa"/>
              <w:right w:w="57" w:type="dxa"/>
            </w:tcMar>
            <w:vAlign w:val="center"/>
          </w:tcPr>
          <w:p w14:paraId="6EA5D2D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2500401</w:t>
            </w:r>
          </w:p>
        </w:tc>
        <w:tc>
          <w:tcPr>
            <w:tcW w:w="1701" w:type="dxa"/>
            <w:shd w:val="clear" w:color="000000" w:fill="FFFFFF"/>
            <w:tcMar>
              <w:left w:w="57" w:type="dxa"/>
              <w:right w:w="57" w:type="dxa"/>
            </w:tcMar>
            <w:vAlign w:val="center"/>
          </w:tcPr>
          <w:p w14:paraId="6A9727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shd w:val="clear" w:color="000000" w:fill="FFFFFF"/>
            <w:tcMar>
              <w:left w:w="57" w:type="dxa"/>
              <w:right w:w="57" w:type="dxa"/>
            </w:tcMar>
            <w:vAlign w:val="center"/>
          </w:tcPr>
          <w:p w14:paraId="43D14569" w14:textId="77777777" w:rsidR="003F392E" w:rsidRPr="001173E6" w:rsidRDefault="003F392E" w:rsidP="000F79C9">
            <w:pPr>
              <w:spacing w:after="0" w:line="240" w:lineRule="auto"/>
              <w:jc w:val="left"/>
              <w:rPr>
                <w:rFonts w:eastAsia="Times New Roman" w:cs="Calibri"/>
                <w:sz w:val="20"/>
                <w:szCs w:val="20"/>
                <w:highlight w:val="green"/>
                <w:lang w:eastAsia="cs-CZ"/>
              </w:rPr>
            </w:pPr>
            <w:r w:rsidRPr="001173E6">
              <w:rPr>
                <w:rFonts w:eastAsia="Times New Roman" w:cs="Calibri"/>
                <w:sz w:val="20"/>
                <w:szCs w:val="20"/>
                <w:lang w:eastAsia="cs-CZ"/>
              </w:rPr>
              <w:t>Sociální poradna SONS ČR - Praha</w:t>
            </w:r>
          </w:p>
        </w:tc>
        <w:tc>
          <w:tcPr>
            <w:tcW w:w="567" w:type="dxa"/>
            <w:shd w:val="clear" w:color="000000" w:fill="FFFFFF"/>
            <w:tcMar>
              <w:left w:w="57" w:type="dxa"/>
              <w:right w:w="57" w:type="dxa"/>
            </w:tcMar>
            <w:vAlign w:val="center"/>
          </w:tcPr>
          <w:p w14:paraId="4E60B6C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6F5167E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2,4</w:t>
            </w:r>
          </w:p>
        </w:tc>
      </w:tr>
      <w:tr w:rsidR="003F392E" w:rsidRPr="001173E6" w14:paraId="6DBF563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A1F794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Společnost E / Czech Epilepsy Association,  z. s.</w:t>
            </w:r>
          </w:p>
        </w:tc>
        <w:tc>
          <w:tcPr>
            <w:tcW w:w="850" w:type="dxa"/>
            <w:tcMar>
              <w:left w:w="57" w:type="dxa"/>
              <w:right w:w="57" w:type="dxa"/>
            </w:tcMar>
            <w:vAlign w:val="center"/>
          </w:tcPr>
          <w:p w14:paraId="747D894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3793589</w:t>
            </w:r>
          </w:p>
        </w:tc>
        <w:tc>
          <w:tcPr>
            <w:tcW w:w="1701" w:type="dxa"/>
            <w:tcMar>
              <w:left w:w="57" w:type="dxa"/>
              <w:right w:w="57" w:type="dxa"/>
            </w:tcMar>
            <w:vAlign w:val="center"/>
          </w:tcPr>
          <w:p w14:paraId="0F08C19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odborné sociální poradenství - </w:t>
            </w:r>
            <w:r w:rsidRPr="001173E6">
              <w:rPr>
                <w:rFonts w:eastAsia="Times New Roman" w:cs="Calibri"/>
                <w:b/>
                <w:sz w:val="20"/>
                <w:szCs w:val="20"/>
                <w:lang w:eastAsia="cs-CZ"/>
              </w:rPr>
              <w:t>program B</w:t>
            </w:r>
          </w:p>
        </w:tc>
        <w:tc>
          <w:tcPr>
            <w:tcW w:w="2836" w:type="dxa"/>
            <w:tcMar>
              <w:left w:w="57" w:type="dxa"/>
              <w:right w:w="57" w:type="dxa"/>
            </w:tcMar>
            <w:vAlign w:val="center"/>
          </w:tcPr>
          <w:p w14:paraId="5DF6778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Odborné sociální poradenství pro lidi s epilepsií </w:t>
            </w:r>
          </w:p>
        </w:tc>
        <w:tc>
          <w:tcPr>
            <w:tcW w:w="567" w:type="dxa"/>
            <w:tcMar>
              <w:left w:w="57" w:type="dxa"/>
              <w:right w:w="57" w:type="dxa"/>
            </w:tcMar>
            <w:vAlign w:val="center"/>
          </w:tcPr>
          <w:p w14:paraId="53540AB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A2C3A2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0,3</w:t>
            </w:r>
          </w:p>
        </w:tc>
      </w:tr>
      <w:tr w:rsidR="003F392E" w:rsidRPr="001173E6" w14:paraId="16D98E2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05C2FD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Společnost pro podporu lidí s mentálním postižením v České republice, z.s.</w:t>
            </w:r>
          </w:p>
        </w:tc>
        <w:tc>
          <w:tcPr>
            <w:tcW w:w="850" w:type="dxa"/>
            <w:tcMar>
              <w:left w:w="57" w:type="dxa"/>
              <w:right w:w="57" w:type="dxa"/>
            </w:tcMar>
            <w:vAlign w:val="center"/>
          </w:tcPr>
          <w:p w14:paraId="4BA4F2B2"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7956214</w:t>
            </w:r>
          </w:p>
        </w:tc>
        <w:tc>
          <w:tcPr>
            <w:tcW w:w="1701" w:type="dxa"/>
            <w:tcMar>
              <w:left w:w="57" w:type="dxa"/>
              <w:right w:w="57" w:type="dxa"/>
            </w:tcMar>
            <w:vAlign w:val="center"/>
          </w:tcPr>
          <w:p w14:paraId="11FF867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 xml:space="preserve">odborné sociální poradenství - </w:t>
            </w:r>
            <w:r w:rsidRPr="001173E6">
              <w:rPr>
                <w:rFonts w:eastAsia="Times New Roman" w:cs="Calibri"/>
                <w:b/>
                <w:sz w:val="20"/>
                <w:szCs w:val="20"/>
                <w:lang w:eastAsia="en-US"/>
              </w:rPr>
              <w:t>program B</w:t>
            </w:r>
          </w:p>
        </w:tc>
        <w:tc>
          <w:tcPr>
            <w:tcW w:w="2836" w:type="dxa"/>
            <w:tcMar>
              <w:left w:w="57" w:type="dxa"/>
              <w:right w:w="57" w:type="dxa"/>
            </w:tcMar>
            <w:vAlign w:val="center"/>
          </w:tcPr>
          <w:p w14:paraId="12D610A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Poradenské centrum SPMP ČR</w:t>
            </w:r>
          </w:p>
        </w:tc>
        <w:tc>
          <w:tcPr>
            <w:tcW w:w="567" w:type="dxa"/>
            <w:tcMar>
              <w:left w:w="57" w:type="dxa"/>
              <w:right w:w="57" w:type="dxa"/>
            </w:tcMar>
            <w:vAlign w:val="center"/>
          </w:tcPr>
          <w:p w14:paraId="3949512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en-US"/>
              </w:rPr>
              <w:t>ÚV</w:t>
            </w:r>
          </w:p>
        </w:tc>
        <w:tc>
          <w:tcPr>
            <w:tcW w:w="851" w:type="dxa"/>
            <w:tcMar>
              <w:left w:w="57" w:type="dxa"/>
              <w:right w:w="57" w:type="dxa"/>
            </w:tcMar>
            <w:vAlign w:val="center"/>
          </w:tcPr>
          <w:p w14:paraId="4CBA01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en-US"/>
              </w:rPr>
              <w:t>0,6</w:t>
            </w:r>
          </w:p>
        </w:tc>
      </w:tr>
      <w:tr w:rsidR="003F392E" w:rsidRPr="001173E6" w14:paraId="0100EAF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32E6C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SPOLEČNOU CESTOU, z.s.</w:t>
            </w:r>
          </w:p>
        </w:tc>
        <w:tc>
          <w:tcPr>
            <w:tcW w:w="850" w:type="dxa"/>
            <w:tcMar>
              <w:left w:w="57" w:type="dxa"/>
              <w:right w:w="57" w:type="dxa"/>
            </w:tcMar>
            <w:vAlign w:val="center"/>
          </w:tcPr>
          <w:p w14:paraId="16F2C21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5798526</w:t>
            </w:r>
          </w:p>
        </w:tc>
        <w:tc>
          <w:tcPr>
            <w:tcW w:w="1701" w:type="dxa"/>
            <w:tcMar>
              <w:left w:w="57" w:type="dxa"/>
              <w:right w:w="57" w:type="dxa"/>
            </w:tcMar>
            <w:vAlign w:val="center"/>
          </w:tcPr>
          <w:p w14:paraId="7A0D217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64C9605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Občanská poradna Společnou cestou</w:t>
            </w:r>
          </w:p>
        </w:tc>
        <w:tc>
          <w:tcPr>
            <w:tcW w:w="567" w:type="dxa"/>
            <w:tcMar>
              <w:left w:w="57" w:type="dxa"/>
              <w:right w:w="57" w:type="dxa"/>
            </w:tcMar>
            <w:vAlign w:val="center"/>
          </w:tcPr>
          <w:p w14:paraId="1C80E2F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78FC18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2,3</w:t>
            </w:r>
          </w:p>
        </w:tc>
      </w:tr>
      <w:tr w:rsidR="003F392E" w:rsidRPr="001173E6" w14:paraId="12626E0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B427D5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Svaz tělesně postižených v České republice z. s.</w:t>
            </w:r>
          </w:p>
        </w:tc>
        <w:tc>
          <w:tcPr>
            <w:tcW w:w="850" w:type="dxa"/>
            <w:tcMar>
              <w:left w:w="57" w:type="dxa"/>
              <w:right w:w="57" w:type="dxa"/>
            </w:tcMar>
            <w:vAlign w:val="center"/>
          </w:tcPr>
          <w:p w14:paraId="60CF3F4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9693809</w:t>
            </w:r>
          </w:p>
        </w:tc>
        <w:tc>
          <w:tcPr>
            <w:tcW w:w="1701" w:type="dxa"/>
            <w:tcMar>
              <w:left w:w="57" w:type="dxa"/>
              <w:right w:w="57" w:type="dxa"/>
            </w:tcMar>
            <w:vAlign w:val="center"/>
          </w:tcPr>
          <w:p w14:paraId="09BAA55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odborné sociální poradenství</w:t>
            </w:r>
          </w:p>
        </w:tc>
        <w:tc>
          <w:tcPr>
            <w:tcW w:w="2836" w:type="dxa"/>
            <w:tcMar>
              <w:left w:w="57" w:type="dxa"/>
              <w:right w:w="57" w:type="dxa"/>
            </w:tcMar>
            <w:vAlign w:val="center"/>
          </w:tcPr>
          <w:p w14:paraId="58662BB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poradenství STP Karlín</w:t>
            </w:r>
          </w:p>
        </w:tc>
        <w:tc>
          <w:tcPr>
            <w:tcW w:w="567" w:type="dxa"/>
            <w:tcMar>
              <w:left w:w="57" w:type="dxa"/>
              <w:right w:w="57" w:type="dxa"/>
            </w:tcMar>
            <w:vAlign w:val="center"/>
          </w:tcPr>
          <w:p w14:paraId="62A8B46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D1E67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0,7</w:t>
            </w:r>
          </w:p>
        </w:tc>
      </w:tr>
      <w:tr w:rsidR="003F392E" w:rsidRPr="001173E6" w14:paraId="4C82B46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tcMar>
              <w:left w:w="57" w:type="dxa"/>
              <w:right w:w="57" w:type="dxa"/>
            </w:tcMar>
            <w:vAlign w:val="center"/>
          </w:tcPr>
          <w:p w14:paraId="6524B6B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
                <w:color w:val="FFFFFF"/>
                <w:sz w:val="24"/>
                <w:szCs w:val="24"/>
                <w:lang w:eastAsia="cs-CZ"/>
              </w:rPr>
              <w:t xml:space="preserve">§ 39 - OSOBNÍ ASISTENCE </w:t>
            </w:r>
          </w:p>
        </w:tc>
      </w:tr>
      <w:tr w:rsidR="003F392E" w:rsidRPr="001173E6" w14:paraId="1B34B41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4D50453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1B7C086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005A29F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1E08891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48806FE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0251E7C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0C5EE8A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FEE0CE2"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A DOMA z.s.</w:t>
            </w:r>
          </w:p>
        </w:tc>
        <w:tc>
          <w:tcPr>
            <w:tcW w:w="850" w:type="dxa"/>
            <w:tcMar>
              <w:left w:w="57" w:type="dxa"/>
              <w:right w:w="57" w:type="dxa"/>
            </w:tcMar>
            <w:vAlign w:val="center"/>
          </w:tcPr>
          <w:p w14:paraId="7A7116DC"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1408443</w:t>
            </w:r>
          </w:p>
        </w:tc>
        <w:tc>
          <w:tcPr>
            <w:tcW w:w="1701" w:type="dxa"/>
            <w:tcMar>
              <w:left w:w="57" w:type="dxa"/>
              <w:right w:w="57" w:type="dxa"/>
            </w:tcMar>
            <w:vAlign w:val="center"/>
          </w:tcPr>
          <w:p w14:paraId="5F86F12D"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56DF43E8"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 Čtyřlístek</w:t>
            </w:r>
          </w:p>
        </w:tc>
        <w:tc>
          <w:tcPr>
            <w:tcW w:w="567" w:type="dxa"/>
            <w:tcMar>
              <w:left w:w="57" w:type="dxa"/>
              <w:right w:w="57" w:type="dxa"/>
            </w:tcMar>
            <w:vAlign w:val="center"/>
          </w:tcPr>
          <w:p w14:paraId="4E3CFF1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1512C6B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34 000</w:t>
            </w:r>
          </w:p>
        </w:tc>
      </w:tr>
      <w:tr w:rsidR="003F392E" w:rsidRPr="001173E6" w14:paraId="7B32A80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010E82D"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Asistence, o.p.s.</w:t>
            </w:r>
          </w:p>
        </w:tc>
        <w:tc>
          <w:tcPr>
            <w:tcW w:w="850" w:type="dxa"/>
            <w:tcMar>
              <w:left w:w="57" w:type="dxa"/>
              <w:right w:w="57" w:type="dxa"/>
            </w:tcMar>
            <w:vAlign w:val="center"/>
          </w:tcPr>
          <w:p w14:paraId="13A7CA1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8483647</w:t>
            </w:r>
          </w:p>
        </w:tc>
        <w:tc>
          <w:tcPr>
            <w:tcW w:w="1701" w:type="dxa"/>
            <w:tcMar>
              <w:left w:w="57" w:type="dxa"/>
              <w:right w:w="57" w:type="dxa"/>
            </w:tcMar>
            <w:vAlign w:val="center"/>
          </w:tcPr>
          <w:p w14:paraId="2700694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55D2FCD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Asistence, o.p.s.</w:t>
            </w:r>
          </w:p>
        </w:tc>
        <w:tc>
          <w:tcPr>
            <w:tcW w:w="567" w:type="dxa"/>
            <w:tcMar>
              <w:left w:w="57" w:type="dxa"/>
              <w:right w:w="57" w:type="dxa"/>
            </w:tcMar>
            <w:vAlign w:val="center"/>
          </w:tcPr>
          <w:p w14:paraId="1A39B0B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323D780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50 000</w:t>
            </w:r>
          </w:p>
        </w:tc>
      </w:tr>
      <w:tr w:rsidR="003F392E" w:rsidRPr="001173E6" w14:paraId="03ECE08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1657F5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Celesta Praha, z.ú.</w:t>
            </w:r>
          </w:p>
        </w:tc>
        <w:tc>
          <w:tcPr>
            <w:tcW w:w="850" w:type="dxa"/>
            <w:tcMar>
              <w:left w:w="57" w:type="dxa"/>
              <w:right w:w="57" w:type="dxa"/>
            </w:tcMar>
            <w:vAlign w:val="center"/>
          </w:tcPr>
          <w:p w14:paraId="0DD41D2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9399583</w:t>
            </w:r>
          </w:p>
        </w:tc>
        <w:tc>
          <w:tcPr>
            <w:tcW w:w="1701" w:type="dxa"/>
            <w:tcMar>
              <w:left w:w="57" w:type="dxa"/>
              <w:right w:w="57" w:type="dxa"/>
            </w:tcMar>
            <w:vAlign w:val="center"/>
          </w:tcPr>
          <w:p w14:paraId="1D7033F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74877FA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 Celesta Praha</w:t>
            </w:r>
          </w:p>
        </w:tc>
        <w:tc>
          <w:tcPr>
            <w:tcW w:w="567" w:type="dxa"/>
            <w:tcMar>
              <w:left w:w="57" w:type="dxa"/>
              <w:right w:w="57" w:type="dxa"/>
            </w:tcMar>
            <w:vAlign w:val="center"/>
          </w:tcPr>
          <w:p w14:paraId="0D38DE1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59AE046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2 700</w:t>
            </w:r>
          </w:p>
        </w:tc>
      </w:tr>
      <w:tr w:rsidR="003F392E" w:rsidRPr="001173E6" w14:paraId="51B0A9E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16D87F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Diakonie Církve bratrské</w:t>
            </w:r>
          </w:p>
        </w:tc>
        <w:tc>
          <w:tcPr>
            <w:tcW w:w="850" w:type="dxa"/>
            <w:tcMar>
              <w:left w:w="57" w:type="dxa"/>
              <w:right w:w="57" w:type="dxa"/>
            </w:tcMar>
            <w:vAlign w:val="center"/>
          </w:tcPr>
          <w:p w14:paraId="5205ACB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9579136</w:t>
            </w:r>
          </w:p>
        </w:tc>
        <w:tc>
          <w:tcPr>
            <w:tcW w:w="1701" w:type="dxa"/>
            <w:tcMar>
              <w:left w:w="57" w:type="dxa"/>
              <w:right w:w="57" w:type="dxa"/>
            </w:tcMar>
            <w:vAlign w:val="center"/>
          </w:tcPr>
          <w:p w14:paraId="3EBF420B"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4A5572D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 Černý Most</w:t>
            </w:r>
          </w:p>
        </w:tc>
        <w:tc>
          <w:tcPr>
            <w:tcW w:w="567" w:type="dxa"/>
            <w:tcMar>
              <w:left w:w="57" w:type="dxa"/>
              <w:right w:w="57" w:type="dxa"/>
            </w:tcMar>
            <w:vAlign w:val="center"/>
          </w:tcPr>
          <w:p w14:paraId="4B24847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52F9BC1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1 500</w:t>
            </w:r>
          </w:p>
        </w:tc>
      </w:tr>
      <w:tr w:rsidR="003F392E" w:rsidRPr="001173E6" w14:paraId="085CFF1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173A31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Sue Ryder, z.ú.</w:t>
            </w:r>
          </w:p>
        </w:tc>
        <w:tc>
          <w:tcPr>
            <w:tcW w:w="850" w:type="dxa"/>
            <w:tcMar>
              <w:left w:w="57" w:type="dxa"/>
              <w:right w:w="57" w:type="dxa"/>
            </w:tcMar>
            <w:vAlign w:val="center"/>
          </w:tcPr>
          <w:p w14:paraId="4C4499D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5649583</w:t>
            </w:r>
          </w:p>
        </w:tc>
        <w:tc>
          <w:tcPr>
            <w:tcW w:w="1701" w:type="dxa"/>
            <w:tcMar>
              <w:left w:w="57" w:type="dxa"/>
              <w:right w:w="57" w:type="dxa"/>
            </w:tcMar>
            <w:vAlign w:val="center"/>
          </w:tcPr>
          <w:p w14:paraId="7ECDFFC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3FDA6F9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Sue Ryder, z.ú.</w:t>
            </w:r>
          </w:p>
        </w:tc>
        <w:tc>
          <w:tcPr>
            <w:tcW w:w="567" w:type="dxa"/>
            <w:tcMar>
              <w:left w:w="57" w:type="dxa"/>
              <w:right w:w="57" w:type="dxa"/>
            </w:tcMar>
            <w:vAlign w:val="center"/>
          </w:tcPr>
          <w:p w14:paraId="39F7450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5E1FE33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23 060</w:t>
            </w:r>
          </w:p>
        </w:tc>
      </w:tr>
      <w:tr w:rsidR="003F392E" w:rsidRPr="001173E6" w14:paraId="64F848A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2B1DE3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Fosa, o.p.s.</w:t>
            </w:r>
          </w:p>
        </w:tc>
        <w:tc>
          <w:tcPr>
            <w:tcW w:w="850" w:type="dxa"/>
            <w:tcMar>
              <w:left w:w="57" w:type="dxa"/>
              <w:right w:w="57" w:type="dxa"/>
            </w:tcMar>
            <w:vAlign w:val="center"/>
          </w:tcPr>
          <w:p w14:paraId="2CA759F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9768600</w:t>
            </w:r>
          </w:p>
        </w:tc>
        <w:tc>
          <w:tcPr>
            <w:tcW w:w="1701" w:type="dxa"/>
            <w:tcMar>
              <w:left w:w="57" w:type="dxa"/>
              <w:right w:w="57" w:type="dxa"/>
            </w:tcMar>
            <w:vAlign w:val="center"/>
          </w:tcPr>
          <w:p w14:paraId="2B33658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6DCA84C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Osobní asistence </w:t>
            </w:r>
          </w:p>
        </w:tc>
        <w:tc>
          <w:tcPr>
            <w:tcW w:w="567" w:type="dxa"/>
            <w:tcMar>
              <w:left w:w="57" w:type="dxa"/>
              <w:right w:w="57" w:type="dxa"/>
            </w:tcMar>
            <w:vAlign w:val="center"/>
          </w:tcPr>
          <w:p w14:paraId="0D54512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76BA526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16 000</w:t>
            </w:r>
          </w:p>
        </w:tc>
      </w:tr>
      <w:tr w:rsidR="003F392E" w:rsidRPr="001173E6" w14:paraId="71E3BDF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409207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Gerontologické centrum</w:t>
            </w:r>
          </w:p>
        </w:tc>
        <w:tc>
          <w:tcPr>
            <w:tcW w:w="850" w:type="dxa"/>
            <w:tcMar>
              <w:left w:w="57" w:type="dxa"/>
              <w:right w:w="57" w:type="dxa"/>
            </w:tcMar>
            <w:vAlign w:val="center"/>
          </w:tcPr>
          <w:p w14:paraId="0D2E51B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9111293</w:t>
            </w:r>
          </w:p>
        </w:tc>
        <w:tc>
          <w:tcPr>
            <w:tcW w:w="1701" w:type="dxa"/>
            <w:tcMar>
              <w:left w:w="57" w:type="dxa"/>
              <w:right w:w="57" w:type="dxa"/>
            </w:tcMar>
            <w:vAlign w:val="center"/>
          </w:tcPr>
          <w:p w14:paraId="45028C7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0DD36BA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Gerontologické centrum</w:t>
            </w:r>
          </w:p>
        </w:tc>
        <w:tc>
          <w:tcPr>
            <w:tcW w:w="567" w:type="dxa"/>
            <w:tcMar>
              <w:left w:w="57" w:type="dxa"/>
              <w:right w:w="57" w:type="dxa"/>
            </w:tcMar>
            <w:vAlign w:val="center"/>
          </w:tcPr>
          <w:p w14:paraId="02D6996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7DC7B7D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5 000</w:t>
            </w:r>
          </w:p>
        </w:tc>
      </w:tr>
      <w:tr w:rsidR="003F392E" w:rsidRPr="001173E6" w14:paraId="7F576FF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8FCADC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HEWER, z.s.</w:t>
            </w:r>
          </w:p>
        </w:tc>
        <w:tc>
          <w:tcPr>
            <w:tcW w:w="850" w:type="dxa"/>
            <w:tcMar>
              <w:left w:w="57" w:type="dxa"/>
              <w:right w:w="57" w:type="dxa"/>
            </w:tcMar>
            <w:vAlign w:val="center"/>
          </w:tcPr>
          <w:p w14:paraId="20A3E33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2091132</w:t>
            </w:r>
          </w:p>
        </w:tc>
        <w:tc>
          <w:tcPr>
            <w:tcW w:w="1701" w:type="dxa"/>
            <w:tcMar>
              <w:left w:w="57" w:type="dxa"/>
              <w:right w:w="57" w:type="dxa"/>
            </w:tcMar>
            <w:vAlign w:val="center"/>
          </w:tcPr>
          <w:p w14:paraId="4A51989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3757B53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HEWER - osobní asistence pro Prahu</w:t>
            </w:r>
          </w:p>
        </w:tc>
        <w:tc>
          <w:tcPr>
            <w:tcW w:w="567" w:type="dxa"/>
            <w:tcMar>
              <w:left w:w="57" w:type="dxa"/>
              <w:right w:w="57" w:type="dxa"/>
            </w:tcMar>
            <w:vAlign w:val="center"/>
          </w:tcPr>
          <w:p w14:paraId="3AD0E3F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7AC554E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150 000</w:t>
            </w:r>
          </w:p>
        </w:tc>
      </w:tr>
      <w:tr w:rsidR="003F392E" w:rsidRPr="001173E6" w14:paraId="194C214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86F6AB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Hornomlýnská, o.p.s.</w:t>
            </w:r>
          </w:p>
        </w:tc>
        <w:tc>
          <w:tcPr>
            <w:tcW w:w="850" w:type="dxa"/>
            <w:tcMar>
              <w:left w:w="57" w:type="dxa"/>
              <w:right w:w="57" w:type="dxa"/>
            </w:tcMar>
            <w:vAlign w:val="center"/>
          </w:tcPr>
          <w:p w14:paraId="455DBE6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5094785</w:t>
            </w:r>
          </w:p>
        </w:tc>
        <w:tc>
          <w:tcPr>
            <w:tcW w:w="1701" w:type="dxa"/>
            <w:tcMar>
              <w:left w:w="57" w:type="dxa"/>
              <w:right w:w="57" w:type="dxa"/>
            </w:tcMar>
            <w:vAlign w:val="center"/>
          </w:tcPr>
          <w:p w14:paraId="385F5488"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3C3AC5B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Hornomlýnská,o.p.s. - centrum FILIPOVKA</w:t>
            </w:r>
          </w:p>
        </w:tc>
        <w:tc>
          <w:tcPr>
            <w:tcW w:w="567" w:type="dxa"/>
            <w:tcMar>
              <w:left w:w="57" w:type="dxa"/>
              <w:right w:w="57" w:type="dxa"/>
            </w:tcMar>
            <w:vAlign w:val="center"/>
          </w:tcPr>
          <w:p w14:paraId="35BEDA7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75CECAE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12 000</w:t>
            </w:r>
          </w:p>
        </w:tc>
      </w:tr>
      <w:tr w:rsidR="003F392E" w:rsidRPr="001173E6" w14:paraId="0C15EF8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8A5240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Charita Praha - Chodov</w:t>
            </w:r>
          </w:p>
        </w:tc>
        <w:tc>
          <w:tcPr>
            <w:tcW w:w="850" w:type="dxa"/>
            <w:tcMar>
              <w:left w:w="57" w:type="dxa"/>
              <w:right w:w="57" w:type="dxa"/>
            </w:tcMar>
            <w:vAlign w:val="center"/>
          </w:tcPr>
          <w:p w14:paraId="1263800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5600223</w:t>
            </w:r>
          </w:p>
        </w:tc>
        <w:tc>
          <w:tcPr>
            <w:tcW w:w="1701" w:type="dxa"/>
            <w:tcMar>
              <w:left w:w="57" w:type="dxa"/>
              <w:right w:w="57" w:type="dxa"/>
            </w:tcMar>
            <w:vAlign w:val="center"/>
          </w:tcPr>
          <w:p w14:paraId="0E33467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6023065D"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Charita Praha - Chodov</w:t>
            </w:r>
          </w:p>
        </w:tc>
        <w:tc>
          <w:tcPr>
            <w:tcW w:w="567" w:type="dxa"/>
            <w:tcMar>
              <w:left w:w="57" w:type="dxa"/>
              <w:right w:w="57" w:type="dxa"/>
            </w:tcMar>
            <w:vAlign w:val="center"/>
          </w:tcPr>
          <w:p w14:paraId="3AB8146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42F3552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8 060</w:t>
            </w:r>
          </w:p>
        </w:tc>
      </w:tr>
      <w:tr w:rsidR="003F392E" w:rsidRPr="001173E6" w14:paraId="5A8BF46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0925F9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Charita Starý Knín</w:t>
            </w:r>
          </w:p>
        </w:tc>
        <w:tc>
          <w:tcPr>
            <w:tcW w:w="850" w:type="dxa"/>
            <w:tcMar>
              <w:left w:w="57" w:type="dxa"/>
              <w:right w:w="57" w:type="dxa"/>
            </w:tcMar>
            <w:vAlign w:val="center"/>
          </w:tcPr>
          <w:p w14:paraId="4A69E60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6798291</w:t>
            </w:r>
          </w:p>
        </w:tc>
        <w:tc>
          <w:tcPr>
            <w:tcW w:w="1701" w:type="dxa"/>
            <w:tcMar>
              <w:left w:w="57" w:type="dxa"/>
              <w:right w:w="57" w:type="dxa"/>
            </w:tcMar>
            <w:vAlign w:val="center"/>
          </w:tcPr>
          <w:p w14:paraId="5BAA103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263C722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Charita Starý Knín</w:t>
            </w:r>
          </w:p>
        </w:tc>
        <w:tc>
          <w:tcPr>
            <w:tcW w:w="567" w:type="dxa"/>
            <w:tcMar>
              <w:left w:w="57" w:type="dxa"/>
              <w:right w:w="57" w:type="dxa"/>
            </w:tcMar>
            <w:vAlign w:val="center"/>
          </w:tcPr>
          <w:p w14:paraId="77F540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16A5326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35 000</w:t>
            </w:r>
          </w:p>
        </w:tc>
      </w:tr>
      <w:tr w:rsidR="003F392E" w:rsidRPr="001173E6" w14:paraId="0082874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462D1DB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Klub vozíčkářů Petýrkova, o.p.s.</w:t>
            </w:r>
          </w:p>
        </w:tc>
        <w:tc>
          <w:tcPr>
            <w:tcW w:w="850" w:type="dxa"/>
            <w:shd w:val="clear" w:color="000000" w:fill="FFFFFF"/>
            <w:tcMar>
              <w:left w:w="57" w:type="dxa"/>
              <w:right w:w="57" w:type="dxa"/>
            </w:tcMar>
            <w:vAlign w:val="center"/>
          </w:tcPr>
          <w:p w14:paraId="4BD8E132"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8323464</w:t>
            </w:r>
          </w:p>
        </w:tc>
        <w:tc>
          <w:tcPr>
            <w:tcW w:w="1701" w:type="dxa"/>
            <w:shd w:val="clear" w:color="000000" w:fill="FFFFFF"/>
            <w:tcMar>
              <w:left w:w="57" w:type="dxa"/>
              <w:right w:w="57" w:type="dxa"/>
            </w:tcMar>
            <w:vAlign w:val="center"/>
          </w:tcPr>
          <w:p w14:paraId="5A44297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shd w:val="clear" w:color="000000" w:fill="FFFFFF"/>
            <w:tcMar>
              <w:left w:w="57" w:type="dxa"/>
              <w:right w:w="57" w:type="dxa"/>
            </w:tcMar>
            <w:vAlign w:val="center"/>
          </w:tcPr>
          <w:p w14:paraId="03F755BC"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Klub vozíčkářů Petýrkova, o.p.s.</w:t>
            </w:r>
          </w:p>
        </w:tc>
        <w:tc>
          <w:tcPr>
            <w:tcW w:w="567" w:type="dxa"/>
            <w:shd w:val="clear" w:color="000000" w:fill="FFFFFF"/>
            <w:tcMar>
              <w:left w:w="57" w:type="dxa"/>
              <w:right w:w="57" w:type="dxa"/>
            </w:tcMar>
            <w:vAlign w:val="center"/>
          </w:tcPr>
          <w:p w14:paraId="42A0B3C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shd w:val="clear" w:color="000000" w:fill="FFFFFF"/>
            <w:tcMar>
              <w:left w:w="57" w:type="dxa"/>
              <w:right w:w="57" w:type="dxa"/>
            </w:tcMar>
            <w:vAlign w:val="center"/>
          </w:tcPr>
          <w:p w14:paraId="2A1EF3F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7 500</w:t>
            </w:r>
          </w:p>
        </w:tc>
      </w:tr>
      <w:tr w:rsidR="003F392E" w:rsidRPr="001173E6" w14:paraId="1BA2228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A8B7C6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Komunitní centrum Petrklíč, z.s.</w:t>
            </w:r>
          </w:p>
        </w:tc>
        <w:tc>
          <w:tcPr>
            <w:tcW w:w="850" w:type="dxa"/>
            <w:tcMar>
              <w:left w:w="57" w:type="dxa"/>
              <w:right w:w="57" w:type="dxa"/>
            </w:tcMar>
            <w:vAlign w:val="center"/>
          </w:tcPr>
          <w:p w14:paraId="442FCF8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7256088</w:t>
            </w:r>
          </w:p>
        </w:tc>
        <w:tc>
          <w:tcPr>
            <w:tcW w:w="1701" w:type="dxa"/>
            <w:tcMar>
              <w:left w:w="57" w:type="dxa"/>
              <w:right w:w="57" w:type="dxa"/>
            </w:tcMar>
            <w:vAlign w:val="center"/>
          </w:tcPr>
          <w:p w14:paraId="7938A8F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0DB81D0D"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 3S pro Hlavní město Prahu</w:t>
            </w:r>
          </w:p>
        </w:tc>
        <w:tc>
          <w:tcPr>
            <w:tcW w:w="567" w:type="dxa"/>
            <w:tcMar>
              <w:left w:w="57" w:type="dxa"/>
              <w:right w:w="57" w:type="dxa"/>
            </w:tcMar>
            <w:vAlign w:val="center"/>
          </w:tcPr>
          <w:p w14:paraId="6B3F2A1A" w14:textId="77777777" w:rsidR="003F392E" w:rsidRPr="001173E6" w:rsidRDefault="003F392E" w:rsidP="000F79C9">
            <w:pPr>
              <w:spacing w:after="0" w:line="240" w:lineRule="auto"/>
              <w:jc w:val="center"/>
              <w:rPr>
                <w:rFonts w:eastAsia="Times New Roman" w:cs="Calibri"/>
                <w:color w:val="000000"/>
                <w:sz w:val="20"/>
                <w:szCs w:val="20"/>
                <w:lang w:eastAsia="en-US"/>
              </w:rPr>
            </w:pPr>
            <w:r w:rsidRPr="001173E6">
              <w:rPr>
                <w:rFonts w:eastAsia="Times New Roman" w:cs="Calibri"/>
                <w:color w:val="000000"/>
                <w:sz w:val="20"/>
                <w:szCs w:val="20"/>
                <w:lang w:eastAsia="en-US"/>
              </w:rPr>
              <w:t>H</w:t>
            </w:r>
          </w:p>
        </w:tc>
        <w:tc>
          <w:tcPr>
            <w:tcW w:w="851" w:type="dxa"/>
            <w:tcMar>
              <w:left w:w="57" w:type="dxa"/>
              <w:right w:w="57" w:type="dxa"/>
            </w:tcMar>
            <w:vAlign w:val="center"/>
          </w:tcPr>
          <w:p w14:paraId="713F11FE" w14:textId="77777777" w:rsidR="003F392E" w:rsidRPr="001173E6" w:rsidRDefault="003F392E" w:rsidP="000F79C9">
            <w:pPr>
              <w:spacing w:after="0" w:line="240" w:lineRule="auto"/>
              <w:jc w:val="center"/>
              <w:rPr>
                <w:rFonts w:eastAsia="Times New Roman" w:cs="Calibri"/>
                <w:color w:val="000000"/>
                <w:sz w:val="20"/>
                <w:szCs w:val="20"/>
                <w:lang w:eastAsia="en-US"/>
              </w:rPr>
            </w:pPr>
            <w:r w:rsidRPr="001173E6">
              <w:rPr>
                <w:rFonts w:eastAsia="Times New Roman" w:cs="Calibri"/>
                <w:color w:val="000000"/>
                <w:sz w:val="20"/>
                <w:szCs w:val="20"/>
                <w:lang w:eastAsia="en-US"/>
              </w:rPr>
              <w:t>10 000</w:t>
            </w:r>
          </w:p>
        </w:tc>
      </w:tr>
      <w:tr w:rsidR="003F392E" w:rsidRPr="001173E6" w14:paraId="668DC27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61271A0"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Maltézská pomoc, o.p.s.</w:t>
            </w:r>
          </w:p>
        </w:tc>
        <w:tc>
          <w:tcPr>
            <w:tcW w:w="850" w:type="dxa"/>
            <w:tcMar>
              <w:left w:w="57" w:type="dxa"/>
              <w:right w:w="57" w:type="dxa"/>
            </w:tcMar>
            <w:vAlign w:val="center"/>
          </w:tcPr>
          <w:p w14:paraId="7C9DDAE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2014388</w:t>
            </w:r>
          </w:p>
        </w:tc>
        <w:tc>
          <w:tcPr>
            <w:tcW w:w="1701" w:type="dxa"/>
            <w:tcMar>
              <w:left w:w="57" w:type="dxa"/>
              <w:right w:w="57" w:type="dxa"/>
            </w:tcMar>
            <w:vAlign w:val="center"/>
          </w:tcPr>
          <w:p w14:paraId="4EE35FE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03E208B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Maltézská pomoc, o.p.s., Centrum Praha</w:t>
            </w:r>
          </w:p>
        </w:tc>
        <w:tc>
          <w:tcPr>
            <w:tcW w:w="567" w:type="dxa"/>
            <w:tcMar>
              <w:left w:w="57" w:type="dxa"/>
              <w:right w:w="57" w:type="dxa"/>
            </w:tcMar>
            <w:vAlign w:val="center"/>
          </w:tcPr>
          <w:p w14:paraId="117617E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7A7E9E5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50 000</w:t>
            </w:r>
          </w:p>
        </w:tc>
      </w:tr>
      <w:tr w:rsidR="003F392E" w:rsidRPr="001173E6" w14:paraId="563EC8E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769BB5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Národní ústav pro autismus, z.ú.</w:t>
            </w:r>
          </w:p>
        </w:tc>
        <w:tc>
          <w:tcPr>
            <w:tcW w:w="850" w:type="dxa"/>
            <w:tcMar>
              <w:left w:w="57" w:type="dxa"/>
              <w:right w:w="57" w:type="dxa"/>
            </w:tcMar>
            <w:vAlign w:val="center"/>
          </w:tcPr>
          <w:p w14:paraId="5E46268B"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1674590</w:t>
            </w:r>
          </w:p>
        </w:tc>
        <w:tc>
          <w:tcPr>
            <w:tcW w:w="1701" w:type="dxa"/>
            <w:tcMar>
              <w:left w:w="57" w:type="dxa"/>
              <w:right w:w="57" w:type="dxa"/>
            </w:tcMar>
            <w:vAlign w:val="center"/>
          </w:tcPr>
          <w:p w14:paraId="4441861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20C1701B"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Středisko osobní asistence NAUTIS</w:t>
            </w:r>
          </w:p>
        </w:tc>
        <w:tc>
          <w:tcPr>
            <w:tcW w:w="567" w:type="dxa"/>
            <w:tcMar>
              <w:left w:w="57" w:type="dxa"/>
              <w:right w:w="57" w:type="dxa"/>
            </w:tcMar>
            <w:vAlign w:val="center"/>
          </w:tcPr>
          <w:p w14:paraId="37F6702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043A93A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11 245</w:t>
            </w:r>
          </w:p>
        </w:tc>
      </w:tr>
      <w:tr w:rsidR="003F392E" w:rsidRPr="001173E6" w14:paraId="01B6990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1AD327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OBČANSKÉ SDRUŽENÍ MARTIN, z.s.</w:t>
            </w:r>
          </w:p>
        </w:tc>
        <w:tc>
          <w:tcPr>
            <w:tcW w:w="850" w:type="dxa"/>
            <w:tcMar>
              <w:left w:w="57" w:type="dxa"/>
              <w:right w:w="57" w:type="dxa"/>
            </w:tcMar>
            <w:vAlign w:val="center"/>
          </w:tcPr>
          <w:p w14:paraId="2C75A0B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3487428</w:t>
            </w:r>
          </w:p>
        </w:tc>
        <w:tc>
          <w:tcPr>
            <w:tcW w:w="1701" w:type="dxa"/>
            <w:tcMar>
              <w:left w:w="57" w:type="dxa"/>
              <w:right w:w="57" w:type="dxa"/>
            </w:tcMar>
            <w:vAlign w:val="center"/>
          </w:tcPr>
          <w:p w14:paraId="37A3BA7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1F35383B"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OBČANSKÉ SDRUŽENÍ MARTIN</w:t>
            </w:r>
          </w:p>
        </w:tc>
        <w:tc>
          <w:tcPr>
            <w:tcW w:w="567" w:type="dxa"/>
            <w:tcMar>
              <w:left w:w="57" w:type="dxa"/>
              <w:right w:w="57" w:type="dxa"/>
            </w:tcMar>
            <w:vAlign w:val="center"/>
          </w:tcPr>
          <w:p w14:paraId="57BAF07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39A81EE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15 000</w:t>
            </w:r>
          </w:p>
        </w:tc>
      </w:tr>
      <w:tr w:rsidR="003F392E" w:rsidRPr="001173E6" w14:paraId="182650C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51966D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Občanské sdružení Melius, z.s.</w:t>
            </w:r>
          </w:p>
        </w:tc>
        <w:tc>
          <w:tcPr>
            <w:tcW w:w="850" w:type="dxa"/>
            <w:tcMar>
              <w:left w:w="57" w:type="dxa"/>
              <w:right w:w="57" w:type="dxa"/>
            </w:tcMar>
            <w:vAlign w:val="center"/>
          </w:tcPr>
          <w:p w14:paraId="4A8B93B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5569681</w:t>
            </w:r>
          </w:p>
        </w:tc>
        <w:tc>
          <w:tcPr>
            <w:tcW w:w="1701" w:type="dxa"/>
            <w:tcMar>
              <w:left w:w="57" w:type="dxa"/>
              <w:right w:w="57" w:type="dxa"/>
            </w:tcMar>
            <w:vAlign w:val="center"/>
          </w:tcPr>
          <w:p w14:paraId="67AE87C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2D9BD54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Občanské sdružení Melius</w:t>
            </w:r>
          </w:p>
        </w:tc>
        <w:tc>
          <w:tcPr>
            <w:tcW w:w="567" w:type="dxa"/>
            <w:tcMar>
              <w:left w:w="57" w:type="dxa"/>
              <w:right w:w="57" w:type="dxa"/>
            </w:tcMar>
            <w:vAlign w:val="center"/>
          </w:tcPr>
          <w:p w14:paraId="4E50F10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123BB89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7 000</w:t>
            </w:r>
          </w:p>
        </w:tc>
      </w:tr>
      <w:tr w:rsidR="003F392E" w:rsidRPr="001173E6" w14:paraId="7928723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0F5B1CC"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POHODA - společnost pro normální život lidí s postižením, z. ú.</w:t>
            </w:r>
          </w:p>
        </w:tc>
        <w:tc>
          <w:tcPr>
            <w:tcW w:w="850" w:type="dxa"/>
            <w:tcMar>
              <w:left w:w="57" w:type="dxa"/>
              <w:right w:w="57" w:type="dxa"/>
            </w:tcMar>
            <w:vAlign w:val="center"/>
          </w:tcPr>
          <w:p w14:paraId="3CB287D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6672726</w:t>
            </w:r>
          </w:p>
        </w:tc>
        <w:tc>
          <w:tcPr>
            <w:tcW w:w="1701" w:type="dxa"/>
            <w:tcMar>
              <w:left w:w="57" w:type="dxa"/>
              <w:right w:w="57" w:type="dxa"/>
            </w:tcMar>
            <w:vAlign w:val="center"/>
          </w:tcPr>
          <w:p w14:paraId="281348A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06D73C4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Asistence POHODA</w:t>
            </w:r>
          </w:p>
        </w:tc>
        <w:tc>
          <w:tcPr>
            <w:tcW w:w="567" w:type="dxa"/>
            <w:tcMar>
              <w:left w:w="57" w:type="dxa"/>
              <w:right w:w="57" w:type="dxa"/>
            </w:tcMar>
            <w:vAlign w:val="center"/>
          </w:tcPr>
          <w:p w14:paraId="0A307B8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0100076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2 400</w:t>
            </w:r>
          </w:p>
        </w:tc>
      </w:tr>
      <w:tr w:rsidR="003F392E" w:rsidRPr="001173E6" w14:paraId="2036ACF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FB3E2C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Polovina nebe, o.p.s.</w:t>
            </w:r>
          </w:p>
        </w:tc>
        <w:tc>
          <w:tcPr>
            <w:tcW w:w="850" w:type="dxa"/>
            <w:tcMar>
              <w:left w:w="57" w:type="dxa"/>
              <w:right w:w="57" w:type="dxa"/>
            </w:tcMar>
            <w:vAlign w:val="center"/>
          </w:tcPr>
          <w:p w14:paraId="5310F13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1023857</w:t>
            </w:r>
          </w:p>
        </w:tc>
        <w:tc>
          <w:tcPr>
            <w:tcW w:w="1701" w:type="dxa"/>
            <w:tcMar>
              <w:left w:w="57" w:type="dxa"/>
              <w:right w:w="57" w:type="dxa"/>
            </w:tcMar>
            <w:vAlign w:val="center"/>
          </w:tcPr>
          <w:p w14:paraId="4C03D3C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49DF731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Polovina nebe, o.p.s.</w:t>
            </w:r>
          </w:p>
        </w:tc>
        <w:tc>
          <w:tcPr>
            <w:tcW w:w="567" w:type="dxa"/>
            <w:tcMar>
              <w:left w:w="57" w:type="dxa"/>
              <w:right w:w="57" w:type="dxa"/>
            </w:tcMar>
            <w:vAlign w:val="center"/>
          </w:tcPr>
          <w:p w14:paraId="1C4F53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2A4B277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6 000</w:t>
            </w:r>
          </w:p>
        </w:tc>
      </w:tr>
      <w:tr w:rsidR="003F392E" w:rsidRPr="001173E6" w14:paraId="6907F94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C976A28"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PROSAZ , z. ú.</w:t>
            </w:r>
          </w:p>
        </w:tc>
        <w:tc>
          <w:tcPr>
            <w:tcW w:w="850" w:type="dxa"/>
            <w:tcMar>
              <w:left w:w="57" w:type="dxa"/>
              <w:right w:w="57" w:type="dxa"/>
            </w:tcMar>
            <w:vAlign w:val="center"/>
          </w:tcPr>
          <w:p w14:paraId="07D0713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6513502</w:t>
            </w:r>
          </w:p>
        </w:tc>
        <w:tc>
          <w:tcPr>
            <w:tcW w:w="1701" w:type="dxa"/>
            <w:tcMar>
              <w:left w:w="57" w:type="dxa"/>
              <w:right w:w="57" w:type="dxa"/>
            </w:tcMar>
            <w:vAlign w:val="center"/>
          </w:tcPr>
          <w:p w14:paraId="629478BD"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74E8CD1D"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PROSAZ - osobní asistence</w:t>
            </w:r>
          </w:p>
        </w:tc>
        <w:tc>
          <w:tcPr>
            <w:tcW w:w="567" w:type="dxa"/>
            <w:tcMar>
              <w:left w:w="57" w:type="dxa"/>
              <w:right w:w="57" w:type="dxa"/>
            </w:tcMar>
            <w:vAlign w:val="center"/>
          </w:tcPr>
          <w:p w14:paraId="2211C54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1ECAE6E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33 000</w:t>
            </w:r>
          </w:p>
        </w:tc>
      </w:tr>
      <w:tr w:rsidR="003F392E" w:rsidRPr="001173E6" w14:paraId="3050F39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1F3648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VČELKA sociální služby o.p.s.</w:t>
            </w:r>
          </w:p>
        </w:tc>
        <w:tc>
          <w:tcPr>
            <w:tcW w:w="850" w:type="dxa"/>
            <w:tcMar>
              <w:left w:w="57" w:type="dxa"/>
              <w:right w:w="57" w:type="dxa"/>
            </w:tcMar>
            <w:vAlign w:val="center"/>
          </w:tcPr>
          <w:p w14:paraId="21643DF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7382079</w:t>
            </w:r>
          </w:p>
        </w:tc>
        <w:tc>
          <w:tcPr>
            <w:tcW w:w="1701" w:type="dxa"/>
            <w:tcMar>
              <w:left w:w="57" w:type="dxa"/>
              <w:right w:w="57" w:type="dxa"/>
            </w:tcMar>
            <w:vAlign w:val="center"/>
          </w:tcPr>
          <w:p w14:paraId="1DA96208"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06227CB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VČELKA sociální služby o.p.s.</w:t>
            </w:r>
          </w:p>
        </w:tc>
        <w:tc>
          <w:tcPr>
            <w:tcW w:w="567" w:type="dxa"/>
            <w:tcMar>
              <w:left w:w="57" w:type="dxa"/>
              <w:right w:w="57" w:type="dxa"/>
            </w:tcMar>
            <w:vAlign w:val="center"/>
          </w:tcPr>
          <w:p w14:paraId="7417279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37576F2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2 000</w:t>
            </w:r>
          </w:p>
        </w:tc>
      </w:tr>
      <w:tr w:rsidR="003F392E" w:rsidRPr="001173E6" w14:paraId="6802EFB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C9D53A0"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 xml:space="preserve">Židovská obec v Praze </w:t>
            </w:r>
          </w:p>
        </w:tc>
        <w:tc>
          <w:tcPr>
            <w:tcW w:w="850" w:type="dxa"/>
            <w:tcMar>
              <w:left w:w="57" w:type="dxa"/>
              <w:right w:w="57" w:type="dxa"/>
            </w:tcMar>
            <w:vAlign w:val="center"/>
          </w:tcPr>
          <w:p w14:paraId="2A9DF95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6470889</w:t>
            </w:r>
          </w:p>
        </w:tc>
        <w:tc>
          <w:tcPr>
            <w:tcW w:w="1701" w:type="dxa"/>
            <w:tcMar>
              <w:left w:w="57" w:type="dxa"/>
              <w:right w:w="57" w:type="dxa"/>
            </w:tcMar>
            <w:vAlign w:val="center"/>
          </w:tcPr>
          <w:p w14:paraId="09726A40"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osobní asistence</w:t>
            </w:r>
          </w:p>
        </w:tc>
        <w:tc>
          <w:tcPr>
            <w:tcW w:w="2836" w:type="dxa"/>
            <w:tcMar>
              <w:left w:w="57" w:type="dxa"/>
              <w:right w:w="57" w:type="dxa"/>
            </w:tcMar>
            <w:vAlign w:val="center"/>
          </w:tcPr>
          <w:p w14:paraId="0562DA3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Komplexní domácí péče EZRA Praha</w:t>
            </w:r>
          </w:p>
        </w:tc>
        <w:tc>
          <w:tcPr>
            <w:tcW w:w="567" w:type="dxa"/>
            <w:tcMar>
              <w:left w:w="57" w:type="dxa"/>
              <w:right w:w="57" w:type="dxa"/>
            </w:tcMar>
            <w:vAlign w:val="center"/>
          </w:tcPr>
          <w:p w14:paraId="3C5A35F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H</w:t>
            </w:r>
          </w:p>
        </w:tc>
        <w:tc>
          <w:tcPr>
            <w:tcW w:w="851" w:type="dxa"/>
            <w:tcMar>
              <w:left w:w="57" w:type="dxa"/>
              <w:right w:w="57" w:type="dxa"/>
            </w:tcMar>
            <w:vAlign w:val="center"/>
          </w:tcPr>
          <w:p w14:paraId="6BD5113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13 650</w:t>
            </w:r>
          </w:p>
        </w:tc>
      </w:tr>
      <w:tr w:rsidR="003F392E" w:rsidRPr="001173E6" w14:paraId="307F205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noWrap/>
            <w:tcMar>
              <w:left w:w="57" w:type="dxa"/>
              <w:right w:w="57" w:type="dxa"/>
            </w:tcMar>
            <w:vAlign w:val="center"/>
          </w:tcPr>
          <w:p w14:paraId="53B3B6F8"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40 - PEČOVATELSKÁ SLUŽBA</w:t>
            </w:r>
          </w:p>
        </w:tc>
      </w:tr>
      <w:tr w:rsidR="003F392E" w:rsidRPr="001173E6" w14:paraId="29800000"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1809423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363DF4D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01E6090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70F4811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6F08663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046DC5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2D1E15E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E8CC64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699FA08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1572865</w:t>
            </w:r>
          </w:p>
        </w:tc>
        <w:tc>
          <w:tcPr>
            <w:tcW w:w="1701" w:type="dxa"/>
            <w:tcMar>
              <w:left w:w="57" w:type="dxa"/>
              <w:right w:w="57" w:type="dxa"/>
            </w:tcMar>
            <w:vAlign w:val="center"/>
          </w:tcPr>
          <w:p w14:paraId="2BDE5C3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0C84AFE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Středisko pečovatelská služba </w:t>
            </w:r>
          </w:p>
        </w:tc>
        <w:tc>
          <w:tcPr>
            <w:tcW w:w="567" w:type="dxa"/>
            <w:tcMar>
              <w:left w:w="57" w:type="dxa"/>
              <w:right w:w="57" w:type="dxa"/>
            </w:tcMar>
            <w:vAlign w:val="center"/>
          </w:tcPr>
          <w:p w14:paraId="595C14E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C9B4E7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6,8</w:t>
            </w:r>
          </w:p>
        </w:tc>
      </w:tr>
      <w:tr w:rsidR="003F392E" w:rsidRPr="001173E6" w14:paraId="454C208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63C181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sociálně zdravotních služeb</w:t>
            </w:r>
          </w:p>
        </w:tc>
        <w:tc>
          <w:tcPr>
            <w:tcW w:w="850" w:type="dxa"/>
            <w:tcMar>
              <w:left w:w="57" w:type="dxa"/>
              <w:right w:w="57" w:type="dxa"/>
            </w:tcMar>
            <w:vAlign w:val="center"/>
          </w:tcPr>
          <w:p w14:paraId="7A75E36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3240405</w:t>
            </w:r>
          </w:p>
        </w:tc>
        <w:tc>
          <w:tcPr>
            <w:tcW w:w="1701" w:type="dxa"/>
            <w:tcMar>
              <w:left w:w="57" w:type="dxa"/>
              <w:right w:w="57" w:type="dxa"/>
            </w:tcMar>
            <w:vAlign w:val="center"/>
          </w:tcPr>
          <w:p w14:paraId="17A1E2B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3883BA3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sociálně zdravotních služeb</w:t>
            </w:r>
          </w:p>
        </w:tc>
        <w:tc>
          <w:tcPr>
            <w:tcW w:w="567" w:type="dxa"/>
            <w:tcMar>
              <w:left w:w="57" w:type="dxa"/>
              <w:right w:w="57" w:type="dxa"/>
            </w:tcMar>
            <w:vAlign w:val="center"/>
          </w:tcPr>
          <w:p w14:paraId="308C604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456140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16,2</w:t>
            </w:r>
          </w:p>
        </w:tc>
      </w:tr>
      <w:tr w:rsidR="003F392E" w:rsidRPr="001173E6" w14:paraId="4E54D9F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4887A7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Praha 15</w:t>
            </w:r>
          </w:p>
        </w:tc>
        <w:tc>
          <w:tcPr>
            <w:tcW w:w="850" w:type="dxa"/>
            <w:tcMar>
              <w:left w:w="57" w:type="dxa"/>
              <w:right w:w="57" w:type="dxa"/>
            </w:tcMar>
            <w:vAlign w:val="center"/>
          </w:tcPr>
          <w:p w14:paraId="52CDF8A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4726799</w:t>
            </w:r>
          </w:p>
        </w:tc>
        <w:tc>
          <w:tcPr>
            <w:tcW w:w="1701" w:type="dxa"/>
            <w:tcMar>
              <w:left w:w="57" w:type="dxa"/>
              <w:right w:w="57" w:type="dxa"/>
            </w:tcMar>
            <w:vAlign w:val="center"/>
          </w:tcPr>
          <w:p w14:paraId="42C8C99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2BEAF5D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Praha 15</w:t>
            </w:r>
          </w:p>
        </w:tc>
        <w:tc>
          <w:tcPr>
            <w:tcW w:w="567" w:type="dxa"/>
            <w:tcMar>
              <w:left w:w="57" w:type="dxa"/>
              <w:right w:w="57" w:type="dxa"/>
            </w:tcMar>
            <w:vAlign w:val="center"/>
          </w:tcPr>
          <w:p w14:paraId="6FE6B56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0C9873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17,2</w:t>
            </w:r>
          </w:p>
        </w:tc>
      </w:tr>
      <w:tr w:rsidR="003F392E" w:rsidRPr="001173E6" w14:paraId="5D44423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83BA1A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Praha 5</w:t>
            </w:r>
          </w:p>
        </w:tc>
        <w:tc>
          <w:tcPr>
            <w:tcW w:w="850" w:type="dxa"/>
            <w:tcMar>
              <w:left w:w="57" w:type="dxa"/>
              <w:right w:w="57" w:type="dxa"/>
            </w:tcMar>
            <w:vAlign w:val="center"/>
          </w:tcPr>
          <w:p w14:paraId="12B5EB8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8120676</w:t>
            </w:r>
          </w:p>
        </w:tc>
        <w:tc>
          <w:tcPr>
            <w:tcW w:w="1701" w:type="dxa"/>
            <w:tcMar>
              <w:left w:w="57" w:type="dxa"/>
              <w:right w:w="57" w:type="dxa"/>
            </w:tcMar>
            <w:vAlign w:val="center"/>
          </w:tcPr>
          <w:p w14:paraId="681840D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057BC8C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Praha 5</w:t>
            </w:r>
          </w:p>
        </w:tc>
        <w:tc>
          <w:tcPr>
            <w:tcW w:w="567" w:type="dxa"/>
            <w:tcMar>
              <w:left w:w="57" w:type="dxa"/>
              <w:right w:w="57" w:type="dxa"/>
            </w:tcMar>
            <w:vAlign w:val="center"/>
          </w:tcPr>
          <w:p w14:paraId="78D14F6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0DF301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42,88</w:t>
            </w:r>
          </w:p>
        </w:tc>
      </w:tr>
      <w:tr w:rsidR="003F392E" w:rsidRPr="001173E6" w14:paraId="79F75CB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EACEE6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v Praze 10, příspěvková organizace</w:t>
            </w:r>
          </w:p>
        </w:tc>
        <w:tc>
          <w:tcPr>
            <w:tcW w:w="850" w:type="dxa"/>
            <w:tcMar>
              <w:left w:w="57" w:type="dxa"/>
              <w:right w:w="57" w:type="dxa"/>
            </w:tcMar>
            <w:vAlign w:val="center"/>
          </w:tcPr>
          <w:p w14:paraId="6B41D42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5412859</w:t>
            </w:r>
          </w:p>
        </w:tc>
        <w:tc>
          <w:tcPr>
            <w:tcW w:w="1701" w:type="dxa"/>
            <w:tcMar>
              <w:left w:w="57" w:type="dxa"/>
              <w:right w:w="57" w:type="dxa"/>
            </w:tcMar>
            <w:vAlign w:val="center"/>
          </w:tcPr>
          <w:p w14:paraId="5773EE7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159074C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567" w:type="dxa"/>
            <w:tcMar>
              <w:left w:w="57" w:type="dxa"/>
              <w:right w:w="57" w:type="dxa"/>
            </w:tcMar>
            <w:vAlign w:val="center"/>
          </w:tcPr>
          <w:p w14:paraId="61DD6B9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6760DA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54</w:t>
            </w:r>
          </w:p>
        </w:tc>
      </w:tr>
      <w:tr w:rsidR="003F392E" w:rsidRPr="001173E6" w14:paraId="1E72C6B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1ABF10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Březiněves, příspěvková organizace</w:t>
            </w:r>
          </w:p>
        </w:tc>
        <w:tc>
          <w:tcPr>
            <w:tcW w:w="850" w:type="dxa"/>
            <w:tcMar>
              <w:left w:w="57" w:type="dxa"/>
              <w:right w:w="57" w:type="dxa"/>
            </w:tcMar>
            <w:vAlign w:val="center"/>
          </w:tcPr>
          <w:p w14:paraId="5C499332"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3800906</w:t>
            </w:r>
          </w:p>
        </w:tc>
        <w:tc>
          <w:tcPr>
            <w:tcW w:w="1701" w:type="dxa"/>
            <w:tcMar>
              <w:left w:w="57" w:type="dxa"/>
              <w:right w:w="57" w:type="dxa"/>
            </w:tcMar>
            <w:vAlign w:val="center"/>
          </w:tcPr>
          <w:p w14:paraId="0DA0CB3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6CA0E5F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Březiněves</w:t>
            </w:r>
          </w:p>
        </w:tc>
        <w:tc>
          <w:tcPr>
            <w:tcW w:w="567" w:type="dxa"/>
            <w:tcMar>
              <w:left w:w="57" w:type="dxa"/>
              <w:right w:w="57" w:type="dxa"/>
            </w:tcMar>
            <w:vAlign w:val="center"/>
          </w:tcPr>
          <w:p w14:paraId="73A2ADD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2F3CFA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7AC8A52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43EFE8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Nebušice</w:t>
            </w:r>
          </w:p>
        </w:tc>
        <w:tc>
          <w:tcPr>
            <w:tcW w:w="850" w:type="dxa"/>
            <w:tcMar>
              <w:left w:w="57" w:type="dxa"/>
              <w:right w:w="57" w:type="dxa"/>
            </w:tcMar>
            <w:vAlign w:val="center"/>
          </w:tcPr>
          <w:p w14:paraId="6FB8426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7560369</w:t>
            </w:r>
          </w:p>
        </w:tc>
        <w:tc>
          <w:tcPr>
            <w:tcW w:w="1701" w:type="dxa"/>
            <w:tcMar>
              <w:left w:w="57" w:type="dxa"/>
              <w:right w:w="57" w:type="dxa"/>
            </w:tcMar>
            <w:vAlign w:val="center"/>
          </w:tcPr>
          <w:p w14:paraId="0AD8922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316BE47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Nebušice</w:t>
            </w:r>
          </w:p>
        </w:tc>
        <w:tc>
          <w:tcPr>
            <w:tcW w:w="567" w:type="dxa"/>
            <w:tcMar>
              <w:left w:w="57" w:type="dxa"/>
              <w:right w:w="57" w:type="dxa"/>
            </w:tcMar>
            <w:vAlign w:val="center"/>
          </w:tcPr>
          <w:p w14:paraId="1328A49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93E016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6,6</w:t>
            </w:r>
          </w:p>
        </w:tc>
      </w:tr>
      <w:tr w:rsidR="003F392E" w:rsidRPr="001173E6" w14:paraId="505CFB0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E73E59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 2</w:t>
            </w:r>
          </w:p>
        </w:tc>
        <w:tc>
          <w:tcPr>
            <w:tcW w:w="850" w:type="dxa"/>
            <w:tcMar>
              <w:left w:w="57" w:type="dxa"/>
              <w:right w:w="57" w:type="dxa"/>
            </w:tcMar>
            <w:vAlign w:val="center"/>
          </w:tcPr>
          <w:p w14:paraId="3F3B9C6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3551390</w:t>
            </w:r>
          </w:p>
        </w:tc>
        <w:tc>
          <w:tcPr>
            <w:tcW w:w="1701" w:type="dxa"/>
            <w:tcMar>
              <w:left w:w="57" w:type="dxa"/>
              <w:right w:w="57" w:type="dxa"/>
            </w:tcMar>
            <w:vAlign w:val="center"/>
          </w:tcPr>
          <w:p w14:paraId="6CEC37C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3D2543C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567" w:type="dxa"/>
            <w:tcMar>
              <w:left w:w="57" w:type="dxa"/>
              <w:right w:w="57" w:type="dxa"/>
            </w:tcMar>
            <w:vAlign w:val="center"/>
          </w:tcPr>
          <w:p w14:paraId="59A726C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C8689A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37</w:t>
            </w:r>
          </w:p>
        </w:tc>
      </w:tr>
      <w:tr w:rsidR="003F392E" w:rsidRPr="001173E6" w14:paraId="38B576B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A17308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Diakonie ČCE - Středisko křesťanské pomoci v Praze</w:t>
            </w:r>
          </w:p>
        </w:tc>
        <w:tc>
          <w:tcPr>
            <w:tcW w:w="850" w:type="dxa"/>
            <w:tcMar>
              <w:left w:w="57" w:type="dxa"/>
              <w:right w:w="57" w:type="dxa"/>
            </w:tcMar>
            <w:vAlign w:val="center"/>
          </w:tcPr>
          <w:p w14:paraId="06ACB37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1379152</w:t>
            </w:r>
          </w:p>
        </w:tc>
        <w:tc>
          <w:tcPr>
            <w:tcW w:w="1701" w:type="dxa"/>
            <w:tcMar>
              <w:left w:w="57" w:type="dxa"/>
              <w:right w:w="57" w:type="dxa"/>
            </w:tcMar>
            <w:vAlign w:val="center"/>
          </w:tcPr>
          <w:p w14:paraId="2A6D6D3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43049FE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Ďáblice - Diakonie ČCE - SKP v Praze</w:t>
            </w:r>
          </w:p>
        </w:tc>
        <w:tc>
          <w:tcPr>
            <w:tcW w:w="567" w:type="dxa"/>
            <w:tcMar>
              <w:left w:w="57" w:type="dxa"/>
              <w:right w:w="57" w:type="dxa"/>
            </w:tcMar>
            <w:vAlign w:val="center"/>
          </w:tcPr>
          <w:p w14:paraId="2377BD4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3A554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9,21</w:t>
            </w:r>
          </w:p>
        </w:tc>
      </w:tr>
      <w:tr w:rsidR="003F392E" w:rsidRPr="001173E6" w14:paraId="15B8999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498B29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Diakonie ČCE - Středisko křesťanské pomoci v Praze</w:t>
            </w:r>
          </w:p>
        </w:tc>
        <w:tc>
          <w:tcPr>
            <w:tcW w:w="850" w:type="dxa"/>
            <w:tcMar>
              <w:left w:w="57" w:type="dxa"/>
              <w:right w:w="57" w:type="dxa"/>
            </w:tcMar>
            <w:vAlign w:val="center"/>
          </w:tcPr>
          <w:p w14:paraId="1108D9E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3693098</w:t>
            </w:r>
          </w:p>
        </w:tc>
        <w:tc>
          <w:tcPr>
            <w:tcW w:w="1701" w:type="dxa"/>
            <w:tcMar>
              <w:left w:w="57" w:type="dxa"/>
              <w:right w:w="57" w:type="dxa"/>
            </w:tcMar>
            <w:vAlign w:val="center"/>
          </w:tcPr>
          <w:p w14:paraId="1B9B19A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2832F24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Vinohrady - Vršovice - Diakonie ČCE - SKP v Praze</w:t>
            </w:r>
          </w:p>
        </w:tc>
        <w:tc>
          <w:tcPr>
            <w:tcW w:w="567" w:type="dxa"/>
            <w:tcMar>
              <w:left w:w="57" w:type="dxa"/>
              <w:right w:w="57" w:type="dxa"/>
            </w:tcMar>
            <w:vAlign w:val="center"/>
          </w:tcPr>
          <w:p w14:paraId="45848D5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9301C4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9,7</w:t>
            </w:r>
          </w:p>
        </w:tc>
      </w:tr>
      <w:tr w:rsidR="003F392E" w:rsidRPr="001173E6" w14:paraId="0D2E69E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5E8331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Diakonie ČCE - Středisko křesťanské pomoci v Praze</w:t>
            </w:r>
          </w:p>
        </w:tc>
        <w:tc>
          <w:tcPr>
            <w:tcW w:w="850" w:type="dxa"/>
            <w:tcMar>
              <w:left w:w="57" w:type="dxa"/>
              <w:right w:w="57" w:type="dxa"/>
            </w:tcMar>
            <w:vAlign w:val="center"/>
          </w:tcPr>
          <w:p w14:paraId="17FD6E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6939487</w:t>
            </w:r>
          </w:p>
        </w:tc>
        <w:tc>
          <w:tcPr>
            <w:tcW w:w="1701" w:type="dxa"/>
            <w:tcMar>
              <w:left w:w="57" w:type="dxa"/>
              <w:right w:w="57" w:type="dxa"/>
            </w:tcMar>
            <w:vAlign w:val="center"/>
          </w:tcPr>
          <w:p w14:paraId="70748B8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4219452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Klamovka - Diakonie ČCE - SKP v Praze</w:t>
            </w:r>
          </w:p>
        </w:tc>
        <w:tc>
          <w:tcPr>
            <w:tcW w:w="567" w:type="dxa"/>
            <w:tcMar>
              <w:left w:w="57" w:type="dxa"/>
              <w:right w:w="57" w:type="dxa"/>
            </w:tcMar>
            <w:vAlign w:val="center"/>
          </w:tcPr>
          <w:p w14:paraId="5E7DFEB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2A0C83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11,3</w:t>
            </w:r>
          </w:p>
        </w:tc>
      </w:tr>
      <w:tr w:rsidR="003F392E" w:rsidRPr="001173E6" w14:paraId="4C1A8D5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8A1C76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Dívčí katolická střední škola</w:t>
            </w:r>
          </w:p>
        </w:tc>
        <w:tc>
          <w:tcPr>
            <w:tcW w:w="850" w:type="dxa"/>
            <w:tcMar>
              <w:left w:w="57" w:type="dxa"/>
              <w:right w:w="57" w:type="dxa"/>
            </w:tcMar>
            <w:vAlign w:val="center"/>
          </w:tcPr>
          <w:p w14:paraId="016B269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2285108</w:t>
            </w:r>
          </w:p>
        </w:tc>
        <w:tc>
          <w:tcPr>
            <w:tcW w:w="1701" w:type="dxa"/>
            <w:tcMar>
              <w:left w:w="57" w:type="dxa"/>
              <w:right w:w="57" w:type="dxa"/>
            </w:tcMar>
            <w:vAlign w:val="center"/>
          </w:tcPr>
          <w:p w14:paraId="06B336F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24511EC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Křižovnická pečovatelská služba</w:t>
            </w:r>
          </w:p>
        </w:tc>
        <w:tc>
          <w:tcPr>
            <w:tcW w:w="567" w:type="dxa"/>
            <w:tcMar>
              <w:left w:w="57" w:type="dxa"/>
              <w:right w:w="57" w:type="dxa"/>
            </w:tcMar>
            <w:vAlign w:val="center"/>
          </w:tcPr>
          <w:p w14:paraId="5716138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4F87E8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0C4FC0B0"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1ACC7A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s pečovatelskou službou Harmonie</w:t>
            </w:r>
          </w:p>
        </w:tc>
        <w:tc>
          <w:tcPr>
            <w:tcW w:w="850" w:type="dxa"/>
            <w:tcMar>
              <w:left w:w="57" w:type="dxa"/>
              <w:right w:w="57" w:type="dxa"/>
            </w:tcMar>
            <w:vAlign w:val="center"/>
          </w:tcPr>
          <w:p w14:paraId="4C7325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8861629</w:t>
            </w:r>
          </w:p>
        </w:tc>
        <w:tc>
          <w:tcPr>
            <w:tcW w:w="1701" w:type="dxa"/>
            <w:tcMar>
              <w:left w:w="57" w:type="dxa"/>
              <w:right w:w="57" w:type="dxa"/>
            </w:tcMar>
            <w:vAlign w:val="center"/>
          </w:tcPr>
          <w:p w14:paraId="7871D02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414B344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s pečovatelskou službou Harmonie</w:t>
            </w:r>
          </w:p>
        </w:tc>
        <w:tc>
          <w:tcPr>
            <w:tcW w:w="567" w:type="dxa"/>
            <w:tcMar>
              <w:left w:w="57" w:type="dxa"/>
              <w:right w:w="57" w:type="dxa"/>
            </w:tcMar>
            <w:vAlign w:val="center"/>
          </w:tcPr>
          <w:p w14:paraId="7D22101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ECF287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9,1</w:t>
            </w:r>
          </w:p>
        </w:tc>
      </w:tr>
      <w:tr w:rsidR="003F392E" w:rsidRPr="001173E6" w14:paraId="43C3FD6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A9FCB8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s pečovatelskou službou Kolovraty, příspěvková organizace</w:t>
            </w:r>
          </w:p>
        </w:tc>
        <w:tc>
          <w:tcPr>
            <w:tcW w:w="850" w:type="dxa"/>
            <w:tcMar>
              <w:left w:w="57" w:type="dxa"/>
              <w:right w:w="57" w:type="dxa"/>
            </w:tcMar>
            <w:vAlign w:val="center"/>
          </w:tcPr>
          <w:p w14:paraId="0F5088C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9291032</w:t>
            </w:r>
          </w:p>
        </w:tc>
        <w:tc>
          <w:tcPr>
            <w:tcW w:w="1701" w:type="dxa"/>
            <w:tcMar>
              <w:left w:w="57" w:type="dxa"/>
              <w:right w:w="57" w:type="dxa"/>
            </w:tcMar>
            <w:vAlign w:val="center"/>
          </w:tcPr>
          <w:p w14:paraId="1F9B5E9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2688476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s pečovatelskou službou Kolovraty, příspěvková organizace</w:t>
            </w:r>
          </w:p>
        </w:tc>
        <w:tc>
          <w:tcPr>
            <w:tcW w:w="567" w:type="dxa"/>
            <w:tcMar>
              <w:left w:w="57" w:type="dxa"/>
              <w:right w:w="57" w:type="dxa"/>
            </w:tcMar>
            <w:vAlign w:val="center"/>
          </w:tcPr>
          <w:p w14:paraId="5527387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CAF14F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w:t>
            </w:r>
          </w:p>
        </w:tc>
      </w:tr>
      <w:tr w:rsidR="003F392E" w:rsidRPr="001173E6" w14:paraId="7BCFBAA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0DC4E2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Horizont - centrum služeb pro seniory, Husitská diakonie</w:t>
            </w:r>
          </w:p>
        </w:tc>
        <w:tc>
          <w:tcPr>
            <w:tcW w:w="850" w:type="dxa"/>
            <w:tcMar>
              <w:left w:w="57" w:type="dxa"/>
              <w:right w:w="57" w:type="dxa"/>
            </w:tcMar>
            <w:vAlign w:val="center"/>
          </w:tcPr>
          <w:p w14:paraId="2EAFE95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2253794</w:t>
            </w:r>
          </w:p>
        </w:tc>
        <w:tc>
          <w:tcPr>
            <w:tcW w:w="1701" w:type="dxa"/>
            <w:tcMar>
              <w:left w:w="57" w:type="dxa"/>
              <w:right w:w="57" w:type="dxa"/>
            </w:tcMar>
            <w:vAlign w:val="center"/>
          </w:tcPr>
          <w:p w14:paraId="2D96A18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06BF1DA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Horizont - centrum služeb pro seniory, středisko Diakonie a misie CČSH</w:t>
            </w:r>
          </w:p>
        </w:tc>
        <w:tc>
          <w:tcPr>
            <w:tcW w:w="567" w:type="dxa"/>
            <w:tcMar>
              <w:left w:w="57" w:type="dxa"/>
              <w:right w:w="57" w:type="dxa"/>
            </w:tcMar>
            <w:vAlign w:val="center"/>
          </w:tcPr>
          <w:p w14:paraId="6CE2055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5F464E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3,1</w:t>
            </w:r>
          </w:p>
        </w:tc>
      </w:tr>
      <w:tr w:rsidR="003F392E" w:rsidRPr="001173E6" w14:paraId="52541D0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B3940A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Charita Neratovice</w:t>
            </w:r>
          </w:p>
        </w:tc>
        <w:tc>
          <w:tcPr>
            <w:tcW w:w="850" w:type="dxa"/>
            <w:tcMar>
              <w:left w:w="57" w:type="dxa"/>
              <w:right w:w="57" w:type="dxa"/>
            </w:tcMar>
            <w:vAlign w:val="center"/>
          </w:tcPr>
          <w:p w14:paraId="0E71734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9622182</w:t>
            </w:r>
          </w:p>
        </w:tc>
        <w:tc>
          <w:tcPr>
            <w:tcW w:w="1701" w:type="dxa"/>
            <w:tcMar>
              <w:left w:w="57" w:type="dxa"/>
              <w:right w:w="57" w:type="dxa"/>
            </w:tcMar>
            <w:vAlign w:val="center"/>
          </w:tcPr>
          <w:p w14:paraId="316017F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4E84999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Charita Neratovice</w:t>
            </w:r>
          </w:p>
        </w:tc>
        <w:tc>
          <w:tcPr>
            <w:tcW w:w="567" w:type="dxa"/>
            <w:tcMar>
              <w:left w:w="57" w:type="dxa"/>
              <w:right w:w="57" w:type="dxa"/>
            </w:tcMar>
            <w:vAlign w:val="center"/>
          </w:tcPr>
          <w:p w14:paraId="5005833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E8869E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6,2</w:t>
            </w:r>
          </w:p>
        </w:tc>
      </w:tr>
      <w:tr w:rsidR="003F392E" w:rsidRPr="001173E6" w14:paraId="5C59A26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FEAB2D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Charita Praha - Holešovice</w:t>
            </w:r>
          </w:p>
        </w:tc>
        <w:tc>
          <w:tcPr>
            <w:tcW w:w="850" w:type="dxa"/>
            <w:tcMar>
              <w:left w:w="57" w:type="dxa"/>
              <w:right w:w="57" w:type="dxa"/>
            </w:tcMar>
            <w:vAlign w:val="center"/>
          </w:tcPr>
          <w:p w14:paraId="69DADFE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5869358</w:t>
            </w:r>
          </w:p>
        </w:tc>
        <w:tc>
          <w:tcPr>
            <w:tcW w:w="1701" w:type="dxa"/>
            <w:tcMar>
              <w:left w:w="57" w:type="dxa"/>
              <w:right w:w="57" w:type="dxa"/>
            </w:tcMar>
            <w:vAlign w:val="center"/>
          </w:tcPr>
          <w:p w14:paraId="0CCBA09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7ADBAE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Charita Praha - Holešovice</w:t>
            </w:r>
          </w:p>
        </w:tc>
        <w:tc>
          <w:tcPr>
            <w:tcW w:w="567" w:type="dxa"/>
            <w:tcMar>
              <w:left w:w="57" w:type="dxa"/>
              <w:right w:w="57" w:type="dxa"/>
            </w:tcMar>
            <w:vAlign w:val="center"/>
          </w:tcPr>
          <w:p w14:paraId="58CBA79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7E8E30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11,4</w:t>
            </w:r>
          </w:p>
        </w:tc>
      </w:tr>
      <w:tr w:rsidR="003F392E" w:rsidRPr="001173E6" w14:paraId="32A6700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5B96CF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Charita Praha - Chodov</w:t>
            </w:r>
          </w:p>
        </w:tc>
        <w:tc>
          <w:tcPr>
            <w:tcW w:w="850" w:type="dxa"/>
            <w:tcMar>
              <w:left w:w="57" w:type="dxa"/>
              <w:right w:w="57" w:type="dxa"/>
            </w:tcMar>
            <w:vAlign w:val="center"/>
          </w:tcPr>
          <w:p w14:paraId="6595339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5686245</w:t>
            </w:r>
          </w:p>
        </w:tc>
        <w:tc>
          <w:tcPr>
            <w:tcW w:w="1701" w:type="dxa"/>
            <w:tcMar>
              <w:left w:w="57" w:type="dxa"/>
              <w:right w:w="57" w:type="dxa"/>
            </w:tcMar>
            <w:vAlign w:val="center"/>
          </w:tcPr>
          <w:p w14:paraId="27E9F4C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555FB7C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Charita Praha - Chodov</w:t>
            </w:r>
          </w:p>
        </w:tc>
        <w:tc>
          <w:tcPr>
            <w:tcW w:w="567" w:type="dxa"/>
            <w:tcMar>
              <w:left w:w="57" w:type="dxa"/>
              <w:right w:w="57" w:type="dxa"/>
            </w:tcMar>
            <w:vAlign w:val="center"/>
          </w:tcPr>
          <w:p w14:paraId="541B20F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FCBA5D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7,4</w:t>
            </w:r>
          </w:p>
        </w:tc>
      </w:tr>
      <w:tr w:rsidR="003F392E" w:rsidRPr="001173E6" w14:paraId="60A4590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625134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Jihoměstská sociální a.s.</w:t>
            </w:r>
          </w:p>
        </w:tc>
        <w:tc>
          <w:tcPr>
            <w:tcW w:w="850" w:type="dxa"/>
            <w:tcMar>
              <w:left w:w="57" w:type="dxa"/>
              <w:right w:w="57" w:type="dxa"/>
            </w:tcMar>
            <w:vAlign w:val="center"/>
          </w:tcPr>
          <w:p w14:paraId="4761C7B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5145962</w:t>
            </w:r>
          </w:p>
        </w:tc>
        <w:tc>
          <w:tcPr>
            <w:tcW w:w="1701" w:type="dxa"/>
            <w:tcMar>
              <w:left w:w="57" w:type="dxa"/>
              <w:right w:w="57" w:type="dxa"/>
            </w:tcMar>
            <w:vAlign w:val="center"/>
          </w:tcPr>
          <w:p w14:paraId="0D3681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7F14FD8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567" w:type="dxa"/>
            <w:tcMar>
              <w:left w:w="57" w:type="dxa"/>
              <w:right w:w="57" w:type="dxa"/>
            </w:tcMar>
            <w:vAlign w:val="center"/>
          </w:tcPr>
          <w:p w14:paraId="634EEED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62CD2E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41,5</w:t>
            </w:r>
          </w:p>
        </w:tc>
      </w:tr>
      <w:tr w:rsidR="003F392E" w:rsidRPr="001173E6" w14:paraId="1C5A6FB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BF89C0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Klub občanů bezbariérového domu Vondroušova, z.s.</w:t>
            </w:r>
          </w:p>
        </w:tc>
        <w:tc>
          <w:tcPr>
            <w:tcW w:w="850" w:type="dxa"/>
            <w:tcMar>
              <w:left w:w="57" w:type="dxa"/>
              <w:right w:w="57" w:type="dxa"/>
            </w:tcMar>
            <w:vAlign w:val="center"/>
          </w:tcPr>
          <w:p w14:paraId="2B870972"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9609000</w:t>
            </w:r>
          </w:p>
        </w:tc>
        <w:tc>
          <w:tcPr>
            <w:tcW w:w="1701" w:type="dxa"/>
            <w:tcMar>
              <w:left w:w="57" w:type="dxa"/>
              <w:right w:w="57" w:type="dxa"/>
            </w:tcMar>
            <w:vAlign w:val="center"/>
          </w:tcPr>
          <w:p w14:paraId="76821DC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78BD1A1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Klub občanů bezbariérového domu Vondroušova, z.s.</w:t>
            </w:r>
          </w:p>
        </w:tc>
        <w:tc>
          <w:tcPr>
            <w:tcW w:w="567" w:type="dxa"/>
            <w:tcMar>
              <w:left w:w="57" w:type="dxa"/>
              <w:right w:w="57" w:type="dxa"/>
            </w:tcMar>
            <w:vAlign w:val="center"/>
          </w:tcPr>
          <w:p w14:paraId="099E79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FB5CBD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7,25</w:t>
            </w:r>
          </w:p>
        </w:tc>
      </w:tr>
      <w:tr w:rsidR="003F392E" w:rsidRPr="001173E6" w14:paraId="4B162B1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47CB38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Kvalitní podzim života, z.ú.</w:t>
            </w:r>
          </w:p>
        </w:tc>
        <w:tc>
          <w:tcPr>
            <w:tcW w:w="850" w:type="dxa"/>
            <w:tcMar>
              <w:left w:w="57" w:type="dxa"/>
              <w:right w:w="57" w:type="dxa"/>
            </w:tcMar>
            <w:vAlign w:val="center"/>
          </w:tcPr>
          <w:p w14:paraId="4F00C332"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3101074</w:t>
            </w:r>
          </w:p>
        </w:tc>
        <w:tc>
          <w:tcPr>
            <w:tcW w:w="1701" w:type="dxa"/>
            <w:tcMar>
              <w:left w:w="57" w:type="dxa"/>
              <w:right w:w="57" w:type="dxa"/>
            </w:tcMar>
            <w:vAlign w:val="center"/>
          </w:tcPr>
          <w:p w14:paraId="6B4D3DF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0D4FF12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567" w:type="dxa"/>
            <w:tcMar>
              <w:left w:w="57" w:type="dxa"/>
              <w:right w:w="57" w:type="dxa"/>
            </w:tcMar>
            <w:vAlign w:val="center"/>
          </w:tcPr>
          <w:p w14:paraId="4EE3EBF1" w14:textId="77777777" w:rsidR="003F392E" w:rsidRPr="001173E6" w:rsidRDefault="003F392E" w:rsidP="000F79C9">
            <w:pPr>
              <w:spacing w:after="0" w:line="240" w:lineRule="auto"/>
              <w:jc w:val="center"/>
              <w:rPr>
                <w:rFonts w:eastAsia="Times New Roman" w:cs="Calibri"/>
                <w:sz w:val="20"/>
                <w:szCs w:val="20"/>
                <w:lang w:eastAsia="cs-CZ"/>
              </w:rPr>
            </w:pPr>
          </w:p>
        </w:tc>
        <w:tc>
          <w:tcPr>
            <w:tcW w:w="851" w:type="dxa"/>
            <w:tcMar>
              <w:left w:w="57" w:type="dxa"/>
              <w:right w:w="57" w:type="dxa"/>
            </w:tcMar>
            <w:vAlign w:val="center"/>
          </w:tcPr>
          <w:p w14:paraId="18DF56E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w:t>
            </w:r>
          </w:p>
        </w:tc>
      </w:tr>
      <w:tr w:rsidR="003F392E" w:rsidRPr="001173E6" w14:paraId="52B2C1F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2C801AA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LRS Chvaly, o.p.s.</w:t>
            </w:r>
          </w:p>
        </w:tc>
        <w:tc>
          <w:tcPr>
            <w:tcW w:w="850" w:type="dxa"/>
            <w:shd w:val="clear" w:color="000000" w:fill="FFFFFF"/>
            <w:tcMar>
              <w:left w:w="57" w:type="dxa"/>
              <w:right w:w="57" w:type="dxa"/>
            </w:tcMar>
            <w:vAlign w:val="center"/>
          </w:tcPr>
          <w:p w14:paraId="498A3CF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4232995</w:t>
            </w:r>
          </w:p>
        </w:tc>
        <w:tc>
          <w:tcPr>
            <w:tcW w:w="1701" w:type="dxa"/>
            <w:shd w:val="clear" w:color="000000" w:fill="FFFFFF"/>
            <w:tcMar>
              <w:left w:w="57" w:type="dxa"/>
              <w:right w:w="57" w:type="dxa"/>
            </w:tcMar>
            <w:vAlign w:val="center"/>
          </w:tcPr>
          <w:p w14:paraId="5751F5E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shd w:val="clear" w:color="000000" w:fill="FFFFFF"/>
            <w:tcMar>
              <w:left w:w="57" w:type="dxa"/>
              <w:right w:w="57" w:type="dxa"/>
            </w:tcMar>
            <w:vAlign w:val="center"/>
          </w:tcPr>
          <w:p w14:paraId="7E5433E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LRS Chvaly, o.p.s.</w:t>
            </w:r>
          </w:p>
        </w:tc>
        <w:tc>
          <w:tcPr>
            <w:tcW w:w="567" w:type="dxa"/>
            <w:shd w:val="clear" w:color="000000" w:fill="FFFFFF"/>
            <w:tcMar>
              <w:left w:w="57" w:type="dxa"/>
              <w:right w:w="57" w:type="dxa"/>
            </w:tcMar>
            <w:vAlign w:val="center"/>
          </w:tcPr>
          <w:p w14:paraId="7F58F91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1358DA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3,3</w:t>
            </w:r>
          </w:p>
        </w:tc>
      </w:tr>
      <w:tr w:rsidR="003F392E" w:rsidRPr="001173E6" w14:paraId="17CA26A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EC85AB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Městská část Praha 20</w:t>
            </w:r>
          </w:p>
        </w:tc>
        <w:tc>
          <w:tcPr>
            <w:tcW w:w="850" w:type="dxa"/>
            <w:tcMar>
              <w:left w:w="57" w:type="dxa"/>
              <w:right w:w="57" w:type="dxa"/>
            </w:tcMar>
            <w:vAlign w:val="center"/>
          </w:tcPr>
          <w:p w14:paraId="574C7EC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8642772</w:t>
            </w:r>
          </w:p>
        </w:tc>
        <w:tc>
          <w:tcPr>
            <w:tcW w:w="1701" w:type="dxa"/>
            <w:tcMar>
              <w:left w:w="57" w:type="dxa"/>
              <w:right w:w="57" w:type="dxa"/>
            </w:tcMar>
            <w:vAlign w:val="center"/>
          </w:tcPr>
          <w:p w14:paraId="2CA8C53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61A3249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Městská část Praha 20</w:t>
            </w:r>
          </w:p>
        </w:tc>
        <w:tc>
          <w:tcPr>
            <w:tcW w:w="567" w:type="dxa"/>
            <w:tcMar>
              <w:left w:w="57" w:type="dxa"/>
              <w:right w:w="57" w:type="dxa"/>
            </w:tcMar>
            <w:vAlign w:val="center"/>
          </w:tcPr>
          <w:p w14:paraId="4ABFFC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23F772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7,9</w:t>
            </w:r>
          </w:p>
        </w:tc>
      </w:tr>
      <w:tr w:rsidR="003F392E" w:rsidRPr="001173E6" w14:paraId="23F08D5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13A6DB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Městská část Praha 21</w:t>
            </w:r>
          </w:p>
        </w:tc>
        <w:tc>
          <w:tcPr>
            <w:tcW w:w="850" w:type="dxa"/>
            <w:tcMar>
              <w:left w:w="57" w:type="dxa"/>
              <w:right w:w="57" w:type="dxa"/>
            </w:tcMar>
            <w:vAlign w:val="center"/>
          </w:tcPr>
          <w:p w14:paraId="799038D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2517939</w:t>
            </w:r>
          </w:p>
        </w:tc>
        <w:tc>
          <w:tcPr>
            <w:tcW w:w="1701" w:type="dxa"/>
            <w:tcMar>
              <w:left w:w="57" w:type="dxa"/>
              <w:right w:w="57" w:type="dxa"/>
            </w:tcMar>
            <w:vAlign w:val="center"/>
          </w:tcPr>
          <w:p w14:paraId="2CE223E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7A88B9A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Úřad městské části Praha 21 - Pečovatelská služba (kancelář)</w:t>
            </w:r>
            <w:r w:rsidRPr="001173E6">
              <w:rPr>
                <w:rFonts w:eastAsia="Times New Roman" w:cs="Calibri"/>
                <w:color w:val="323232"/>
                <w:sz w:val="20"/>
                <w:szCs w:val="20"/>
                <w:lang w:eastAsia="en-US"/>
              </w:rPr>
              <w:br/>
            </w:r>
            <w:r w:rsidRPr="001173E6">
              <w:rPr>
                <w:rFonts w:eastAsia="Times New Roman" w:cs="Calibri"/>
                <w:bCs/>
                <w:color w:val="323232"/>
                <w:sz w:val="20"/>
                <w:szCs w:val="20"/>
                <w:lang w:eastAsia="en-US"/>
              </w:rPr>
              <w:t>Pečovatelská služba - Středisko osobní hygieny</w:t>
            </w:r>
          </w:p>
        </w:tc>
        <w:tc>
          <w:tcPr>
            <w:tcW w:w="567" w:type="dxa"/>
            <w:tcMar>
              <w:left w:w="57" w:type="dxa"/>
              <w:right w:w="57" w:type="dxa"/>
            </w:tcMar>
            <w:vAlign w:val="center"/>
          </w:tcPr>
          <w:p w14:paraId="6A47EA6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3F75E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39F217A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E6A473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Městská část Praha 22</w:t>
            </w:r>
          </w:p>
        </w:tc>
        <w:tc>
          <w:tcPr>
            <w:tcW w:w="850" w:type="dxa"/>
            <w:tcMar>
              <w:left w:w="57" w:type="dxa"/>
              <w:right w:w="57" w:type="dxa"/>
            </w:tcMar>
            <w:vAlign w:val="center"/>
          </w:tcPr>
          <w:p w14:paraId="2E3A432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6929444</w:t>
            </w:r>
          </w:p>
        </w:tc>
        <w:tc>
          <w:tcPr>
            <w:tcW w:w="1701" w:type="dxa"/>
            <w:tcMar>
              <w:left w:w="57" w:type="dxa"/>
              <w:right w:w="57" w:type="dxa"/>
            </w:tcMar>
            <w:vAlign w:val="center"/>
          </w:tcPr>
          <w:p w14:paraId="0C2ED7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7C1038C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Pečovatelská služba MČ Praha 22 - Uhříněves</w:t>
            </w:r>
          </w:p>
        </w:tc>
        <w:tc>
          <w:tcPr>
            <w:tcW w:w="567" w:type="dxa"/>
            <w:tcMar>
              <w:left w:w="57" w:type="dxa"/>
              <w:right w:w="57" w:type="dxa"/>
            </w:tcMar>
            <w:vAlign w:val="center"/>
          </w:tcPr>
          <w:p w14:paraId="155E199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60932E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w:t>
            </w:r>
          </w:p>
        </w:tc>
      </w:tr>
      <w:tr w:rsidR="003F392E" w:rsidRPr="001173E6" w14:paraId="0BE8670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1782AF8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Městská část Praha-Zbraslav</w:t>
            </w:r>
          </w:p>
        </w:tc>
        <w:tc>
          <w:tcPr>
            <w:tcW w:w="850" w:type="dxa"/>
            <w:shd w:val="clear" w:color="000000" w:fill="FFFFFF"/>
            <w:tcMar>
              <w:left w:w="57" w:type="dxa"/>
              <w:right w:w="57" w:type="dxa"/>
            </w:tcMar>
            <w:vAlign w:val="center"/>
          </w:tcPr>
          <w:p w14:paraId="0B9373B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9815948</w:t>
            </w:r>
          </w:p>
        </w:tc>
        <w:tc>
          <w:tcPr>
            <w:tcW w:w="1701" w:type="dxa"/>
            <w:shd w:val="clear" w:color="000000" w:fill="FFFFFF"/>
            <w:tcMar>
              <w:left w:w="57" w:type="dxa"/>
              <w:right w:w="57" w:type="dxa"/>
            </w:tcMar>
            <w:vAlign w:val="center"/>
          </w:tcPr>
          <w:p w14:paraId="32CA8EB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shd w:val="clear" w:color="000000" w:fill="FFFFFF"/>
            <w:tcMar>
              <w:left w:w="57" w:type="dxa"/>
              <w:right w:w="57" w:type="dxa"/>
            </w:tcMar>
            <w:vAlign w:val="center"/>
          </w:tcPr>
          <w:p w14:paraId="1FD0EF0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Zbraslav</w:t>
            </w:r>
          </w:p>
        </w:tc>
        <w:tc>
          <w:tcPr>
            <w:tcW w:w="567" w:type="dxa"/>
            <w:shd w:val="clear" w:color="000000" w:fill="FFFFFF"/>
            <w:tcMar>
              <w:left w:w="57" w:type="dxa"/>
              <w:right w:w="57" w:type="dxa"/>
            </w:tcMar>
            <w:vAlign w:val="center"/>
          </w:tcPr>
          <w:p w14:paraId="2D6E810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035917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3,2</w:t>
            </w:r>
          </w:p>
        </w:tc>
      </w:tr>
      <w:tr w:rsidR="003F392E" w:rsidRPr="001173E6" w14:paraId="7B7EEF0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DC5D20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Oblastní spolek Českého červeného kříže Praha 9</w:t>
            </w:r>
          </w:p>
        </w:tc>
        <w:tc>
          <w:tcPr>
            <w:tcW w:w="850" w:type="dxa"/>
            <w:tcMar>
              <w:left w:w="57" w:type="dxa"/>
              <w:right w:w="57" w:type="dxa"/>
            </w:tcMar>
            <w:vAlign w:val="center"/>
          </w:tcPr>
          <w:p w14:paraId="5917703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2564098</w:t>
            </w:r>
          </w:p>
        </w:tc>
        <w:tc>
          <w:tcPr>
            <w:tcW w:w="1701" w:type="dxa"/>
            <w:tcMar>
              <w:left w:w="57" w:type="dxa"/>
              <w:right w:w="57" w:type="dxa"/>
            </w:tcMar>
            <w:vAlign w:val="center"/>
          </w:tcPr>
          <w:p w14:paraId="7339032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6D3B2E8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567" w:type="dxa"/>
            <w:tcMar>
              <w:left w:w="57" w:type="dxa"/>
              <w:right w:w="57" w:type="dxa"/>
            </w:tcMar>
            <w:vAlign w:val="center"/>
          </w:tcPr>
          <w:p w14:paraId="1275145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099131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17,8</w:t>
            </w:r>
          </w:p>
        </w:tc>
      </w:tr>
      <w:tr w:rsidR="003F392E" w:rsidRPr="001173E6" w14:paraId="62FF7FA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FA5329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Praha - Radotín</w:t>
            </w:r>
          </w:p>
        </w:tc>
        <w:tc>
          <w:tcPr>
            <w:tcW w:w="850" w:type="dxa"/>
            <w:tcMar>
              <w:left w:w="57" w:type="dxa"/>
              <w:right w:w="57" w:type="dxa"/>
            </w:tcMar>
            <w:vAlign w:val="center"/>
          </w:tcPr>
          <w:p w14:paraId="0F93A51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9353125</w:t>
            </w:r>
          </w:p>
        </w:tc>
        <w:tc>
          <w:tcPr>
            <w:tcW w:w="1701" w:type="dxa"/>
            <w:tcMar>
              <w:left w:w="57" w:type="dxa"/>
              <w:right w:w="57" w:type="dxa"/>
            </w:tcMar>
            <w:vAlign w:val="center"/>
          </w:tcPr>
          <w:p w14:paraId="2E3197C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3F98BC7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Praha - Radotín</w:t>
            </w:r>
          </w:p>
        </w:tc>
        <w:tc>
          <w:tcPr>
            <w:tcW w:w="567" w:type="dxa"/>
            <w:tcMar>
              <w:left w:w="57" w:type="dxa"/>
              <w:right w:w="57" w:type="dxa"/>
            </w:tcMar>
            <w:vAlign w:val="center"/>
          </w:tcPr>
          <w:p w14:paraId="618398F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08F42B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10,63</w:t>
            </w:r>
          </w:p>
        </w:tc>
      </w:tr>
      <w:tr w:rsidR="003F392E" w:rsidRPr="001173E6" w14:paraId="35460CA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ED04E2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Praha 3</w:t>
            </w:r>
          </w:p>
        </w:tc>
        <w:tc>
          <w:tcPr>
            <w:tcW w:w="850" w:type="dxa"/>
            <w:tcMar>
              <w:left w:w="57" w:type="dxa"/>
              <w:right w:w="57" w:type="dxa"/>
            </w:tcMar>
            <w:vAlign w:val="center"/>
          </w:tcPr>
          <w:p w14:paraId="18541CD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2793007</w:t>
            </w:r>
          </w:p>
        </w:tc>
        <w:tc>
          <w:tcPr>
            <w:tcW w:w="1701" w:type="dxa"/>
            <w:tcMar>
              <w:left w:w="57" w:type="dxa"/>
              <w:right w:w="57" w:type="dxa"/>
            </w:tcMar>
            <w:vAlign w:val="center"/>
          </w:tcPr>
          <w:p w14:paraId="6DE448B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69C5722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Praha 3</w:t>
            </w:r>
          </w:p>
        </w:tc>
        <w:tc>
          <w:tcPr>
            <w:tcW w:w="567" w:type="dxa"/>
            <w:tcMar>
              <w:left w:w="57" w:type="dxa"/>
              <w:right w:w="57" w:type="dxa"/>
            </w:tcMar>
            <w:vAlign w:val="center"/>
          </w:tcPr>
          <w:p w14:paraId="56BA64C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7B992E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66,2</w:t>
            </w:r>
          </w:p>
        </w:tc>
      </w:tr>
      <w:tr w:rsidR="003F392E" w:rsidRPr="001173E6" w14:paraId="3A3507C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B61116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Prahy 6</w:t>
            </w:r>
          </w:p>
        </w:tc>
        <w:tc>
          <w:tcPr>
            <w:tcW w:w="850" w:type="dxa"/>
            <w:tcMar>
              <w:left w:w="57" w:type="dxa"/>
              <w:right w:w="57" w:type="dxa"/>
            </w:tcMar>
            <w:vAlign w:val="center"/>
          </w:tcPr>
          <w:p w14:paraId="35E4897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6192569</w:t>
            </w:r>
          </w:p>
        </w:tc>
        <w:tc>
          <w:tcPr>
            <w:tcW w:w="1701" w:type="dxa"/>
            <w:tcMar>
              <w:left w:w="57" w:type="dxa"/>
              <w:right w:w="57" w:type="dxa"/>
            </w:tcMar>
            <w:vAlign w:val="center"/>
          </w:tcPr>
          <w:p w14:paraId="1B7B2C5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5F600A3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Pečovatelská služba Prahy 6</w:t>
            </w:r>
            <w:r w:rsidRPr="001173E6">
              <w:rPr>
                <w:rFonts w:eastAsia="Times New Roman"/>
                <w:sz w:val="20"/>
                <w:szCs w:val="20"/>
                <w:lang w:eastAsia="en-US"/>
              </w:rPr>
              <w:br/>
              <w:t>Dům s pečovatelskou službou</w:t>
            </w:r>
          </w:p>
        </w:tc>
        <w:tc>
          <w:tcPr>
            <w:tcW w:w="567" w:type="dxa"/>
            <w:tcMar>
              <w:left w:w="57" w:type="dxa"/>
              <w:right w:w="57" w:type="dxa"/>
            </w:tcMar>
            <w:vAlign w:val="center"/>
          </w:tcPr>
          <w:p w14:paraId="02741A2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B1BF28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57</w:t>
            </w:r>
          </w:p>
        </w:tc>
      </w:tr>
      <w:tr w:rsidR="003F392E" w:rsidRPr="001173E6" w14:paraId="6633168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F77639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Pečovatelské centrum Praha 7</w:t>
            </w:r>
          </w:p>
        </w:tc>
        <w:tc>
          <w:tcPr>
            <w:tcW w:w="850" w:type="dxa"/>
            <w:tcMar>
              <w:left w:w="57" w:type="dxa"/>
              <w:right w:w="57" w:type="dxa"/>
            </w:tcMar>
            <w:vAlign w:val="center"/>
          </w:tcPr>
          <w:p w14:paraId="4235321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7248933</w:t>
            </w:r>
          </w:p>
        </w:tc>
        <w:tc>
          <w:tcPr>
            <w:tcW w:w="1701" w:type="dxa"/>
            <w:tcMar>
              <w:left w:w="57" w:type="dxa"/>
              <w:right w:w="57" w:type="dxa"/>
            </w:tcMar>
            <w:vAlign w:val="center"/>
          </w:tcPr>
          <w:p w14:paraId="0DD03F3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091672D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567" w:type="dxa"/>
            <w:tcMar>
              <w:left w:w="57" w:type="dxa"/>
              <w:right w:w="57" w:type="dxa"/>
            </w:tcMar>
            <w:vAlign w:val="center"/>
          </w:tcPr>
          <w:p w14:paraId="3D410CC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3942A9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55,5</w:t>
            </w:r>
          </w:p>
        </w:tc>
      </w:tr>
      <w:tr w:rsidR="003F392E" w:rsidRPr="001173E6" w14:paraId="4DBF7CC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0F44F4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PROSAZ, z. ú.</w:t>
            </w:r>
          </w:p>
        </w:tc>
        <w:tc>
          <w:tcPr>
            <w:tcW w:w="850" w:type="dxa"/>
            <w:tcMar>
              <w:left w:w="57" w:type="dxa"/>
              <w:right w:w="57" w:type="dxa"/>
            </w:tcMar>
            <w:vAlign w:val="center"/>
          </w:tcPr>
          <w:p w14:paraId="4792118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2093644</w:t>
            </w:r>
          </w:p>
        </w:tc>
        <w:tc>
          <w:tcPr>
            <w:tcW w:w="1701" w:type="dxa"/>
            <w:tcMar>
              <w:left w:w="57" w:type="dxa"/>
              <w:right w:w="57" w:type="dxa"/>
            </w:tcMar>
            <w:vAlign w:val="center"/>
          </w:tcPr>
          <w:p w14:paraId="49B79E3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243CAD7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PROSAZ - pečovatelská služba</w:t>
            </w:r>
          </w:p>
        </w:tc>
        <w:tc>
          <w:tcPr>
            <w:tcW w:w="567" w:type="dxa"/>
            <w:tcMar>
              <w:left w:w="57" w:type="dxa"/>
              <w:right w:w="57" w:type="dxa"/>
            </w:tcMar>
            <w:vAlign w:val="center"/>
          </w:tcPr>
          <w:p w14:paraId="46D6BA9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6C20ED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13,5</w:t>
            </w:r>
          </w:p>
        </w:tc>
      </w:tr>
      <w:tr w:rsidR="003F392E" w:rsidRPr="001173E6" w14:paraId="123215A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623E7F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a ošetřovatelské služby Praha 8 - SOS Praha 8</w:t>
            </w:r>
          </w:p>
        </w:tc>
        <w:tc>
          <w:tcPr>
            <w:tcW w:w="850" w:type="dxa"/>
            <w:tcMar>
              <w:left w:w="57" w:type="dxa"/>
              <w:right w:w="57" w:type="dxa"/>
            </w:tcMar>
            <w:vAlign w:val="center"/>
          </w:tcPr>
          <w:p w14:paraId="6A86D59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1496288</w:t>
            </w:r>
          </w:p>
        </w:tc>
        <w:tc>
          <w:tcPr>
            <w:tcW w:w="1701" w:type="dxa"/>
            <w:tcMar>
              <w:left w:w="57" w:type="dxa"/>
              <w:right w:w="57" w:type="dxa"/>
            </w:tcMar>
            <w:vAlign w:val="center"/>
          </w:tcPr>
          <w:p w14:paraId="51BD843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6E85CA7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 SOS Praha 8</w:t>
            </w:r>
          </w:p>
        </w:tc>
        <w:tc>
          <w:tcPr>
            <w:tcW w:w="567" w:type="dxa"/>
            <w:tcMar>
              <w:left w:w="57" w:type="dxa"/>
              <w:right w:w="57" w:type="dxa"/>
            </w:tcMar>
            <w:vAlign w:val="center"/>
          </w:tcPr>
          <w:p w14:paraId="1DB5B9B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FA32E3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56,82</w:t>
            </w:r>
          </w:p>
        </w:tc>
      </w:tr>
      <w:tr w:rsidR="003F392E" w:rsidRPr="001173E6" w14:paraId="3B59183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674AD2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Sociální služby Běchovice, z.ú.</w:t>
            </w:r>
          </w:p>
        </w:tc>
        <w:tc>
          <w:tcPr>
            <w:tcW w:w="850" w:type="dxa"/>
            <w:tcMar>
              <w:left w:w="57" w:type="dxa"/>
              <w:right w:w="57" w:type="dxa"/>
            </w:tcMar>
            <w:vAlign w:val="center"/>
          </w:tcPr>
          <w:p w14:paraId="6523D86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en-US"/>
              </w:rPr>
              <w:t>4559144</w:t>
            </w:r>
          </w:p>
        </w:tc>
        <w:tc>
          <w:tcPr>
            <w:tcW w:w="1701" w:type="dxa"/>
            <w:tcMar>
              <w:left w:w="57" w:type="dxa"/>
              <w:right w:w="57" w:type="dxa"/>
            </w:tcMar>
            <w:vAlign w:val="center"/>
          </w:tcPr>
          <w:p w14:paraId="2B31F7C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pečovatelská služba</w:t>
            </w:r>
          </w:p>
        </w:tc>
        <w:tc>
          <w:tcPr>
            <w:tcW w:w="2836" w:type="dxa"/>
            <w:tcMar>
              <w:left w:w="57" w:type="dxa"/>
              <w:right w:w="57" w:type="dxa"/>
            </w:tcMar>
            <w:vAlign w:val="center"/>
          </w:tcPr>
          <w:p w14:paraId="36FC748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Pečovatelská služba</w:t>
            </w:r>
          </w:p>
        </w:tc>
        <w:tc>
          <w:tcPr>
            <w:tcW w:w="567" w:type="dxa"/>
            <w:tcMar>
              <w:left w:w="57" w:type="dxa"/>
              <w:right w:w="57" w:type="dxa"/>
            </w:tcMar>
            <w:vAlign w:val="center"/>
          </w:tcPr>
          <w:p w14:paraId="0E0E241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en-US"/>
              </w:rPr>
              <w:t>ÚV</w:t>
            </w:r>
          </w:p>
        </w:tc>
        <w:tc>
          <w:tcPr>
            <w:tcW w:w="851" w:type="dxa"/>
            <w:tcMar>
              <w:left w:w="57" w:type="dxa"/>
              <w:right w:w="57" w:type="dxa"/>
            </w:tcMar>
            <w:vAlign w:val="center"/>
          </w:tcPr>
          <w:p w14:paraId="4F8BA58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en-US"/>
              </w:rPr>
              <w:t>3,8</w:t>
            </w:r>
          </w:p>
        </w:tc>
      </w:tr>
      <w:tr w:rsidR="003F392E" w:rsidRPr="001173E6" w14:paraId="4121D0D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4029AF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městské části Praha 12, příspěvková organizace</w:t>
            </w:r>
          </w:p>
        </w:tc>
        <w:tc>
          <w:tcPr>
            <w:tcW w:w="850" w:type="dxa"/>
            <w:tcMar>
              <w:left w:w="57" w:type="dxa"/>
              <w:right w:w="57" w:type="dxa"/>
            </w:tcMar>
            <w:vAlign w:val="center"/>
          </w:tcPr>
          <w:p w14:paraId="5300F82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5571783</w:t>
            </w:r>
          </w:p>
        </w:tc>
        <w:tc>
          <w:tcPr>
            <w:tcW w:w="1701" w:type="dxa"/>
            <w:tcMar>
              <w:left w:w="57" w:type="dxa"/>
              <w:right w:w="57" w:type="dxa"/>
            </w:tcMar>
            <w:vAlign w:val="center"/>
          </w:tcPr>
          <w:p w14:paraId="673C25D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09847BC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Sociální služby městské části Praha 12</w:t>
            </w:r>
            <w:r w:rsidRPr="001173E6">
              <w:rPr>
                <w:rFonts w:eastAsia="Times New Roman"/>
                <w:sz w:val="20"/>
                <w:szCs w:val="20"/>
                <w:lang w:eastAsia="en-US"/>
              </w:rPr>
              <w:br/>
              <w:t>Pečovatelská služba ambulantní</w:t>
            </w:r>
          </w:p>
          <w:p w14:paraId="3A8C5C0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Středisko osobní hygieny</w:t>
            </w:r>
          </w:p>
        </w:tc>
        <w:tc>
          <w:tcPr>
            <w:tcW w:w="567" w:type="dxa"/>
            <w:tcMar>
              <w:left w:w="57" w:type="dxa"/>
              <w:right w:w="57" w:type="dxa"/>
            </w:tcMar>
            <w:vAlign w:val="center"/>
          </w:tcPr>
          <w:p w14:paraId="35B2516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4E8C6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13,4</w:t>
            </w:r>
          </w:p>
        </w:tc>
      </w:tr>
      <w:tr w:rsidR="003F392E" w:rsidRPr="001173E6" w14:paraId="125817D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955D00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Praha 9, z.ú.</w:t>
            </w:r>
          </w:p>
        </w:tc>
        <w:tc>
          <w:tcPr>
            <w:tcW w:w="850" w:type="dxa"/>
            <w:tcMar>
              <w:left w:w="57" w:type="dxa"/>
              <w:right w:w="57" w:type="dxa"/>
            </w:tcMar>
            <w:vAlign w:val="center"/>
          </w:tcPr>
          <w:p w14:paraId="7C1A630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7552656</w:t>
            </w:r>
          </w:p>
        </w:tc>
        <w:tc>
          <w:tcPr>
            <w:tcW w:w="1701" w:type="dxa"/>
            <w:tcMar>
              <w:left w:w="57" w:type="dxa"/>
              <w:right w:w="57" w:type="dxa"/>
            </w:tcMar>
            <w:vAlign w:val="center"/>
          </w:tcPr>
          <w:p w14:paraId="1B56C0A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6A29220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567" w:type="dxa"/>
            <w:tcMar>
              <w:left w:w="57" w:type="dxa"/>
              <w:right w:w="57" w:type="dxa"/>
            </w:tcMar>
            <w:vAlign w:val="center"/>
          </w:tcPr>
          <w:p w14:paraId="470B473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6B7558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27,3</w:t>
            </w:r>
          </w:p>
        </w:tc>
      </w:tr>
      <w:tr w:rsidR="003F392E" w:rsidRPr="001173E6" w14:paraId="2EFAF3F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8988FF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sociálních služeb</w:t>
            </w:r>
          </w:p>
        </w:tc>
        <w:tc>
          <w:tcPr>
            <w:tcW w:w="850" w:type="dxa"/>
            <w:tcMar>
              <w:left w:w="57" w:type="dxa"/>
              <w:right w:w="57" w:type="dxa"/>
            </w:tcMar>
            <w:vAlign w:val="center"/>
          </w:tcPr>
          <w:p w14:paraId="6FD7DB4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4650694</w:t>
            </w:r>
          </w:p>
        </w:tc>
        <w:tc>
          <w:tcPr>
            <w:tcW w:w="1701" w:type="dxa"/>
            <w:tcMar>
              <w:left w:w="57" w:type="dxa"/>
              <w:right w:w="57" w:type="dxa"/>
            </w:tcMar>
            <w:vAlign w:val="center"/>
          </w:tcPr>
          <w:p w14:paraId="4704503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0B863FF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567" w:type="dxa"/>
            <w:tcMar>
              <w:left w:w="57" w:type="dxa"/>
              <w:right w:w="57" w:type="dxa"/>
            </w:tcMar>
            <w:vAlign w:val="center"/>
          </w:tcPr>
          <w:p w14:paraId="38500B5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1CF0B8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34</w:t>
            </w:r>
          </w:p>
        </w:tc>
      </w:tr>
      <w:tr w:rsidR="003F392E" w:rsidRPr="001173E6" w14:paraId="1EED1EE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C6F341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sociálních služeb Prahy 13</w:t>
            </w:r>
          </w:p>
        </w:tc>
        <w:tc>
          <w:tcPr>
            <w:tcW w:w="850" w:type="dxa"/>
            <w:tcMar>
              <w:left w:w="57" w:type="dxa"/>
              <w:right w:w="57" w:type="dxa"/>
            </w:tcMar>
            <w:vAlign w:val="center"/>
          </w:tcPr>
          <w:p w14:paraId="012EF20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2538264</w:t>
            </w:r>
          </w:p>
        </w:tc>
        <w:tc>
          <w:tcPr>
            <w:tcW w:w="1701" w:type="dxa"/>
            <w:tcMar>
              <w:left w:w="57" w:type="dxa"/>
              <w:right w:w="57" w:type="dxa"/>
            </w:tcMar>
            <w:vAlign w:val="center"/>
          </w:tcPr>
          <w:p w14:paraId="0108116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2D9121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sociálních služeb Prahy 13</w:t>
            </w:r>
          </w:p>
        </w:tc>
        <w:tc>
          <w:tcPr>
            <w:tcW w:w="567" w:type="dxa"/>
            <w:tcMar>
              <w:left w:w="57" w:type="dxa"/>
              <w:right w:w="57" w:type="dxa"/>
            </w:tcMar>
            <w:vAlign w:val="center"/>
          </w:tcPr>
          <w:p w14:paraId="33AC986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F5FF2A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11,2</w:t>
            </w:r>
          </w:p>
        </w:tc>
      </w:tr>
      <w:tr w:rsidR="003F392E" w:rsidRPr="001173E6" w14:paraId="52DFB60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9C7CD4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Ústav sociálních služeb v Praze 4</w:t>
            </w:r>
          </w:p>
        </w:tc>
        <w:tc>
          <w:tcPr>
            <w:tcW w:w="850" w:type="dxa"/>
            <w:tcMar>
              <w:left w:w="57" w:type="dxa"/>
              <w:right w:w="57" w:type="dxa"/>
            </w:tcMar>
            <w:vAlign w:val="center"/>
          </w:tcPr>
          <w:p w14:paraId="5119EC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4112332</w:t>
            </w:r>
          </w:p>
        </w:tc>
        <w:tc>
          <w:tcPr>
            <w:tcW w:w="1701" w:type="dxa"/>
            <w:tcMar>
              <w:left w:w="57" w:type="dxa"/>
              <w:right w:w="57" w:type="dxa"/>
            </w:tcMar>
            <w:vAlign w:val="center"/>
          </w:tcPr>
          <w:p w14:paraId="6A9AE18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52C9CE1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lang w:eastAsia="en-US"/>
              </w:rPr>
              <w:t>Ústav sociálních služeb v Praze 4, příspěvková organizace</w:t>
            </w:r>
          </w:p>
        </w:tc>
        <w:tc>
          <w:tcPr>
            <w:tcW w:w="567" w:type="dxa"/>
            <w:tcMar>
              <w:left w:w="57" w:type="dxa"/>
              <w:right w:w="57" w:type="dxa"/>
            </w:tcMar>
            <w:vAlign w:val="center"/>
          </w:tcPr>
          <w:p w14:paraId="22F4BD2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2091E6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78,32</w:t>
            </w:r>
          </w:p>
        </w:tc>
      </w:tr>
      <w:tr w:rsidR="003F392E" w:rsidRPr="001173E6" w14:paraId="28C3A5E3"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B56D9E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VČELKA sociální služby o.p.s.</w:t>
            </w:r>
          </w:p>
        </w:tc>
        <w:tc>
          <w:tcPr>
            <w:tcW w:w="850" w:type="dxa"/>
            <w:tcMar>
              <w:left w:w="57" w:type="dxa"/>
              <w:right w:w="57" w:type="dxa"/>
            </w:tcMar>
            <w:vAlign w:val="center"/>
          </w:tcPr>
          <w:p w14:paraId="7DF21E99"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3183436</w:t>
            </w:r>
          </w:p>
        </w:tc>
        <w:tc>
          <w:tcPr>
            <w:tcW w:w="1701" w:type="dxa"/>
            <w:tcMar>
              <w:left w:w="57" w:type="dxa"/>
              <w:right w:w="57" w:type="dxa"/>
            </w:tcMar>
            <w:vAlign w:val="center"/>
          </w:tcPr>
          <w:p w14:paraId="4C8CCFE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51101E7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cs="Calibri"/>
                <w:sz w:val="20"/>
                <w:szCs w:val="20"/>
                <w:lang w:eastAsia="cs-CZ"/>
              </w:rPr>
              <w:t>VČELKA sociální služby o.p.s.</w:t>
            </w:r>
          </w:p>
        </w:tc>
        <w:tc>
          <w:tcPr>
            <w:tcW w:w="567" w:type="dxa"/>
            <w:tcMar>
              <w:left w:w="57" w:type="dxa"/>
              <w:right w:w="57" w:type="dxa"/>
            </w:tcMar>
            <w:vAlign w:val="center"/>
          </w:tcPr>
          <w:p w14:paraId="726E983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7D385E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1B87DD4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4BFC23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Židovská obec v Praze</w:t>
            </w:r>
          </w:p>
        </w:tc>
        <w:tc>
          <w:tcPr>
            <w:tcW w:w="850" w:type="dxa"/>
            <w:tcMar>
              <w:left w:w="57" w:type="dxa"/>
              <w:right w:w="57" w:type="dxa"/>
            </w:tcMar>
            <w:vAlign w:val="center"/>
          </w:tcPr>
          <w:p w14:paraId="7B89ABA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5436343</w:t>
            </w:r>
          </w:p>
        </w:tc>
        <w:tc>
          <w:tcPr>
            <w:tcW w:w="1701" w:type="dxa"/>
            <w:tcMar>
              <w:left w:w="57" w:type="dxa"/>
              <w:right w:w="57" w:type="dxa"/>
            </w:tcMar>
            <w:vAlign w:val="center"/>
          </w:tcPr>
          <w:p w14:paraId="6B8A845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3C03449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Sociální oddělení - Penzion Charlese Jordana</w:t>
            </w:r>
          </w:p>
        </w:tc>
        <w:tc>
          <w:tcPr>
            <w:tcW w:w="567" w:type="dxa"/>
            <w:tcMar>
              <w:left w:w="57" w:type="dxa"/>
              <w:right w:w="57" w:type="dxa"/>
            </w:tcMar>
            <w:vAlign w:val="center"/>
          </w:tcPr>
          <w:p w14:paraId="646AFFA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7DE058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7,5</w:t>
            </w:r>
          </w:p>
        </w:tc>
      </w:tr>
      <w:tr w:rsidR="003F392E" w:rsidRPr="001173E6" w14:paraId="0736F73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64175D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ŽIVOT 90, z.ú.</w:t>
            </w:r>
          </w:p>
        </w:tc>
        <w:tc>
          <w:tcPr>
            <w:tcW w:w="850" w:type="dxa"/>
            <w:tcMar>
              <w:left w:w="57" w:type="dxa"/>
              <w:right w:w="57" w:type="dxa"/>
            </w:tcMar>
            <w:vAlign w:val="center"/>
          </w:tcPr>
          <w:p w14:paraId="5851982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1374641</w:t>
            </w:r>
          </w:p>
        </w:tc>
        <w:tc>
          <w:tcPr>
            <w:tcW w:w="1701" w:type="dxa"/>
            <w:tcMar>
              <w:left w:w="57" w:type="dxa"/>
              <w:right w:w="57" w:type="dxa"/>
            </w:tcMar>
            <w:vAlign w:val="center"/>
          </w:tcPr>
          <w:p w14:paraId="4D47307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pečovatelská služba</w:t>
            </w:r>
          </w:p>
        </w:tc>
        <w:tc>
          <w:tcPr>
            <w:tcW w:w="2836" w:type="dxa"/>
            <w:tcMar>
              <w:left w:w="57" w:type="dxa"/>
              <w:right w:w="57" w:type="dxa"/>
            </w:tcMar>
            <w:vAlign w:val="center"/>
          </w:tcPr>
          <w:p w14:paraId="3F1A26D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ŽIVOT 90 - Pečovatelská služba pro seniory</w:t>
            </w:r>
          </w:p>
        </w:tc>
        <w:tc>
          <w:tcPr>
            <w:tcW w:w="567" w:type="dxa"/>
            <w:tcMar>
              <w:left w:w="57" w:type="dxa"/>
              <w:right w:w="57" w:type="dxa"/>
            </w:tcMar>
            <w:vAlign w:val="center"/>
          </w:tcPr>
          <w:p w14:paraId="695093A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33DDC3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8,1</w:t>
            </w:r>
          </w:p>
        </w:tc>
      </w:tr>
      <w:tr w:rsidR="003F392E" w:rsidRPr="001173E6" w14:paraId="711D13A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tcMar>
              <w:left w:w="57" w:type="dxa"/>
              <w:right w:w="57" w:type="dxa"/>
            </w:tcMar>
            <w:vAlign w:val="center"/>
          </w:tcPr>
          <w:p w14:paraId="62B5BCE9"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41 - TÍSŇOVÁ PÉČE </w:t>
            </w:r>
          </w:p>
        </w:tc>
      </w:tr>
      <w:tr w:rsidR="003F392E" w:rsidRPr="001173E6" w14:paraId="0A93CAD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0386F14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6AE369A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3158968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2E93FD9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7E74019C"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436EBEA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2875D54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2D9048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sociálních služeb</w:t>
            </w:r>
          </w:p>
        </w:tc>
        <w:tc>
          <w:tcPr>
            <w:tcW w:w="850" w:type="dxa"/>
            <w:tcMar>
              <w:left w:w="57" w:type="dxa"/>
              <w:right w:w="57" w:type="dxa"/>
            </w:tcMar>
            <w:vAlign w:val="center"/>
          </w:tcPr>
          <w:p w14:paraId="3A8F7CE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3557923</w:t>
            </w:r>
          </w:p>
        </w:tc>
        <w:tc>
          <w:tcPr>
            <w:tcW w:w="1701" w:type="dxa"/>
            <w:tcMar>
              <w:left w:w="57" w:type="dxa"/>
              <w:right w:w="57" w:type="dxa"/>
            </w:tcMar>
            <w:vAlign w:val="center"/>
          </w:tcPr>
          <w:p w14:paraId="2DB72C7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tísňová péče</w:t>
            </w:r>
          </w:p>
        </w:tc>
        <w:tc>
          <w:tcPr>
            <w:tcW w:w="2836" w:type="dxa"/>
            <w:tcMar>
              <w:left w:w="57" w:type="dxa"/>
              <w:right w:w="57" w:type="dxa"/>
            </w:tcMar>
            <w:vAlign w:val="center"/>
          </w:tcPr>
          <w:p w14:paraId="6731B1D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Tísňová péče</w:t>
            </w:r>
          </w:p>
        </w:tc>
        <w:tc>
          <w:tcPr>
            <w:tcW w:w="567" w:type="dxa"/>
            <w:tcMar>
              <w:left w:w="57" w:type="dxa"/>
              <w:right w:w="57" w:type="dxa"/>
            </w:tcMar>
            <w:vAlign w:val="center"/>
          </w:tcPr>
          <w:p w14:paraId="787F579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84F622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5937426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B83CD7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ŽIVOT 90, z.ú.</w:t>
            </w:r>
          </w:p>
        </w:tc>
        <w:tc>
          <w:tcPr>
            <w:tcW w:w="850" w:type="dxa"/>
            <w:tcMar>
              <w:left w:w="57" w:type="dxa"/>
              <w:right w:w="57" w:type="dxa"/>
            </w:tcMar>
            <w:vAlign w:val="center"/>
          </w:tcPr>
          <w:p w14:paraId="1A6E7C2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2684509</w:t>
            </w:r>
          </w:p>
        </w:tc>
        <w:tc>
          <w:tcPr>
            <w:tcW w:w="1701" w:type="dxa"/>
            <w:tcMar>
              <w:left w:w="57" w:type="dxa"/>
              <w:right w:w="57" w:type="dxa"/>
            </w:tcMar>
            <w:vAlign w:val="center"/>
          </w:tcPr>
          <w:p w14:paraId="1B9D3B1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tísňová péče</w:t>
            </w:r>
          </w:p>
        </w:tc>
        <w:tc>
          <w:tcPr>
            <w:tcW w:w="2836" w:type="dxa"/>
            <w:tcMar>
              <w:left w:w="57" w:type="dxa"/>
              <w:right w:w="57" w:type="dxa"/>
            </w:tcMar>
            <w:vAlign w:val="center"/>
          </w:tcPr>
          <w:p w14:paraId="79F1665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ŽIVOT 90 - Tísňová péče pro seniory a osoby se zdravotním postižením</w:t>
            </w:r>
          </w:p>
        </w:tc>
        <w:tc>
          <w:tcPr>
            <w:tcW w:w="567" w:type="dxa"/>
            <w:tcMar>
              <w:left w:w="57" w:type="dxa"/>
              <w:right w:w="57" w:type="dxa"/>
            </w:tcMar>
            <w:vAlign w:val="center"/>
          </w:tcPr>
          <w:p w14:paraId="3CEF977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E922F8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11</w:t>
            </w:r>
          </w:p>
        </w:tc>
      </w:tr>
      <w:tr w:rsidR="003F392E" w:rsidRPr="001173E6" w14:paraId="6FA3890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noWrap/>
            <w:tcMar>
              <w:left w:w="57" w:type="dxa"/>
              <w:right w:w="57" w:type="dxa"/>
            </w:tcMar>
            <w:vAlign w:val="center"/>
          </w:tcPr>
          <w:p w14:paraId="37FC9316"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42 - PRŮVODCOVSKÉ A PŘEDČITATELSKÉ SLUŽBY</w:t>
            </w:r>
          </w:p>
        </w:tc>
      </w:tr>
      <w:tr w:rsidR="003F392E" w:rsidRPr="001173E6" w14:paraId="1207881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6FCBFFA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001B48C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31C3495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2BE25D8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262B367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62D49FE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912043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5FC70A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TyfloCentrum Praha, o.p.s.</w:t>
            </w:r>
          </w:p>
        </w:tc>
        <w:tc>
          <w:tcPr>
            <w:tcW w:w="850" w:type="dxa"/>
            <w:tcMar>
              <w:left w:w="57" w:type="dxa"/>
              <w:right w:w="57" w:type="dxa"/>
            </w:tcMar>
            <w:vAlign w:val="center"/>
          </w:tcPr>
          <w:p w14:paraId="007BC85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2850128</w:t>
            </w:r>
          </w:p>
        </w:tc>
        <w:tc>
          <w:tcPr>
            <w:tcW w:w="1701" w:type="dxa"/>
            <w:tcMar>
              <w:left w:w="57" w:type="dxa"/>
              <w:right w:w="57" w:type="dxa"/>
            </w:tcMar>
            <w:vAlign w:val="center"/>
          </w:tcPr>
          <w:p w14:paraId="27C242A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průvodcovské a předčitatelské služby</w:t>
            </w:r>
          </w:p>
        </w:tc>
        <w:tc>
          <w:tcPr>
            <w:tcW w:w="2836" w:type="dxa"/>
            <w:tcMar>
              <w:left w:w="57" w:type="dxa"/>
              <w:right w:w="57" w:type="dxa"/>
            </w:tcMar>
            <w:vAlign w:val="center"/>
          </w:tcPr>
          <w:p w14:paraId="628389E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Průvodcovské a předčitatelské služby - TyfloCentrum Praha o. p. s.</w:t>
            </w:r>
          </w:p>
        </w:tc>
        <w:tc>
          <w:tcPr>
            <w:tcW w:w="567" w:type="dxa"/>
            <w:tcMar>
              <w:left w:w="57" w:type="dxa"/>
              <w:right w:w="57" w:type="dxa"/>
            </w:tcMar>
            <w:vAlign w:val="center"/>
          </w:tcPr>
          <w:p w14:paraId="6B4D958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A6F40B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r w:rsidR="003F392E" w:rsidRPr="001173E6" w14:paraId="563A7B10"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noWrap/>
            <w:tcMar>
              <w:left w:w="57" w:type="dxa"/>
              <w:right w:w="57" w:type="dxa"/>
            </w:tcMar>
            <w:vAlign w:val="center"/>
          </w:tcPr>
          <w:p w14:paraId="0339A9FA"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43 - PODPORA SAMOSTATNÉHO BYDLENÍ</w:t>
            </w:r>
          </w:p>
        </w:tc>
      </w:tr>
      <w:tr w:rsidR="003F392E" w:rsidRPr="001173E6" w14:paraId="79103DD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1C900B3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5D0A941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79DF49A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0618B68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7D200BD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5174633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4BCC34D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F20D4F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sociálních služeb Vlašská</w:t>
            </w:r>
          </w:p>
        </w:tc>
        <w:tc>
          <w:tcPr>
            <w:tcW w:w="850" w:type="dxa"/>
            <w:tcMar>
              <w:left w:w="57" w:type="dxa"/>
              <w:right w:w="57" w:type="dxa"/>
            </w:tcMar>
            <w:vAlign w:val="center"/>
          </w:tcPr>
          <w:p w14:paraId="2996F7C0"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2550105</w:t>
            </w:r>
          </w:p>
        </w:tc>
        <w:tc>
          <w:tcPr>
            <w:tcW w:w="1701" w:type="dxa"/>
            <w:tcMar>
              <w:left w:w="57" w:type="dxa"/>
              <w:right w:w="57" w:type="dxa"/>
            </w:tcMar>
            <w:vAlign w:val="center"/>
          </w:tcPr>
          <w:p w14:paraId="1FAB498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podpora samostatného bydlení</w:t>
            </w:r>
          </w:p>
        </w:tc>
        <w:tc>
          <w:tcPr>
            <w:tcW w:w="2836" w:type="dxa"/>
            <w:tcMar>
              <w:left w:w="57" w:type="dxa"/>
              <w:right w:w="57" w:type="dxa"/>
            </w:tcMar>
            <w:vAlign w:val="center"/>
          </w:tcPr>
          <w:p w14:paraId="092FC20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podpora samostatného bydlení</w:t>
            </w:r>
          </w:p>
        </w:tc>
        <w:tc>
          <w:tcPr>
            <w:tcW w:w="567" w:type="dxa"/>
            <w:tcMar>
              <w:left w:w="57" w:type="dxa"/>
              <w:right w:w="57" w:type="dxa"/>
            </w:tcMar>
            <w:vAlign w:val="center"/>
          </w:tcPr>
          <w:p w14:paraId="0832D95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1C98A5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3,75</w:t>
            </w:r>
          </w:p>
        </w:tc>
      </w:tr>
      <w:tr w:rsidR="003F392E" w:rsidRPr="001173E6" w14:paraId="0D98323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414202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Integrované centrum pro osoby se zdravotním postižením Horní Poustevna</w:t>
            </w:r>
          </w:p>
        </w:tc>
        <w:tc>
          <w:tcPr>
            <w:tcW w:w="850" w:type="dxa"/>
            <w:tcMar>
              <w:left w:w="57" w:type="dxa"/>
              <w:right w:w="57" w:type="dxa"/>
            </w:tcMar>
            <w:vAlign w:val="center"/>
          </w:tcPr>
          <w:p w14:paraId="43216DC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5177352</w:t>
            </w:r>
          </w:p>
        </w:tc>
        <w:tc>
          <w:tcPr>
            <w:tcW w:w="1701" w:type="dxa"/>
            <w:tcMar>
              <w:left w:w="57" w:type="dxa"/>
              <w:right w:w="57" w:type="dxa"/>
            </w:tcMar>
            <w:vAlign w:val="center"/>
          </w:tcPr>
          <w:p w14:paraId="747D326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podpora samostatného bydlení</w:t>
            </w:r>
          </w:p>
        </w:tc>
        <w:tc>
          <w:tcPr>
            <w:tcW w:w="2836" w:type="dxa"/>
            <w:tcMar>
              <w:left w:w="57" w:type="dxa"/>
              <w:right w:w="57" w:type="dxa"/>
            </w:tcMar>
            <w:vAlign w:val="center"/>
          </w:tcPr>
          <w:p w14:paraId="02035B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Integrované centrum pro osoby se zdravotním postižením Horní Poustevna</w:t>
            </w:r>
          </w:p>
        </w:tc>
        <w:tc>
          <w:tcPr>
            <w:tcW w:w="567" w:type="dxa"/>
            <w:tcMar>
              <w:left w:w="57" w:type="dxa"/>
              <w:right w:w="57" w:type="dxa"/>
            </w:tcMar>
            <w:vAlign w:val="center"/>
          </w:tcPr>
          <w:p w14:paraId="55D485E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521D29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1,31</w:t>
            </w:r>
          </w:p>
        </w:tc>
      </w:tr>
      <w:tr w:rsidR="003F392E" w:rsidRPr="001173E6" w14:paraId="3E75AD5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2CB0F2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Národní ústav pro autismus, z.ú.</w:t>
            </w:r>
          </w:p>
        </w:tc>
        <w:tc>
          <w:tcPr>
            <w:tcW w:w="850" w:type="dxa"/>
            <w:tcMar>
              <w:left w:w="57" w:type="dxa"/>
              <w:right w:w="57" w:type="dxa"/>
            </w:tcMar>
            <w:vAlign w:val="center"/>
          </w:tcPr>
          <w:p w14:paraId="6311BE6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8357139</w:t>
            </w:r>
          </w:p>
        </w:tc>
        <w:tc>
          <w:tcPr>
            <w:tcW w:w="1701" w:type="dxa"/>
            <w:tcMar>
              <w:left w:w="57" w:type="dxa"/>
              <w:right w:w="57" w:type="dxa"/>
            </w:tcMar>
            <w:vAlign w:val="center"/>
          </w:tcPr>
          <w:p w14:paraId="3AC1A6A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podpora samostatného bydlení</w:t>
            </w:r>
          </w:p>
        </w:tc>
        <w:tc>
          <w:tcPr>
            <w:tcW w:w="2836" w:type="dxa"/>
            <w:tcMar>
              <w:left w:w="57" w:type="dxa"/>
              <w:right w:w="57" w:type="dxa"/>
            </w:tcMar>
            <w:vAlign w:val="center"/>
          </w:tcPr>
          <w:p w14:paraId="3223CBA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podpory samostatného bydlení</w:t>
            </w:r>
          </w:p>
        </w:tc>
        <w:tc>
          <w:tcPr>
            <w:tcW w:w="567" w:type="dxa"/>
            <w:tcMar>
              <w:left w:w="57" w:type="dxa"/>
              <w:right w:w="57" w:type="dxa"/>
            </w:tcMar>
            <w:vAlign w:val="center"/>
          </w:tcPr>
          <w:p w14:paraId="2247D3B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8916FA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7902DA0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387C19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Rytmus - od klienta k občanovi, z.ú.</w:t>
            </w:r>
          </w:p>
        </w:tc>
        <w:tc>
          <w:tcPr>
            <w:tcW w:w="850" w:type="dxa"/>
            <w:tcMar>
              <w:left w:w="57" w:type="dxa"/>
              <w:right w:w="57" w:type="dxa"/>
            </w:tcMar>
            <w:vAlign w:val="center"/>
          </w:tcPr>
          <w:p w14:paraId="4A1B8A2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1866115</w:t>
            </w:r>
          </w:p>
        </w:tc>
        <w:tc>
          <w:tcPr>
            <w:tcW w:w="1701" w:type="dxa"/>
            <w:tcMar>
              <w:left w:w="57" w:type="dxa"/>
              <w:right w:w="57" w:type="dxa"/>
            </w:tcMar>
            <w:vAlign w:val="center"/>
          </w:tcPr>
          <w:p w14:paraId="1D9036D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podpora samostatného bydlení</w:t>
            </w:r>
          </w:p>
        </w:tc>
        <w:tc>
          <w:tcPr>
            <w:tcW w:w="2836" w:type="dxa"/>
            <w:tcMar>
              <w:left w:w="57" w:type="dxa"/>
              <w:right w:w="57" w:type="dxa"/>
            </w:tcMar>
            <w:vAlign w:val="center"/>
          </w:tcPr>
          <w:p w14:paraId="409497D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Podpora samostatného bydlení</w:t>
            </w:r>
          </w:p>
        </w:tc>
        <w:tc>
          <w:tcPr>
            <w:tcW w:w="567" w:type="dxa"/>
            <w:tcMar>
              <w:left w:w="57" w:type="dxa"/>
              <w:right w:w="57" w:type="dxa"/>
            </w:tcMar>
            <w:vAlign w:val="center"/>
          </w:tcPr>
          <w:p w14:paraId="1F91123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B752B1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6,75</w:t>
            </w:r>
          </w:p>
        </w:tc>
      </w:tr>
      <w:tr w:rsidR="003F392E" w:rsidRPr="001173E6" w14:paraId="72C3516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D736C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Společnost DUHA, z.ú.</w:t>
            </w:r>
          </w:p>
        </w:tc>
        <w:tc>
          <w:tcPr>
            <w:tcW w:w="850" w:type="dxa"/>
            <w:tcMar>
              <w:left w:w="57" w:type="dxa"/>
              <w:right w:w="57" w:type="dxa"/>
            </w:tcMar>
            <w:vAlign w:val="center"/>
          </w:tcPr>
          <w:p w14:paraId="5014683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2778769</w:t>
            </w:r>
          </w:p>
        </w:tc>
        <w:tc>
          <w:tcPr>
            <w:tcW w:w="1701" w:type="dxa"/>
            <w:tcMar>
              <w:left w:w="57" w:type="dxa"/>
              <w:right w:w="57" w:type="dxa"/>
            </w:tcMar>
            <w:vAlign w:val="center"/>
          </w:tcPr>
          <w:p w14:paraId="39F0051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podpora samostatného bydlení</w:t>
            </w:r>
          </w:p>
        </w:tc>
        <w:tc>
          <w:tcPr>
            <w:tcW w:w="2836" w:type="dxa"/>
            <w:tcMar>
              <w:left w:w="57" w:type="dxa"/>
              <w:right w:w="57" w:type="dxa"/>
            </w:tcMar>
            <w:vAlign w:val="center"/>
          </w:tcPr>
          <w:p w14:paraId="480012C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Společnost DUHA</w:t>
            </w:r>
          </w:p>
        </w:tc>
        <w:tc>
          <w:tcPr>
            <w:tcW w:w="567" w:type="dxa"/>
            <w:tcMar>
              <w:left w:w="57" w:type="dxa"/>
              <w:right w:w="57" w:type="dxa"/>
            </w:tcMar>
            <w:vAlign w:val="center"/>
          </w:tcPr>
          <w:p w14:paraId="45DD4AD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58BE45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7,15</w:t>
            </w:r>
          </w:p>
        </w:tc>
      </w:tr>
      <w:tr w:rsidR="003F392E" w:rsidRPr="001173E6" w14:paraId="555D604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tcMar>
              <w:left w:w="57" w:type="dxa"/>
              <w:right w:w="57" w:type="dxa"/>
            </w:tcMar>
            <w:vAlign w:val="center"/>
          </w:tcPr>
          <w:p w14:paraId="4A16523A"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44 - ODLEHČOVACÍ SLUŽBY – AMBULANTNÍ / TERÉNNÍ FORMA</w:t>
            </w:r>
          </w:p>
        </w:tc>
      </w:tr>
      <w:tr w:rsidR="003F392E" w:rsidRPr="001173E6" w14:paraId="053B8F3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7A442CA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24721C3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48B08B0C"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37D31FE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397AD06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7990AA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5E0962A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8F1772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Cesta domů, z.ú.</w:t>
            </w:r>
          </w:p>
        </w:tc>
        <w:tc>
          <w:tcPr>
            <w:tcW w:w="850" w:type="dxa"/>
            <w:tcMar>
              <w:left w:w="57" w:type="dxa"/>
              <w:right w:w="57" w:type="dxa"/>
            </w:tcMar>
            <w:vAlign w:val="center"/>
          </w:tcPr>
          <w:p w14:paraId="42744A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2411213</w:t>
            </w:r>
          </w:p>
        </w:tc>
        <w:tc>
          <w:tcPr>
            <w:tcW w:w="1701" w:type="dxa"/>
            <w:tcMar>
              <w:left w:w="57" w:type="dxa"/>
              <w:right w:w="57" w:type="dxa"/>
            </w:tcMar>
            <w:vAlign w:val="center"/>
          </w:tcPr>
          <w:p w14:paraId="0268CF4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09E4020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Cesta domů, z.ú.</w:t>
            </w:r>
          </w:p>
        </w:tc>
        <w:tc>
          <w:tcPr>
            <w:tcW w:w="567" w:type="dxa"/>
            <w:tcMar>
              <w:left w:w="57" w:type="dxa"/>
              <w:right w:w="57" w:type="dxa"/>
            </w:tcMar>
            <w:vAlign w:val="center"/>
          </w:tcPr>
          <w:p w14:paraId="0B2F75D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6C927D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6,7</w:t>
            </w:r>
          </w:p>
        </w:tc>
      </w:tr>
      <w:tr w:rsidR="003F392E" w:rsidRPr="001173E6" w14:paraId="47AFFA33"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60"/>
          <w:tblHeader/>
          <w:jc w:val="center"/>
        </w:trPr>
        <w:tc>
          <w:tcPr>
            <w:tcW w:w="2269" w:type="dxa"/>
            <w:tcMar>
              <w:left w:w="57" w:type="dxa"/>
              <w:right w:w="57" w:type="dxa"/>
            </w:tcMar>
            <w:vAlign w:val="center"/>
          </w:tcPr>
          <w:p w14:paraId="2919AE6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Česká alzheimerovská společnost, o.p.s.</w:t>
            </w:r>
          </w:p>
        </w:tc>
        <w:tc>
          <w:tcPr>
            <w:tcW w:w="850" w:type="dxa"/>
            <w:tcMar>
              <w:left w:w="57" w:type="dxa"/>
              <w:right w:w="57" w:type="dxa"/>
            </w:tcMar>
            <w:vAlign w:val="center"/>
          </w:tcPr>
          <w:p w14:paraId="59447F2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7784697</w:t>
            </w:r>
          </w:p>
        </w:tc>
        <w:tc>
          <w:tcPr>
            <w:tcW w:w="1701" w:type="dxa"/>
            <w:tcMar>
              <w:left w:w="57" w:type="dxa"/>
              <w:right w:w="57" w:type="dxa"/>
            </w:tcMar>
            <w:vAlign w:val="center"/>
          </w:tcPr>
          <w:p w14:paraId="33CFF8C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4C87C7C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Respitní péče České alzheimerovské společnosti</w:t>
            </w:r>
          </w:p>
        </w:tc>
        <w:tc>
          <w:tcPr>
            <w:tcW w:w="567" w:type="dxa"/>
            <w:tcMar>
              <w:left w:w="57" w:type="dxa"/>
              <w:right w:w="57" w:type="dxa"/>
            </w:tcMar>
            <w:vAlign w:val="center"/>
          </w:tcPr>
          <w:p w14:paraId="1008F7B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312EA3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5,4</w:t>
            </w:r>
          </w:p>
        </w:tc>
      </w:tr>
      <w:tr w:rsidR="003F392E" w:rsidRPr="001173E6" w14:paraId="643AD84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451E558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Dětské centrum Paprsek</w:t>
            </w:r>
          </w:p>
        </w:tc>
        <w:tc>
          <w:tcPr>
            <w:tcW w:w="850" w:type="dxa"/>
            <w:shd w:val="clear" w:color="000000" w:fill="FFFFFF"/>
            <w:tcMar>
              <w:left w:w="57" w:type="dxa"/>
              <w:right w:w="57" w:type="dxa"/>
            </w:tcMar>
            <w:vAlign w:val="center"/>
          </w:tcPr>
          <w:p w14:paraId="37C44EE6"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9670437</w:t>
            </w:r>
          </w:p>
        </w:tc>
        <w:tc>
          <w:tcPr>
            <w:tcW w:w="1701" w:type="dxa"/>
            <w:shd w:val="clear" w:color="000000" w:fill="FFFFFF"/>
            <w:tcMar>
              <w:left w:w="57" w:type="dxa"/>
              <w:right w:w="57" w:type="dxa"/>
            </w:tcMar>
            <w:vAlign w:val="center"/>
          </w:tcPr>
          <w:p w14:paraId="0113972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shd w:val="clear" w:color="000000" w:fill="FFFFFF"/>
            <w:tcMar>
              <w:left w:w="57" w:type="dxa"/>
              <w:right w:w="57" w:type="dxa"/>
            </w:tcMar>
            <w:vAlign w:val="center"/>
          </w:tcPr>
          <w:p w14:paraId="6799DB6D" w14:textId="77777777" w:rsidR="003F392E" w:rsidRPr="001173E6" w:rsidRDefault="003F392E" w:rsidP="000F79C9">
            <w:pPr>
              <w:spacing w:after="0" w:line="240" w:lineRule="auto"/>
              <w:jc w:val="center"/>
              <w:rPr>
                <w:rFonts w:eastAsia="Times New Roman" w:cs="Calibri"/>
                <w:bCs/>
                <w:color w:val="323232"/>
                <w:sz w:val="20"/>
                <w:szCs w:val="20"/>
                <w:lang w:eastAsia="en-US"/>
              </w:rPr>
            </w:pPr>
            <w:r w:rsidRPr="001173E6">
              <w:rPr>
                <w:rFonts w:eastAsia="Times New Roman" w:cs="Calibri"/>
                <w:sz w:val="20"/>
                <w:szCs w:val="20"/>
                <w:lang w:eastAsia="cs-CZ"/>
              </w:rPr>
              <w:t>Odlehčovací služba Grébovka</w:t>
            </w:r>
          </w:p>
        </w:tc>
        <w:tc>
          <w:tcPr>
            <w:tcW w:w="567" w:type="dxa"/>
            <w:shd w:val="clear" w:color="000000" w:fill="FFFFFF"/>
            <w:tcMar>
              <w:left w:w="57" w:type="dxa"/>
              <w:right w:w="57" w:type="dxa"/>
            </w:tcMar>
            <w:vAlign w:val="center"/>
          </w:tcPr>
          <w:p w14:paraId="1483C9E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1EE5780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w:t>
            </w:r>
          </w:p>
        </w:tc>
      </w:tr>
      <w:tr w:rsidR="003F392E" w:rsidRPr="001173E6" w14:paraId="5C375D2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4088AC1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Hornomlýnská, o.p.s.</w:t>
            </w:r>
          </w:p>
        </w:tc>
        <w:tc>
          <w:tcPr>
            <w:tcW w:w="850" w:type="dxa"/>
            <w:shd w:val="clear" w:color="000000" w:fill="FFFFFF"/>
            <w:tcMar>
              <w:left w:w="57" w:type="dxa"/>
              <w:right w:w="57" w:type="dxa"/>
            </w:tcMar>
            <w:vAlign w:val="center"/>
          </w:tcPr>
          <w:p w14:paraId="563E7E9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9897719</w:t>
            </w:r>
          </w:p>
        </w:tc>
        <w:tc>
          <w:tcPr>
            <w:tcW w:w="1701" w:type="dxa"/>
            <w:shd w:val="clear" w:color="000000" w:fill="FFFFFF"/>
            <w:tcMar>
              <w:left w:w="57" w:type="dxa"/>
              <w:right w:w="57" w:type="dxa"/>
            </w:tcMar>
            <w:vAlign w:val="center"/>
          </w:tcPr>
          <w:p w14:paraId="368C36D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shd w:val="clear" w:color="000000" w:fill="FFFFFF"/>
            <w:tcMar>
              <w:left w:w="57" w:type="dxa"/>
              <w:right w:w="57" w:type="dxa"/>
            </w:tcMar>
            <w:vAlign w:val="center"/>
          </w:tcPr>
          <w:p w14:paraId="3C20758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Hornomlýnská, o.p.s. - centrum FILIPOVKA</w:t>
            </w:r>
          </w:p>
        </w:tc>
        <w:tc>
          <w:tcPr>
            <w:tcW w:w="567" w:type="dxa"/>
            <w:shd w:val="clear" w:color="000000" w:fill="FFFFFF"/>
            <w:tcMar>
              <w:left w:w="57" w:type="dxa"/>
              <w:right w:w="57" w:type="dxa"/>
            </w:tcMar>
            <w:vAlign w:val="center"/>
          </w:tcPr>
          <w:p w14:paraId="44488D7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2E67B92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6,24</w:t>
            </w:r>
          </w:p>
        </w:tc>
      </w:tr>
      <w:tr w:rsidR="003F392E" w:rsidRPr="001173E6" w14:paraId="15974A8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2FE1D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Charita Praha - Holešovice</w:t>
            </w:r>
          </w:p>
        </w:tc>
        <w:tc>
          <w:tcPr>
            <w:tcW w:w="850" w:type="dxa"/>
            <w:tcMar>
              <w:left w:w="57" w:type="dxa"/>
              <w:right w:w="57" w:type="dxa"/>
            </w:tcMar>
            <w:vAlign w:val="center"/>
          </w:tcPr>
          <w:p w14:paraId="79BCB50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6598219</w:t>
            </w:r>
          </w:p>
        </w:tc>
        <w:tc>
          <w:tcPr>
            <w:tcW w:w="1701" w:type="dxa"/>
            <w:tcMar>
              <w:left w:w="57" w:type="dxa"/>
              <w:right w:w="57" w:type="dxa"/>
            </w:tcMar>
            <w:vAlign w:val="center"/>
          </w:tcPr>
          <w:p w14:paraId="57795E6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66276A4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Charita Praha - Holešovice</w:t>
            </w:r>
          </w:p>
        </w:tc>
        <w:tc>
          <w:tcPr>
            <w:tcW w:w="567" w:type="dxa"/>
            <w:tcMar>
              <w:left w:w="57" w:type="dxa"/>
              <w:right w:w="57" w:type="dxa"/>
            </w:tcMar>
            <w:vAlign w:val="center"/>
          </w:tcPr>
          <w:p w14:paraId="1126513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60554E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2,8</w:t>
            </w:r>
          </w:p>
        </w:tc>
      </w:tr>
      <w:tr w:rsidR="003F392E" w:rsidRPr="001173E6" w14:paraId="535EA080"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8122B3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POHODA - společnost pro normální život lidí s postižením, z. ú.</w:t>
            </w:r>
          </w:p>
        </w:tc>
        <w:tc>
          <w:tcPr>
            <w:tcW w:w="850" w:type="dxa"/>
            <w:tcMar>
              <w:left w:w="57" w:type="dxa"/>
              <w:right w:w="57" w:type="dxa"/>
            </w:tcMar>
            <w:vAlign w:val="center"/>
          </w:tcPr>
          <w:p w14:paraId="1C112D4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1026027</w:t>
            </w:r>
          </w:p>
        </w:tc>
        <w:tc>
          <w:tcPr>
            <w:tcW w:w="1701" w:type="dxa"/>
            <w:tcMar>
              <w:left w:w="57" w:type="dxa"/>
              <w:right w:w="57" w:type="dxa"/>
            </w:tcMar>
            <w:vAlign w:val="center"/>
          </w:tcPr>
          <w:p w14:paraId="5A02FB7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3F7716E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odlehčovací služba POHODA</w:t>
            </w:r>
          </w:p>
        </w:tc>
        <w:tc>
          <w:tcPr>
            <w:tcW w:w="567" w:type="dxa"/>
            <w:tcMar>
              <w:left w:w="57" w:type="dxa"/>
              <w:right w:w="57" w:type="dxa"/>
            </w:tcMar>
            <w:vAlign w:val="center"/>
          </w:tcPr>
          <w:p w14:paraId="56B62E4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61A208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3,87</w:t>
            </w:r>
          </w:p>
        </w:tc>
      </w:tr>
      <w:tr w:rsidR="003F392E" w:rsidRPr="001173E6" w14:paraId="5382BE2D"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04036F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PONTE D22, z.ú.</w:t>
            </w:r>
          </w:p>
        </w:tc>
        <w:tc>
          <w:tcPr>
            <w:tcW w:w="850" w:type="dxa"/>
            <w:tcMar>
              <w:left w:w="57" w:type="dxa"/>
              <w:right w:w="57" w:type="dxa"/>
            </w:tcMar>
            <w:vAlign w:val="center"/>
          </w:tcPr>
          <w:p w14:paraId="6A88EA0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4651772</w:t>
            </w:r>
          </w:p>
        </w:tc>
        <w:tc>
          <w:tcPr>
            <w:tcW w:w="1701" w:type="dxa"/>
            <w:tcMar>
              <w:left w:w="57" w:type="dxa"/>
              <w:right w:w="57" w:type="dxa"/>
            </w:tcMar>
            <w:vAlign w:val="center"/>
          </w:tcPr>
          <w:p w14:paraId="21881CF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7DCAF4B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567" w:type="dxa"/>
            <w:tcMar>
              <w:left w:w="57" w:type="dxa"/>
              <w:right w:w="57" w:type="dxa"/>
            </w:tcMar>
            <w:vAlign w:val="center"/>
          </w:tcPr>
          <w:p w14:paraId="6E1AB59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1B4789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3,6</w:t>
            </w:r>
          </w:p>
        </w:tc>
      </w:tr>
      <w:tr w:rsidR="003F392E" w:rsidRPr="001173E6" w14:paraId="4463B2B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9C69A3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Psychiatrická nemocnice Bohnice</w:t>
            </w:r>
          </w:p>
        </w:tc>
        <w:tc>
          <w:tcPr>
            <w:tcW w:w="850" w:type="dxa"/>
            <w:tcMar>
              <w:left w:w="57" w:type="dxa"/>
              <w:right w:w="57" w:type="dxa"/>
            </w:tcMar>
            <w:vAlign w:val="center"/>
          </w:tcPr>
          <w:p w14:paraId="33170FF7"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6539865</w:t>
            </w:r>
          </w:p>
        </w:tc>
        <w:tc>
          <w:tcPr>
            <w:tcW w:w="1701" w:type="dxa"/>
            <w:tcMar>
              <w:left w:w="57" w:type="dxa"/>
              <w:right w:w="57" w:type="dxa"/>
            </w:tcMar>
            <w:vAlign w:val="center"/>
          </w:tcPr>
          <w:p w14:paraId="16CC44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356737C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psychosociálních služeb</w:t>
            </w:r>
          </w:p>
        </w:tc>
        <w:tc>
          <w:tcPr>
            <w:tcW w:w="567" w:type="dxa"/>
            <w:tcMar>
              <w:left w:w="57" w:type="dxa"/>
              <w:right w:w="57" w:type="dxa"/>
            </w:tcMar>
            <w:vAlign w:val="center"/>
          </w:tcPr>
          <w:p w14:paraId="53D42D5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DDBCD6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w:t>
            </w:r>
          </w:p>
        </w:tc>
      </w:tr>
      <w:tr w:rsidR="003F392E" w:rsidRPr="001173E6" w14:paraId="3CE12D5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noWrap/>
            <w:tcMar>
              <w:left w:w="57" w:type="dxa"/>
              <w:right w:w="57" w:type="dxa"/>
            </w:tcMar>
            <w:vAlign w:val="center"/>
          </w:tcPr>
          <w:p w14:paraId="3FCD2A6B"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44 - ODLEHČOVACÍ SLUŽBY - POBYTOVÁ FORMA</w:t>
            </w:r>
          </w:p>
        </w:tc>
      </w:tr>
      <w:tr w:rsidR="003F392E" w:rsidRPr="001173E6" w14:paraId="0BC7087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2594BCE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56204F3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308B2A7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65E940B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4064A7B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7083CFC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71CC196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D9DA5B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Centrum Seňorina, z.s.</w:t>
            </w:r>
          </w:p>
        </w:tc>
        <w:tc>
          <w:tcPr>
            <w:tcW w:w="850" w:type="dxa"/>
            <w:tcMar>
              <w:left w:w="57" w:type="dxa"/>
              <w:right w:w="57" w:type="dxa"/>
            </w:tcMar>
            <w:vAlign w:val="center"/>
          </w:tcPr>
          <w:p w14:paraId="53EB0C16"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5693449</w:t>
            </w:r>
          </w:p>
        </w:tc>
        <w:tc>
          <w:tcPr>
            <w:tcW w:w="1701" w:type="dxa"/>
            <w:tcMar>
              <w:left w:w="57" w:type="dxa"/>
              <w:right w:w="57" w:type="dxa"/>
            </w:tcMar>
            <w:vAlign w:val="center"/>
          </w:tcPr>
          <w:p w14:paraId="7B3B813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odlehčovací služby</w:t>
            </w:r>
          </w:p>
        </w:tc>
        <w:tc>
          <w:tcPr>
            <w:tcW w:w="2836" w:type="dxa"/>
            <w:tcMar>
              <w:left w:w="57" w:type="dxa"/>
              <w:right w:w="57" w:type="dxa"/>
            </w:tcMar>
            <w:vAlign w:val="center"/>
          </w:tcPr>
          <w:p w14:paraId="34D99B1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Centrum Seňorina služby pro seniory</w:t>
            </w:r>
          </w:p>
        </w:tc>
        <w:tc>
          <w:tcPr>
            <w:tcW w:w="567" w:type="dxa"/>
            <w:tcMar>
              <w:left w:w="57" w:type="dxa"/>
              <w:right w:w="57" w:type="dxa"/>
            </w:tcMar>
            <w:vAlign w:val="center"/>
          </w:tcPr>
          <w:p w14:paraId="1B1F6F24"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1FF76AE2"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9</w:t>
            </w:r>
          </w:p>
        </w:tc>
      </w:tr>
      <w:tr w:rsidR="003F392E" w:rsidRPr="001173E6" w14:paraId="0D17C4F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DF81C5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Praha 15</w:t>
            </w:r>
          </w:p>
        </w:tc>
        <w:tc>
          <w:tcPr>
            <w:tcW w:w="850" w:type="dxa"/>
            <w:tcMar>
              <w:left w:w="57" w:type="dxa"/>
              <w:right w:w="57" w:type="dxa"/>
            </w:tcMar>
            <w:vAlign w:val="center"/>
          </w:tcPr>
          <w:p w14:paraId="7264738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7275287</w:t>
            </w:r>
          </w:p>
        </w:tc>
        <w:tc>
          <w:tcPr>
            <w:tcW w:w="1701" w:type="dxa"/>
            <w:tcMar>
              <w:left w:w="57" w:type="dxa"/>
              <w:right w:w="57" w:type="dxa"/>
            </w:tcMar>
            <w:vAlign w:val="center"/>
          </w:tcPr>
          <w:p w14:paraId="12B1AD4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4552757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Praha 15</w:t>
            </w:r>
          </w:p>
        </w:tc>
        <w:tc>
          <w:tcPr>
            <w:tcW w:w="567" w:type="dxa"/>
            <w:tcMar>
              <w:left w:w="57" w:type="dxa"/>
              <w:right w:w="57" w:type="dxa"/>
            </w:tcMar>
            <w:vAlign w:val="center"/>
          </w:tcPr>
          <w:p w14:paraId="0770E77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16C91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w:t>
            </w:r>
          </w:p>
        </w:tc>
      </w:tr>
      <w:tr w:rsidR="003F392E" w:rsidRPr="001173E6" w14:paraId="6A3A84C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3EBA77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Praha 5</w:t>
            </w:r>
          </w:p>
        </w:tc>
        <w:tc>
          <w:tcPr>
            <w:tcW w:w="850" w:type="dxa"/>
            <w:tcMar>
              <w:left w:w="57" w:type="dxa"/>
              <w:right w:w="57" w:type="dxa"/>
            </w:tcMar>
            <w:vAlign w:val="center"/>
          </w:tcPr>
          <w:p w14:paraId="628496D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1807017</w:t>
            </w:r>
          </w:p>
        </w:tc>
        <w:tc>
          <w:tcPr>
            <w:tcW w:w="1701" w:type="dxa"/>
            <w:tcMar>
              <w:left w:w="57" w:type="dxa"/>
              <w:right w:w="57" w:type="dxa"/>
            </w:tcMar>
            <w:vAlign w:val="center"/>
          </w:tcPr>
          <w:p w14:paraId="139B6D5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4CBE045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Dům sociálních služeb Praha 5 s odlehčovací pobytovou službou</w:t>
            </w:r>
          </w:p>
        </w:tc>
        <w:tc>
          <w:tcPr>
            <w:tcW w:w="567" w:type="dxa"/>
            <w:tcMar>
              <w:left w:w="57" w:type="dxa"/>
              <w:right w:w="57" w:type="dxa"/>
            </w:tcMar>
            <w:vAlign w:val="center"/>
          </w:tcPr>
          <w:p w14:paraId="30B9226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9695DA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27</w:t>
            </w:r>
          </w:p>
        </w:tc>
      </w:tr>
      <w:tr w:rsidR="003F392E" w:rsidRPr="001173E6" w14:paraId="18A6D73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205314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v Praze 10, příspěvková organizace</w:t>
            </w:r>
          </w:p>
        </w:tc>
        <w:tc>
          <w:tcPr>
            <w:tcW w:w="850" w:type="dxa"/>
            <w:tcMar>
              <w:left w:w="57" w:type="dxa"/>
              <w:right w:w="57" w:type="dxa"/>
            </w:tcMar>
            <w:vAlign w:val="center"/>
          </w:tcPr>
          <w:p w14:paraId="7C3FEF8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6552077</w:t>
            </w:r>
          </w:p>
        </w:tc>
        <w:tc>
          <w:tcPr>
            <w:tcW w:w="1701" w:type="dxa"/>
            <w:tcMar>
              <w:left w:w="57" w:type="dxa"/>
              <w:right w:w="57" w:type="dxa"/>
            </w:tcMar>
            <w:vAlign w:val="center"/>
          </w:tcPr>
          <w:p w14:paraId="3BD497C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65CFC52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 v Domě sociálních služeb u Vršovického nádraží</w:t>
            </w:r>
          </w:p>
        </w:tc>
        <w:tc>
          <w:tcPr>
            <w:tcW w:w="567" w:type="dxa"/>
            <w:tcMar>
              <w:left w:w="57" w:type="dxa"/>
              <w:right w:w="57" w:type="dxa"/>
            </w:tcMar>
            <w:vAlign w:val="center"/>
          </w:tcPr>
          <w:p w14:paraId="6ECC09F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4A63E0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w:t>
            </w:r>
          </w:p>
        </w:tc>
      </w:tr>
      <w:tr w:rsidR="003F392E" w:rsidRPr="001173E6" w14:paraId="3B5A8BC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39BC4D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v Praze 10, příspěvková organizace</w:t>
            </w:r>
          </w:p>
        </w:tc>
        <w:tc>
          <w:tcPr>
            <w:tcW w:w="850" w:type="dxa"/>
            <w:tcMar>
              <w:left w:w="57" w:type="dxa"/>
              <w:right w:w="57" w:type="dxa"/>
            </w:tcMar>
            <w:vAlign w:val="center"/>
          </w:tcPr>
          <w:p w14:paraId="19DBD7E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8128175</w:t>
            </w:r>
          </w:p>
        </w:tc>
        <w:tc>
          <w:tcPr>
            <w:tcW w:w="1701" w:type="dxa"/>
            <w:tcMar>
              <w:left w:w="57" w:type="dxa"/>
              <w:right w:w="57" w:type="dxa"/>
            </w:tcMar>
            <w:vAlign w:val="center"/>
          </w:tcPr>
          <w:p w14:paraId="21F6AAA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0EFDE4E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 Vršovický zámeček</w:t>
            </w:r>
          </w:p>
        </w:tc>
        <w:tc>
          <w:tcPr>
            <w:tcW w:w="567" w:type="dxa"/>
            <w:tcMar>
              <w:left w:w="57" w:type="dxa"/>
              <w:right w:w="57" w:type="dxa"/>
            </w:tcMar>
            <w:vAlign w:val="center"/>
          </w:tcPr>
          <w:p w14:paraId="3D42F45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CA39A1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w:t>
            </w:r>
          </w:p>
        </w:tc>
      </w:tr>
      <w:tr w:rsidR="003F392E" w:rsidRPr="001173E6" w14:paraId="5AD2639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BB1A9C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 a ošetřovatelské pomoci v Praze 10, příspěvková organizace</w:t>
            </w:r>
          </w:p>
        </w:tc>
        <w:tc>
          <w:tcPr>
            <w:tcW w:w="850" w:type="dxa"/>
            <w:tcMar>
              <w:left w:w="57" w:type="dxa"/>
              <w:right w:w="57" w:type="dxa"/>
            </w:tcMar>
            <w:vAlign w:val="center"/>
          </w:tcPr>
          <w:p w14:paraId="09CA6E7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8433749</w:t>
            </w:r>
          </w:p>
        </w:tc>
        <w:tc>
          <w:tcPr>
            <w:tcW w:w="1701" w:type="dxa"/>
            <w:tcMar>
              <w:left w:w="57" w:type="dxa"/>
              <w:right w:w="57" w:type="dxa"/>
            </w:tcMar>
            <w:vAlign w:val="center"/>
          </w:tcPr>
          <w:p w14:paraId="35FC8FC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352519F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Domov pro seniory, Zvonkova</w:t>
            </w:r>
          </w:p>
        </w:tc>
        <w:tc>
          <w:tcPr>
            <w:tcW w:w="567" w:type="dxa"/>
            <w:tcMar>
              <w:left w:w="57" w:type="dxa"/>
              <w:right w:w="57" w:type="dxa"/>
            </w:tcMar>
            <w:vAlign w:val="center"/>
          </w:tcPr>
          <w:p w14:paraId="6B60F90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23F8B5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w:t>
            </w:r>
          </w:p>
        </w:tc>
      </w:tr>
      <w:tr w:rsidR="003F392E" w:rsidRPr="001173E6" w14:paraId="0246EB2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443C53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Nebušice</w:t>
            </w:r>
          </w:p>
        </w:tc>
        <w:tc>
          <w:tcPr>
            <w:tcW w:w="850" w:type="dxa"/>
            <w:tcMar>
              <w:left w:w="57" w:type="dxa"/>
              <w:right w:w="57" w:type="dxa"/>
            </w:tcMar>
            <w:vAlign w:val="center"/>
          </w:tcPr>
          <w:p w14:paraId="46F2B22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8429414</w:t>
            </w:r>
          </w:p>
        </w:tc>
        <w:tc>
          <w:tcPr>
            <w:tcW w:w="1701" w:type="dxa"/>
            <w:tcMar>
              <w:left w:w="57" w:type="dxa"/>
              <w:right w:w="57" w:type="dxa"/>
            </w:tcMar>
            <w:vAlign w:val="center"/>
          </w:tcPr>
          <w:p w14:paraId="67A8E80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55D9D29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Nebušice</w:t>
            </w:r>
          </w:p>
        </w:tc>
        <w:tc>
          <w:tcPr>
            <w:tcW w:w="567" w:type="dxa"/>
            <w:tcMar>
              <w:left w:w="57" w:type="dxa"/>
              <w:right w:w="57" w:type="dxa"/>
            </w:tcMar>
            <w:vAlign w:val="center"/>
          </w:tcPr>
          <w:p w14:paraId="2070F5B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88E9DC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238794A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5B707A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 2</w:t>
            </w:r>
          </w:p>
        </w:tc>
        <w:tc>
          <w:tcPr>
            <w:tcW w:w="850" w:type="dxa"/>
            <w:tcMar>
              <w:left w:w="57" w:type="dxa"/>
              <w:right w:w="57" w:type="dxa"/>
            </w:tcMar>
            <w:vAlign w:val="center"/>
          </w:tcPr>
          <w:p w14:paraId="09AEB55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3531080</w:t>
            </w:r>
          </w:p>
        </w:tc>
        <w:tc>
          <w:tcPr>
            <w:tcW w:w="1701" w:type="dxa"/>
            <w:tcMar>
              <w:left w:w="57" w:type="dxa"/>
              <w:right w:w="57" w:type="dxa"/>
            </w:tcMar>
            <w:vAlign w:val="center"/>
          </w:tcPr>
          <w:p w14:paraId="0E6FC99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71963AF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Pobytová odlehčovací služba Jana Masaryka</w:t>
            </w:r>
          </w:p>
        </w:tc>
        <w:tc>
          <w:tcPr>
            <w:tcW w:w="567" w:type="dxa"/>
            <w:tcMar>
              <w:left w:w="57" w:type="dxa"/>
              <w:right w:w="57" w:type="dxa"/>
            </w:tcMar>
            <w:vAlign w:val="center"/>
          </w:tcPr>
          <w:p w14:paraId="2B5FFE2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CA5E67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2D7560F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35EF60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Diakonie ČCE - středisko Praha</w:t>
            </w:r>
          </w:p>
        </w:tc>
        <w:tc>
          <w:tcPr>
            <w:tcW w:w="850" w:type="dxa"/>
            <w:tcMar>
              <w:left w:w="57" w:type="dxa"/>
              <w:right w:w="57" w:type="dxa"/>
            </w:tcMar>
            <w:vAlign w:val="center"/>
          </w:tcPr>
          <w:p w14:paraId="0D11543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6734853</w:t>
            </w:r>
          </w:p>
        </w:tc>
        <w:tc>
          <w:tcPr>
            <w:tcW w:w="1701" w:type="dxa"/>
            <w:tcMar>
              <w:left w:w="57" w:type="dxa"/>
              <w:right w:w="57" w:type="dxa"/>
            </w:tcMar>
            <w:vAlign w:val="center"/>
          </w:tcPr>
          <w:p w14:paraId="6CD7B9F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2B06DEC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služba</w:t>
            </w:r>
          </w:p>
        </w:tc>
        <w:tc>
          <w:tcPr>
            <w:tcW w:w="567" w:type="dxa"/>
            <w:tcMar>
              <w:left w:w="57" w:type="dxa"/>
              <w:right w:w="57" w:type="dxa"/>
            </w:tcMar>
            <w:vAlign w:val="center"/>
          </w:tcPr>
          <w:p w14:paraId="419C3C4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1C2139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34A6098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B16B66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pro seniory Elišky Purkyňové</w:t>
            </w:r>
          </w:p>
        </w:tc>
        <w:tc>
          <w:tcPr>
            <w:tcW w:w="850" w:type="dxa"/>
            <w:tcMar>
              <w:left w:w="57" w:type="dxa"/>
              <w:right w:w="57" w:type="dxa"/>
            </w:tcMar>
            <w:vAlign w:val="center"/>
          </w:tcPr>
          <w:p w14:paraId="01608E3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5674949</w:t>
            </w:r>
          </w:p>
        </w:tc>
        <w:tc>
          <w:tcPr>
            <w:tcW w:w="1701" w:type="dxa"/>
            <w:tcMar>
              <w:left w:w="57" w:type="dxa"/>
              <w:right w:w="57" w:type="dxa"/>
            </w:tcMar>
            <w:vAlign w:val="center"/>
          </w:tcPr>
          <w:p w14:paraId="703CDD6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6A0670D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pro seniory Elišky Purkyňové</w:t>
            </w:r>
          </w:p>
        </w:tc>
        <w:tc>
          <w:tcPr>
            <w:tcW w:w="567" w:type="dxa"/>
            <w:tcMar>
              <w:left w:w="57" w:type="dxa"/>
              <w:right w:w="57" w:type="dxa"/>
            </w:tcMar>
            <w:vAlign w:val="center"/>
          </w:tcPr>
          <w:p w14:paraId="1423C4F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B472D6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20</w:t>
            </w:r>
          </w:p>
        </w:tc>
      </w:tr>
      <w:tr w:rsidR="003F392E" w:rsidRPr="001173E6" w14:paraId="05F9AAE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0C79D7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pro seniory Háje</w:t>
            </w:r>
          </w:p>
        </w:tc>
        <w:tc>
          <w:tcPr>
            <w:tcW w:w="850" w:type="dxa"/>
            <w:tcMar>
              <w:left w:w="57" w:type="dxa"/>
              <w:right w:w="57" w:type="dxa"/>
            </w:tcMar>
            <w:vAlign w:val="center"/>
          </w:tcPr>
          <w:p w14:paraId="64EFAA0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4734424</w:t>
            </w:r>
          </w:p>
        </w:tc>
        <w:tc>
          <w:tcPr>
            <w:tcW w:w="1701" w:type="dxa"/>
            <w:tcMar>
              <w:left w:w="57" w:type="dxa"/>
              <w:right w:w="57" w:type="dxa"/>
            </w:tcMar>
            <w:vAlign w:val="center"/>
          </w:tcPr>
          <w:p w14:paraId="595AAE4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06DD9F0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pro seniory Háje</w:t>
            </w:r>
          </w:p>
        </w:tc>
        <w:tc>
          <w:tcPr>
            <w:tcW w:w="567" w:type="dxa"/>
            <w:tcMar>
              <w:left w:w="57" w:type="dxa"/>
              <w:right w:w="57" w:type="dxa"/>
            </w:tcMar>
            <w:vAlign w:val="center"/>
          </w:tcPr>
          <w:p w14:paraId="7F2BC92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DD1D5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20</w:t>
            </w:r>
          </w:p>
        </w:tc>
      </w:tr>
      <w:tr w:rsidR="003F392E" w:rsidRPr="001173E6" w14:paraId="0D21D48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561F553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pro seniory Zahradní Město</w:t>
            </w:r>
          </w:p>
        </w:tc>
        <w:tc>
          <w:tcPr>
            <w:tcW w:w="850" w:type="dxa"/>
            <w:shd w:val="clear" w:color="000000" w:fill="FFFFFF"/>
            <w:tcMar>
              <w:left w:w="57" w:type="dxa"/>
              <w:right w:w="57" w:type="dxa"/>
            </w:tcMar>
            <w:vAlign w:val="center"/>
          </w:tcPr>
          <w:p w14:paraId="0B14CFEA"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6973418</w:t>
            </w:r>
          </w:p>
        </w:tc>
        <w:tc>
          <w:tcPr>
            <w:tcW w:w="1701" w:type="dxa"/>
            <w:shd w:val="clear" w:color="000000" w:fill="FFFFFF"/>
            <w:tcMar>
              <w:left w:w="57" w:type="dxa"/>
              <w:right w:w="57" w:type="dxa"/>
            </w:tcMar>
            <w:vAlign w:val="center"/>
          </w:tcPr>
          <w:p w14:paraId="3878E89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shd w:val="clear" w:color="000000" w:fill="FFFFFF"/>
            <w:tcMar>
              <w:left w:w="57" w:type="dxa"/>
              <w:right w:w="57" w:type="dxa"/>
            </w:tcMar>
            <w:vAlign w:val="center"/>
          </w:tcPr>
          <w:p w14:paraId="117F1B7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567" w:type="dxa"/>
            <w:shd w:val="clear" w:color="000000" w:fill="FFFFFF"/>
            <w:tcMar>
              <w:left w:w="57" w:type="dxa"/>
              <w:right w:w="57" w:type="dxa"/>
            </w:tcMar>
            <w:vAlign w:val="center"/>
          </w:tcPr>
          <w:p w14:paraId="544D18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shd w:val="clear" w:color="000000" w:fill="FFFFFF"/>
            <w:tcMar>
              <w:left w:w="57" w:type="dxa"/>
              <w:right w:w="57" w:type="dxa"/>
            </w:tcMar>
            <w:vAlign w:val="center"/>
          </w:tcPr>
          <w:p w14:paraId="2CC498A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30</w:t>
            </w:r>
          </w:p>
        </w:tc>
      </w:tr>
      <w:tr w:rsidR="003F392E" w:rsidRPr="001173E6" w14:paraId="5FD9162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5E2206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sv. Karla Boromejského</w:t>
            </w:r>
          </w:p>
        </w:tc>
        <w:tc>
          <w:tcPr>
            <w:tcW w:w="850" w:type="dxa"/>
            <w:tcMar>
              <w:left w:w="57" w:type="dxa"/>
              <w:right w:w="57" w:type="dxa"/>
            </w:tcMar>
            <w:vAlign w:val="center"/>
          </w:tcPr>
          <w:p w14:paraId="2F02949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3677490</w:t>
            </w:r>
          </w:p>
        </w:tc>
        <w:tc>
          <w:tcPr>
            <w:tcW w:w="1701" w:type="dxa"/>
            <w:tcMar>
              <w:left w:w="57" w:type="dxa"/>
              <w:right w:w="57" w:type="dxa"/>
            </w:tcMar>
            <w:vAlign w:val="center"/>
          </w:tcPr>
          <w:p w14:paraId="110C52E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20D467A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sv. Karla Boromejského - ODLEHČOVACÍ SLUŽBA</w:t>
            </w:r>
          </w:p>
        </w:tc>
        <w:tc>
          <w:tcPr>
            <w:tcW w:w="567" w:type="dxa"/>
            <w:tcMar>
              <w:left w:w="57" w:type="dxa"/>
              <w:right w:w="57" w:type="dxa"/>
            </w:tcMar>
            <w:vAlign w:val="center"/>
          </w:tcPr>
          <w:p w14:paraId="0F98D99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75E1507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w:t>
            </w:r>
          </w:p>
        </w:tc>
      </w:tr>
      <w:tr w:rsidR="003F392E" w:rsidRPr="001173E6" w14:paraId="34EA10A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633110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Jihoměstská sociální a.s.</w:t>
            </w:r>
          </w:p>
        </w:tc>
        <w:tc>
          <w:tcPr>
            <w:tcW w:w="850" w:type="dxa"/>
            <w:tcMar>
              <w:left w:w="57" w:type="dxa"/>
              <w:right w:w="57" w:type="dxa"/>
            </w:tcMar>
            <w:vAlign w:val="center"/>
          </w:tcPr>
          <w:p w14:paraId="102060D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6944607</w:t>
            </w:r>
          </w:p>
        </w:tc>
        <w:tc>
          <w:tcPr>
            <w:tcW w:w="1701" w:type="dxa"/>
            <w:tcMar>
              <w:left w:w="57" w:type="dxa"/>
              <w:right w:w="57" w:type="dxa"/>
            </w:tcMar>
            <w:vAlign w:val="center"/>
          </w:tcPr>
          <w:p w14:paraId="452F7C7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49C66D5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centrum</w:t>
            </w:r>
          </w:p>
        </w:tc>
        <w:tc>
          <w:tcPr>
            <w:tcW w:w="567" w:type="dxa"/>
            <w:tcMar>
              <w:left w:w="57" w:type="dxa"/>
              <w:right w:w="57" w:type="dxa"/>
            </w:tcMar>
            <w:vAlign w:val="center"/>
          </w:tcPr>
          <w:p w14:paraId="5C5E995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42CC76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w:t>
            </w:r>
          </w:p>
        </w:tc>
      </w:tr>
      <w:tr w:rsidR="003F392E" w:rsidRPr="001173E6" w14:paraId="68688FD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28EDCB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Modrý klíč o.p.s.</w:t>
            </w:r>
          </w:p>
        </w:tc>
        <w:tc>
          <w:tcPr>
            <w:tcW w:w="850" w:type="dxa"/>
            <w:tcMar>
              <w:left w:w="57" w:type="dxa"/>
              <w:right w:w="57" w:type="dxa"/>
            </w:tcMar>
            <w:vAlign w:val="center"/>
          </w:tcPr>
          <w:p w14:paraId="0DB756B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3296442</w:t>
            </w:r>
          </w:p>
        </w:tc>
        <w:tc>
          <w:tcPr>
            <w:tcW w:w="1701" w:type="dxa"/>
            <w:tcMar>
              <w:left w:w="57" w:type="dxa"/>
              <w:right w:w="57" w:type="dxa"/>
            </w:tcMar>
            <w:vAlign w:val="center"/>
          </w:tcPr>
          <w:p w14:paraId="4D858CD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17789AA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Modrý klíč o.p.s.</w:t>
            </w:r>
          </w:p>
        </w:tc>
        <w:tc>
          <w:tcPr>
            <w:tcW w:w="567" w:type="dxa"/>
            <w:tcMar>
              <w:left w:w="57" w:type="dxa"/>
              <w:right w:w="57" w:type="dxa"/>
            </w:tcMar>
            <w:vAlign w:val="center"/>
          </w:tcPr>
          <w:p w14:paraId="08D0BE6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B25137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w:t>
            </w:r>
          </w:p>
        </w:tc>
      </w:tr>
      <w:tr w:rsidR="003F392E" w:rsidRPr="001173E6" w14:paraId="45BEFA6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E636CF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Národní ústav pro autismus, z.ú.</w:t>
            </w:r>
          </w:p>
        </w:tc>
        <w:tc>
          <w:tcPr>
            <w:tcW w:w="850" w:type="dxa"/>
            <w:tcMar>
              <w:left w:w="57" w:type="dxa"/>
              <w:right w:w="57" w:type="dxa"/>
            </w:tcMar>
            <w:vAlign w:val="center"/>
          </w:tcPr>
          <w:p w14:paraId="1757561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9864940</w:t>
            </w:r>
          </w:p>
        </w:tc>
        <w:tc>
          <w:tcPr>
            <w:tcW w:w="1701" w:type="dxa"/>
            <w:tcMar>
              <w:left w:w="57" w:type="dxa"/>
              <w:right w:w="57" w:type="dxa"/>
            </w:tcMar>
            <w:vAlign w:val="center"/>
          </w:tcPr>
          <w:p w14:paraId="0C8E392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47323DC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Respitní centrum</w:t>
            </w:r>
          </w:p>
        </w:tc>
        <w:tc>
          <w:tcPr>
            <w:tcW w:w="567" w:type="dxa"/>
            <w:tcMar>
              <w:left w:w="57" w:type="dxa"/>
              <w:right w:w="57" w:type="dxa"/>
            </w:tcMar>
            <w:vAlign w:val="center"/>
          </w:tcPr>
          <w:p w14:paraId="6D786A6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F98032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7C33D46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A99944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Oblastní charita Červený Kostelec</w:t>
            </w:r>
          </w:p>
        </w:tc>
        <w:tc>
          <w:tcPr>
            <w:tcW w:w="850" w:type="dxa"/>
            <w:tcMar>
              <w:left w:w="57" w:type="dxa"/>
              <w:right w:w="57" w:type="dxa"/>
            </w:tcMar>
            <w:vAlign w:val="center"/>
          </w:tcPr>
          <w:p w14:paraId="00D9D3CB"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3854293</w:t>
            </w:r>
          </w:p>
        </w:tc>
        <w:tc>
          <w:tcPr>
            <w:tcW w:w="1701" w:type="dxa"/>
            <w:tcMar>
              <w:left w:w="57" w:type="dxa"/>
              <w:right w:w="57" w:type="dxa"/>
            </w:tcMar>
            <w:vAlign w:val="center"/>
          </w:tcPr>
          <w:p w14:paraId="3F9EB31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464A4B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svaté Kláry</w:t>
            </w:r>
          </w:p>
        </w:tc>
        <w:tc>
          <w:tcPr>
            <w:tcW w:w="567" w:type="dxa"/>
            <w:tcMar>
              <w:left w:w="57" w:type="dxa"/>
              <w:right w:w="57" w:type="dxa"/>
            </w:tcMar>
            <w:vAlign w:val="center"/>
          </w:tcPr>
          <w:p w14:paraId="2B39D5F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64D28B3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r w:rsidR="003F392E" w:rsidRPr="001173E6" w14:paraId="0BAC70C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B689DA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Ošetřovatelský domov Praha 3</w:t>
            </w:r>
          </w:p>
        </w:tc>
        <w:tc>
          <w:tcPr>
            <w:tcW w:w="850" w:type="dxa"/>
            <w:tcMar>
              <w:left w:w="57" w:type="dxa"/>
              <w:right w:w="57" w:type="dxa"/>
            </w:tcMar>
            <w:vAlign w:val="center"/>
          </w:tcPr>
          <w:p w14:paraId="277503E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9880838</w:t>
            </w:r>
          </w:p>
        </w:tc>
        <w:tc>
          <w:tcPr>
            <w:tcW w:w="1701" w:type="dxa"/>
            <w:tcMar>
              <w:left w:w="57" w:type="dxa"/>
              <w:right w:w="57" w:type="dxa"/>
            </w:tcMar>
            <w:vAlign w:val="center"/>
          </w:tcPr>
          <w:p w14:paraId="4F22C4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03D7575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Ošetřovatelský domov Praha 3</w:t>
            </w:r>
          </w:p>
        </w:tc>
        <w:tc>
          <w:tcPr>
            <w:tcW w:w="567" w:type="dxa"/>
            <w:tcMar>
              <w:left w:w="57" w:type="dxa"/>
              <w:right w:w="57" w:type="dxa"/>
            </w:tcMar>
            <w:vAlign w:val="center"/>
          </w:tcPr>
          <w:p w14:paraId="773E0C6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26EB1E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w:t>
            </w:r>
          </w:p>
        </w:tc>
      </w:tr>
      <w:tr w:rsidR="003F392E" w:rsidRPr="001173E6" w14:paraId="02433E5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16FEF3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Pečovatelské centrum Praha 7</w:t>
            </w:r>
          </w:p>
        </w:tc>
        <w:tc>
          <w:tcPr>
            <w:tcW w:w="850" w:type="dxa"/>
            <w:tcMar>
              <w:left w:w="57" w:type="dxa"/>
              <w:right w:w="57" w:type="dxa"/>
            </w:tcMar>
            <w:vAlign w:val="center"/>
          </w:tcPr>
          <w:p w14:paraId="6E38F82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1648302</w:t>
            </w:r>
          </w:p>
        </w:tc>
        <w:tc>
          <w:tcPr>
            <w:tcW w:w="1701" w:type="dxa"/>
            <w:tcMar>
              <w:left w:w="57" w:type="dxa"/>
              <w:right w:w="57" w:type="dxa"/>
            </w:tcMar>
            <w:vAlign w:val="center"/>
          </w:tcPr>
          <w:p w14:paraId="1A94F5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5F88763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odlehčovací centrum</w:t>
            </w:r>
          </w:p>
        </w:tc>
        <w:tc>
          <w:tcPr>
            <w:tcW w:w="567" w:type="dxa"/>
            <w:tcMar>
              <w:left w:w="57" w:type="dxa"/>
              <w:right w:w="57" w:type="dxa"/>
            </w:tcMar>
            <w:vAlign w:val="center"/>
          </w:tcPr>
          <w:p w14:paraId="112CEF8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3EEFBE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38</w:t>
            </w:r>
          </w:p>
        </w:tc>
      </w:tr>
      <w:tr w:rsidR="003F392E" w:rsidRPr="001173E6" w14:paraId="30381F7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8BB4C8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a ošetřovatelské služby Praha 8 - SOS Praha 8</w:t>
            </w:r>
          </w:p>
        </w:tc>
        <w:tc>
          <w:tcPr>
            <w:tcW w:w="850" w:type="dxa"/>
            <w:tcMar>
              <w:left w:w="57" w:type="dxa"/>
              <w:right w:w="57" w:type="dxa"/>
            </w:tcMar>
            <w:vAlign w:val="center"/>
          </w:tcPr>
          <w:p w14:paraId="74737E0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7333431</w:t>
            </w:r>
          </w:p>
        </w:tc>
        <w:tc>
          <w:tcPr>
            <w:tcW w:w="1701" w:type="dxa"/>
            <w:tcMar>
              <w:left w:w="57" w:type="dxa"/>
              <w:right w:w="57" w:type="dxa"/>
            </w:tcMar>
            <w:vAlign w:val="center"/>
          </w:tcPr>
          <w:p w14:paraId="0DB5EE9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178EE50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sociálních služeb SOS Praha 8</w:t>
            </w:r>
          </w:p>
        </w:tc>
        <w:tc>
          <w:tcPr>
            <w:tcW w:w="567" w:type="dxa"/>
            <w:tcMar>
              <w:left w:w="57" w:type="dxa"/>
              <w:right w:w="57" w:type="dxa"/>
            </w:tcMar>
            <w:vAlign w:val="center"/>
          </w:tcPr>
          <w:p w14:paraId="5FF4428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8A86BB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21</w:t>
            </w:r>
          </w:p>
        </w:tc>
      </w:tr>
      <w:tr w:rsidR="003F392E" w:rsidRPr="001173E6" w14:paraId="088BDFD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41B307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Sociální služby Běchovice, z.ú.</w:t>
            </w:r>
          </w:p>
        </w:tc>
        <w:tc>
          <w:tcPr>
            <w:tcW w:w="850" w:type="dxa"/>
            <w:tcMar>
              <w:left w:w="57" w:type="dxa"/>
              <w:right w:w="57" w:type="dxa"/>
            </w:tcMar>
            <w:vAlign w:val="center"/>
          </w:tcPr>
          <w:p w14:paraId="521EBC6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en-US"/>
              </w:rPr>
              <w:t>2446475</w:t>
            </w:r>
          </w:p>
        </w:tc>
        <w:tc>
          <w:tcPr>
            <w:tcW w:w="1701" w:type="dxa"/>
            <w:tcMar>
              <w:left w:w="57" w:type="dxa"/>
              <w:right w:w="57" w:type="dxa"/>
            </w:tcMar>
            <w:vAlign w:val="center"/>
          </w:tcPr>
          <w:p w14:paraId="002E11B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odlehčovací služby</w:t>
            </w:r>
          </w:p>
        </w:tc>
        <w:tc>
          <w:tcPr>
            <w:tcW w:w="2836" w:type="dxa"/>
            <w:tcMar>
              <w:left w:w="57" w:type="dxa"/>
              <w:right w:w="57" w:type="dxa"/>
            </w:tcMar>
            <w:vAlign w:val="center"/>
          </w:tcPr>
          <w:p w14:paraId="026939C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en-US"/>
              </w:rPr>
              <w:t>Centrum krátkodobé péče</w:t>
            </w:r>
          </w:p>
        </w:tc>
        <w:tc>
          <w:tcPr>
            <w:tcW w:w="567" w:type="dxa"/>
            <w:tcMar>
              <w:left w:w="57" w:type="dxa"/>
              <w:right w:w="57" w:type="dxa"/>
            </w:tcMar>
            <w:vAlign w:val="center"/>
          </w:tcPr>
          <w:p w14:paraId="19D91FB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en-US"/>
              </w:rPr>
              <w:t>L</w:t>
            </w:r>
          </w:p>
        </w:tc>
        <w:tc>
          <w:tcPr>
            <w:tcW w:w="851" w:type="dxa"/>
            <w:tcMar>
              <w:left w:w="57" w:type="dxa"/>
              <w:right w:w="57" w:type="dxa"/>
            </w:tcMar>
            <w:vAlign w:val="center"/>
          </w:tcPr>
          <w:p w14:paraId="39A1A03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en-US"/>
              </w:rPr>
              <w:t>10</w:t>
            </w:r>
          </w:p>
        </w:tc>
      </w:tr>
      <w:tr w:rsidR="003F392E" w:rsidRPr="001173E6" w14:paraId="026DCCC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9162CE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městské části Praha 12, příspěvková organizace</w:t>
            </w:r>
          </w:p>
        </w:tc>
        <w:tc>
          <w:tcPr>
            <w:tcW w:w="850" w:type="dxa"/>
            <w:tcMar>
              <w:left w:w="57" w:type="dxa"/>
              <w:right w:w="57" w:type="dxa"/>
            </w:tcMar>
            <w:vAlign w:val="center"/>
          </w:tcPr>
          <w:p w14:paraId="62C50A1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9772333</w:t>
            </w:r>
          </w:p>
        </w:tc>
        <w:tc>
          <w:tcPr>
            <w:tcW w:w="1701" w:type="dxa"/>
            <w:tcMar>
              <w:left w:w="57" w:type="dxa"/>
              <w:right w:w="57" w:type="dxa"/>
            </w:tcMar>
            <w:vAlign w:val="center"/>
          </w:tcPr>
          <w:p w14:paraId="3C21A19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7140503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ošetřovatelské centrum</w:t>
            </w:r>
          </w:p>
        </w:tc>
        <w:tc>
          <w:tcPr>
            <w:tcW w:w="567" w:type="dxa"/>
            <w:tcMar>
              <w:left w:w="57" w:type="dxa"/>
              <w:right w:w="57" w:type="dxa"/>
            </w:tcMar>
            <w:vAlign w:val="center"/>
          </w:tcPr>
          <w:p w14:paraId="4B52BA6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FC4F8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40</w:t>
            </w:r>
          </w:p>
        </w:tc>
      </w:tr>
      <w:tr w:rsidR="003F392E" w:rsidRPr="001173E6" w14:paraId="190BF433"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955493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TŘI, z. ú.</w:t>
            </w:r>
          </w:p>
        </w:tc>
        <w:tc>
          <w:tcPr>
            <w:tcW w:w="850" w:type="dxa"/>
            <w:tcMar>
              <w:left w:w="57" w:type="dxa"/>
              <w:right w:w="57" w:type="dxa"/>
            </w:tcMar>
            <w:vAlign w:val="center"/>
          </w:tcPr>
          <w:p w14:paraId="67E62D1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6353601</w:t>
            </w:r>
          </w:p>
        </w:tc>
        <w:tc>
          <w:tcPr>
            <w:tcW w:w="1701" w:type="dxa"/>
            <w:tcMar>
              <w:left w:w="57" w:type="dxa"/>
              <w:right w:w="57" w:type="dxa"/>
            </w:tcMar>
            <w:vAlign w:val="center"/>
          </w:tcPr>
          <w:p w14:paraId="045D2DC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05B2751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TŘI, z.ú. Hospic Dobrého Pastýře Čerčany</w:t>
            </w:r>
          </w:p>
        </w:tc>
        <w:tc>
          <w:tcPr>
            <w:tcW w:w="567" w:type="dxa"/>
            <w:tcMar>
              <w:left w:w="57" w:type="dxa"/>
              <w:right w:w="57" w:type="dxa"/>
            </w:tcMar>
            <w:vAlign w:val="center"/>
          </w:tcPr>
          <w:p w14:paraId="2A4239D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9B0A73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w:t>
            </w:r>
          </w:p>
        </w:tc>
      </w:tr>
      <w:tr w:rsidR="003F392E" w:rsidRPr="001173E6" w14:paraId="7A17814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AA40EB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Ústav sociálních služeb v Praze 4</w:t>
            </w:r>
          </w:p>
        </w:tc>
        <w:tc>
          <w:tcPr>
            <w:tcW w:w="850" w:type="dxa"/>
            <w:tcMar>
              <w:left w:w="57" w:type="dxa"/>
              <w:right w:w="57" w:type="dxa"/>
            </w:tcMar>
            <w:vAlign w:val="center"/>
          </w:tcPr>
          <w:p w14:paraId="02D623B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9499364</w:t>
            </w:r>
          </w:p>
        </w:tc>
        <w:tc>
          <w:tcPr>
            <w:tcW w:w="1701" w:type="dxa"/>
            <w:tcMar>
              <w:left w:w="57" w:type="dxa"/>
              <w:right w:w="57" w:type="dxa"/>
            </w:tcMar>
            <w:vAlign w:val="center"/>
          </w:tcPr>
          <w:p w14:paraId="6C248F5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519B425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seniorů OZ Jílovská</w:t>
            </w:r>
          </w:p>
        </w:tc>
        <w:tc>
          <w:tcPr>
            <w:tcW w:w="567" w:type="dxa"/>
            <w:tcMar>
              <w:left w:w="57" w:type="dxa"/>
              <w:right w:w="57" w:type="dxa"/>
            </w:tcMar>
            <w:vAlign w:val="center"/>
          </w:tcPr>
          <w:p w14:paraId="4C4BDBD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53DAC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39</w:t>
            </w:r>
          </w:p>
        </w:tc>
      </w:tr>
      <w:tr w:rsidR="003F392E" w:rsidRPr="001173E6" w14:paraId="176DC844"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2C785B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Židovská obec v Praze</w:t>
            </w:r>
          </w:p>
        </w:tc>
        <w:tc>
          <w:tcPr>
            <w:tcW w:w="850" w:type="dxa"/>
            <w:tcMar>
              <w:left w:w="57" w:type="dxa"/>
              <w:right w:w="57" w:type="dxa"/>
            </w:tcMar>
            <w:vAlign w:val="center"/>
          </w:tcPr>
          <w:p w14:paraId="6B61A04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9721056</w:t>
            </w:r>
          </w:p>
        </w:tc>
        <w:tc>
          <w:tcPr>
            <w:tcW w:w="1701" w:type="dxa"/>
            <w:tcMar>
              <w:left w:w="57" w:type="dxa"/>
              <w:right w:w="57" w:type="dxa"/>
            </w:tcMar>
            <w:vAlign w:val="center"/>
          </w:tcPr>
          <w:p w14:paraId="1B4FE7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635E691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Domov sociální péče Hagibor</w:t>
            </w:r>
          </w:p>
        </w:tc>
        <w:tc>
          <w:tcPr>
            <w:tcW w:w="567" w:type="dxa"/>
            <w:tcMar>
              <w:left w:w="57" w:type="dxa"/>
              <w:right w:w="57" w:type="dxa"/>
            </w:tcMar>
            <w:vAlign w:val="center"/>
          </w:tcPr>
          <w:p w14:paraId="37F2224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F1A850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w:t>
            </w:r>
          </w:p>
        </w:tc>
      </w:tr>
      <w:tr w:rsidR="003F392E" w:rsidRPr="001173E6" w14:paraId="584344F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9A89C1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ŽIVOT 90, z.ú.</w:t>
            </w:r>
          </w:p>
        </w:tc>
        <w:tc>
          <w:tcPr>
            <w:tcW w:w="850" w:type="dxa"/>
            <w:tcMar>
              <w:left w:w="57" w:type="dxa"/>
              <w:right w:w="57" w:type="dxa"/>
            </w:tcMar>
            <w:vAlign w:val="center"/>
          </w:tcPr>
          <w:p w14:paraId="0477F6F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4535746</w:t>
            </w:r>
          </w:p>
        </w:tc>
        <w:tc>
          <w:tcPr>
            <w:tcW w:w="1701" w:type="dxa"/>
            <w:tcMar>
              <w:left w:w="57" w:type="dxa"/>
              <w:right w:w="57" w:type="dxa"/>
            </w:tcMar>
            <w:vAlign w:val="center"/>
          </w:tcPr>
          <w:p w14:paraId="094A43D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odlehčovací služby</w:t>
            </w:r>
          </w:p>
        </w:tc>
        <w:tc>
          <w:tcPr>
            <w:tcW w:w="2836" w:type="dxa"/>
            <w:tcMar>
              <w:left w:w="57" w:type="dxa"/>
              <w:right w:w="57" w:type="dxa"/>
            </w:tcMar>
            <w:vAlign w:val="center"/>
          </w:tcPr>
          <w:p w14:paraId="0118537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ŽIVOT 90 - Odlehčovací služba pro seniory</w:t>
            </w:r>
          </w:p>
        </w:tc>
        <w:tc>
          <w:tcPr>
            <w:tcW w:w="567" w:type="dxa"/>
            <w:tcMar>
              <w:left w:w="57" w:type="dxa"/>
              <w:right w:w="57" w:type="dxa"/>
            </w:tcMar>
            <w:vAlign w:val="center"/>
          </w:tcPr>
          <w:p w14:paraId="1D479C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F4AEBC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w:t>
            </w:r>
          </w:p>
        </w:tc>
      </w:tr>
      <w:tr w:rsidR="003F392E" w:rsidRPr="001173E6" w14:paraId="3177F8A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noWrap/>
            <w:tcMar>
              <w:left w:w="57" w:type="dxa"/>
              <w:right w:w="57" w:type="dxa"/>
            </w:tcMar>
            <w:vAlign w:val="center"/>
          </w:tcPr>
          <w:p w14:paraId="27BA4F11"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45 - CENTRA DENNÍCH SLUŽEB</w:t>
            </w:r>
          </w:p>
        </w:tc>
      </w:tr>
      <w:tr w:rsidR="003F392E" w:rsidRPr="001173E6" w14:paraId="740EA7F3"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628AB7F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7EC1743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5E95811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2885E78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3411262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10F076E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3C72F3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14E174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Diakonie Církve bratrské</w:t>
            </w:r>
          </w:p>
        </w:tc>
        <w:tc>
          <w:tcPr>
            <w:tcW w:w="850" w:type="dxa"/>
            <w:tcMar>
              <w:left w:w="57" w:type="dxa"/>
              <w:right w:w="57" w:type="dxa"/>
            </w:tcMar>
            <w:vAlign w:val="center"/>
          </w:tcPr>
          <w:p w14:paraId="5BDFDE5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1203552</w:t>
            </w:r>
          </w:p>
        </w:tc>
        <w:tc>
          <w:tcPr>
            <w:tcW w:w="1701" w:type="dxa"/>
            <w:tcMar>
              <w:left w:w="57" w:type="dxa"/>
              <w:right w:w="57" w:type="dxa"/>
            </w:tcMar>
            <w:vAlign w:val="center"/>
          </w:tcPr>
          <w:p w14:paraId="366106C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centra denních služeb</w:t>
            </w:r>
          </w:p>
        </w:tc>
        <w:tc>
          <w:tcPr>
            <w:tcW w:w="2836" w:type="dxa"/>
            <w:tcMar>
              <w:left w:w="57" w:type="dxa"/>
              <w:right w:w="57" w:type="dxa"/>
            </w:tcMar>
            <w:vAlign w:val="center"/>
          </w:tcPr>
          <w:p w14:paraId="434D8DA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denních služeb Černý Most</w:t>
            </w:r>
          </w:p>
        </w:tc>
        <w:tc>
          <w:tcPr>
            <w:tcW w:w="567" w:type="dxa"/>
            <w:tcMar>
              <w:left w:w="57" w:type="dxa"/>
              <w:right w:w="57" w:type="dxa"/>
            </w:tcMar>
            <w:vAlign w:val="center"/>
          </w:tcPr>
          <w:p w14:paraId="113F401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289993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3,17</w:t>
            </w:r>
          </w:p>
        </w:tc>
      </w:tr>
      <w:tr w:rsidR="003F392E" w:rsidRPr="001173E6" w14:paraId="61F3351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B6C1EB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Diakonie ČCE - středisko Praha</w:t>
            </w:r>
          </w:p>
        </w:tc>
        <w:tc>
          <w:tcPr>
            <w:tcW w:w="850" w:type="dxa"/>
            <w:tcMar>
              <w:left w:w="57" w:type="dxa"/>
              <w:right w:w="57" w:type="dxa"/>
            </w:tcMar>
            <w:vAlign w:val="center"/>
          </w:tcPr>
          <w:p w14:paraId="7DE307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5054035</w:t>
            </w:r>
          </w:p>
        </w:tc>
        <w:tc>
          <w:tcPr>
            <w:tcW w:w="1701" w:type="dxa"/>
            <w:tcMar>
              <w:left w:w="57" w:type="dxa"/>
              <w:right w:w="57" w:type="dxa"/>
            </w:tcMar>
            <w:vAlign w:val="center"/>
          </w:tcPr>
          <w:p w14:paraId="099097F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centra denních služeb</w:t>
            </w:r>
          </w:p>
        </w:tc>
        <w:tc>
          <w:tcPr>
            <w:tcW w:w="2836" w:type="dxa"/>
            <w:tcMar>
              <w:left w:w="57" w:type="dxa"/>
              <w:right w:w="57" w:type="dxa"/>
            </w:tcMar>
            <w:vAlign w:val="center"/>
          </w:tcPr>
          <w:p w14:paraId="0B21C5A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Diakonie ČCE - Středisko Praha, pracoviště Zvonek - centrum denních služeb</w:t>
            </w:r>
          </w:p>
        </w:tc>
        <w:tc>
          <w:tcPr>
            <w:tcW w:w="567" w:type="dxa"/>
            <w:tcMar>
              <w:left w:w="57" w:type="dxa"/>
              <w:right w:w="57" w:type="dxa"/>
            </w:tcMar>
            <w:vAlign w:val="center"/>
          </w:tcPr>
          <w:p w14:paraId="29A86DF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D903FF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4,8</w:t>
            </w:r>
          </w:p>
        </w:tc>
      </w:tr>
      <w:tr w:rsidR="003F392E" w:rsidRPr="001173E6" w14:paraId="440B3A9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A48499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sociálních služeb Vlašská</w:t>
            </w:r>
          </w:p>
        </w:tc>
        <w:tc>
          <w:tcPr>
            <w:tcW w:w="850" w:type="dxa"/>
            <w:tcMar>
              <w:left w:w="57" w:type="dxa"/>
              <w:right w:w="57" w:type="dxa"/>
            </w:tcMar>
            <w:vAlign w:val="center"/>
          </w:tcPr>
          <w:p w14:paraId="523CBD7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3089460</w:t>
            </w:r>
          </w:p>
        </w:tc>
        <w:tc>
          <w:tcPr>
            <w:tcW w:w="1701" w:type="dxa"/>
            <w:tcMar>
              <w:left w:w="57" w:type="dxa"/>
              <w:right w:w="57" w:type="dxa"/>
            </w:tcMar>
            <w:vAlign w:val="center"/>
          </w:tcPr>
          <w:p w14:paraId="7F3E39C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centra denních služeb</w:t>
            </w:r>
          </w:p>
        </w:tc>
        <w:tc>
          <w:tcPr>
            <w:tcW w:w="2836" w:type="dxa"/>
            <w:tcMar>
              <w:left w:w="57" w:type="dxa"/>
              <w:right w:w="57" w:type="dxa"/>
            </w:tcMar>
            <w:vAlign w:val="center"/>
          </w:tcPr>
          <w:p w14:paraId="113A76A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sociálních služeb Vlašská</w:t>
            </w:r>
          </w:p>
        </w:tc>
        <w:tc>
          <w:tcPr>
            <w:tcW w:w="567" w:type="dxa"/>
            <w:tcMar>
              <w:left w:w="57" w:type="dxa"/>
              <w:right w:w="57" w:type="dxa"/>
            </w:tcMar>
            <w:vAlign w:val="center"/>
          </w:tcPr>
          <w:p w14:paraId="0AE7DBD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BE9666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16,6</w:t>
            </w:r>
          </w:p>
        </w:tc>
      </w:tr>
      <w:tr w:rsidR="003F392E" w:rsidRPr="001173E6" w14:paraId="6592DCA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DD38858" w14:textId="77777777" w:rsidR="003F392E" w:rsidRPr="001173E6" w:rsidRDefault="003F392E" w:rsidP="000F79C9">
            <w:pPr>
              <w:spacing w:after="0" w:line="240" w:lineRule="auto"/>
              <w:jc w:val="left"/>
              <w:rPr>
                <w:rFonts w:eastAsia="Times New Roman" w:cs="Calibri"/>
                <w:sz w:val="20"/>
                <w:szCs w:val="20"/>
                <w:highlight w:val="yellow"/>
                <w:lang w:eastAsia="cs-CZ"/>
              </w:rPr>
            </w:pPr>
            <w:r w:rsidRPr="001173E6">
              <w:rPr>
                <w:rFonts w:eastAsia="Times New Roman" w:cs="Calibri"/>
                <w:sz w:val="20"/>
                <w:szCs w:val="20"/>
                <w:lang w:eastAsia="cs-CZ"/>
              </w:rPr>
              <w:t>Komunitní centrum Motýlek, z.ú.</w:t>
            </w:r>
          </w:p>
        </w:tc>
        <w:tc>
          <w:tcPr>
            <w:tcW w:w="850" w:type="dxa"/>
            <w:tcMar>
              <w:left w:w="57" w:type="dxa"/>
              <w:right w:w="57" w:type="dxa"/>
            </w:tcMar>
            <w:vAlign w:val="center"/>
          </w:tcPr>
          <w:p w14:paraId="3722A1D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9122659</w:t>
            </w:r>
          </w:p>
        </w:tc>
        <w:tc>
          <w:tcPr>
            <w:tcW w:w="1701" w:type="dxa"/>
            <w:tcMar>
              <w:left w:w="57" w:type="dxa"/>
              <w:right w:w="57" w:type="dxa"/>
            </w:tcMar>
            <w:vAlign w:val="center"/>
          </w:tcPr>
          <w:p w14:paraId="46A770F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centra denních služeb</w:t>
            </w:r>
          </w:p>
        </w:tc>
        <w:tc>
          <w:tcPr>
            <w:tcW w:w="2836" w:type="dxa"/>
            <w:tcMar>
              <w:left w:w="57" w:type="dxa"/>
              <w:right w:w="57" w:type="dxa"/>
            </w:tcMar>
            <w:vAlign w:val="center"/>
          </w:tcPr>
          <w:p w14:paraId="20A5DF5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denních služeb v Komunitním centru Motýlek</w:t>
            </w:r>
          </w:p>
        </w:tc>
        <w:tc>
          <w:tcPr>
            <w:tcW w:w="567" w:type="dxa"/>
            <w:tcMar>
              <w:left w:w="57" w:type="dxa"/>
              <w:right w:w="57" w:type="dxa"/>
            </w:tcMar>
            <w:vAlign w:val="center"/>
          </w:tcPr>
          <w:p w14:paraId="1674FE9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158C53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7,13</w:t>
            </w:r>
          </w:p>
        </w:tc>
      </w:tr>
      <w:tr w:rsidR="003F392E" w:rsidRPr="001173E6" w14:paraId="00733B9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E28787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Společnost DUHA, z.ú.</w:t>
            </w:r>
          </w:p>
        </w:tc>
        <w:tc>
          <w:tcPr>
            <w:tcW w:w="850" w:type="dxa"/>
            <w:tcMar>
              <w:left w:w="57" w:type="dxa"/>
              <w:right w:w="57" w:type="dxa"/>
            </w:tcMar>
            <w:vAlign w:val="center"/>
          </w:tcPr>
          <w:p w14:paraId="01A2601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7335716</w:t>
            </w:r>
          </w:p>
        </w:tc>
        <w:tc>
          <w:tcPr>
            <w:tcW w:w="1701" w:type="dxa"/>
            <w:tcMar>
              <w:left w:w="57" w:type="dxa"/>
              <w:right w:w="57" w:type="dxa"/>
            </w:tcMar>
            <w:vAlign w:val="center"/>
          </w:tcPr>
          <w:p w14:paraId="4D4D640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centra denních služeb</w:t>
            </w:r>
          </w:p>
        </w:tc>
        <w:tc>
          <w:tcPr>
            <w:tcW w:w="2836" w:type="dxa"/>
            <w:tcMar>
              <w:left w:w="57" w:type="dxa"/>
              <w:right w:w="57" w:type="dxa"/>
            </w:tcMar>
            <w:vAlign w:val="center"/>
          </w:tcPr>
          <w:p w14:paraId="2D02CB7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Centrum denních služeb - Nová Duha</w:t>
            </w:r>
            <w:r w:rsidRPr="001173E6">
              <w:rPr>
                <w:rFonts w:eastAsia="Times New Roman" w:cs="Calibri"/>
                <w:color w:val="323232"/>
                <w:sz w:val="20"/>
                <w:szCs w:val="20"/>
                <w:lang w:eastAsia="en-US"/>
              </w:rPr>
              <w:br/>
            </w:r>
            <w:r w:rsidRPr="001173E6">
              <w:rPr>
                <w:rFonts w:eastAsia="Times New Roman" w:cs="Calibri"/>
                <w:bCs/>
                <w:color w:val="323232"/>
                <w:sz w:val="20"/>
                <w:szCs w:val="20"/>
                <w:lang w:eastAsia="en-US"/>
              </w:rPr>
              <w:t>Centrum denních služeb - Galerie Duhovka</w:t>
            </w:r>
          </w:p>
          <w:p w14:paraId="5F455E2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denních služeb</w:t>
            </w:r>
          </w:p>
        </w:tc>
        <w:tc>
          <w:tcPr>
            <w:tcW w:w="567" w:type="dxa"/>
            <w:tcMar>
              <w:left w:w="57" w:type="dxa"/>
              <w:right w:w="57" w:type="dxa"/>
            </w:tcMar>
            <w:vAlign w:val="center"/>
          </w:tcPr>
          <w:p w14:paraId="03395BD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A858CB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15,2</w:t>
            </w:r>
          </w:p>
        </w:tc>
      </w:tr>
      <w:tr w:rsidR="003F392E" w:rsidRPr="001173E6" w14:paraId="4B88A4C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FC2FAA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ŽIVOT 90, z.ú.</w:t>
            </w:r>
          </w:p>
        </w:tc>
        <w:tc>
          <w:tcPr>
            <w:tcW w:w="850" w:type="dxa"/>
            <w:tcMar>
              <w:left w:w="57" w:type="dxa"/>
              <w:right w:w="57" w:type="dxa"/>
            </w:tcMar>
            <w:vAlign w:val="center"/>
          </w:tcPr>
          <w:p w14:paraId="5616EC3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8651712</w:t>
            </w:r>
          </w:p>
        </w:tc>
        <w:tc>
          <w:tcPr>
            <w:tcW w:w="1701" w:type="dxa"/>
            <w:tcMar>
              <w:left w:w="57" w:type="dxa"/>
              <w:right w:w="57" w:type="dxa"/>
            </w:tcMar>
            <w:vAlign w:val="center"/>
          </w:tcPr>
          <w:p w14:paraId="48705EC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centra denních služeb</w:t>
            </w:r>
          </w:p>
        </w:tc>
        <w:tc>
          <w:tcPr>
            <w:tcW w:w="2836" w:type="dxa"/>
            <w:tcMar>
              <w:left w:w="57" w:type="dxa"/>
              <w:right w:w="57" w:type="dxa"/>
            </w:tcMar>
            <w:vAlign w:val="center"/>
          </w:tcPr>
          <w:p w14:paraId="19F0FAF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ŽIVOT 90 - Centrum denních služeb</w:t>
            </w:r>
          </w:p>
        </w:tc>
        <w:tc>
          <w:tcPr>
            <w:tcW w:w="567" w:type="dxa"/>
            <w:tcMar>
              <w:left w:w="57" w:type="dxa"/>
              <w:right w:w="57" w:type="dxa"/>
            </w:tcMar>
            <w:vAlign w:val="center"/>
          </w:tcPr>
          <w:p w14:paraId="4CD8CD8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45211F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5,36</w:t>
            </w:r>
          </w:p>
        </w:tc>
      </w:tr>
      <w:tr w:rsidR="003F392E" w:rsidRPr="001173E6" w14:paraId="526FE67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9074" w:type="dxa"/>
            <w:gridSpan w:val="6"/>
            <w:shd w:val="clear" w:color="auto" w:fill="8EAADB"/>
            <w:tcMar>
              <w:left w:w="57" w:type="dxa"/>
              <w:right w:w="57" w:type="dxa"/>
            </w:tcMar>
            <w:vAlign w:val="center"/>
          </w:tcPr>
          <w:p w14:paraId="54260A8F"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46 - DENNÍ STACIONÁŘE</w:t>
            </w:r>
          </w:p>
        </w:tc>
      </w:tr>
      <w:tr w:rsidR="003F392E" w:rsidRPr="001173E6" w14:paraId="6CD8623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34"/>
          <w:tblHeader/>
          <w:jc w:val="center"/>
        </w:trPr>
        <w:tc>
          <w:tcPr>
            <w:tcW w:w="2269" w:type="dxa"/>
            <w:shd w:val="clear" w:color="auto" w:fill="CCECFF"/>
            <w:tcMar>
              <w:left w:w="57" w:type="dxa"/>
              <w:right w:w="57" w:type="dxa"/>
            </w:tcMar>
            <w:vAlign w:val="center"/>
          </w:tcPr>
          <w:p w14:paraId="29EA41B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1AE90B4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7962D39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5F5D6E6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1E603D3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6D18D60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76FF95A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43E0DA3" w14:textId="77777777" w:rsidR="003F392E" w:rsidRPr="001173E6" w:rsidRDefault="003F392E" w:rsidP="000F79C9">
            <w:pPr>
              <w:spacing w:after="0" w:line="240" w:lineRule="auto"/>
              <w:jc w:val="left"/>
              <w:rPr>
                <w:rFonts w:eastAsia="Times New Roman" w:cs="Calibri"/>
                <w:b/>
                <w:sz w:val="20"/>
                <w:szCs w:val="20"/>
                <w:highlight w:val="green"/>
                <w:lang w:eastAsia="cs-CZ"/>
              </w:rPr>
            </w:pPr>
            <w:r w:rsidRPr="001173E6">
              <w:rPr>
                <w:rFonts w:eastAsia="Times New Roman" w:cs="Calibri"/>
                <w:bCs/>
                <w:color w:val="323232"/>
                <w:sz w:val="20"/>
                <w:szCs w:val="20"/>
                <w:lang w:eastAsia="en-US"/>
              </w:rPr>
              <w:t>Akord, Organizační jednotka - DENNÍ STACIONÁŘ</w:t>
            </w:r>
          </w:p>
        </w:tc>
        <w:tc>
          <w:tcPr>
            <w:tcW w:w="850" w:type="dxa"/>
            <w:tcMar>
              <w:left w:w="57" w:type="dxa"/>
              <w:right w:w="57" w:type="dxa"/>
            </w:tcMar>
            <w:vAlign w:val="center"/>
          </w:tcPr>
          <w:p w14:paraId="1B9DFEB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4659709</w:t>
            </w:r>
          </w:p>
        </w:tc>
        <w:tc>
          <w:tcPr>
            <w:tcW w:w="1701" w:type="dxa"/>
            <w:tcMar>
              <w:left w:w="57" w:type="dxa"/>
              <w:right w:w="57" w:type="dxa"/>
            </w:tcMar>
            <w:vAlign w:val="center"/>
          </w:tcPr>
          <w:p w14:paraId="17412D1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3A6B7BD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 AKORD</w:t>
            </w:r>
          </w:p>
        </w:tc>
        <w:tc>
          <w:tcPr>
            <w:tcW w:w="567" w:type="dxa"/>
            <w:tcMar>
              <w:left w:w="57" w:type="dxa"/>
              <w:right w:w="57" w:type="dxa"/>
            </w:tcMar>
            <w:vAlign w:val="center"/>
          </w:tcPr>
          <w:p w14:paraId="487A883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FC8D77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12,44</w:t>
            </w:r>
          </w:p>
        </w:tc>
      </w:tr>
      <w:tr w:rsidR="003F392E" w:rsidRPr="001173E6" w14:paraId="15F6D9F0"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61CE6D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5DD0580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1457478</w:t>
            </w:r>
          </w:p>
        </w:tc>
        <w:tc>
          <w:tcPr>
            <w:tcW w:w="1701" w:type="dxa"/>
            <w:tcMar>
              <w:left w:w="57" w:type="dxa"/>
              <w:right w:w="57" w:type="dxa"/>
            </w:tcMar>
            <w:vAlign w:val="center"/>
          </w:tcPr>
          <w:p w14:paraId="1CCD54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0C38B4D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 pro seniory</w:t>
            </w:r>
          </w:p>
        </w:tc>
        <w:tc>
          <w:tcPr>
            <w:tcW w:w="567" w:type="dxa"/>
            <w:tcMar>
              <w:left w:w="57" w:type="dxa"/>
              <w:right w:w="57" w:type="dxa"/>
            </w:tcMar>
            <w:vAlign w:val="center"/>
          </w:tcPr>
          <w:p w14:paraId="767EA8A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4199F0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2333C6C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A13928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 2</w:t>
            </w:r>
          </w:p>
        </w:tc>
        <w:tc>
          <w:tcPr>
            <w:tcW w:w="850" w:type="dxa"/>
            <w:tcMar>
              <w:left w:w="57" w:type="dxa"/>
              <w:right w:w="57" w:type="dxa"/>
            </w:tcMar>
            <w:vAlign w:val="center"/>
          </w:tcPr>
          <w:p w14:paraId="1BE9CDD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2314259</w:t>
            </w:r>
          </w:p>
        </w:tc>
        <w:tc>
          <w:tcPr>
            <w:tcW w:w="1701" w:type="dxa"/>
            <w:tcMar>
              <w:left w:w="57" w:type="dxa"/>
              <w:right w:w="57" w:type="dxa"/>
            </w:tcMar>
            <w:vAlign w:val="center"/>
          </w:tcPr>
          <w:p w14:paraId="738A87C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24887D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w:t>
            </w:r>
          </w:p>
        </w:tc>
        <w:tc>
          <w:tcPr>
            <w:tcW w:w="567" w:type="dxa"/>
            <w:tcMar>
              <w:left w:w="57" w:type="dxa"/>
              <w:right w:w="57" w:type="dxa"/>
            </w:tcMar>
            <w:vAlign w:val="center"/>
          </w:tcPr>
          <w:p w14:paraId="2330EF7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75FD9D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3,1</w:t>
            </w:r>
          </w:p>
        </w:tc>
      </w:tr>
      <w:tr w:rsidR="003F392E" w:rsidRPr="001173E6" w14:paraId="0C5250E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45D54F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Dětské centrum Paprsek</w:t>
            </w:r>
          </w:p>
        </w:tc>
        <w:tc>
          <w:tcPr>
            <w:tcW w:w="850" w:type="dxa"/>
            <w:tcMar>
              <w:left w:w="57" w:type="dxa"/>
              <w:right w:w="57" w:type="dxa"/>
            </w:tcMar>
            <w:vAlign w:val="center"/>
          </w:tcPr>
          <w:p w14:paraId="5B91B36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9314702</w:t>
            </w:r>
          </w:p>
        </w:tc>
        <w:tc>
          <w:tcPr>
            <w:tcW w:w="1701" w:type="dxa"/>
            <w:tcMar>
              <w:left w:w="57" w:type="dxa"/>
              <w:right w:w="57" w:type="dxa"/>
            </w:tcMar>
            <w:vAlign w:val="center"/>
          </w:tcPr>
          <w:p w14:paraId="7F9BE27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1A4CA31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DC Paprsek, Středisko Hloubětín</w:t>
            </w:r>
            <w:r w:rsidRPr="001173E6">
              <w:rPr>
                <w:rFonts w:eastAsia="Times New Roman"/>
                <w:sz w:val="20"/>
                <w:szCs w:val="20"/>
                <w:lang w:eastAsia="en-US"/>
              </w:rPr>
              <w:br/>
              <w:t>DC Paprsek, Středisko DAR</w:t>
            </w:r>
            <w:r w:rsidRPr="001173E6">
              <w:rPr>
                <w:rFonts w:eastAsia="Times New Roman"/>
                <w:sz w:val="20"/>
                <w:szCs w:val="20"/>
                <w:lang w:eastAsia="en-US"/>
              </w:rPr>
              <w:br/>
              <w:t>DC Paprsek, Středisko Prosek</w:t>
            </w:r>
          </w:p>
        </w:tc>
        <w:tc>
          <w:tcPr>
            <w:tcW w:w="567" w:type="dxa"/>
            <w:tcMar>
              <w:left w:w="57" w:type="dxa"/>
              <w:right w:w="57" w:type="dxa"/>
            </w:tcMar>
            <w:vAlign w:val="center"/>
          </w:tcPr>
          <w:p w14:paraId="091A50F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1A043B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69,4</w:t>
            </w:r>
          </w:p>
        </w:tc>
      </w:tr>
      <w:tr w:rsidR="003F392E" w:rsidRPr="001173E6" w14:paraId="0214CF7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CF6285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Diakonie ČCE - středisko Praha</w:t>
            </w:r>
          </w:p>
        </w:tc>
        <w:tc>
          <w:tcPr>
            <w:tcW w:w="850" w:type="dxa"/>
            <w:tcMar>
              <w:left w:w="57" w:type="dxa"/>
              <w:right w:w="57" w:type="dxa"/>
            </w:tcMar>
            <w:vAlign w:val="center"/>
          </w:tcPr>
          <w:p w14:paraId="1A77B3C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7218271</w:t>
            </w:r>
          </w:p>
        </w:tc>
        <w:tc>
          <w:tcPr>
            <w:tcW w:w="1701" w:type="dxa"/>
            <w:tcMar>
              <w:left w:w="57" w:type="dxa"/>
              <w:right w:w="57" w:type="dxa"/>
            </w:tcMar>
            <w:vAlign w:val="center"/>
          </w:tcPr>
          <w:p w14:paraId="7D38CF6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0778A04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 Na palubě</w:t>
            </w:r>
          </w:p>
        </w:tc>
        <w:tc>
          <w:tcPr>
            <w:tcW w:w="567" w:type="dxa"/>
            <w:tcMar>
              <w:left w:w="57" w:type="dxa"/>
              <w:right w:w="57" w:type="dxa"/>
            </w:tcMar>
            <w:vAlign w:val="center"/>
          </w:tcPr>
          <w:p w14:paraId="39A93D6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CA6479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357330C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73679B6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Diakonie ČCE - středisko Praha</w:t>
            </w:r>
          </w:p>
        </w:tc>
        <w:tc>
          <w:tcPr>
            <w:tcW w:w="850" w:type="dxa"/>
            <w:tcMar>
              <w:left w:w="57" w:type="dxa"/>
              <w:right w:w="57" w:type="dxa"/>
            </w:tcMar>
            <w:vAlign w:val="center"/>
          </w:tcPr>
          <w:p w14:paraId="68C1F82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8936839</w:t>
            </w:r>
          </w:p>
        </w:tc>
        <w:tc>
          <w:tcPr>
            <w:tcW w:w="1701" w:type="dxa"/>
            <w:tcMar>
              <w:left w:w="57" w:type="dxa"/>
              <w:right w:w="57" w:type="dxa"/>
            </w:tcMar>
            <w:vAlign w:val="center"/>
          </w:tcPr>
          <w:p w14:paraId="745A5F1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49FFBF0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Stacionář Ratolest </w:t>
            </w:r>
          </w:p>
        </w:tc>
        <w:tc>
          <w:tcPr>
            <w:tcW w:w="567" w:type="dxa"/>
            <w:tcMar>
              <w:left w:w="57" w:type="dxa"/>
              <w:right w:w="57" w:type="dxa"/>
            </w:tcMar>
            <w:vAlign w:val="center"/>
          </w:tcPr>
          <w:p w14:paraId="7350C4D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C9D312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9,35</w:t>
            </w:r>
          </w:p>
        </w:tc>
      </w:tr>
      <w:tr w:rsidR="003F392E" w:rsidRPr="001173E6" w14:paraId="12C2C302"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F23487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pro seniory Háje</w:t>
            </w:r>
          </w:p>
        </w:tc>
        <w:tc>
          <w:tcPr>
            <w:tcW w:w="850" w:type="dxa"/>
            <w:tcMar>
              <w:left w:w="57" w:type="dxa"/>
              <w:right w:w="57" w:type="dxa"/>
            </w:tcMar>
            <w:vAlign w:val="center"/>
          </w:tcPr>
          <w:p w14:paraId="27A0C97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5790050</w:t>
            </w:r>
          </w:p>
        </w:tc>
        <w:tc>
          <w:tcPr>
            <w:tcW w:w="1701" w:type="dxa"/>
            <w:tcMar>
              <w:left w:w="57" w:type="dxa"/>
              <w:right w:w="57" w:type="dxa"/>
            </w:tcMar>
            <w:vAlign w:val="center"/>
          </w:tcPr>
          <w:p w14:paraId="5E5D9CD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4856D04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Háje - denní stacionář</w:t>
            </w:r>
          </w:p>
        </w:tc>
        <w:tc>
          <w:tcPr>
            <w:tcW w:w="567" w:type="dxa"/>
            <w:tcMar>
              <w:left w:w="57" w:type="dxa"/>
              <w:right w:w="57" w:type="dxa"/>
            </w:tcMar>
            <w:vAlign w:val="center"/>
          </w:tcPr>
          <w:p w14:paraId="4581FEE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71CB11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2858179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4BFDCA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Sedlec SPMP o.p.s.</w:t>
            </w:r>
          </w:p>
        </w:tc>
        <w:tc>
          <w:tcPr>
            <w:tcW w:w="850" w:type="dxa"/>
            <w:tcMar>
              <w:left w:w="57" w:type="dxa"/>
              <w:right w:w="57" w:type="dxa"/>
            </w:tcMar>
            <w:vAlign w:val="center"/>
          </w:tcPr>
          <w:p w14:paraId="5F818E1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6856235</w:t>
            </w:r>
          </w:p>
        </w:tc>
        <w:tc>
          <w:tcPr>
            <w:tcW w:w="1701" w:type="dxa"/>
            <w:tcMar>
              <w:left w:w="57" w:type="dxa"/>
              <w:right w:w="57" w:type="dxa"/>
            </w:tcMar>
            <w:vAlign w:val="center"/>
          </w:tcPr>
          <w:p w14:paraId="08361AB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1EABEE6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Sedlec SPMP o.p.s.</w:t>
            </w:r>
          </w:p>
        </w:tc>
        <w:tc>
          <w:tcPr>
            <w:tcW w:w="567" w:type="dxa"/>
            <w:tcMar>
              <w:left w:w="57" w:type="dxa"/>
              <w:right w:w="57" w:type="dxa"/>
            </w:tcMar>
            <w:vAlign w:val="center"/>
          </w:tcPr>
          <w:p w14:paraId="44E6561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381745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6,8</w:t>
            </w:r>
          </w:p>
        </w:tc>
      </w:tr>
      <w:tr w:rsidR="003F392E" w:rsidRPr="001173E6" w14:paraId="6B1594AF"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68E300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sv. Karla Boromejského</w:t>
            </w:r>
          </w:p>
        </w:tc>
        <w:tc>
          <w:tcPr>
            <w:tcW w:w="850" w:type="dxa"/>
            <w:tcMar>
              <w:left w:w="57" w:type="dxa"/>
              <w:right w:w="57" w:type="dxa"/>
            </w:tcMar>
            <w:vAlign w:val="center"/>
          </w:tcPr>
          <w:p w14:paraId="27D6835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7336957</w:t>
            </w:r>
          </w:p>
        </w:tc>
        <w:tc>
          <w:tcPr>
            <w:tcW w:w="1701" w:type="dxa"/>
            <w:tcMar>
              <w:left w:w="57" w:type="dxa"/>
              <w:right w:w="57" w:type="dxa"/>
            </w:tcMar>
            <w:vAlign w:val="center"/>
          </w:tcPr>
          <w:p w14:paraId="6B7A97C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591D4C9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sv. Karla Boromejského - DENNÍ STACIONÁŘ</w:t>
            </w:r>
          </w:p>
        </w:tc>
        <w:tc>
          <w:tcPr>
            <w:tcW w:w="567" w:type="dxa"/>
            <w:tcMar>
              <w:left w:w="57" w:type="dxa"/>
              <w:right w:w="57" w:type="dxa"/>
            </w:tcMar>
            <w:vAlign w:val="center"/>
          </w:tcPr>
          <w:p w14:paraId="5410FA2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A5A73B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7,1</w:t>
            </w:r>
          </w:p>
        </w:tc>
      </w:tr>
      <w:tr w:rsidR="003F392E" w:rsidRPr="001173E6" w14:paraId="2B460CF0"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35F5E4A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ERGO Aktiv, o.p.s.</w:t>
            </w:r>
          </w:p>
        </w:tc>
        <w:tc>
          <w:tcPr>
            <w:tcW w:w="850" w:type="dxa"/>
            <w:shd w:val="clear" w:color="000000" w:fill="FFFFFF"/>
            <w:tcMar>
              <w:left w:w="57" w:type="dxa"/>
              <w:right w:w="57" w:type="dxa"/>
            </w:tcMar>
            <w:vAlign w:val="center"/>
          </w:tcPr>
          <w:p w14:paraId="3552984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4317858</w:t>
            </w:r>
          </w:p>
        </w:tc>
        <w:tc>
          <w:tcPr>
            <w:tcW w:w="1701" w:type="dxa"/>
            <w:shd w:val="clear" w:color="000000" w:fill="FFFFFF"/>
            <w:tcMar>
              <w:left w:w="57" w:type="dxa"/>
              <w:right w:w="57" w:type="dxa"/>
            </w:tcMar>
            <w:vAlign w:val="center"/>
          </w:tcPr>
          <w:p w14:paraId="3CA927C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shd w:val="clear" w:color="000000" w:fill="FFFFFF"/>
            <w:tcMar>
              <w:left w:w="57" w:type="dxa"/>
              <w:right w:w="57" w:type="dxa"/>
            </w:tcMar>
            <w:vAlign w:val="center"/>
          </w:tcPr>
          <w:p w14:paraId="4066B4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 pro osoby se ZPM</w:t>
            </w:r>
          </w:p>
        </w:tc>
        <w:tc>
          <w:tcPr>
            <w:tcW w:w="567" w:type="dxa"/>
            <w:shd w:val="clear" w:color="000000" w:fill="FFFFFF"/>
            <w:tcMar>
              <w:left w:w="57" w:type="dxa"/>
              <w:right w:w="57" w:type="dxa"/>
            </w:tcMar>
            <w:vAlign w:val="center"/>
          </w:tcPr>
          <w:p w14:paraId="3F29BA8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3EE67C9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w:t>
            </w:r>
          </w:p>
        </w:tc>
      </w:tr>
      <w:tr w:rsidR="003F392E" w:rsidRPr="001173E6" w14:paraId="0EC97FF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96B1E7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Gerontologické centrum</w:t>
            </w:r>
          </w:p>
        </w:tc>
        <w:tc>
          <w:tcPr>
            <w:tcW w:w="850" w:type="dxa"/>
            <w:tcMar>
              <w:left w:w="57" w:type="dxa"/>
              <w:right w:w="57" w:type="dxa"/>
            </w:tcMar>
            <w:vAlign w:val="center"/>
          </w:tcPr>
          <w:p w14:paraId="5D7D904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7786121</w:t>
            </w:r>
          </w:p>
        </w:tc>
        <w:tc>
          <w:tcPr>
            <w:tcW w:w="1701" w:type="dxa"/>
            <w:tcMar>
              <w:left w:w="57" w:type="dxa"/>
              <w:right w:w="57" w:type="dxa"/>
            </w:tcMar>
            <w:vAlign w:val="center"/>
          </w:tcPr>
          <w:p w14:paraId="3515D39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2162CD6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Gerontologické centrum</w:t>
            </w:r>
          </w:p>
        </w:tc>
        <w:tc>
          <w:tcPr>
            <w:tcW w:w="567" w:type="dxa"/>
            <w:tcMar>
              <w:left w:w="57" w:type="dxa"/>
              <w:right w:w="57" w:type="dxa"/>
            </w:tcMar>
            <w:vAlign w:val="center"/>
          </w:tcPr>
          <w:p w14:paraId="666EACD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EE914A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6,2</w:t>
            </w:r>
          </w:p>
        </w:tc>
      </w:tr>
      <w:tr w:rsidR="003F392E" w:rsidRPr="001173E6" w14:paraId="60C2EB5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33EFCE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Horizont - centrum služeb pro seniory, Husitská diakonie</w:t>
            </w:r>
          </w:p>
        </w:tc>
        <w:tc>
          <w:tcPr>
            <w:tcW w:w="850" w:type="dxa"/>
            <w:tcMar>
              <w:left w:w="57" w:type="dxa"/>
              <w:right w:w="57" w:type="dxa"/>
            </w:tcMar>
            <w:vAlign w:val="center"/>
          </w:tcPr>
          <w:p w14:paraId="0278D90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4721158</w:t>
            </w:r>
          </w:p>
        </w:tc>
        <w:tc>
          <w:tcPr>
            <w:tcW w:w="1701" w:type="dxa"/>
            <w:tcMar>
              <w:left w:w="57" w:type="dxa"/>
              <w:right w:w="57" w:type="dxa"/>
            </w:tcMar>
            <w:vAlign w:val="center"/>
          </w:tcPr>
          <w:p w14:paraId="712B84D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2D94F48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Horizont - centrum služeb pro seniory, středisko Diakonie a misie CČSH</w:t>
            </w:r>
          </w:p>
        </w:tc>
        <w:tc>
          <w:tcPr>
            <w:tcW w:w="567" w:type="dxa"/>
            <w:tcMar>
              <w:left w:w="57" w:type="dxa"/>
              <w:right w:w="57" w:type="dxa"/>
            </w:tcMar>
            <w:vAlign w:val="center"/>
          </w:tcPr>
          <w:p w14:paraId="467561D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0365E0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w:t>
            </w:r>
          </w:p>
        </w:tc>
      </w:tr>
      <w:tr w:rsidR="003F392E" w:rsidRPr="001173E6" w14:paraId="132E147E"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30CC5C6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Integrační centrum ZAHRADA v Praze 3</w:t>
            </w:r>
          </w:p>
        </w:tc>
        <w:tc>
          <w:tcPr>
            <w:tcW w:w="850" w:type="dxa"/>
            <w:tcMar>
              <w:left w:w="57" w:type="dxa"/>
              <w:right w:w="57" w:type="dxa"/>
            </w:tcMar>
            <w:vAlign w:val="center"/>
          </w:tcPr>
          <w:p w14:paraId="2B019A6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3122440</w:t>
            </w:r>
          </w:p>
        </w:tc>
        <w:tc>
          <w:tcPr>
            <w:tcW w:w="1701" w:type="dxa"/>
            <w:tcMar>
              <w:left w:w="57" w:type="dxa"/>
              <w:right w:w="57" w:type="dxa"/>
            </w:tcMar>
            <w:vAlign w:val="center"/>
          </w:tcPr>
          <w:p w14:paraId="778E64F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2CC382D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Integrační centrum Zahrada v Praze 3</w:t>
            </w:r>
          </w:p>
        </w:tc>
        <w:tc>
          <w:tcPr>
            <w:tcW w:w="567" w:type="dxa"/>
            <w:tcMar>
              <w:left w:w="57" w:type="dxa"/>
              <w:right w:w="57" w:type="dxa"/>
            </w:tcMar>
            <w:vAlign w:val="center"/>
          </w:tcPr>
          <w:p w14:paraId="637F2D5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0FC895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32,3</w:t>
            </w:r>
          </w:p>
        </w:tc>
      </w:tr>
      <w:tr w:rsidR="003F392E" w:rsidRPr="001173E6" w14:paraId="1CCA4C97"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9D4F49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Jedličkův ústav a Mateřská škola a Základní škola a Střední škola</w:t>
            </w:r>
          </w:p>
        </w:tc>
        <w:tc>
          <w:tcPr>
            <w:tcW w:w="850" w:type="dxa"/>
            <w:tcMar>
              <w:left w:w="57" w:type="dxa"/>
              <w:right w:w="57" w:type="dxa"/>
            </w:tcMar>
            <w:vAlign w:val="center"/>
          </w:tcPr>
          <w:p w14:paraId="29B86EB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7519167</w:t>
            </w:r>
          </w:p>
        </w:tc>
        <w:tc>
          <w:tcPr>
            <w:tcW w:w="1701" w:type="dxa"/>
            <w:tcMar>
              <w:left w:w="57" w:type="dxa"/>
              <w:right w:w="57" w:type="dxa"/>
            </w:tcMar>
            <w:vAlign w:val="center"/>
          </w:tcPr>
          <w:p w14:paraId="237C5A3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749DD3D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Budova ředitelství JÚŠ - denní stacionář</w:t>
            </w:r>
            <w:r w:rsidRPr="001173E6">
              <w:rPr>
                <w:rFonts w:eastAsia="Times New Roman"/>
                <w:sz w:val="20"/>
                <w:szCs w:val="20"/>
                <w:lang w:eastAsia="en-US"/>
              </w:rPr>
              <w:br/>
              <w:t>Rehabilitační pavilon D JÚŠ - denní stacionář</w:t>
            </w:r>
            <w:r w:rsidRPr="001173E6">
              <w:rPr>
                <w:rFonts w:eastAsia="Times New Roman"/>
                <w:sz w:val="20"/>
                <w:szCs w:val="20"/>
                <w:lang w:eastAsia="en-US"/>
              </w:rPr>
              <w:br/>
              <w:t>Rekreační středisko JÚŠ - denní stacionář</w:t>
            </w:r>
          </w:p>
          <w:p w14:paraId="65D57DA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sz w:val="20"/>
                <w:szCs w:val="20"/>
                <w:lang w:eastAsia="en-US"/>
              </w:rPr>
              <w:t>Rehabilitační pavilon C JÚŠ - denní stacionář</w:t>
            </w:r>
            <w:r w:rsidRPr="001173E6">
              <w:rPr>
                <w:rFonts w:eastAsia="Times New Roman"/>
                <w:sz w:val="20"/>
                <w:szCs w:val="20"/>
                <w:lang w:eastAsia="en-US"/>
              </w:rPr>
              <w:br/>
              <w:t>Domov Topolka JÚŠ - denní stacionář</w:t>
            </w:r>
            <w:r w:rsidRPr="001173E6">
              <w:rPr>
                <w:rFonts w:eastAsia="Times New Roman"/>
                <w:sz w:val="20"/>
                <w:szCs w:val="20"/>
                <w:lang w:eastAsia="en-US"/>
              </w:rPr>
              <w:br/>
              <w:t>Budova škol JÚŠ - denní stacionář</w:t>
            </w:r>
            <w:r w:rsidRPr="001173E6">
              <w:rPr>
                <w:rFonts w:eastAsia="Times New Roman"/>
                <w:sz w:val="20"/>
                <w:szCs w:val="20"/>
                <w:lang w:eastAsia="en-US"/>
              </w:rPr>
              <w:br/>
              <w:t>Domov TAP JÚŠ - denní stacionář</w:t>
            </w:r>
          </w:p>
        </w:tc>
        <w:tc>
          <w:tcPr>
            <w:tcW w:w="567" w:type="dxa"/>
            <w:tcMar>
              <w:left w:w="57" w:type="dxa"/>
              <w:right w:w="57" w:type="dxa"/>
            </w:tcMar>
            <w:vAlign w:val="center"/>
          </w:tcPr>
          <w:p w14:paraId="4A417A1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CF637D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45</w:t>
            </w:r>
          </w:p>
        </w:tc>
      </w:tr>
      <w:tr w:rsidR="003F392E" w:rsidRPr="001173E6" w14:paraId="3DEAEF1B"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7E909E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Modrý klíč o.p.s.</w:t>
            </w:r>
          </w:p>
        </w:tc>
        <w:tc>
          <w:tcPr>
            <w:tcW w:w="850" w:type="dxa"/>
            <w:tcMar>
              <w:left w:w="57" w:type="dxa"/>
              <w:right w:w="57" w:type="dxa"/>
            </w:tcMar>
            <w:vAlign w:val="center"/>
          </w:tcPr>
          <w:p w14:paraId="622CF27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2077002</w:t>
            </w:r>
          </w:p>
        </w:tc>
        <w:tc>
          <w:tcPr>
            <w:tcW w:w="1701" w:type="dxa"/>
            <w:tcMar>
              <w:left w:w="57" w:type="dxa"/>
              <w:right w:w="57" w:type="dxa"/>
            </w:tcMar>
            <w:vAlign w:val="center"/>
          </w:tcPr>
          <w:p w14:paraId="715E0D5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40322A6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Modrý klíč o.p.s.</w:t>
            </w:r>
          </w:p>
        </w:tc>
        <w:tc>
          <w:tcPr>
            <w:tcW w:w="567" w:type="dxa"/>
            <w:tcMar>
              <w:left w:w="57" w:type="dxa"/>
              <w:right w:w="57" w:type="dxa"/>
            </w:tcMar>
            <w:vAlign w:val="center"/>
          </w:tcPr>
          <w:p w14:paraId="5F9197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F80DEA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38,8</w:t>
            </w:r>
          </w:p>
        </w:tc>
      </w:tr>
      <w:tr w:rsidR="003F392E" w:rsidRPr="001173E6" w14:paraId="3A839B7C"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shd w:val="clear" w:color="000000" w:fill="FFFFFF"/>
            <w:tcMar>
              <w:left w:w="57" w:type="dxa"/>
              <w:right w:w="57" w:type="dxa"/>
            </w:tcMar>
            <w:vAlign w:val="center"/>
          </w:tcPr>
          <w:p w14:paraId="78E3C66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Pečovatelské centrum Praha 7</w:t>
            </w:r>
          </w:p>
        </w:tc>
        <w:tc>
          <w:tcPr>
            <w:tcW w:w="850" w:type="dxa"/>
            <w:shd w:val="clear" w:color="000000" w:fill="FFFFFF"/>
            <w:tcMar>
              <w:left w:w="57" w:type="dxa"/>
              <w:right w:w="57" w:type="dxa"/>
            </w:tcMar>
            <w:vAlign w:val="center"/>
          </w:tcPr>
          <w:p w14:paraId="5540722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7457965</w:t>
            </w:r>
          </w:p>
        </w:tc>
        <w:tc>
          <w:tcPr>
            <w:tcW w:w="1701" w:type="dxa"/>
            <w:shd w:val="clear" w:color="000000" w:fill="FFFFFF"/>
            <w:tcMar>
              <w:left w:w="57" w:type="dxa"/>
              <w:right w:w="57" w:type="dxa"/>
            </w:tcMar>
            <w:vAlign w:val="center"/>
          </w:tcPr>
          <w:p w14:paraId="2469313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shd w:val="clear" w:color="000000" w:fill="FFFFFF"/>
            <w:tcMar>
              <w:left w:w="57" w:type="dxa"/>
              <w:right w:w="57" w:type="dxa"/>
            </w:tcMar>
            <w:vAlign w:val="center"/>
          </w:tcPr>
          <w:p w14:paraId="7292EBE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w:t>
            </w:r>
          </w:p>
        </w:tc>
        <w:tc>
          <w:tcPr>
            <w:tcW w:w="567" w:type="dxa"/>
            <w:shd w:val="clear" w:color="000000" w:fill="FFFFFF"/>
            <w:tcMar>
              <w:left w:w="57" w:type="dxa"/>
              <w:right w:w="57" w:type="dxa"/>
            </w:tcMar>
            <w:vAlign w:val="center"/>
          </w:tcPr>
          <w:p w14:paraId="097077E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3AB485F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4,25</w:t>
            </w:r>
          </w:p>
        </w:tc>
      </w:tr>
      <w:tr w:rsidR="003F392E" w:rsidRPr="001173E6" w14:paraId="0AF4155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65F0C69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Pobočka Diakonie Církve bratrské v Praze 3</w:t>
            </w:r>
          </w:p>
        </w:tc>
        <w:tc>
          <w:tcPr>
            <w:tcW w:w="850" w:type="dxa"/>
            <w:tcMar>
              <w:left w:w="57" w:type="dxa"/>
              <w:right w:w="57" w:type="dxa"/>
            </w:tcMar>
            <w:vAlign w:val="center"/>
          </w:tcPr>
          <w:p w14:paraId="60FEF02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3236460</w:t>
            </w:r>
          </w:p>
        </w:tc>
        <w:tc>
          <w:tcPr>
            <w:tcW w:w="1701" w:type="dxa"/>
            <w:tcMar>
              <w:left w:w="57" w:type="dxa"/>
              <w:right w:w="57" w:type="dxa"/>
            </w:tcMar>
            <w:vAlign w:val="center"/>
          </w:tcPr>
          <w:p w14:paraId="2F4F366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0CE7A0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Pobočka Diakonie Církve bratrské v Praze 3</w:t>
            </w:r>
          </w:p>
        </w:tc>
        <w:tc>
          <w:tcPr>
            <w:tcW w:w="567" w:type="dxa"/>
            <w:tcMar>
              <w:left w:w="57" w:type="dxa"/>
              <w:right w:w="57" w:type="dxa"/>
            </w:tcMar>
            <w:vAlign w:val="center"/>
          </w:tcPr>
          <w:p w14:paraId="2D0740D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A4EC54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5,3</w:t>
            </w:r>
          </w:p>
        </w:tc>
      </w:tr>
      <w:tr w:rsidR="003F392E" w:rsidRPr="001173E6" w14:paraId="01129B1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0E3291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POHODA - společnost pro normální život lidí s postižením, z.ú.</w:t>
            </w:r>
          </w:p>
        </w:tc>
        <w:tc>
          <w:tcPr>
            <w:tcW w:w="850" w:type="dxa"/>
            <w:tcMar>
              <w:left w:w="57" w:type="dxa"/>
              <w:right w:w="57" w:type="dxa"/>
            </w:tcMar>
            <w:vAlign w:val="center"/>
          </w:tcPr>
          <w:p w14:paraId="35ACD8B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4129365</w:t>
            </w:r>
          </w:p>
        </w:tc>
        <w:tc>
          <w:tcPr>
            <w:tcW w:w="1701" w:type="dxa"/>
            <w:tcMar>
              <w:left w:w="57" w:type="dxa"/>
              <w:right w:w="57" w:type="dxa"/>
            </w:tcMar>
            <w:vAlign w:val="center"/>
          </w:tcPr>
          <w:p w14:paraId="43037BA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77ABFAA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Stacionář POHODA</w:t>
            </w:r>
          </w:p>
        </w:tc>
        <w:tc>
          <w:tcPr>
            <w:tcW w:w="567" w:type="dxa"/>
            <w:tcMar>
              <w:left w:w="57" w:type="dxa"/>
              <w:right w:w="57" w:type="dxa"/>
            </w:tcMar>
            <w:vAlign w:val="center"/>
          </w:tcPr>
          <w:p w14:paraId="1BBBC6F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DCCB39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4,8</w:t>
            </w:r>
          </w:p>
        </w:tc>
      </w:tr>
      <w:tr w:rsidR="003F392E" w:rsidRPr="001173E6" w14:paraId="4BA6BD28"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41D4CF7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Ruka pro život o.p.s.</w:t>
            </w:r>
          </w:p>
        </w:tc>
        <w:tc>
          <w:tcPr>
            <w:tcW w:w="850" w:type="dxa"/>
            <w:tcMar>
              <w:left w:w="57" w:type="dxa"/>
              <w:right w:w="57" w:type="dxa"/>
            </w:tcMar>
            <w:vAlign w:val="center"/>
          </w:tcPr>
          <w:p w14:paraId="1C29049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6703682</w:t>
            </w:r>
          </w:p>
        </w:tc>
        <w:tc>
          <w:tcPr>
            <w:tcW w:w="1701" w:type="dxa"/>
            <w:tcMar>
              <w:left w:w="57" w:type="dxa"/>
              <w:right w:w="57" w:type="dxa"/>
            </w:tcMar>
            <w:vAlign w:val="center"/>
          </w:tcPr>
          <w:p w14:paraId="6CA1144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7A93CD5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Denní stacionář </w:t>
            </w:r>
          </w:p>
        </w:tc>
        <w:tc>
          <w:tcPr>
            <w:tcW w:w="567" w:type="dxa"/>
            <w:tcMar>
              <w:left w:w="57" w:type="dxa"/>
              <w:right w:w="57" w:type="dxa"/>
            </w:tcMar>
            <w:vAlign w:val="center"/>
          </w:tcPr>
          <w:p w14:paraId="1338A16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E9595F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12,2</w:t>
            </w:r>
          </w:p>
        </w:tc>
      </w:tr>
      <w:tr w:rsidR="003F392E" w:rsidRPr="001173E6" w14:paraId="3FE6EBD3"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56B389C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a ošetřovatelské služby Praha 8 - SOS Praha 8</w:t>
            </w:r>
          </w:p>
        </w:tc>
        <w:tc>
          <w:tcPr>
            <w:tcW w:w="850" w:type="dxa"/>
            <w:tcMar>
              <w:left w:w="57" w:type="dxa"/>
              <w:right w:w="57" w:type="dxa"/>
            </w:tcMar>
            <w:vAlign w:val="center"/>
          </w:tcPr>
          <w:p w14:paraId="40B8DCB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4909330</w:t>
            </w:r>
          </w:p>
        </w:tc>
        <w:tc>
          <w:tcPr>
            <w:tcW w:w="1701" w:type="dxa"/>
            <w:tcMar>
              <w:left w:w="57" w:type="dxa"/>
              <w:right w:w="57" w:type="dxa"/>
            </w:tcMar>
            <w:vAlign w:val="center"/>
          </w:tcPr>
          <w:p w14:paraId="0EF7973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4B71112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w:t>
            </w:r>
            <w:r w:rsidRPr="001173E6">
              <w:rPr>
                <w:rFonts w:eastAsia="Times New Roman" w:cs="Calibri"/>
                <w:sz w:val="20"/>
                <w:szCs w:val="20"/>
                <w:lang w:eastAsia="en-US"/>
              </w:rPr>
              <w:t xml:space="preserve"> </w:t>
            </w:r>
            <w:r w:rsidRPr="001173E6">
              <w:rPr>
                <w:rFonts w:eastAsia="Times New Roman" w:cs="Calibri"/>
                <w:sz w:val="20"/>
                <w:szCs w:val="20"/>
                <w:lang w:eastAsia="cs-CZ"/>
              </w:rPr>
              <w:t>SOS Praha 8</w:t>
            </w:r>
          </w:p>
        </w:tc>
        <w:tc>
          <w:tcPr>
            <w:tcW w:w="567" w:type="dxa"/>
            <w:tcMar>
              <w:left w:w="57" w:type="dxa"/>
              <w:right w:w="57" w:type="dxa"/>
            </w:tcMar>
            <w:vAlign w:val="center"/>
          </w:tcPr>
          <w:p w14:paraId="4BAC5F9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EDBC37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5,9</w:t>
            </w:r>
          </w:p>
        </w:tc>
      </w:tr>
      <w:tr w:rsidR="003F392E" w:rsidRPr="001173E6" w14:paraId="53600875"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8F1C29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Praha 9, z.ú.</w:t>
            </w:r>
          </w:p>
        </w:tc>
        <w:tc>
          <w:tcPr>
            <w:tcW w:w="850" w:type="dxa"/>
            <w:tcMar>
              <w:left w:w="57" w:type="dxa"/>
              <w:right w:w="57" w:type="dxa"/>
            </w:tcMar>
            <w:vAlign w:val="center"/>
          </w:tcPr>
          <w:p w14:paraId="0DC2D2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3090967</w:t>
            </w:r>
          </w:p>
        </w:tc>
        <w:tc>
          <w:tcPr>
            <w:tcW w:w="1701" w:type="dxa"/>
            <w:tcMar>
              <w:left w:w="57" w:type="dxa"/>
              <w:right w:w="57" w:type="dxa"/>
            </w:tcMar>
            <w:vAlign w:val="center"/>
          </w:tcPr>
          <w:p w14:paraId="06135D5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2FEF787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 - Hejnická</w:t>
            </w:r>
          </w:p>
        </w:tc>
        <w:tc>
          <w:tcPr>
            <w:tcW w:w="567" w:type="dxa"/>
            <w:tcMar>
              <w:left w:w="57" w:type="dxa"/>
              <w:right w:w="57" w:type="dxa"/>
            </w:tcMar>
            <w:vAlign w:val="center"/>
          </w:tcPr>
          <w:p w14:paraId="10EE369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DB211C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5,54</w:t>
            </w:r>
          </w:p>
        </w:tc>
      </w:tr>
      <w:tr w:rsidR="003F392E" w:rsidRPr="001173E6" w14:paraId="015E243A"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2631473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sociálních služeb</w:t>
            </w:r>
          </w:p>
        </w:tc>
        <w:tc>
          <w:tcPr>
            <w:tcW w:w="850" w:type="dxa"/>
            <w:tcMar>
              <w:left w:w="57" w:type="dxa"/>
              <w:right w:w="57" w:type="dxa"/>
            </w:tcMar>
            <w:vAlign w:val="center"/>
          </w:tcPr>
          <w:p w14:paraId="4B85291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8549196</w:t>
            </w:r>
          </w:p>
        </w:tc>
        <w:tc>
          <w:tcPr>
            <w:tcW w:w="1701" w:type="dxa"/>
            <w:tcMar>
              <w:left w:w="57" w:type="dxa"/>
              <w:right w:w="57" w:type="dxa"/>
            </w:tcMar>
            <w:vAlign w:val="center"/>
          </w:tcPr>
          <w:p w14:paraId="4E8584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733B46C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w:t>
            </w:r>
          </w:p>
        </w:tc>
        <w:tc>
          <w:tcPr>
            <w:tcW w:w="567" w:type="dxa"/>
            <w:tcMar>
              <w:left w:w="57" w:type="dxa"/>
              <w:right w:w="57" w:type="dxa"/>
            </w:tcMar>
            <w:vAlign w:val="center"/>
          </w:tcPr>
          <w:p w14:paraId="4418130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A9F6E7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1CC67E96"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13A079B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sociálních služeb Prahy 13</w:t>
            </w:r>
          </w:p>
        </w:tc>
        <w:tc>
          <w:tcPr>
            <w:tcW w:w="850" w:type="dxa"/>
            <w:tcMar>
              <w:left w:w="57" w:type="dxa"/>
              <w:right w:w="57" w:type="dxa"/>
            </w:tcMar>
            <w:vAlign w:val="center"/>
          </w:tcPr>
          <w:p w14:paraId="0E6B627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7260476</w:t>
            </w:r>
          </w:p>
        </w:tc>
        <w:tc>
          <w:tcPr>
            <w:tcW w:w="1701" w:type="dxa"/>
            <w:tcMar>
              <w:left w:w="57" w:type="dxa"/>
              <w:right w:w="57" w:type="dxa"/>
            </w:tcMar>
            <w:vAlign w:val="center"/>
          </w:tcPr>
          <w:p w14:paraId="48AD388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385F35B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sociálních služeb Prahy 13</w:t>
            </w:r>
          </w:p>
        </w:tc>
        <w:tc>
          <w:tcPr>
            <w:tcW w:w="567" w:type="dxa"/>
            <w:tcMar>
              <w:left w:w="57" w:type="dxa"/>
              <w:right w:w="57" w:type="dxa"/>
            </w:tcMar>
            <w:vAlign w:val="center"/>
          </w:tcPr>
          <w:p w14:paraId="379D011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D3F344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3,1</w:t>
            </w:r>
          </w:p>
        </w:tc>
      </w:tr>
      <w:tr w:rsidR="003F392E" w:rsidRPr="001173E6" w14:paraId="74200841"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5F309B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Ústav sociálních služeb v Praze 4</w:t>
            </w:r>
          </w:p>
        </w:tc>
        <w:tc>
          <w:tcPr>
            <w:tcW w:w="850" w:type="dxa"/>
            <w:tcMar>
              <w:left w:w="57" w:type="dxa"/>
              <w:right w:w="57" w:type="dxa"/>
            </w:tcMar>
            <w:vAlign w:val="center"/>
          </w:tcPr>
          <w:p w14:paraId="57C7DD4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1946835</w:t>
            </w:r>
          </w:p>
        </w:tc>
        <w:tc>
          <w:tcPr>
            <w:tcW w:w="1701" w:type="dxa"/>
            <w:tcMar>
              <w:left w:w="57" w:type="dxa"/>
              <w:right w:w="57" w:type="dxa"/>
            </w:tcMar>
            <w:vAlign w:val="center"/>
          </w:tcPr>
          <w:p w14:paraId="298026E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34609A3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 DOMOVINKA</w:t>
            </w:r>
          </w:p>
        </w:tc>
        <w:tc>
          <w:tcPr>
            <w:tcW w:w="567" w:type="dxa"/>
            <w:tcMar>
              <w:left w:w="57" w:type="dxa"/>
              <w:right w:w="57" w:type="dxa"/>
            </w:tcMar>
            <w:vAlign w:val="center"/>
          </w:tcPr>
          <w:p w14:paraId="790A3D2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8D9BC7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1,9</w:t>
            </w:r>
          </w:p>
        </w:tc>
      </w:tr>
      <w:tr w:rsidR="003F392E" w:rsidRPr="001173E6" w14:paraId="559DBC29" w14:textId="77777777" w:rsidTr="000F79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0"/>
          <w:tblHeader/>
          <w:jc w:val="center"/>
        </w:trPr>
        <w:tc>
          <w:tcPr>
            <w:tcW w:w="2269" w:type="dxa"/>
            <w:tcMar>
              <w:left w:w="57" w:type="dxa"/>
              <w:right w:w="57" w:type="dxa"/>
            </w:tcMar>
            <w:vAlign w:val="center"/>
          </w:tcPr>
          <w:p w14:paraId="0BE99C7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Židovská obec v Praze</w:t>
            </w:r>
          </w:p>
        </w:tc>
        <w:tc>
          <w:tcPr>
            <w:tcW w:w="850" w:type="dxa"/>
            <w:tcMar>
              <w:left w:w="57" w:type="dxa"/>
              <w:right w:w="57" w:type="dxa"/>
            </w:tcMar>
            <w:vAlign w:val="center"/>
          </w:tcPr>
          <w:p w14:paraId="1C23C4E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7811034</w:t>
            </w:r>
          </w:p>
        </w:tc>
        <w:tc>
          <w:tcPr>
            <w:tcW w:w="1701" w:type="dxa"/>
            <w:tcMar>
              <w:left w:w="57" w:type="dxa"/>
              <w:right w:w="57" w:type="dxa"/>
            </w:tcMar>
            <w:vAlign w:val="center"/>
          </w:tcPr>
          <w:p w14:paraId="2346166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stacionáře</w:t>
            </w:r>
          </w:p>
        </w:tc>
        <w:tc>
          <w:tcPr>
            <w:tcW w:w="2836" w:type="dxa"/>
            <w:tcMar>
              <w:left w:w="57" w:type="dxa"/>
              <w:right w:w="57" w:type="dxa"/>
            </w:tcMar>
            <w:vAlign w:val="center"/>
          </w:tcPr>
          <w:p w14:paraId="52D56B1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sociální péče Hagibor</w:t>
            </w:r>
          </w:p>
        </w:tc>
        <w:tc>
          <w:tcPr>
            <w:tcW w:w="567" w:type="dxa"/>
            <w:tcMar>
              <w:left w:w="57" w:type="dxa"/>
              <w:right w:w="57" w:type="dxa"/>
            </w:tcMar>
            <w:vAlign w:val="center"/>
          </w:tcPr>
          <w:p w14:paraId="607B3C9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2D0F6E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5,4</w:t>
            </w:r>
          </w:p>
        </w:tc>
      </w:tr>
    </w:tbl>
    <w:p w14:paraId="7A9C0EC9" w14:textId="77777777" w:rsidR="00E428E3" w:rsidRDefault="00E428E3"/>
    <w:p w14:paraId="188F067A" w14:textId="77777777" w:rsidR="00E428E3" w:rsidRDefault="00E428E3"/>
    <w:p w14:paraId="41F83962" w14:textId="77777777" w:rsidR="00E428E3" w:rsidRDefault="00E428E3"/>
    <w:tbl>
      <w:tblPr>
        <w:tblW w:w="90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A0" w:firstRow="1" w:lastRow="0" w:firstColumn="1" w:lastColumn="0" w:noHBand="0" w:noVBand="0"/>
      </w:tblPr>
      <w:tblGrid>
        <w:gridCol w:w="2269"/>
        <w:gridCol w:w="850"/>
        <w:gridCol w:w="1701"/>
        <w:gridCol w:w="2836"/>
        <w:gridCol w:w="567"/>
        <w:gridCol w:w="851"/>
      </w:tblGrid>
      <w:tr w:rsidR="003F392E" w:rsidRPr="001173E6" w14:paraId="355649BA" w14:textId="77777777" w:rsidTr="00E428E3">
        <w:trPr>
          <w:trHeight w:val="20"/>
          <w:tblHeader/>
          <w:jc w:val="center"/>
        </w:trPr>
        <w:tc>
          <w:tcPr>
            <w:tcW w:w="9074" w:type="dxa"/>
            <w:gridSpan w:val="6"/>
            <w:shd w:val="clear" w:color="auto" w:fill="8EAADB"/>
            <w:tcMar>
              <w:left w:w="57" w:type="dxa"/>
              <w:right w:w="57" w:type="dxa"/>
            </w:tcMar>
            <w:vAlign w:val="center"/>
          </w:tcPr>
          <w:p w14:paraId="1F4857A0"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47 - TÝDENNÍ STACIONÁŘE</w:t>
            </w:r>
          </w:p>
        </w:tc>
      </w:tr>
      <w:tr w:rsidR="003F392E" w:rsidRPr="001173E6" w14:paraId="3756C9E3" w14:textId="77777777" w:rsidTr="00E428E3">
        <w:trPr>
          <w:cantSplit/>
          <w:trHeight w:val="1134"/>
          <w:tblHeader/>
          <w:jc w:val="center"/>
        </w:trPr>
        <w:tc>
          <w:tcPr>
            <w:tcW w:w="2269" w:type="dxa"/>
            <w:shd w:val="clear" w:color="auto" w:fill="CCECFF"/>
            <w:tcMar>
              <w:left w:w="57" w:type="dxa"/>
              <w:right w:w="57" w:type="dxa"/>
            </w:tcMar>
            <w:vAlign w:val="center"/>
          </w:tcPr>
          <w:p w14:paraId="4A572BA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0D33742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09FBA9A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16A828F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4C382F2C"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2276819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D6C7B8F" w14:textId="77777777" w:rsidTr="00E428E3">
        <w:trPr>
          <w:trHeight w:val="20"/>
          <w:tblHeader/>
          <w:jc w:val="center"/>
        </w:trPr>
        <w:tc>
          <w:tcPr>
            <w:tcW w:w="2269" w:type="dxa"/>
            <w:tcMar>
              <w:left w:w="57" w:type="dxa"/>
              <w:right w:w="57" w:type="dxa"/>
            </w:tcMar>
            <w:vAlign w:val="center"/>
          </w:tcPr>
          <w:p w14:paraId="178BD43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sociálních služeb Hvozdy, o.p.s.</w:t>
            </w:r>
          </w:p>
        </w:tc>
        <w:tc>
          <w:tcPr>
            <w:tcW w:w="850" w:type="dxa"/>
            <w:tcMar>
              <w:left w:w="57" w:type="dxa"/>
              <w:right w:w="57" w:type="dxa"/>
            </w:tcMar>
            <w:vAlign w:val="center"/>
          </w:tcPr>
          <w:p w14:paraId="6A5A330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9445352</w:t>
            </w:r>
          </w:p>
        </w:tc>
        <w:tc>
          <w:tcPr>
            <w:tcW w:w="1701" w:type="dxa"/>
            <w:tcMar>
              <w:left w:w="57" w:type="dxa"/>
              <w:right w:w="57" w:type="dxa"/>
            </w:tcMar>
            <w:vAlign w:val="center"/>
          </w:tcPr>
          <w:p w14:paraId="2163771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stacionáře</w:t>
            </w:r>
          </w:p>
        </w:tc>
        <w:tc>
          <w:tcPr>
            <w:tcW w:w="2836" w:type="dxa"/>
            <w:tcMar>
              <w:left w:w="57" w:type="dxa"/>
              <w:right w:w="57" w:type="dxa"/>
            </w:tcMar>
            <w:vAlign w:val="center"/>
          </w:tcPr>
          <w:p w14:paraId="7FDCA35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CSS Hvozdy, o.p.s. - TS</w:t>
            </w:r>
          </w:p>
        </w:tc>
        <w:tc>
          <w:tcPr>
            <w:tcW w:w="567" w:type="dxa"/>
            <w:tcMar>
              <w:left w:w="57" w:type="dxa"/>
              <w:right w:w="57" w:type="dxa"/>
            </w:tcMar>
            <w:vAlign w:val="center"/>
          </w:tcPr>
          <w:p w14:paraId="4E742A35"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5984242B"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11</w:t>
            </w:r>
          </w:p>
        </w:tc>
      </w:tr>
      <w:tr w:rsidR="003F392E" w:rsidRPr="001173E6" w14:paraId="6A3FBA3F" w14:textId="77777777" w:rsidTr="00E428E3">
        <w:trPr>
          <w:trHeight w:val="20"/>
          <w:tblHeader/>
          <w:jc w:val="center"/>
        </w:trPr>
        <w:tc>
          <w:tcPr>
            <w:tcW w:w="2269" w:type="dxa"/>
            <w:tcMar>
              <w:left w:w="57" w:type="dxa"/>
              <w:right w:w="57" w:type="dxa"/>
            </w:tcMar>
            <w:vAlign w:val="center"/>
          </w:tcPr>
          <w:p w14:paraId="05CCF30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Diakonie ČCE - středisko Praha</w:t>
            </w:r>
          </w:p>
        </w:tc>
        <w:tc>
          <w:tcPr>
            <w:tcW w:w="850" w:type="dxa"/>
            <w:tcMar>
              <w:left w:w="57" w:type="dxa"/>
              <w:right w:w="57" w:type="dxa"/>
            </w:tcMar>
            <w:vAlign w:val="center"/>
          </w:tcPr>
          <w:p w14:paraId="2294BB8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8614823</w:t>
            </w:r>
          </w:p>
        </w:tc>
        <w:tc>
          <w:tcPr>
            <w:tcW w:w="1701" w:type="dxa"/>
            <w:tcMar>
              <w:left w:w="57" w:type="dxa"/>
              <w:right w:w="57" w:type="dxa"/>
            </w:tcMar>
            <w:vAlign w:val="center"/>
          </w:tcPr>
          <w:p w14:paraId="3EEAC4F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stacionáře</w:t>
            </w:r>
          </w:p>
        </w:tc>
        <w:tc>
          <w:tcPr>
            <w:tcW w:w="2836" w:type="dxa"/>
            <w:tcMar>
              <w:left w:w="57" w:type="dxa"/>
              <w:right w:w="57" w:type="dxa"/>
            </w:tcMar>
            <w:vAlign w:val="center"/>
          </w:tcPr>
          <w:p w14:paraId="4F92336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 Na palubě</w:t>
            </w:r>
          </w:p>
        </w:tc>
        <w:tc>
          <w:tcPr>
            <w:tcW w:w="567" w:type="dxa"/>
            <w:tcMar>
              <w:left w:w="57" w:type="dxa"/>
              <w:right w:w="57" w:type="dxa"/>
            </w:tcMar>
            <w:vAlign w:val="center"/>
          </w:tcPr>
          <w:p w14:paraId="36CAFF2A"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24ABB4B1"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7</w:t>
            </w:r>
          </w:p>
        </w:tc>
      </w:tr>
      <w:tr w:rsidR="003F392E" w:rsidRPr="001173E6" w14:paraId="609D3682" w14:textId="77777777" w:rsidTr="00E428E3">
        <w:trPr>
          <w:trHeight w:val="20"/>
          <w:tblHeader/>
          <w:jc w:val="center"/>
        </w:trPr>
        <w:tc>
          <w:tcPr>
            <w:tcW w:w="2269" w:type="dxa"/>
            <w:tcMar>
              <w:left w:w="57" w:type="dxa"/>
              <w:right w:w="57" w:type="dxa"/>
            </w:tcMar>
            <w:vAlign w:val="center"/>
          </w:tcPr>
          <w:p w14:paraId="29D8FBD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osoby se zdravotním postižením Lochovice</w:t>
            </w:r>
          </w:p>
        </w:tc>
        <w:tc>
          <w:tcPr>
            <w:tcW w:w="850" w:type="dxa"/>
            <w:tcMar>
              <w:left w:w="57" w:type="dxa"/>
              <w:right w:w="57" w:type="dxa"/>
            </w:tcMar>
            <w:vAlign w:val="center"/>
          </w:tcPr>
          <w:p w14:paraId="0441879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6111111</w:t>
            </w:r>
          </w:p>
        </w:tc>
        <w:tc>
          <w:tcPr>
            <w:tcW w:w="1701" w:type="dxa"/>
            <w:tcMar>
              <w:left w:w="57" w:type="dxa"/>
              <w:right w:w="57" w:type="dxa"/>
            </w:tcMar>
            <w:vAlign w:val="center"/>
          </w:tcPr>
          <w:p w14:paraId="60FAD58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stacionáře</w:t>
            </w:r>
          </w:p>
        </w:tc>
        <w:tc>
          <w:tcPr>
            <w:tcW w:w="2836" w:type="dxa"/>
            <w:tcMar>
              <w:left w:w="57" w:type="dxa"/>
              <w:right w:w="57" w:type="dxa"/>
            </w:tcMar>
            <w:vAlign w:val="center"/>
          </w:tcPr>
          <w:p w14:paraId="11DEDF6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osoby se zdravotním postižením Lochovice</w:t>
            </w:r>
          </w:p>
        </w:tc>
        <w:tc>
          <w:tcPr>
            <w:tcW w:w="567" w:type="dxa"/>
            <w:tcMar>
              <w:left w:w="57" w:type="dxa"/>
              <w:right w:w="57" w:type="dxa"/>
            </w:tcMar>
            <w:vAlign w:val="center"/>
          </w:tcPr>
          <w:p w14:paraId="2E2C7AAF"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7B6B5B5F"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5</w:t>
            </w:r>
          </w:p>
        </w:tc>
      </w:tr>
      <w:tr w:rsidR="003F392E" w:rsidRPr="001173E6" w14:paraId="72F64D24" w14:textId="77777777" w:rsidTr="00E428E3">
        <w:trPr>
          <w:trHeight w:val="20"/>
          <w:tblHeader/>
          <w:jc w:val="center"/>
        </w:trPr>
        <w:tc>
          <w:tcPr>
            <w:tcW w:w="2269" w:type="dxa"/>
            <w:tcMar>
              <w:left w:w="57" w:type="dxa"/>
              <w:right w:w="57" w:type="dxa"/>
            </w:tcMar>
            <w:vAlign w:val="center"/>
          </w:tcPr>
          <w:p w14:paraId="0A4101C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sociálních služeb Vlašská</w:t>
            </w:r>
          </w:p>
        </w:tc>
        <w:tc>
          <w:tcPr>
            <w:tcW w:w="850" w:type="dxa"/>
            <w:tcMar>
              <w:left w:w="57" w:type="dxa"/>
              <w:right w:w="57" w:type="dxa"/>
            </w:tcMar>
            <w:vAlign w:val="center"/>
          </w:tcPr>
          <w:p w14:paraId="7AED0B7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9116511</w:t>
            </w:r>
          </w:p>
        </w:tc>
        <w:tc>
          <w:tcPr>
            <w:tcW w:w="1701" w:type="dxa"/>
            <w:tcMar>
              <w:left w:w="57" w:type="dxa"/>
              <w:right w:w="57" w:type="dxa"/>
            </w:tcMar>
            <w:vAlign w:val="center"/>
          </w:tcPr>
          <w:p w14:paraId="72DF04C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stacionáře</w:t>
            </w:r>
          </w:p>
        </w:tc>
        <w:tc>
          <w:tcPr>
            <w:tcW w:w="2836" w:type="dxa"/>
            <w:tcMar>
              <w:left w:w="57" w:type="dxa"/>
              <w:right w:w="57" w:type="dxa"/>
            </w:tcMar>
            <w:vAlign w:val="center"/>
          </w:tcPr>
          <w:p w14:paraId="70C7AAB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sociálních služeb Vlašská</w:t>
            </w:r>
          </w:p>
        </w:tc>
        <w:tc>
          <w:tcPr>
            <w:tcW w:w="567" w:type="dxa"/>
            <w:tcMar>
              <w:left w:w="57" w:type="dxa"/>
              <w:right w:w="57" w:type="dxa"/>
            </w:tcMar>
            <w:vAlign w:val="center"/>
          </w:tcPr>
          <w:p w14:paraId="36EE5AD9"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711FFB3D"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20</w:t>
            </w:r>
          </w:p>
        </w:tc>
      </w:tr>
      <w:tr w:rsidR="003F392E" w:rsidRPr="001173E6" w14:paraId="5850C0B1" w14:textId="77777777" w:rsidTr="00E428E3">
        <w:trPr>
          <w:trHeight w:val="20"/>
          <w:tblHeader/>
          <w:jc w:val="center"/>
        </w:trPr>
        <w:tc>
          <w:tcPr>
            <w:tcW w:w="2269" w:type="dxa"/>
            <w:shd w:val="clear" w:color="000000" w:fill="FFFFFF"/>
            <w:tcMar>
              <w:left w:w="57" w:type="dxa"/>
              <w:right w:w="57" w:type="dxa"/>
            </w:tcMar>
            <w:vAlign w:val="center"/>
          </w:tcPr>
          <w:p w14:paraId="6DFA533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Handicap centrum Srdce, o.p.s.</w:t>
            </w:r>
          </w:p>
        </w:tc>
        <w:tc>
          <w:tcPr>
            <w:tcW w:w="850" w:type="dxa"/>
            <w:tcMar>
              <w:left w:w="57" w:type="dxa"/>
              <w:right w:w="57" w:type="dxa"/>
            </w:tcMar>
            <w:vAlign w:val="center"/>
          </w:tcPr>
          <w:p w14:paraId="3756550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4751683</w:t>
            </w:r>
          </w:p>
        </w:tc>
        <w:tc>
          <w:tcPr>
            <w:tcW w:w="1701" w:type="dxa"/>
            <w:shd w:val="clear" w:color="000000" w:fill="FFFFFF"/>
            <w:tcMar>
              <w:left w:w="57" w:type="dxa"/>
              <w:right w:w="57" w:type="dxa"/>
            </w:tcMar>
            <w:vAlign w:val="center"/>
          </w:tcPr>
          <w:p w14:paraId="0609638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stacionáře</w:t>
            </w:r>
          </w:p>
        </w:tc>
        <w:tc>
          <w:tcPr>
            <w:tcW w:w="2836" w:type="dxa"/>
            <w:shd w:val="clear" w:color="000000" w:fill="FFFFFF"/>
            <w:tcMar>
              <w:left w:w="57" w:type="dxa"/>
              <w:right w:w="57" w:type="dxa"/>
            </w:tcMar>
            <w:vAlign w:val="center"/>
          </w:tcPr>
          <w:p w14:paraId="313C3EC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 Handicap centra Srdce</w:t>
            </w:r>
          </w:p>
        </w:tc>
        <w:tc>
          <w:tcPr>
            <w:tcW w:w="567" w:type="dxa"/>
            <w:shd w:val="clear" w:color="000000" w:fill="FFFFFF"/>
            <w:tcMar>
              <w:left w:w="57" w:type="dxa"/>
              <w:right w:w="57" w:type="dxa"/>
            </w:tcMar>
            <w:vAlign w:val="center"/>
          </w:tcPr>
          <w:p w14:paraId="6F4076F5"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shd w:val="clear" w:color="000000" w:fill="FFFFFF"/>
            <w:tcMar>
              <w:left w:w="57" w:type="dxa"/>
              <w:right w:w="57" w:type="dxa"/>
            </w:tcMar>
            <w:vAlign w:val="center"/>
          </w:tcPr>
          <w:p w14:paraId="17209715"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11</w:t>
            </w:r>
          </w:p>
        </w:tc>
      </w:tr>
      <w:tr w:rsidR="003F392E" w:rsidRPr="001173E6" w14:paraId="11332D99" w14:textId="77777777" w:rsidTr="00E428E3">
        <w:trPr>
          <w:trHeight w:val="20"/>
          <w:tblHeader/>
          <w:jc w:val="center"/>
        </w:trPr>
        <w:tc>
          <w:tcPr>
            <w:tcW w:w="2269" w:type="dxa"/>
            <w:shd w:val="clear" w:color="000000" w:fill="FFFFFF"/>
            <w:tcMar>
              <w:left w:w="57" w:type="dxa"/>
              <w:right w:w="57" w:type="dxa"/>
            </w:tcMar>
            <w:vAlign w:val="center"/>
          </w:tcPr>
          <w:p w14:paraId="2CFD2BC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Jedličkův ústav a Mateřská škola a Základní škola a Střední škola</w:t>
            </w:r>
          </w:p>
        </w:tc>
        <w:tc>
          <w:tcPr>
            <w:tcW w:w="850" w:type="dxa"/>
            <w:tcMar>
              <w:left w:w="57" w:type="dxa"/>
              <w:right w:w="57" w:type="dxa"/>
            </w:tcMar>
            <w:vAlign w:val="center"/>
          </w:tcPr>
          <w:p w14:paraId="078462B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1758052</w:t>
            </w:r>
          </w:p>
        </w:tc>
        <w:tc>
          <w:tcPr>
            <w:tcW w:w="1701" w:type="dxa"/>
            <w:shd w:val="clear" w:color="000000" w:fill="FFFFFF"/>
            <w:tcMar>
              <w:left w:w="57" w:type="dxa"/>
              <w:right w:w="57" w:type="dxa"/>
            </w:tcMar>
            <w:vAlign w:val="center"/>
          </w:tcPr>
          <w:p w14:paraId="7CCB7A3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stacionáře</w:t>
            </w:r>
          </w:p>
        </w:tc>
        <w:tc>
          <w:tcPr>
            <w:tcW w:w="2836" w:type="dxa"/>
            <w:shd w:val="clear" w:color="000000" w:fill="FFFFFF"/>
            <w:tcMar>
              <w:left w:w="57" w:type="dxa"/>
              <w:right w:w="57" w:type="dxa"/>
            </w:tcMar>
            <w:vAlign w:val="center"/>
          </w:tcPr>
          <w:p w14:paraId="251B8BB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Budova škol JÚŠ - týdenní stacionář</w:t>
            </w:r>
            <w:r w:rsidRPr="001173E6">
              <w:rPr>
                <w:rFonts w:eastAsia="Times New Roman"/>
                <w:sz w:val="20"/>
                <w:szCs w:val="20"/>
                <w:lang w:eastAsia="en-US"/>
              </w:rPr>
              <w:br/>
              <w:t>Budova ředitelství JÚŠ - týdenní stacionář</w:t>
            </w:r>
            <w:r w:rsidRPr="001173E6">
              <w:rPr>
                <w:rFonts w:eastAsia="Times New Roman"/>
                <w:sz w:val="20"/>
                <w:szCs w:val="20"/>
                <w:lang w:eastAsia="en-US"/>
              </w:rPr>
              <w:br/>
              <w:t>Domov Topolka JÚŠ - týdenní stacionář</w:t>
            </w:r>
            <w:r w:rsidRPr="001173E6">
              <w:rPr>
                <w:rFonts w:eastAsia="Times New Roman"/>
                <w:sz w:val="20"/>
                <w:szCs w:val="20"/>
                <w:lang w:eastAsia="en-US"/>
              </w:rPr>
              <w:br/>
              <w:t>Rehabilitační pavilon D JÚŠ - týdenní stacionář</w:t>
            </w:r>
            <w:r w:rsidRPr="001173E6">
              <w:rPr>
                <w:rFonts w:eastAsia="Times New Roman"/>
                <w:sz w:val="20"/>
                <w:szCs w:val="20"/>
                <w:lang w:eastAsia="en-US"/>
              </w:rPr>
              <w:br/>
              <w:t>Rehabilitační pavilon C JÚŠ - týdenní stacionář</w:t>
            </w:r>
            <w:r w:rsidRPr="001173E6">
              <w:rPr>
                <w:rFonts w:eastAsia="Times New Roman"/>
                <w:sz w:val="20"/>
                <w:szCs w:val="20"/>
                <w:lang w:eastAsia="en-US"/>
              </w:rPr>
              <w:br/>
              <w:t>Rekreační středisko JÚŠ - týdenní stacionář</w:t>
            </w:r>
            <w:r w:rsidRPr="001173E6">
              <w:rPr>
                <w:rFonts w:eastAsia="Times New Roman"/>
                <w:sz w:val="20"/>
                <w:szCs w:val="20"/>
                <w:lang w:eastAsia="en-US"/>
              </w:rPr>
              <w:br/>
              <w:t>Domov TAP JÚŠ - týdenní stacionář</w:t>
            </w:r>
          </w:p>
        </w:tc>
        <w:tc>
          <w:tcPr>
            <w:tcW w:w="567" w:type="dxa"/>
            <w:shd w:val="clear" w:color="000000" w:fill="FFFFFF"/>
            <w:tcMar>
              <w:left w:w="57" w:type="dxa"/>
              <w:right w:w="57" w:type="dxa"/>
            </w:tcMar>
            <w:vAlign w:val="center"/>
          </w:tcPr>
          <w:p w14:paraId="2CCC6E5C"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shd w:val="clear" w:color="000000" w:fill="FFFFFF"/>
            <w:tcMar>
              <w:left w:w="57" w:type="dxa"/>
              <w:right w:w="57" w:type="dxa"/>
            </w:tcMar>
            <w:vAlign w:val="center"/>
          </w:tcPr>
          <w:p w14:paraId="39B288B4"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94</w:t>
            </w:r>
          </w:p>
        </w:tc>
      </w:tr>
      <w:tr w:rsidR="003F392E" w:rsidRPr="001173E6" w14:paraId="28F3F965" w14:textId="77777777" w:rsidTr="00E428E3">
        <w:trPr>
          <w:trHeight w:val="20"/>
          <w:tblHeader/>
          <w:jc w:val="center"/>
        </w:trPr>
        <w:tc>
          <w:tcPr>
            <w:tcW w:w="2269" w:type="dxa"/>
            <w:tcMar>
              <w:left w:w="57" w:type="dxa"/>
              <w:right w:w="57" w:type="dxa"/>
            </w:tcMar>
            <w:vAlign w:val="center"/>
          </w:tcPr>
          <w:p w14:paraId="7368EFA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Modrý klíč o.p.s.</w:t>
            </w:r>
          </w:p>
        </w:tc>
        <w:tc>
          <w:tcPr>
            <w:tcW w:w="850" w:type="dxa"/>
            <w:tcMar>
              <w:left w:w="57" w:type="dxa"/>
              <w:right w:w="57" w:type="dxa"/>
            </w:tcMar>
            <w:vAlign w:val="center"/>
          </w:tcPr>
          <w:p w14:paraId="1BBE551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7245581</w:t>
            </w:r>
          </w:p>
        </w:tc>
        <w:tc>
          <w:tcPr>
            <w:tcW w:w="1701" w:type="dxa"/>
            <w:tcMar>
              <w:left w:w="57" w:type="dxa"/>
              <w:right w:w="57" w:type="dxa"/>
            </w:tcMar>
            <w:vAlign w:val="center"/>
          </w:tcPr>
          <w:p w14:paraId="6FD376E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stacionáře</w:t>
            </w:r>
          </w:p>
        </w:tc>
        <w:tc>
          <w:tcPr>
            <w:tcW w:w="2836" w:type="dxa"/>
            <w:tcMar>
              <w:left w:w="57" w:type="dxa"/>
              <w:right w:w="57" w:type="dxa"/>
            </w:tcMar>
            <w:vAlign w:val="center"/>
          </w:tcPr>
          <w:p w14:paraId="1E86299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Modrý klíč o.p.s.</w:t>
            </w:r>
          </w:p>
        </w:tc>
        <w:tc>
          <w:tcPr>
            <w:tcW w:w="567" w:type="dxa"/>
            <w:tcMar>
              <w:left w:w="57" w:type="dxa"/>
              <w:right w:w="57" w:type="dxa"/>
            </w:tcMar>
            <w:vAlign w:val="center"/>
          </w:tcPr>
          <w:p w14:paraId="1BF5F7B2"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462C34D7"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22</w:t>
            </w:r>
          </w:p>
        </w:tc>
      </w:tr>
      <w:tr w:rsidR="003F392E" w:rsidRPr="001173E6" w14:paraId="36AA1AB9" w14:textId="77777777" w:rsidTr="00E428E3">
        <w:trPr>
          <w:trHeight w:val="20"/>
          <w:tblHeader/>
          <w:jc w:val="center"/>
        </w:trPr>
        <w:tc>
          <w:tcPr>
            <w:tcW w:w="2269" w:type="dxa"/>
            <w:tcMar>
              <w:left w:w="57" w:type="dxa"/>
              <w:right w:w="57" w:type="dxa"/>
            </w:tcMar>
            <w:vAlign w:val="center"/>
          </w:tcPr>
          <w:p w14:paraId="32B350A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Sluneční domov o.p.s.</w:t>
            </w:r>
          </w:p>
        </w:tc>
        <w:tc>
          <w:tcPr>
            <w:tcW w:w="850" w:type="dxa"/>
            <w:tcMar>
              <w:left w:w="57" w:type="dxa"/>
              <w:right w:w="57" w:type="dxa"/>
            </w:tcMar>
            <w:vAlign w:val="center"/>
          </w:tcPr>
          <w:p w14:paraId="242958D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3745494</w:t>
            </w:r>
          </w:p>
        </w:tc>
        <w:tc>
          <w:tcPr>
            <w:tcW w:w="1701" w:type="dxa"/>
            <w:tcMar>
              <w:left w:w="57" w:type="dxa"/>
              <w:right w:w="57" w:type="dxa"/>
            </w:tcMar>
            <w:vAlign w:val="center"/>
          </w:tcPr>
          <w:p w14:paraId="614282A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týdenní stacionáře</w:t>
            </w:r>
          </w:p>
        </w:tc>
        <w:tc>
          <w:tcPr>
            <w:tcW w:w="2836" w:type="dxa"/>
            <w:tcMar>
              <w:left w:w="57" w:type="dxa"/>
              <w:right w:w="57" w:type="dxa"/>
            </w:tcMar>
            <w:vAlign w:val="center"/>
          </w:tcPr>
          <w:p w14:paraId="4F9B2A3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Sluneční domov o.p.s.</w:t>
            </w:r>
          </w:p>
        </w:tc>
        <w:tc>
          <w:tcPr>
            <w:tcW w:w="567" w:type="dxa"/>
            <w:tcMar>
              <w:left w:w="57" w:type="dxa"/>
              <w:right w:w="57" w:type="dxa"/>
            </w:tcMar>
            <w:vAlign w:val="center"/>
          </w:tcPr>
          <w:p w14:paraId="0EB063BE"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1FEF33FC"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12</w:t>
            </w:r>
          </w:p>
        </w:tc>
      </w:tr>
      <w:tr w:rsidR="003F392E" w:rsidRPr="001173E6" w14:paraId="61A9D9B5" w14:textId="77777777" w:rsidTr="00E428E3">
        <w:trPr>
          <w:trHeight w:val="20"/>
          <w:tblHeader/>
          <w:jc w:val="center"/>
        </w:trPr>
        <w:tc>
          <w:tcPr>
            <w:tcW w:w="9074" w:type="dxa"/>
            <w:gridSpan w:val="6"/>
            <w:shd w:val="clear" w:color="auto" w:fill="8EAADB"/>
            <w:noWrap/>
            <w:tcMar>
              <w:left w:w="57" w:type="dxa"/>
              <w:right w:w="57" w:type="dxa"/>
            </w:tcMar>
            <w:vAlign w:val="center"/>
          </w:tcPr>
          <w:p w14:paraId="36CFEC52"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48 - DOMOVY PRO OSOBY SE ZDRAVOTNÍM POSTIŽENÍM </w:t>
            </w:r>
          </w:p>
        </w:tc>
      </w:tr>
      <w:tr w:rsidR="003F392E" w:rsidRPr="001173E6" w14:paraId="388BD7B0" w14:textId="77777777" w:rsidTr="00E428E3">
        <w:trPr>
          <w:cantSplit/>
          <w:trHeight w:val="1134"/>
          <w:tblHeader/>
          <w:jc w:val="center"/>
        </w:trPr>
        <w:tc>
          <w:tcPr>
            <w:tcW w:w="2269" w:type="dxa"/>
            <w:shd w:val="clear" w:color="auto" w:fill="CCECFF"/>
            <w:tcMar>
              <w:left w:w="57" w:type="dxa"/>
              <w:right w:w="57" w:type="dxa"/>
            </w:tcMar>
            <w:vAlign w:val="center"/>
          </w:tcPr>
          <w:p w14:paraId="4C11DF6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64B351E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4E5AA1B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05FB31F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10B9937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A5A62C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081B2D6F" w14:textId="77777777" w:rsidTr="00E428E3">
        <w:trPr>
          <w:trHeight w:val="20"/>
          <w:tblHeader/>
          <w:jc w:val="center"/>
        </w:trPr>
        <w:tc>
          <w:tcPr>
            <w:tcW w:w="2269" w:type="dxa"/>
            <w:tcMar>
              <w:left w:w="57" w:type="dxa"/>
              <w:right w:w="57" w:type="dxa"/>
            </w:tcMar>
            <w:vAlign w:val="center"/>
          </w:tcPr>
          <w:p w14:paraId="67DE56A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Arcidiecézní charita Praha</w:t>
            </w:r>
          </w:p>
        </w:tc>
        <w:tc>
          <w:tcPr>
            <w:tcW w:w="850" w:type="dxa"/>
            <w:tcMar>
              <w:left w:w="57" w:type="dxa"/>
              <w:right w:w="57" w:type="dxa"/>
            </w:tcMar>
            <w:vAlign w:val="center"/>
          </w:tcPr>
          <w:p w14:paraId="57AF04BB"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9309292</w:t>
            </w:r>
          </w:p>
        </w:tc>
        <w:tc>
          <w:tcPr>
            <w:tcW w:w="1701" w:type="dxa"/>
            <w:tcMar>
              <w:left w:w="57" w:type="dxa"/>
              <w:right w:w="57" w:type="dxa"/>
            </w:tcMar>
            <w:vAlign w:val="center"/>
          </w:tcPr>
          <w:p w14:paraId="70555F62"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1639308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svaté Rodiny</w:t>
            </w:r>
          </w:p>
        </w:tc>
        <w:tc>
          <w:tcPr>
            <w:tcW w:w="567" w:type="dxa"/>
            <w:tcMar>
              <w:left w:w="57" w:type="dxa"/>
              <w:right w:w="57" w:type="dxa"/>
            </w:tcMar>
            <w:vAlign w:val="center"/>
          </w:tcPr>
          <w:p w14:paraId="2B089E77"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04B3FDC5"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76</w:t>
            </w:r>
          </w:p>
        </w:tc>
      </w:tr>
      <w:tr w:rsidR="003F392E" w:rsidRPr="001173E6" w14:paraId="3D7A099F" w14:textId="77777777" w:rsidTr="00E428E3">
        <w:trPr>
          <w:trHeight w:val="20"/>
          <w:tblHeader/>
          <w:jc w:val="center"/>
        </w:trPr>
        <w:tc>
          <w:tcPr>
            <w:tcW w:w="2269" w:type="dxa"/>
            <w:tcMar>
              <w:left w:w="57" w:type="dxa"/>
              <w:right w:w="57" w:type="dxa"/>
            </w:tcMar>
            <w:vAlign w:val="center"/>
          </w:tcPr>
          <w:p w14:paraId="15AABE0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Centrum služeb pro rodinu a dítě a dětský domov Charlotty Masarykové</w:t>
            </w:r>
          </w:p>
        </w:tc>
        <w:tc>
          <w:tcPr>
            <w:tcW w:w="850" w:type="dxa"/>
            <w:tcMar>
              <w:left w:w="57" w:type="dxa"/>
              <w:right w:w="57" w:type="dxa"/>
            </w:tcMar>
            <w:vAlign w:val="center"/>
          </w:tcPr>
          <w:p w14:paraId="524845E4" w14:textId="0494AF9F" w:rsidR="003F392E" w:rsidRPr="001173E6" w:rsidRDefault="00EF010A" w:rsidP="000F79C9">
            <w:pPr>
              <w:spacing w:after="0" w:line="240" w:lineRule="auto"/>
              <w:jc w:val="left"/>
              <w:rPr>
                <w:rFonts w:eastAsia="Times New Roman" w:cs="Calibri"/>
                <w:sz w:val="20"/>
                <w:szCs w:val="20"/>
                <w:lang w:eastAsia="en-US"/>
              </w:rPr>
            </w:pPr>
            <w:r>
              <w:rPr>
                <w:rFonts w:eastAsia="Times New Roman" w:cs="Calibri"/>
                <w:sz w:val="20"/>
                <w:szCs w:val="20"/>
                <w:lang w:eastAsia="en-US"/>
              </w:rPr>
              <w:t>9883774</w:t>
            </w:r>
          </w:p>
        </w:tc>
        <w:tc>
          <w:tcPr>
            <w:tcW w:w="1701" w:type="dxa"/>
            <w:tcMar>
              <w:left w:w="57" w:type="dxa"/>
              <w:right w:w="57" w:type="dxa"/>
            </w:tcMar>
            <w:vAlign w:val="center"/>
          </w:tcPr>
          <w:p w14:paraId="39AE1CA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678D66C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bude doplněno</w:t>
            </w:r>
          </w:p>
        </w:tc>
        <w:tc>
          <w:tcPr>
            <w:tcW w:w="567" w:type="dxa"/>
            <w:tcMar>
              <w:left w:w="57" w:type="dxa"/>
              <w:right w:w="57" w:type="dxa"/>
            </w:tcMar>
            <w:vAlign w:val="center"/>
          </w:tcPr>
          <w:p w14:paraId="36AC46F8"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0A2B62CD"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4</w:t>
            </w:r>
          </w:p>
        </w:tc>
      </w:tr>
      <w:tr w:rsidR="003F392E" w:rsidRPr="001173E6" w14:paraId="3BB43D95" w14:textId="77777777" w:rsidTr="00E428E3">
        <w:trPr>
          <w:trHeight w:val="20"/>
          <w:tblHeader/>
          <w:jc w:val="center"/>
        </w:trPr>
        <w:tc>
          <w:tcPr>
            <w:tcW w:w="2269" w:type="dxa"/>
            <w:tcMar>
              <w:left w:w="57" w:type="dxa"/>
              <w:right w:w="57" w:type="dxa"/>
            </w:tcMar>
            <w:vAlign w:val="center"/>
          </w:tcPr>
          <w:p w14:paraId="0DCFE69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Dětské centrum Paprsek</w:t>
            </w:r>
          </w:p>
        </w:tc>
        <w:tc>
          <w:tcPr>
            <w:tcW w:w="850" w:type="dxa"/>
            <w:tcMar>
              <w:left w:w="57" w:type="dxa"/>
              <w:right w:w="57" w:type="dxa"/>
            </w:tcMar>
            <w:vAlign w:val="center"/>
          </w:tcPr>
          <w:p w14:paraId="7BCEE44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7627286</w:t>
            </w:r>
          </w:p>
        </w:tc>
        <w:tc>
          <w:tcPr>
            <w:tcW w:w="1701" w:type="dxa"/>
            <w:tcMar>
              <w:left w:w="57" w:type="dxa"/>
              <w:right w:w="57" w:type="dxa"/>
            </w:tcMar>
            <w:vAlign w:val="center"/>
          </w:tcPr>
          <w:p w14:paraId="4B198B48"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2E01283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DC Paprsek - Domov Červený vrch</w:t>
            </w:r>
          </w:p>
          <w:p w14:paraId="7D71994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DC Paprsek - Domov Setkání</w:t>
            </w:r>
          </w:p>
        </w:tc>
        <w:tc>
          <w:tcPr>
            <w:tcW w:w="567" w:type="dxa"/>
            <w:tcMar>
              <w:left w:w="57" w:type="dxa"/>
              <w:right w:w="57" w:type="dxa"/>
            </w:tcMar>
            <w:vAlign w:val="center"/>
          </w:tcPr>
          <w:p w14:paraId="0A113E70"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529510D9"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15</w:t>
            </w:r>
          </w:p>
        </w:tc>
      </w:tr>
      <w:tr w:rsidR="003F392E" w:rsidRPr="001173E6" w14:paraId="7FBFE05C" w14:textId="77777777" w:rsidTr="00E428E3">
        <w:trPr>
          <w:trHeight w:val="20"/>
          <w:tblHeader/>
          <w:jc w:val="center"/>
        </w:trPr>
        <w:tc>
          <w:tcPr>
            <w:tcW w:w="2269" w:type="dxa"/>
            <w:tcMar>
              <w:left w:w="57" w:type="dxa"/>
              <w:right w:w="57" w:type="dxa"/>
            </w:tcMar>
            <w:vAlign w:val="center"/>
          </w:tcPr>
          <w:p w14:paraId="0CAB546C"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Diakonie ČCE - středisko Praha</w:t>
            </w:r>
          </w:p>
        </w:tc>
        <w:tc>
          <w:tcPr>
            <w:tcW w:w="850" w:type="dxa"/>
            <w:tcMar>
              <w:left w:w="57" w:type="dxa"/>
              <w:right w:w="57" w:type="dxa"/>
            </w:tcMar>
            <w:vAlign w:val="center"/>
          </w:tcPr>
          <w:p w14:paraId="23D27E2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7735888</w:t>
            </w:r>
          </w:p>
        </w:tc>
        <w:tc>
          <w:tcPr>
            <w:tcW w:w="1701" w:type="dxa"/>
            <w:tcMar>
              <w:left w:w="57" w:type="dxa"/>
              <w:right w:w="57" w:type="dxa"/>
            </w:tcMar>
            <w:vAlign w:val="center"/>
          </w:tcPr>
          <w:p w14:paraId="5D3EDD4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4FBD078D"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Diakonie ČCE - Středisko Praha, pracoviště Zvonek - domov pro osoby se zdravotním postižením</w:t>
            </w:r>
          </w:p>
          <w:p w14:paraId="21D77C9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Diakonie ČCE - Středisko Praha, pracoviště Dolní Počernice - domov pro osoby se zdravotním postižením</w:t>
            </w:r>
          </w:p>
        </w:tc>
        <w:tc>
          <w:tcPr>
            <w:tcW w:w="567" w:type="dxa"/>
            <w:tcMar>
              <w:left w:w="57" w:type="dxa"/>
              <w:right w:w="57" w:type="dxa"/>
            </w:tcMar>
            <w:vAlign w:val="center"/>
          </w:tcPr>
          <w:p w14:paraId="62D4B5C7"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154E8137"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32</w:t>
            </w:r>
          </w:p>
        </w:tc>
      </w:tr>
      <w:tr w:rsidR="003F392E" w:rsidRPr="001173E6" w14:paraId="5F8BC2E6" w14:textId="77777777" w:rsidTr="00E428E3">
        <w:trPr>
          <w:trHeight w:val="20"/>
          <w:tblHeader/>
          <w:jc w:val="center"/>
        </w:trPr>
        <w:tc>
          <w:tcPr>
            <w:tcW w:w="2269" w:type="dxa"/>
            <w:tcMar>
              <w:left w:w="57" w:type="dxa"/>
              <w:right w:w="57" w:type="dxa"/>
            </w:tcMar>
            <w:vAlign w:val="center"/>
          </w:tcPr>
          <w:p w14:paraId="7F0F314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Maxov</w:t>
            </w:r>
          </w:p>
        </w:tc>
        <w:tc>
          <w:tcPr>
            <w:tcW w:w="850" w:type="dxa"/>
            <w:tcMar>
              <w:left w:w="57" w:type="dxa"/>
              <w:right w:w="57" w:type="dxa"/>
            </w:tcMar>
            <w:vAlign w:val="center"/>
          </w:tcPr>
          <w:p w14:paraId="04E1E3A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3196616</w:t>
            </w:r>
          </w:p>
        </w:tc>
        <w:tc>
          <w:tcPr>
            <w:tcW w:w="1701" w:type="dxa"/>
            <w:tcMar>
              <w:left w:w="57" w:type="dxa"/>
              <w:right w:w="57" w:type="dxa"/>
            </w:tcMar>
            <w:vAlign w:val="center"/>
          </w:tcPr>
          <w:p w14:paraId="68E86C4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378F4A2B"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Maxov</w:t>
            </w:r>
          </w:p>
        </w:tc>
        <w:tc>
          <w:tcPr>
            <w:tcW w:w="567" w:type="dxa"/>
            <w:tcMar>
              <w:left w:w="57" w:type="dxa"/>
              <w:right w:w="57" w:type="dxa"/>
            </w:tcMar>
            <w:vAlign w:val="center"/>
          </w:tcPr>
          <w:p w14:paraId="0F1D340F"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6E62CE28"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40</w:t>
            </w:r>
          </w:p>
        </w:tc>
      </w:tr>
      <w:tr w:rsidR="003F392E" w:rsidRPr="001173E6" w14:paraId="75235B60" w14:textId="77777777" w:rsidTr="00E428E3">
        <w:trPr>
          <w:trHeight w:val="20"/>
          <w:tblHeader/>
          <w:jc w:val="center"/>
        </w:trPr>
        <w:tc>
          <w:tcPr>
            <w:tcW w:w="2269" w:type="dxa"/>
            <w:tcMar>
              <w:left w:w="57" w:type="dxa"/>
              <w:right w:w="57" w:type="dxa"/>
            </w:tcMar>
            <w:vAlign w:val="center"/>
          </w:tcPr>
          <w:p w14:paraId="0FC0E0D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pro osoby se zdravotním postižením Kytlice</w:t>
            </w:r>
          </w:p>
        </w:tc>
        <w:tc>
          <w:tcPr>
            <w:tcW w:w="850" w:type="dxa"/>
            <w:tcMar>
              <w:left w:w="57" w:type="dxa"/>
              <w:right w:w="57" w:type="dxa"/>
            </w:tcMar>
            <w:vAlign w:val="center"/>
          </w:tcPr>
          <w:p w14:paraId="757DCE60"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2833408</w:t>
            </w:r>
          </w:p>
        </w:tc>
        <w:tc>
          <w:tcPr>
            <w:tcW w:w="1701" w:type="dxa"/>
            <w:tcMar>
              <w:left w:w="57" w:type="dxa"/>
              <w:right w:w="57" w:type="dxa"/>
            </w:tcMar>
            <w:vAlign w:val="center"/>
          </w:tcPr>
          <w:p w14:paraId="76631CE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5358B6A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pro osoby se zdravotním postižením Kytlice</w:t>
            </w:r>
          </w:p>
        </w:tc>
        <w:tc>
          <w:tcPr>
            <w:tcW w:w="567" w:type="dxa"/>
            <w:tcMar>
              <w:left w:w="57" w:type="dxa"/>
              <w:right w:w="57" w:type="dxa"/>
            </w:tcMar>
            <w:vAlign w:val="center"/>
          </w:tcPr>
          <w:p w14:paraId="0D637AA3"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3C647683"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53</w:t>
            </w:r>
          </w:p>
        </w:tc>
      </w:tr>
      <w:tr w:rsidR="003F392E" w:rsidRPr="001173E6" w14:paraId="47E60FBA" w14:textId="77777777" w:rsidTr="00E428E3">
        <w:trPr>
          <w:trHeight w:val="20"/>
          <w:tblHeader/>
          <w:jc w:val="center"/>
        </w:trPr>
        <w:tc>
          <w:tcPr>
            <w:tcW w:w="2269" w:type="dxa"/>
            <w:tcMar>
              <w:left w:w="57" w:type="dxa"/>
              <w:right w:w="57" w:type="dxa"/>
            </w:tcMar>
            <w:vAlign w:val="center"/>
          </w:tcPr>
          <w:p w14:paraId="68755F4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pro osoby se zdravotním postižením Leontýn</w:t>
            </w:r>
          </w:p>
        </w:tc>
        <w:tc>
          <w:tcPr>
            <w:tcW w:w="850" w:type="dxa"/>
            <w:tcMar>
              <w:left w:w="57" w:type="dxa"/>
              <w:right w:w="57" w:type="dxa"/>
            </w:tcMar>
            <w:vAlign w:val="center"/>
          </w:tcPr>
          <w:p w14:paraId="79D4BB6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2686088</w:t>
            </w:r>
          </w:p>
        </w:tc>
        <w:tc>
          <w:tcPr>
            <w:tcW w:w="1701" w:type="dxa"/>
            <w:tcMar>
              <w:left w:w="57" w:type="dxa"/>
              <w:right w:w="57" w:type="dxa"/>
            </w:tcMar>
            <w:vAlign w:val="center"/>
          </w:tcPr>
          <w:p w14:paraId="7126100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5C41733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pro osoby se zdravotním postižením Leontýn</w:t>
            </w:r>
          </w:p>
        </w:tc>
        <w:tc>
          <w:tcPr>
            <w:tcW w:w="567" w:type="dxa"/>
            <w:tcMar>
              <w:left w:w="57" w:type="dxa"/>
              <w:right w:w="57" w:type="dxa"/>
            </w:tcMar>
            <w:vAlign w:val="center"/>
          </w:tcPr>
          <w:p w14:paraId="55EF1339"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4FC15BA8"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75</w:t>
            </w:r>
          </w:p>
        </w:tc>
      </w:tr>
      <w:tr w:rsidR="003F392E" w:rsidRPr="001173E6" w14:paraId="20AC830F" w14:textId="77777777" w:rsidTr="00E428E3">
        <w:trPr>
          <w:trHeight w:val="20"/>
          <w:tblHeader/>
          <w:jc w:val="center"/>
        </w:trPr>
        <w:tc>
          <w:tcPr>
            <w:tcW w:w="2269" w:type="dxa"/>
            <w:tcMar>
              <w:left w:w="57" w:type="dxa"/>
              <w:right w:w="57" w:type="dxa"/>
            </w:tcMar>
            <w:vAlign w:val="center"/>
          </w:tcPr>
          <w:p w14:paraId="5FF6284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pro osoby se zdravotním postižením Lochovice</w:t>
            </w:r>
          </w:p>
        </w:tc>
        <w:tc>
          <w:tcPr>
            <w:tcW w:w="850" w:type="dxa"/>
            <w:tcMar>
              <w:left w:w="57" w:type="dxa"/>
              <w:right w:w="57" w:type="dxa"/>
            </w:tcMar>
            <w:vAlign w:val="center"/>
          </w:tcPr>
          <w:p w14:paraId="017470E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9398029</w:t>
            </w:r>
          </w:p>
        </w:tc>
        <w:tc>
          <w:tcPr>
            <w:tcW w:w="1701" w:type="dxa"/>
            <w:tcMar>
              <w:left w:w="57" w:type="dxa"/>
              <w:right w:w="57" w:type="dxa"/>
            </w:tcMar>
            <w:vAlign w:val="center"/>
          </w:tcPr>
          <w:p w14:paraId="6B1D305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59D3E680"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pro osoby se zdravotním postižením Lochovice</w:t>
            </w:r>
          </w:p>
        </w:tc>
        <w:tc>
          <w:tcPr>
            <w:tcW w:w="567" w:type="dxa"/>
            <w:tcMar>
              <w:left w:w="57" w:type="dxa"/>
              <w:right w:w="57" w:type="dxa"/>
            </w:tcMar>
            <w:vAlign w:val="center"/>
          </w:tcPr>
          <w:p w14:paraId="313E95BE"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49035A50"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45</w:t>
            </w:r>
          </w:p>
        </w:tc>
      </w:tr>
      <w:tr w:rsidR="003F392E" w:rsidRPr="001173E6" w14:paraId="4EF1EB98" w14:textId="77777777" w:rsidTr="00E428E3">
        <w:trPr>
          <w:trHeight w:val="20"/>
          <w:tblHeader/>
          <w:jc w:val="center"/>
        </w:trPr>
        <w:tc>
          <w:tcPr>
            <w:tcW w:w="2269" w:type="dxa"/>
            <w:tcMar>
              <w:left w:w="57" w:type="dxa"/>
              <w:right w:w="57" w:type="dxa"/>
            </w:tcMar>
            <w:vAlign w:val="center"/>
          </w:tcPr>
          <w:p w14:paraId="152CA1A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pro osoby se zdravotním postižením Sulická</w:t>
            </w:r>
          </w:p>
        </w:tc>
        <w:tc>
          <w:tcPr>
            <w:tcW w:w="850" w:type="dxa"/>
            <w:tcMar>
              <w:left w:w="57" w:type="dxa"/>
              <w:right w:w="57" w:type="dxa"/>
            </w:tcMar>
            <w:vAlign w:val="center"/>
          </w:tcPr>
          <w:p w14:paraId="6C4351C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7985683</w:t>
            </w:r>
          </w:p>
        </w:tc>
        <w:tc>
          <w:tcPr>
            <w:tcW w:w="1701" w:type="dxa"/>
            <w:tcMar>
              <w:left w:w="57" w:type="dxa"/>
              <w:right w:w="57" w:type="dxa"/>
            </w:tcMar>
            <w:vAlign w:val="center"/>
          </w:tcPr>
          <w:p w14:paraId="6DA4F04B"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6BA365A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pro osoby se zdravotním postižením Sulická</w:t>
            </w:r>
          </w:p>
        </w:tc>
        <w:tc>
          <w:tcPr>
            <w:tcW w:w="567" w:type="dxa"/>
            <w:tcMar>
              <w:left w:w="57" w:type="dxa"/>
              <w:right w:w="57" w:type="dxa"/>
            </w:tcMar>
            <w:vAlign w:val="center"/>
          </w:tcPr>
          <w:p w14:paraId="767FB3F9"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1C283E7C"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150</w:t>
            </w:r>
          </w:p>
        </w:tc>
      </w:tr>
      <w:tr w:rsidR="003F392E" w:rsidRPr="001173E6" w14:paraId="6F438E8F" w14:textId="77777777" w:rsidTr="00E428E3">
        <w:trPr>
          <w:trHeight w:val="20"/>
          <w:tblHeader/>
          <w:jc w:val="center"/>
        </w:trPr>
        <w:tc>
          <w:tcPr>
            <w:tcW w:w="2269" w:type="dxa"/>
            <w:tcMar>
              <w:left w:w="57" w:type="dxa"/>
              <w:right w:w="57" w:type="dxa"/>
            </w:tcMar>
            <w:vAlign w:val="center"/>
          </w:tcPr>
          <w:p w14:paraId="31E80A2D"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Rudné u Nejdku</w:t>
            </w:r>
          </w:p>
        </w:tc>
        <w:tc>
          <w:tcPr>
            <w:tcW w:w="850" w:type="dxa"/>
            <w:tcMar>
              <w:left w:w="57" w:type="dxa"/>
              <w:right w:w="57" w:type="dxa"/>
            </w:tcMar>
            <w:vAlign w:val="center"/>
          </w:tcPr>
          <w:p w14:paraId="2DDB1FA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1610260</w:t>
            </w:r>
          </w:p>
        </w:tc>
        <w:tc>
          <w:tcPr>
            <w:tcW w:w="1701" w:type="dxa"/>
            <w:tcMar>
              <w:left w:w="57" w:type="dxa"/>
              <w:right w:w="57" w:type="dxa"/>
            </w:tcMar>
            <w:vAlign w:val="center"/>
          </w:tcPr>
          <w:p w14:paraId="4A5A82E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0D5C3F4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Rudné u Nejdku - DOZP</w:t>
            </w:r>
          </w:p>
        </w:tc>
        <w:tc>
          <w:tcPr>
            <w:tcW w:w="567" w:type="dxa"/>
            <w:tcMar>
              <w:left w:w="57" w:type="dxa"/>
              <w:right w:w="57" w:type="dxa"/>
            </w:tcMar>
            <w:vAlign w:val="center"/>
          </w:tcPr>
          <w:p w14:paraId="26F3F6C3"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784E4F42"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60</w:t>
            </w:r>
          </w:p>
        </w:tc>
      </w:tr>
      <w:tr w:rsidR="003F392E" w:rsidRPr="001173E6" w14:paraId="5B7E5B01" w14:textId="77777777" w:rsidTr="00E428E3">
        <w:trPr>
          <w:trHeight w:val="20"/>
          <w:tblHeader/>
          <w:jc w:val="center"/>
        </w:trPr>
        <w:tc>
          <w:tcPr>
            <w:tcW w:w="2269" w:type="dxa"/>
            <w:tcMar>
              <w:left w:w="57" w:type="dxa"/>
              <w:right w:w="57" w:type="dxa"/>
            </w:tcMar>
            <w:vAlign w:val="center"/>
          </w:tcPr>
          <w:p w14:paraId="0DC10042"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sociálních služeb Vlašská</w:t>
            </w:r>
          </w:p>
        </w:tc>
        <w:tc>
          <w:tcPr>
            <w:tcW w:w="850" w:type="dxa"/>
            <w:tcMar>
              <w:left w:w="57" w:type="dxa"/>
              <w:right w:w="57" w:type="dxa"/>
            </w:tcMar>
            <w:vAlign w:val="center"/>
          </w:tcPr>
          <w:p w14:paraId="4033A4A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9892491</w:t>
            </w:r>
          </w:p>
        </w:tc>
        <w:tc>
          <w:tcPr>
            <w:tcW w:w="1701" w:type="dxa"/>
            <w:tcMar>
              <w:left w:w="57" w:type="dxa"/>
              <w:right w:w="57" w:type="dxa"/>
            </w:tcMar>
            <w:vAlign w:val="center"/>
          </w:tcPr>
          <w:p w14:paraId="183FF80E"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691BE7B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sociálních služeb Vlašská</w:t>
            </w:r>
          </w:p>
        </w:tc>
        <w:tc>
          <w:tcPr>
            <w:tcW w:w="567" w:type="dxa"/>
            <w:tcMar>
              <w:left w:w="57" w:type="dxa"/>
              <w:right w:w="57" w:type="dxa"/>
            </w:tcMar>
            <w:vAlign w:val="center"/>
          </w:tcPr>
          <w:p w14:paraId="6E94F48D"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6376B158"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40</w:t>
            </w:r>
          </w:p>
        </w:tc>
      </w:tr>
      <w:tr w:rsidR="003F392E" w:rsidRPr="001173E6" w14:paraId="52050114" w14:textId="77777777" w:rsidTr="00E428E3">
        <w:trPr>
          <w:trHeight w:val="20"/>
          <w:tblHeader/>
          <w:jc w:val="center"/>
        </w:trPr>
        <w:tc>
          <w:tcPr>
            <w:tcW w:w="2269" w:type="dxa"/>
            <w:tcMar>
              <w:left w:w="57" w:type="dxa"/>
              <w:right w:w="57" w:type="dxa"/>
            </w:tcMar>
            <w:vAlign w:val="center"/>
          </w:tcPr>
          <w:p w14:paraId="19760DA2"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Zvíkovecká kytička</w:t>
            </w:r>
          </w:p>
        </w:tc>
        <w:tc>
          <w:tcPr>
            <w:tcW w:w="850" w:type="dxa"/>
            <w:tcMar>
              <w:left w:w="57" w:type="dxa"/>
              <w:right w:w="57" w:type="dxa"/>
            </w:tcMar>
            <w:vAlign w:val="center"/>
          </w:tcPr>
          <w:p w14:paraId="60F5B24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6639000</w:t>
            </w:r>
          </w:p>
        </w:tc>
        <w:tc>
          <w:tcPr>
            <w:tcW w:w="1701" w:type="dxa"/>
            <w:tcMar>
              <w:left w:w="57" w:type="dxa"/>
              <w:right w:w="57" w:type="dxa"/>
            </w:tcMar>
            <w:vAlign w:val="center"/>
          </w:tcPr>
          <w:p w14:paraId="4CC530F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43F5935C"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 Zvíkovecká kytička</w:t>
            </w:r>
          </w:p>
        </w:tc>
        <w:tc>
          <w:tcPr>
            <w:tcW w:w="567" w:type="dxa"/>
            <w:tcMar>
              <w:left w:w="57" w:type="dxa"/>
              <w:right w:w="57" w:type="dxa"/>
            </w:tcMar>
            <w:vAlign w:val="center"/>
          </w:tcPr>
          <w:p w14:paraId="3F22F967"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3BC6BB1C"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64</w:t>
            </w:r>
          </w:p>
        </w:tc>
      </w:tr>
      <w:tr w:rsidR="003F392E" w:rsidRPr="001173E6" w14:paraId="5A44686C" w14:textId="77777777" w:rsidTr="00E428E3">
        <w:trPr>
          <w:trHeight w:val="20"/>
          <w:tblHeader/>
          <w:jc w:val="center"/>
        </w:trPr>
        <w:tc>
          <w:tcPr>
            <w:tcW w:w="2269" w:type="dxa"/>
            <w:tcMar>
              <w:left w:w="57" w:type="dxa"/>
              <w:right w:w="57" w:type="dxa"/>
            </w:tcMar>
            <w:vAlign w:val="center"/>
          </w:tcPr>
          <w:p w14:paraId="2507494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Integrované centrum pro osoby se zdravotním postižením Horní Poustevna</w:t>
            </w:r>
          </w:p>
        </w:tc>
        <w:tc>
          <w:tcPr>
            <w:tcW w:w="850" w:type="dxa"/>
            <w:tcMar>
              <w:left w:w="57" w:type="dxa"/>
              <w:right w:w="57" w:type="dxa"/>
            </w:tcMar>
            <w:vAlign w:val="center"/>
          </w:tcPr>
          <w:p w14:paraId="23935A60"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5307483</w:t>
            </w:r>
          </w:p>
        </w:tc>
        <w:tc>
          <w:tcPr>
            <w:tcW w:w="1701" w:type="dxa"/>
            <w:tcMar>
              <w:left w:w="57" w:type="dxa"/>
              <w:right w:w="57" w:type="dxa"/>
            </w:tcMar>
            <w:vAlign w:val="center"/>
          </w:tcPr>
          <w:p w14:paraId="66FEDB1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5A27960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Integrované centrum pro osoby se zdravotním postižením Horní Poustevna</w:t>
            </w:r>
          </w:p>
        </w:tc>
        <w:tc>
          <w:tcPr>
            <w:tcW w:w="567" w:type="dxa"/>
            <w:tcMar>
              <w:left w:w="57" w:type="dxa"/>
              <w:right w:w="57" w:type="dxa"/>
            </w:tcMar>
            <w:vAlign w:val="center"/>
          </w:tcPr>
          <w:p w14:paraId="3BB3B634"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7861C80C"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90</w:t>
            </w:r>
          </w:p>
        </w:tc>
      </w:tr>
      <w:tr w:rsidR="003F392E" w:rsidRPr="001173E6" w14:paraId="34AF7FD5" w14:textId="77777777" w:rsidTr="00E428E3">
        <w:trPr>
          <w:trHeight w:val="20"/>
          <w:tblHeader/>
          <w:jc w:val="center"/>
        </w:trPr>
        <w:tc>
          <w:tcPr>
            <w:tcW w:w="2269" w:type="dxa"/>
            <w:tcMar>
              <w:left w:w="57" w:type="dxa"/>
              <w:right w:w="57" w:type="dxa"/>
            </w:tcMar>
            <w:vAlign w:val="center"/>
          </w:tcPr>
          <w:p w14:paraId="0D66DF0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Modrý klíč, o.p.s.</w:t>
            </w:r>
          </w:p>
        </w:tc>
        <w:tc>
          <w:tcPr>
            <w:tcW w:w="850" w:type="dxa"/>
            <w:tcMar>
              <w:left w:w="57" w:type="dxa"/>
              <w:right w:w="57" w:type="dxa"/>
            </w:tcMar>
            <w:vAlign w:val="center"/>
          </w:tcPr>
          <w:p w14:paraId="3E863F8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8423740</w:t>
            </w:r>
          </w:p>
        </w:tc>
        <w:tc>
          <w:tcPr>
            <w:tcW w:w="1701" w:type="dxa"/>
            <w:tcMar>
              <w:left w:w="57" w:type="dxa"/>
              <w:right w:w="57" w:type="dxa"/>
            </w:tcMar>
            <w:vAlign w:val="center"/>
          </w:tcPr>
          <w:p w14:paraId="3F3FAB7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08A16EB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Modrý klíč o.p.s. - Domov pro osoby se zdravotním postižením</w:t>
            </w:r>
          </w:p>
        </w:tc>
        <w:tc>
          <w:tcPr>
            <w:tcW w:w="567" w:type="dxa"/>
            <w:tcMar>
              <w:left w:w="57" w:type="dxa"/>
              <w:right w:w="57" w:type="dxa"/>
            </w:tcMar>
            <w:vAlign w:val="center"/>
          </w:tcPr>
          <w:p w14:paraId="34201ED8"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4F4C1431"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5</w:t>
            </w:r>
          </w:p>
        </w:tc>
      </w:tr>
      <w:tr w:rsidR="003F392E" w:rsidRPr="001173E6" w14:paraId="47F64D67" w14:textId="77777777" w:rsidTr="00E428E3">
        <w:trPr>
          <w:trHeight w:val="20"/>
          <w:tblHeader/>
          <w:jc w:val="center"/>
        </w:trPr>
        <w:tc>
          <w:tcPr>
            <w:tcW w:w="2269" w:type="dxa"/>
            <w:tcMar>
              <w:left w:w="57" w:type="dxa"/>
              <w:right w:w="57" w:type="dxa"/>
            </w:tcMar>
            <w:vAlign w:val="center"/>
          </w:tcPr>
          <w:p w14:paraId="4BC7D4A9"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Integrované centrum sociálních služeb Odlochovice</w:t>
            </w:r>
          </w:p>
        </w:tc>
        <w:tc>
          <w:tcPr>
            <w:tcW w:w="850" w:type="dxa"/>
            <w:tcMar>
              <w:left w:w="57" w:type="dxa"/>
              <w:right w:w="57" w:type="dxa"/>
            </w:tcMar>
            <w:vAlign w:val="center"/>
          </w:tcPr>
          <w:p w14:paraId="4C363FC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1009589</w:t>
            </w:r>
          </w:p>
        </w:tc>
        <w:tc>
          <w:tcPr>
            <w:tcW w:w="1701" w:type="dxa"/>
            <w:tcMar>
              <w:left w:w="57" w:type="dxa"/>
              <w:right w:w="57" w:type="dxa"/>
            </w:tcMar>
            <w:vAlign w:val="center"/>
          </w:tcPr>
          <w:p w14:paraId="5839436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27DABFC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Integrované centrum sociálních služeb Odlochovice</w:t>
            </w:r>
          </w:p>
        </w:tc>
        <w:tc>
          <w:tcPr>
            <w:tcW w:w="567" w:type="dxa"/>
            <w:tcMar>
              <w:left w:w="57" w:type="dxa"/>
              <w:right w:w="57" w:type="dxa"/>
            </w:tcMar>
            <w:vAlign w:val="center"/>
          </w:tcPr>
          <w:p w14:paraId="0DFBD91D"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11C4DA45"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125</w:t>
            </w:r>
          </w:p>
        </w:tc>
      </w:tr>
      <w:tr w:rsidR="003F392E" w:rsidRPr="001173E6" w14:paraId="47E23FED" w14:textId="77777777" w:rsidTr="00E428E3">
        <w:trPr>
          <w:trHeight w:val="20"/>
          <w:tblHeader/>
          <w:jc w:val="center"/>
        </w:trPr>
        <w:tc>
          <w:tcPr>
            <w:tcW w:w="2269" w:type="dxa"/>
            <w:tcMar>
              <w:left w:w="57" w:type="dxa"/>
              <w:right w:w="57" w:type="dxa"/>
            </w:tcMar>
            <w:vAlign w:val="center"/>
          </w:tcPr>
          <w:p w14:paraId="4F043512"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Oblastní charita Červený Kostelec</w:t>
            </w:r>
          </w:p>
        </w:tc>
        <w:tc>
          <w:tcPr>
            <w:tcW w:w="850" w:type="dxa"/>
            <w:tcMar>
              <w:left w:w="57" w:type="dxa"/>
              <w:right w:w="57" w:type="dxa"/>
            </w:tcMar>
            <w:vAlign w:val="center"/>
          </w:tcPr>
          <w:p w14:paraId="6F74C668"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4167967</w:t>
            </w:r>
          </w:p>
        </w:tc>
        <w:tc>
          <w:tcPr>
            <w:tcW w:w="1701" w:type="dxa"/>
            <w:tcMar>
              <w:left w:w="57" w:type="dxa"/>
              <w:right w:w="57" w:type="dxa"/>
            </w:tcMar>
            <w:vAlign w:val="center"/>
          </w:tcPr>
          <w:p w14:paraId="6DEC7FE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24F4F347"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Dům svatého Josefa</w:t>
            </w:r>
          </w:p>
          <w:p w14:paraId="6425C39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Dům svatého Damiána</w:t>
            </w:r>
          </w:p>
        </w:tc>
        <w:tc>
          <w:tcPr>
            <w:tcW w:w="567" w:type="dxa"/>
            <w:tcMar>
              <w:left w:w="57" w:type="dxa"/>
              <w:right w:w="57" w:type="dxa"/>
            </w:tcMar>
            <w:vAlign w:val="center"/>
          </w:tcPr>
          <w:p w14:paraId="17CD0E56"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30ABBF9A"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5</w:t>
            </w:r>
          </w:p>
        </w:tc>
      </w:tr>
      <w:tr w:rsidR="003F392E" w:rsidRPr="001173E6" w14:paraId="3327D932" w14:textId="77777777" w:rsidTr="00E428E3">
        <w:trPr>
          <w:trHeight w:val="20"/>
          <w:tblHeader/>
          <w:jc w:val="center"/>
        </w:trPr>
        <w:tc>
          <w:tcPr>
            <w:tcW w:w="2269" w:type="dxa"/>
            <w:tcMar>
              <w:left w:w="57" w:type="dxa"/>
              <w:right w:w="57" w:type="dxa"/>
            </w:tcMar>
            <w:vAlign w:val="center"/>
          </w:tcPr>
          <w:p w14:paraId="4DBB3DC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Palata-Domov pro zrakově postižené</w:t>
            </w:r>
          </w:p>
        </w:tc>
        <w:tc>
          <w:tcPr>
            <w:tcW w:w="850" w:type="dxa"/>
            <w:tcMar>
              <w:left w:w="57" w:type="dxa"/>
              <w:right w:w="57" w:type="dxa"/>
            </w:tcMar>
            <w:vAlign w:val="center"/>
          </w:tcPr>
          <w:p w14:paraId="233E4E4B"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9767094</w:t>
            </w:r>
          </w:p>
        </w:tc>
        <w:tc>
          <w:tcPr>
            <w:tcW w:w="1701" w:type="dxa"/>
            <w:tcMar>
              <w:left w:w="57" w:type="dxa"/>
              <w:right w:w="57" w:type="dxa"/>
            </w:tcMar>
            <w:vAlign w:val="center"/>
          </w:tcPr>
          <w:p w14:paraId="284E59E8"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60DBD7C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Palata - Domov pro zrakově postižené</w:t>
            </w:r>
          </w:p>
        </w:tc>
        <w:tc>
          <w:tcPr>
            <w:tcW w:w="567" w:type="dxa"/>
            <w:tcMar>
              <w:left w:w="57" w:type="dxa"/>
              <w:right w:w="57" w:type="dxa"/>
            </w:tcMar>
            <w:vAlign w:val="center"/>
          </w:tcPr>
          <w:p w14:paraId="6CF18D23"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09C05920"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125</w:t>
            </w:r>
          </w:p>
        </w:tc>
      </w:tr>
      <w:tr w:rsidR="003F392E" w:rsidRPr="001173E6" w14:paraId="7DD28862" w14:textId="77777777" w:rsidTr="00E428E3">
        <w:trPr>
          <w:trHeight w:val="20"/>
          <w:tblHeader/>
          <w:jc w:val="center"/>
        </w:trPr>
        <w:tc>
          <w:tcPr>
            <w:tcW w:w="2269" w:type="dxa"/>
            <w:tcMar>
              <w:left w:w="57" w:type="dxa"/>
              <w:right w:w="57" w:type="dxa"/>
            </w:tcMar>
            <w:vAlign w:val="center"/>
          </w:tcPr>
          <w:p w14:paraId="1AC43253"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Sedmibarevno z.ú.</w:t>
            </w:r>
          </w:p>
        </w:tc>
        <w:tc>
          <w:tcPr>
            <w:tcW w:w="850" w:type="dxa"/>
            <w:tcMar>
              <w:left w:w="57" w:type="dxa"/>
              <w:right w:w="57" w:type="dxa"/>
            </w:tcMar>
            <w:vAlign w:val="center"/>
          </w:tcPr>
          <w:p w14:paraId="73CB67DA"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3232071</w:t>
            </w:r>
          </w:p>
        </w:tc>
        <w:tc>
          <w:tcPr>
            <w:tcW w:w="1701" w:type="dxa"/>
            <w:tcMar>
              <w:left w:w="57" w:type="dxa"/>
              <w:right w:w="57" w:type="dxa"/>
            </w:tcMar>
            <w:vAlign w:val="center"/>
          </w:tcPr>
          <w:p w14:paraId="5D5BFDE5"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domovy pro osoby se zdravotním postižením</w:t>
            </w:r>
          </w:p>
        </w:tc>
        <w:tc>
          <w:tcPr>
            <w:tcW w:w="2836" w:type="dxa"/>
            <w:tcMar>
              <w:left w:w="57" w:type="dxa"/>
              <w:right w:w="57" w:type="dxa"/>
            </w:tcMar>
            <w:vAlign w:val="center"/>
          </w:tcPr>
          <w:p w14:paraId="2D282304"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Sedmibarevno z.ú.</w:t>
            </w:r>
          </w:p>
        </w:tc>
        <w:tc>
          <w:tcPr>
            <w:tcW w:w="567" w:type="dxa"/>
            <w:tcMar>
              <w:left w:w="57" w:type="dxa"/>
              <w:right w:w="57" w:type="dxa"/>
            </w:tcMar>
            <w:vAlign w:val="center"/>
          </w:tcPr>
          <w:p w14:paraId="77D42EB6"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2210E94A"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8</w:t>
            </w:r>
          </w:p>
        </w:tc>
      </w:tr>
      <w:tr w:rsidR="003F392E" w:rsidRPr="001173E6" w14:paraId="3DC70F97" w14:textId="77777777" w:rsidTr="00E428E3">
        <w:trPr>
          <w:trHeight w:val="20"/>
          <w:tblHeader/>
          <w:jc w:val="center"/>
        </w:trPr>
        <w:tc>
          <w:tcPr>
            <w:tcW w:w="9074" w:type="dxa"/>
            <w:gridSpan w:val="6"/>
            <w:shd w:val="clear" w:color="auto" w:fill="8EAADB"/>
            <w:tcMar>
              <w:left w:w="57" w:type="dxa"/>
              <w:right w:w="57" w:type="dxa"/>
            </w:tcMar>
            <w:vAlign w:val="center"/>
          </w:tcPr>
          <w:p w14:paraId="10C702E7"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49 - DOMOVY PRO SENIORY</w:t>
            </w:r>
          </w:p>
        </w:tc>
      </w:tr>
      <w:tr w:rsidR="003F392E" w:rsidRPr="001173E6" w14:paraId="22B61B76" w14:textId="77777777" w:rsidTr="00E428E3">
        <w:trPr>
          <w:cantSplit/>
          <w:trHeight w:val="1134"/>
          <w:tblHeader/>
          <w:jc w:val="center"/>
        </w:trPr>
        <w:tc>
          <w:tcPr>
            <w:tcW w:w="2269" w:type="dxa"/>
            <w:shd w:val="clear" w:color="auto" w:fill="CCECFF"/>
            <w:tcMar>
              <w:left w:w="57" w:type="dxa"/>
              <w:right w:w="57" w:type="dxa"/>
            </w:tcMar>
            <w:vAlign w:val="center"/>
          </w:tcPr>
          <w:p w14:paraId="18ADEC2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63483A0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64E7E7E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2FB95BD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7504504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41883DC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0FF94FD3" w14:textId="77777777" w:rsidTr="00E428E3">
        <w:trPr>
          <w:trHeight w:val="20"/>
          <w:tblHeader/>
          <w:jc w:val="center"/>
        </w:trPr>
        <w:tc>
          <w:tcPr>
            <w:tcW w:w="2269" w:type="dxa"/>
            <w:tcMar>
              <w:left w:w="57" w:type="dxa"/>
              <w:right w:w="57" w:type="dxa"/>
            </w:tcMar>
            <w:vAlign w:val="center"/>
          </w:tcPr>
          <w:p w14:paraId="3F484B7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Arcidiecézní charita Praha</w:t>
            </w:r>
          </w:p>
        </w:tc>
        <w:tc>
          <w:tcPr>
            <w:tcW w:w="850" w:type="dxa"/>
            <w:tcMar>
              <w:left w:w="57" w:type="dxa"/>
              <w:right w:w="57" w:type="dxa"/>
            </w:tcMar>
            <w:vAlign w:val="center"/>
          </w:tcPr>
          <w:p w14:paraId="5385018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8168193</w:t>
            </w:r>
          </w:p>
        </w:tc>
        <w:tc>
          <w:tcPr>
            <w:tcW w:w="1701" w:type="dxa"/>
            <w:tcMar>
              <w:left w:w="57" w:type="dxa"/>
              <w:right w:w="57" w:type="dxa"/>
            </w:tcMar>
            <w:vAlign w:val="center"/>
          </w:tcPr>
          <w:p w14:paraId="30979EC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43B4491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kardinála Berana</w:t>
            </w:r>
          </w:p>
        </w:tc>
        <w:tc>
          <w:tcPr>
            <w:tcW w:w="567" w:type="dxa"/>
            <w:tcMar>
              <w:left w:w="57" w:type="dxa"/>
              <w:right w:w="57" w:type="dxa"/>
            </w:tcMar>
            <w:vAlign w:val="center"/>
          </w:tcPr>
          <w:p w14:paraId="76649B51"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0CA779D3"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15</w:t>
            </w:r>
          </w:p>
        </w:tc>
      </w:tr>
      <w:tr w:rsidR="003F392E" w:rsidRPr="001173E6" w14:paraId="72F08D31" w14:textId="77777777" w:rsidTr="00E428E3">
        <w:trPr>
          <w:trHeight w:val="20"/>
          <w:tblHeader/>
          <w:jc w:val="center"/>
        </w:trPr>
        <w:tc>
          <w:tcPr>
            <w:tcW w:w="2269" w:type="dxa"/>
            <w:tcMar>
              <w:left w:w="57" w:type="dxa"/>
              <w:right w:w="57" w:type="dxa"/>
            </w:tcMar>
            <w:vAlign w:val="center"/>
          </w:tcPr>
          <w:p w14:paraId="6A77FFA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Centrin CZ s.r.o.</w:t>
            </w:r>
          </w:p>
        </w:tc>
        <w:tc>
          <w:tcPr>
            <w:tcW w:w="850" w:type="dxa"/>
            <w:tcMar>
              <w:left w:w="57" w:type="dxa"/>
              <w:right w:w="57" w:type="dxa"/>
            </w:tcMar>
            <w:vAlign w:val="center"/>
          </w:tcPr>
          <w:p w14:paraId="1897BE1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4668716</w:t>
            </w:r>
          </w:p>
        </w:tc>
        <w:tc>
          <w:tcPr>
            <w:tcW w:w="1701" w:type="dxa"/>
            <w:tcMar>
              <w:left w:w="57" w:type="dxa"/>
              <w:right w:w="57" w:type="dxa"/>
            </w:tcMar>
            <w:vAlign w:val="center"/>
          </w:tcPr>
          <w:p w14:paraId="1064BEC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03F73E7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Centrin</w:t>
            </w:r>
          </w:p>
        </w:tc>
        <w:tc>
          <w:tcPr>
            <w:tcW w:w="567" w:type="dxa"/>
            <w:tcMar>
              <w:left w:w="57" w:type="dxa"/>
              <w:right w:w="57" w:type="dxa"/>
            </w:tcMar>
            <w:vAlign w:val="center"/>
          </w:tcPr>
          <w:p w14:paraId="3F235BB4"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4A81DC63"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20</w:t>
            </w:r>
          </w:p>
        </w:tc>
      </w:tr>
      <w:tr w:rsidR="003F392E" w:rsidRPr="001173E6" w14:paraId="0ECFB29D" w14:textId="77777777" w:rsidTr="00E428E3">
        <w:trPr>
          <w:trHeight w:val="20"/>
          <w:tblHeader/>
          <w:jc w:val="center"/>
        </w:trPr>
        <w:tc>
          <w:tcPr>
            <w:tcW w:w="2269" w:type="dxa"/>
            <w:tcMar>
              <w:left w:w="57" w:type="dxa"/>
              <w:right w:w="57" w:type="dxa"/>
            </w:tcMar>
            <w:vAlign w:val="center"/>
          </w:tcPr>
          <w:p w14:paraId="116578B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sociální a ošetřovatelské pomoci v Praze 10, příspěvková organizace</w:t>
            </w:r>
          </w:p>
        </w:tc>
        <w:tc>
          <w:tcPr>
            <w:tcW w:w="850" w:type="dxa"/>
            <w:tcMar>
              <w:left w:w="57" w:type="dxa"/>
              <w:right w:w="57" w:type="dxa"/>
            </w:tcMar>
            <w:vAlign w:val="center"/>
          </w:tcPr>
          <w:p w14:paraId="7CD54F0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2181992</w:t>
            </w:r>
          </w:p>
        </w:tc>
        <w:tc>
          <w:tcPr>
            <w:tcW w:w="1701" w:type="dxa"/>
            <w:tcMar>
              <w:left w:w="57" w:type="dxa"/>
              <w:right w:w="57" w:type="dxa"/>
            </w:tcMar>
            <w:vAlign w:val="center"/>
          </w:tcPr>
          <w:p w14:paraId="1E44FEF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57F5C0F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Zvonkova</w:t>
            </w:r>
          </w:p>
        </w:tc>
        <w:tc>
          <w:tcPr>
            <w:tcW w:w="567" w:type="dxa"/>
            <w:tcMar>
              <w:left w:w="57" w:type="dxa"/>
              <w:right w:w="57" w:type="dxa"/>
            </w:tcMar>
            <w:vAlign w:val="center"/>
          </w:tcPr>
          <w:p w14:paraId="09F893E8"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204EEC65"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33</w:t>
            </w:r>
          </w:p>
        </w:tc>
      </w:tr>
      <w:tr w:rsidR="003F392E" w:rsidRPr="001173E6" w14:paraId="0D15EBA4" w14:textId="77777777" w:rsidTr="00E428E3">
        <w:trPr>
          <w:trHeight w:val="20"/>
          <w:tblHeader/>
          <w:jc w:val="center"/>
        </w:trPr>
        <w:tc>
          <w:tcPr>
            <w:tcW w:w="2269" w:type="dxa"/>
            <w:tcMar>
              <w:left w:w="57" w:type="dxa"/>
              <w:right w:w="57" w:type="dxa"/>
            </w:tcMar>
            <w:vAlign w:val="center"/>
          </w:tcPr>
          <w:p w14:paraId="5103F54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sociální a ošetřovatelské pomoci v Praze 10, příspěvková organizace</w:t>
            </w:r>
          </w:p>
        </w:tc>
        <w:tc>
          <w:tcPr>
            <w:tcW w:w="850" w:type="dxa"/>
            <w:tcMar>
              <w:left w:w="57" w:type="dxa"/>
              <w:right w:w="57" w:type="dxa"/>
            </w:tcMar>
            <w:vAlign w:val="center"/>
          </w:tcPr>
          <w:p w14:paraId="1FE62A4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3027697</w:t>
            </w:r>
          </w:p>
        </w:tc>
        <w:tc>
          <w:tcPr>
            <w:tcW w:w="1701" w:type="dxa"/>
            <w:tcMar>
              <w:left w:w="57" w:type="dxa"/>
              <w:right w:w="57" w:type="dxa"/>
            </w:tcMar>
            <w:vAlign w:val="center"/>
          </w:tcPr>
          <w:p w14:paraId="5BF1563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5486379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Vršovický zámeček</w:t>
            </w:r>
          </w:p>
        </w:tc>
        <w:tc>
          <w:tcPr>
            <w:tcW w:w="567" w:type="dxa"/>
            <w:tcMar>
              <w:left w:w="57" w:type="dxa"/>
              <w:right w:w="57" w:type="dxa"/>
            </w:tcMar>
            <w:vAlign w:val="center"/>
          </w:tcPr>
          <w:p w14:paraId="3C0F054D"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274B4154"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23</w:t>
            </w:r>
          </w:p>
        </w:tc>
      </w:tr>
      <w:tr w:rsidR="003F392E" w:rsidRPr="001173E6" w14:paraId="09D0637A" w14:textId="77777777" w:rsidTr="00E428E3">
        <w:trPr>
          <w:trHeight w:val="20"/>
          <w:tblHeader/>
          <w:jc w:val="center"/>
        </w:trPr>
        <w:tc>
          <w:tcPr>
            <w:tcW w:w="2269" w:type="dxa"/>
            <w:tcMar>
              <w:left w:w="57" w:type="dxa"/>
              <w:right w:w="57" w:type="dxa"/>
            </w:tcMar>
            <w:vAlign w:val="center"/>
          </w:tcPr>
          <w:p w14:paraId="1CFDA7E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sociální a ošetřovatelské pomoci v Praze 10, příspěvková organizace</w:t>
            </w:r>
          </w:p>
        </w:tc>
        <w:tc>
          <w:tcPr>
            <w:tcW w:w="850" w:type="dxa"/>
            <w:tcMar>
              <w:left w:w="57" w:type="dxa"/>
              <w:right w:w="57" w:type="dxa"/>
            </w:tcMar>
            <w:vAlign w:val="center"/>
          </w:tcPr>
          <w:p w14:paraId="4A20158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4752879</w:t>
            </w:r>
          </w:p>
        </w:tc>
        <w:tc>
          <w:tcPr>
            <w:tcW w:w="1701" w:type="dxa"/>
            <w:tcMar>
              <w:left w:w="57" w:type="dxa"/>
              <w:right w:w="57" w:type="dxa"/>
            </w:tcMar>
            <w:vAlign w:val="center"/>
          </w:tcPr>
          <w:p w14:paraId="4BE69B2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68DA3EF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v Domě sociálních a zdravotních služeb u Vršovického nádraží</w:t>
            </w:r>
          </w:p>
        </w:tc>
        <w:tc>
          <w:tcPr>
            <w:tcW w:w="567" w:type="dxa"/>
            <w:tcMar>
              <w:left w:w="57" w:type="dxa"/>
              <w:right w:w="57" w:type="dxa"/>
            </w:tcMar>
            <w:vAlign w:val="center"/>
          </w:tcPr>
          <w:p w14:paraId="17AD8A5B"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77A180A0"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47</w:t>
            </w:r>
          </w:p>
        </w:tc>
      </w:tr>
      <w:tr w:rsidR="003F392E" w:rsidRPr="001173E6" w14:paraId="2792ED43" w14:textId="77777777" w:rsidTr="00E428E3">
        <w:trPr>
          <w:trHeight w:val="20"/>
          <w:tblHeader/>
          <w:jc w:val="center"/>
        </w:trPr>
        <w:tc>
          <w:tcPr>
            <w:tcW w:w="2269" w:type="dxa"/>
            <w:tcMar>
              <w:left w:w="57" w:type="dxa"/>
              <w:right w:w="57" w:type="dxa"/>
            </w:tcMar>
            <w:vAlign w:val="center"/>
          </w:tcPr>
          <w:p w14:paraId="1A8501C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sociálních služeb Praha 2</w:t>
            </w:r>
          </w:p>
        </w:tc>
        <w:tc>
          <w:tcPr>
            <w:tcW w:w="850" w:type="dxa"/>
            <w:tcMar>
              <w:left w:w="57" w:type="dxa"/>
              <w:right w:w="57" w:type="dxa"/>
            </w:tcMar>
            <w:vAlign w:val="center"/>
          </w:tcPr>
          <w:p w14:paraId="7BA233E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1183900</w:t>
            </w:r>
          </w:p>
        </w:tc>
        <w:tc>
          <w:tcPr>
            <w:tcW w:w="1701" w:type="dxa"/>
            <w:tcMar>
              <w:left w:w="57" w:type="dxa"/>
              <w:right w:w="57" w:type="dxa"/>
            </w:tcMar>
            <w:vAlign w:val="center"/>
          </w:tcPr>
          <w:p w14:paraId="18AE852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7A38023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Máchova</w:t>
            </w:r>
          </w:p>
        </w:tc>
        <w:tc>
          <w:tcPr>
            <w:tcW w:w="567" w:type="dxa"/>
            <w:tcMar>
              <w:left w:w="57" w:type="dxa"/>
              <w:right w:w="57" w:type="dxa"/>
            </w:tcMar>
            <w:vAlign w:val="center"/>
          </w:tcPr>
          <w:p w14:paraId="51B9BCEA"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5D913B0B"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50</w:t>
            </w:r>
          </w:p>
        </w:tc>
      </w:tr>
      <w:tr w:rsidR="003F392E" w:rsidRPr="001173E6" w14:paraId="79689F92" w14:textId="77777777" w:rsidTr="00E428E3">
        <w:trPr>
          <w:trHeight w:val="20"/>
          <w:tblHeader/>
          <w:jc w:val="center"/>
        </w:trPr>
        <w:tc>
          <w:tcPr>
            <w:tcW w:w="2269" w:type="dxa"/>
            <w:tcMar>
              <w:left w:w="57" w:type="dxa"/>
              <w:right w:w="57" w:type="dxa"/>
            </w:tcMar>
            <w:vAlign w:val="center"/>
          </w:tcPr>
          <w:p w14:paraId="4AA4FC2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sociálních služeb Praha 2</w:t>
            </w:r>
          </w:p>
        </w:tc>
        <w:tc>
          <w:tcPr>
            <w:tcW w:w="850" w:type="dxa"/>
            <w:tcMar>
              <w:left w:w="57" w:type="dxa"/>
              <w:right w:w="57" w:type="dxa"/>
            </w:tcMar>
            <w:vAlign w:val="center"/>
          </w:tcPr>
          <w:p w14:paraId="3669613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4250890</w:t>
            </w:r>
          </w:p>
        </w:tc>
        <w:tc>
          <w:tcPr>
            <w:tcW w:w="1701" w:type="dxa"/>
            <w:tcMar>
              <w:left w:w="57" w:type="dxa"/>
              <w:right w:w="57" w:type="dxa"/>
            </w:tcMar>
            <w:vAlign w:val="center"/>
          </w:tcPr>
          <w:p w14:paraId="03C2818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57EFBAA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Jana Masaryka</w:t>
            </w:r>
          </w:p>
        </w:tc>
        <w:tc>
          <w:tcPr>
            <w:tcW w:w="567" w:type="dxa"/>
            <w:tcMar>
              <w:left w:w="57" w:type="dxa"/>
              <w:right w:w="57" w:type="dxa"/>
            </w:tcMar>
            <w:vAlign w:val="center"/>
          </w:tcPr>
          <w:p w14:paraId="22D8BC17"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6FB477E6"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15</w:t>
            </w:r>
          </w:p>
        </w:tc>
      </w:tr>
      <w:tr w:rsidR="003F392E" w:rsidRPr="001173E6" w14:paraId="457ECC11" w14:textId="77777777" w:rsidTr="00E428E3">
        <w:trPr>
          <w:trHeight w:val="20"/>
          <w:tblHeader/>
          <w:jc w:val="center"/>
        </w:trPr>
        <w:tc>
          <w:tcPr>
            <w:tcW w:w="2269" w:type="dxa"/>
            <w:tcMar>
              <w:left w:w="57" w:type="dxa"/>
              <w:right w:w="57" w:type="dxa"/>
            </w:tcMar>
            <w:vAlign w:val="center"/>
          </w:tcPr>
          <w:p w14:paraId="3DBEAF5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Diakonie Církve bratrské</w:t>
            </w:r>
          </w:p>
        </w:tc>
        <w:tc>
          <w:tcPr>
            <w:tcW w:w="850" w:type="dxa"/>
            <w:tcMar>
              <w:left w:w="57" w:type="dxa"/>
              <w:right w:w="57" w:type="dxa"/>
            </w:tcMar>
            <w:vAlign w:val="center"/>
          </w:tcPr>
          <w:p w14:paraId="57591D2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8779788</w:t>
            </w:r>
          </w:p>
        </w:tc>
        <w:tc>
          <w:tcPr>
            <w:tcW w:w="1701" w:type="dxa"/>
            <w:tcMar>
              <w:left w:w="57" w:type="dxa"/>
              <w:right w:w="57" w:type="dxa"/>
            </w:tcMar>
            <w:vAlign w:val="center"/>
          </w:tcPr>
          <w:p w14:paraId="10BF5F3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18B5A8B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Bethesda - domov pro seniory</w:t>
            </w:r>
          </w:p>
        </w:tc>
        <w:tc>
          <w:tcPr>
            <w:tcW w:w="567" w:type="dxa"/>
            <w:tcMar>
              <w:left w:w="57" w:type="dxa"/>
              <w:right w:w="57" w:type="dxa"/>
            </w:tcMar>
            <w:vAlign w:val="center"/>
          </w:tcPr>
          <w:p w14:paraId="0C162A22"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495B0FED"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33</w:t>
            </w:r>
          </w:p>
        </w:tc>
      </w:tr>
      <w:tr w:rsidR="003F392E" w:rsidRPr="001173E6" w14:paraId="08D67918" w14:textId="77777777" w:rsidTr="00E428E3">
        <w:trPr>
          <w:trHeight w:val="20"/>
          <w:tblHeader/>
          <w:jc w:val="center"/>
        </w:trPr>
        <w:tc>
          <w:tcPr>
            <w:tcW w:w="2269" w:type="dxa"/>
            <w:tcMar>
              <w:left w:w="57" w:type="dxa"/>
              <w:right w:w="57" w:type="dxa"/>
            </w:tcMar>
            <w:vAlign w:val="center"/>
          </w:tcPr>
          <w:p w14:paraId="2C67814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Ďáblice</w:t>
            </w:r>
          </w:p>
        </w:tc>
        <w:tc>
          <w:tcPr>
            <w:tcW w:w="850" w:type="dxa"/>
            <w:tcMar>
              <w:left w:w="57" w:type="dxa"/>
              <w:right w:w="57" w:type="dxa"/>
            </w:tcMar>
            <w:vAlign w:val="center"/>
          </w:tcPr>
          <w:p w14:paraId="19D6E66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5694323</w:t>
            </w:r>
          </w:p>
        </w:tc>
        <w:tc>
          <w:tcPr>
            <w:tcW w:w="1701" w:type="dxa"/>
            <w:tcMar>
              <w:left w:w="57" w:type="dxa"/>
              <w:right w:w="57" w:type="dxa"/>
            </w:tcMar>
            <w:vAlign w:val="center"/>
          </w:tcPr>
          <w:p w14:paraId="6452731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4A16C3A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Ďáblice</w:t>
            </w:r>
          </w:p>
        </w:tc>
        <w:tc>
          <w:tcPr>
            <w:tcW w:w="567" w:type="dxa"/>
            <w:tcMar>
              <w:left w:w="57" w:type="dxa"/>
              <w:right w:w="57" w:type="dxa"/>
            </w:tcMar>
            <w:vAlign w:val="center"/>
          </w:tcPr>
          <w:p w14:paraId="665CA645"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0B63A5A6"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172</w:t>
            </w:r>
          </w:p>
        </w:tc>
      </w:tr>
      <w:tr w:rsidR="003F392E" w:rsidRPr="001173E6" w14:paraId="74F569E1" w14:textId="77777777" w:rsidTr="00E428E3">
        <w:trPr>
          <w:trHeight w:val="20"/>
          <w:tblHeader/>
          <w:jc w:val="center"/>
        </w:trPr>
        <w:tc>
          <w:tcPr>
            <w:tcW w:w="2269" w:type="dxa"/>
            <w:tcMar>
              <w:left w:w="57" w:type="dxa"/>
              <w:right w:w="57" w:type="dxa"/>
            </w:tcMar>
            <w:vAlign w:val="center"/>
          </w:tcPr>
          <w:p w14:paraId="26F0528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Dobřichovice</w:t>
            </w:r>
          </w:p>
        </w:tc>
        <w:tc>
          <w:tcPr>
            <w:tcW w:w="850" w:type="dxa"/>
            <w:tcMar>
              <w:left w:w="57" w:type="dxa"/>
              <w:right w:w="57" w:type="dxa"/>
            </w:tcMar>
            <w:vAlign w:val="center"/>
          </w:tcPr>
          <w:p w14:paraId="6C99EEF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1034718</w:t>
            </w:r>
          </w:p>
        </w:tc>
        <w:tc>
          <w:tcPr>
            <w:tcW w:w="1701" w:type="dxa"/>
            <w:tcMar>
              <w:left w:w="57" w:type="dxa"/>
              <w:right w:w="57" w:type="dxa"/>
            </w:tcMar>
            <w:vAlign w:val="center"/>
          </w:tcPr>
          <w:p w14:paraId="687133D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59DFF06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Dobřichovice</w:t>
            </w:r>
          </w:p>
        </w:tc>
        <w:tc>
          <w:tcPr>
            <w:tcW w:w="567" w:type="dxa"/>
            <w:tcMar>
              <w:left w:w="57" w:type="dxa"/>
              <w:right w:w="57" w:type="dxa"/>
            </w:tcMar>
            <w:vAlign w:val="center"/>
          </w:tcPr>
          <w:p w14:paraId="7F16FCC1"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2FEB67AF"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43</w:t>
            </w:r>
          </w:p>
        </w:tc>
      </w:tr>
      <w:tr w:rsidR="003F392E" w:rsidRPr="001173E6" w14:paraId="0C4F2D2D" w14:textId="77777777" w:rsidTr="00E428E3">
        <w:trPr>
          <w:trHeight w:val="20"/>
          <w:tblHeader/>
          <w:jc w:val="center"/>
        </w:trPr>
        <w:tc>
          <w:tcPr>
            <w:tcW w:w="2269" w:type="dxa"/>
            <w:tcMar>
              <w:left w:w="57" w:type="dxa"/>
              <w:right w:w="57" w:type="dxa"/>
            </w:tcMar>
            <w:vAlign w:val="center"/>
          </w:tcPr>
          <w:p w14:paraId="05EBDD9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Elišky Purkyňové</w:t>
            </w:r>
          </w:p>
        </w:tc>
        <w:tc>
          <w:tcPr>
            <w:tcW w:w="850" w:type="dxa"/>
            <w:tcMar>
              <w:left w:w="57" w:type="dxa"/>
              <w:right w:w="57" w:type="dxa"/>
            </w:tcMar>
            <w:vAlign w:val="center"/>
          </w:tcPr>
          <w:p w14:paraId="44A1BA0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2318143</w:t>
            </w:r>
          </w:p>
        </w:tc>
        <w:tc>
          <w:tcPr>
            <w:tcW w:w="1701" w:type="dxa"/>
            <w:tcMar>
              <w:left w:w="57" w:type="dxa"/>
              <w:right w:w="57" w:type="dxa"/>
            </w:tcMar>
            <w:vAlign w:val="center"/>
          </w:tcPr>
          <w:p w14:paraId="0B6BAC1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3CB6A62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Elišky Purkyňové</w:t>
            </w:r>
          </w:p>
        </w:tc>
        <w:tc>
          <w:tcPr>
            <w:tcW w:w="567" w:type="dxa"/>
            <w:tcMar>
              <w:left w:w="57" w:type="dxa"/>
              <w:right w:w="57" w:type="dxa"/>
            </w:tcMar>
            <w:vAlign w:val="center"/>
          </w:tcPr>
          <w:p w14:paraId="461038C6"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775ED646"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273</w:t>
            </w:r>
          </w:p>
        </w:tc>
      </w:tr>
      <w:tr w:rsidR="003F392E" w:rsidRPr="001173E6" w14:paraId="722F31D8" w14:textId="77777777" w:rsidTr="00E428E3">
        <w:trPr>
          <w:trHeight w:val="20"/>
          <w:tblHeader/>
          <w:jc w:val="center"/>
        </w:trPr>
        <w:tc>
          <w:tcPr>
            <w:tcW w:w="2269" w:type="dxa"/>
            <w:tcMar>
              <w:left w:w="57" w:type="dxa"/>
              <w:right w:w="57" w:type="dxa"/>
            </w:tcMar>
            <w:vAlign w:val="center"/>
          </w:tcPr>
          <w:p w14:paraId="5484C0A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Háje</w:t>
            </w:r>
          </w:p>
        </w:tc>
        <w:tc>
          <w:tcPr>
            <w:tcW w:w="850" w:type="dxa"/>
            <w:tcMar>
              <w:left w:w="57" w:type="dxa"/>
              <w:right w:w="57" w:type="dxa"/>
            </w:tcMar>
            <w:vAlign w:val="center"/>
          </w:tcPr>
          <w:p w14:paraId="03DEE3E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1150788</w:t>
            </w:r>
          </w:p>
        </w:tc>
        <w:tc>
          <w:tcPr>
            <w:tcW w:w="1701" w:type="dxa"/>
            <w:tcMar>
              <w:left w:w="57" w:type="dxa"/>
              <w:right w:w="57" w:type="dxa"/>
            </w:tcMar>
            <w:vAlign w:val="center"/>
          </w:tcPr>
          <w:p w14:paraId="18DA526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0A986E2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Háje</w:t>
            </w:r>
          </w:p>
        </w:tc>
        <w:tc>
          <w:tcPr>
            <w:tcW w:w="567" w:type="dxa"/>
            <w:tcMar>
              <w:left w:w="57" w:type="dxa"/>
              <w:right w:w="57" w:type="dxa"/>
            </w:tcMar>
            <w:vAlign w:val="center"/>
          </w:tcPr>
          <w:p w14:paraId="14C65FC7"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19552312"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186</w:t>
            </w:r>
          </w:p>
        </w:tc>
      </w:tr>
      <w:tr w:rsidR="003F392E" w:rsidRPr="001173E6" w14:paraId="6AC7AA59" w14:textId="77777777" w:rsidTr="00E428E3">
        <w:trPr>
          <w:trHeight w:val="20"/>
          <w:tblHeader/>
          <w:jc w:val="center"/>
        </w:trPr>
        <w:tc>
          <w:tcPr>
            <w:tcW w:w="2269" w:type="dxa"/>
            <w:tcMar>
              <w:left w:w="57" w:type="dxa"/>
              <w:right w:w="57" w:type="dxa"/>
            </w:tcMar>
            <w:vAlign w:val="center"/>
          </w:tcPr>
          <w:p w14:paraId="1798102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Heřmanův Městec</w:t>
            </w:r>
          </w:p>
        </w:tc>
        <w:tc>
          <w:tcPr>
            <w:tcW w:w="850" w:type="dxa"/>
            <w:tcMar>
              <w:left w:w="57" w:type="dxa"/>
              <w:right w:w="57" w:type="dxa"/>
            </w:tcMar>
            <w:vAlign w:val="center"/>
          </w:tcPr>
          <w:p w14:paraId="3FB1469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1496299</w:t>
            </w:r>
          </w:p>
        </w:tc>
        <w:tc>
          <w:tcPr>
            <w:tcW w:w="1701" w:type="dxa"/>
            <w:tcMar>
              <w:left w:w="57" w:type="dxa"/>
              <w:right w:w="57" w:type="dxa"/>
            </w:tcMar>
            <w:vAlign w:val="center"/>
          </w:tcPr>
          <w:p w14:paraId="0EEF050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02A17B8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Heřmanův Městec</w:t>
            </w:r>
          </w:p>
        </w:tc>
        <w:tc>
          <w:tcPr>
            <w:tcW w:w="567" w:type="dxa"/>
            <w:tcMar>
              <w:left w:w="57" w:type="dxa"/>
              <w:right w:w="57" w:type="dxa"/>
            </w:tcMar>
            <w:vAlign w:val="center"/>
          </w:tcPr>
          <w:p w14:paraId="080D69B4"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059CC895"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75</w:t>
            </w:r>
          </w:p>
        </w:tc>
      </w:tr>
      <w:tr w:rsidR="003F392E" w:rsidRPr="001173E6" w14:paraId="5462D7A3" w14:textId="77777777" w:rsidTr="00E428E3">
        <w:trPr>
          <w:trHeight w:val="20"/>
          <w:tblHeader/>
          <w:jc w:val="center"/>
        </w:trPr>
        <w:tc>
          <w:tcPr>
            <w:tcW w:w="2269" w:type="dxa"/>
            <w:tcMar>
              <w:left w:w="57" w:type="dxa"/>
              <w:right w:w="57" w:type="dxa"/>
            </w:tcMar>
            <w:vAlign w:val="center"/>
          </w:tcPr>
          <w:p w14:paraId="08DF0C0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Hortenzie</w:t>
            </w:r>
          </w:p>
        </w:tc>
        <w:tc>
          <w:tcPr>
            <w:tcW w:w="850" w:type="dxa"/>
            <w:tcMar>
              <w:left w:w="57" w:type="dxa"/>
              <w:right w:w="57" w:type="dxa"/>
            </w:tcMar>
            <w:vAlign w:val="center"/>
          </w:tcPr>
          <w:p w14:paraId="6FDE1B1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7316443</w:t>
            </w:r>
          </w:p>
        </w:tc>
        <w:tc>
          <w:tcPr>
            <w:tcW w:w="1701" w:type="dxa"/>
            <w:tcMar>
              <w:left w:w="57" w:type="dxa"/>
              <w:right w:w="57" w:type="dxa"/>
            </w:tcMar>
            <w:vAlign w:val="center"/>
          </w:tcPr>
          <w:p w14:paraId="36C1854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392241C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Hortenzie</w:t>
            </w:r>
          </w:p>
        </w:tc>
        <w:tc>
          <w:tcPr>
            <w:tcW w:w="567" w:type="dxa"/>
            <w:tcMar>
              <w:left w:w="57" w:type="dxa"/>
              <w:right w:w="57" w:type="dxa"/>
            </w:tcMar>
            <w:vAlign w:val="center"/>
          </w:tcPr>
          <w:p w14:paraId="7241E1A7"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647AC19F"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65</w:t>
            </w:r>
          </w:p>
        </w:tc>
      </w:tr>
      <w:tr w:rsidR="003F392E" w:rsidRPr="001173E6" w14:paraId="44D8B207" w14:textId="77777777" w:rsidTr="00E428E3">
        <w:trPr>
          <w:trHeight w:val="20"/>
          <w:tblHeader/>
          <w:jc w:val="center"/>
        </w:trPr>
        <w:tc>
          <w:tcPr>
            <w:tcW w:w="2269" w:type="dxa"/>
            <w:tcMar>
              <w:left w:w="57" w:type="dxa"/>
              <w:right w:w="57" w:type="dxa"/>
            </w:tcMar>
            <w:vAlign w:val="center"/>
          </w:tcPr>
          <w:p w14:paraId="6EF7711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Chodov</w:t>
            </w:r>
          </w:p>
        </w:tc>
        <w:tc>
          <w:tcPr>
            <w:tcW w:w="850" w:type="dxa"/>
            <w:tcMar>
              <w:left w:w="57" w:type="dxa"/>
              <w:right w:w="57" w:type="dxa"/>
            </w:tcMar>
            <w:vAlign w:val="center"/>
          </w:tcPr>
          <w:p w14:paraId="25BB4AC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5491825</w:t>
            </w:r>
          </w:p>
        </w:tc>
        <w:tc>
          <w:tcPr>
            <w:tcW w:w="1701" w:type="dxa"/>
            <w:tcMar>
              <w:left w:w="57" w:type="dxa"/>
              <w:right w:w="57" w:type="dxa"/>
            </w:tcMar>
            <w:vAlign w:val="center"/>
          </w:tcPr>
          <w:p w14:paraId="1D3003F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5614EE8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Chodov</w:t>
            </w:r>
          </w:p>
        </w:tc>
        <w:tc>
          <w:tcPr>
            <w:tcW w:w="567" w:type="dxa"/>
            <w:tcMar>
              <w:left w:w="57" w:type="dxa"/>
              <w:right w:w="57" w:type="dxa"/>
            </w:tcMar>
            <w:vAlign w:val="center"/>
          </w:tcPr>
          <w:p w14:paraId="7C0E812F"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537EDC5D"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260</w:t>
            </w:r>
          </w:p>
        </w:tc>
      </w:tr>
      <w:tr w:rsidR="003F392E" w:rsidRPr="001173E6" w14:paraId="3CD30739" w14:textId="77777777" w:rsidTr="00E428E3">
        <w:trPr>
          <w:trHeight w:val="20"/>
          <w:tblHeader/>
          <w:jc w:val="center"/>
        </w:trPr>
        <w:tc>
          <w:tcPr>
            <w:tcW w:w="2269" w:type="dxa"/>
            <w:tcMar>
              <w:left w:w="57" w:type="dxa"/>
              <w:right w:w="57" w:type="dxa"/>
            </w:tcMar>
            <w:vAlign w:val="center"/>
          </w:tcPr>
          <w:p w14:paraId="4832930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Krč</w:t>
            </w:r>
          </w:p>
        </w:tc>
        <w:tc>
          <w:tcPr>
            <w:tcW w:w="850" w:type="dxa"/>
            <w:tcMar>
              <w:left w:w="57" w:type="dxa"/>
              <w:right w:w="57" w:type="dxa"/>
            </w:tcMar>
            <w:vAlign w:val="center"/>
          </w:tcPr>
          <w:p w14:paraId="573E6CB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6755519</w:t>
            </w:r>
          </w:p>
        </w:tc>
        <w:tc>
          <w:tcPr>
            <w:tcW w:w="1701" w:type="dxa"/>
            <w:tcMar>
              <w:left w:w="57" w:type="dxa"/>
              <w:right w:w="57" w:type="dxa"/>
            </w:tcMar>
            <w:vAlign w:val="center"/>
          </w:tcPr>
          <w:p w14:paraId="10DEBDF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4C2B949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Krč</w:t>
            </w:r>
          </w:p>
        </w:tc>
        <w:tc>
          <w:tcPr>
            <w:tcW w:w="567" w:type="dxa"/>
            <w:tcMar>
              <w:left w:w="57" w:type="dxa"/>
              <w:right w:w="57" w:type="dxa"/>
            </w:tcMar>
            <w:vAlign w:val="center"/>
          </w:tcPr>
          <w:p w14:paraId="3EF10E9F"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40CABD75"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152</w:t>
            </w:r>
          </w:p>
        </w:tc>
      </w:tr>
      <w:tr w:rsidR="003F392E" w:rsidRPr="001173E6" w14:paraId="1B621CDB" w14:textId="77777777" w:rsidTr="00E428E3">
        <w:trPr>
          <w:trHeight w:val="20"/>
          <w:tblHeader/>
          <w:jc w:val="center"/>
        </w:trPr>
        <w:tc>
          <w:tcPr>
            <w:tcW w:w="2269" w:type="dxa"/>
            <w:tcMar>
              <w:left w:w="57" w:type="dxa"/>
              <w:right w:w="57" w:type="dxa"/>
            </w:tcMar>
            <w:vAlign w:val="center"/>
          </w:tcPr>
          <w:p w14:paraId="06C8E7C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Malešice</w:t>
            </w:r>
          </w:p>
        </w:tc>
        <w:tc>
          <w:tcPr>
            <w:tcW w:w="850" w:type="dxa"/>
            <w:tcMar>
              <w:left w:w="57" w:type="dxa"/>
              <w:right w:w="57" w:type="dxa"/>
            </w:tcMar>
            <w:vAlign w:val="center"/>
          </w:tcPr>
          <w:p w14:paraId="646FACF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3705368</w:t>
            </w:r>
          </w:p>
        </w:tc>
        <w:tc>
          <w:tcPr>
            <w:tcW w:w="1701" w:type="dxa"/>
            <w:tcMar>
              <w:left w:w="57" w:type="dxa"/>
              <w:right w:w="57" w:type="dxa"/>
            </w:tcMar>
            <w:vAlign w:val="center"/>
          </w:tcPr>
          <w:p w14:paraId="2B4BF92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1CA2B44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Malešice</w:t>
            </w:r>
          </w:p>
        </w:tc>
        <w:tc>
          <w:tcPr>
            <w:tcW w:w="567" w:type="dxa"/>
            <w:tcMar>
              <w:left w:w="57" w:type="dxa"/>
              <w:right w:w="57" w:type="dxa"/>
            </w:tcMar>
            <w:vAlign w:val="center"/>
          </w:tcPr>
          <w:p w14:paraId="28E9B59F"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28E95B59"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218</w:t>
            </w:r>
          </w:p>
        </w:tc>
      </w:tr>
      <w:tr w:rsidR="003F392E" w:rsidRPr="001173E6" w14:paraId="4272914F" w14:textId="77777777" w:rsidTr="00E428E3">
        <w:trPr>
          <w:trHeight w:val="20"/>
          <w:tblHeader/>
          <w:jc w:val="center"/>
        </w:trPr>
        <w:tc>
          <w:tcPr>
            <w:tcW w:w="2269" w:type="dxa"/>
            <w:tcMar>
              <w:left w:w="57" w:type="dxa"/>
              <w:right w:w="57" w:type="dxa"/>
            </w:tcMar>
            <w:vAlign w:val="center"/>
          </w:tcPr>
          <w:p w14:paraId="1DF9C7E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Nová slunečnice</w:t>
            </w:r>
          </w:p>
        </w:tc>
        <w:tc>
          <w:tcPr>
            <w:tcW w:w="850" w:type="dxa"/>
            <w:tcMar>
              <w:left w:w="57" w:type="dxa"/>
              <w:right w:w="57" w:type="dxa"/>
            </w:tcMar>
            <w:vAlign w:val="center"/>
          </w:tcPr>
          <w:p w14:paraId="1276308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4521132</w:t>
            </w:r>
          </w:p>
        </w:tc>
        <w:tc>
          <w:tcPr>
            <w:tcW w:w="1701" w:type="dxa"/>
            <w:tcMar>
              <w:left w:w="57" w:type="dxa"/>
              <w:right w:w="57" w:type="dxa"/>
            </w:tcMar>
            <w:vAlign w:val="center"/>
          </w:tcPr>
          <w:p w14:paraId="5B2F5A9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42B3469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Nová slunečnice</w:t>
            </w:r>
          </w:p>
        </w:tc>
        <w:tc>
          <w:tcPr>
            <w:tcW w:w="567" w:type="dxa"/>
            <w:tcMar>
              <w:left w:w="57" w:type="dxa"/>
              <w:right w:w="57" w:type="dxa"/>
            </w:tcMar>
            <w:vAlign w:val="center"/>
          </w:tcPr>
          <w:p w14:paraId="72A90D96"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5A7B2CCD"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155</w:t>
            </w:r>
          </w:p>
        </w:tc>
      </w:tr>
      <w:tr w:rsidR="003F392E" w:rsidRPr="001173E6" w14:paraId="59B94EA2" w14:textId="77777777" w:rsidTr="00E428E3">
        <w:trPr>
          <w:trHeight w:val="20"/>
          <w:tblHeader/>
          <w:jc w:val="center"/>
        </w:trPr>
        <w:tc>
          <w:tcPr>
            <w:tcW w:w="2269" w:type="dxa"/>
            <w:tcMar>
              <w:left w:w="57" w:type="dxa"/>
              <w:right w:w="57" w:type="dxa"/>
            </w:tcMar>
            <w:vAlign w:val="center"/>
          </w:tcPr>
          <w:p w14:paraId="403D5F9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Pyšely</w:t>
            </w:r>
          </w:p>
        </w:tc>
        <w:tc>
          <w:tcPr>
            <w:tcW w:w="850" w:type="dxa"/>
            <w:tcMar>
              <w:left w:w="57" w:type="dxa"/>
              <w:right w:w="57" w:type="dxa"/>
            </w:tcMar>
            <w:vAlign w:val="center"/>
          </w:tcPr>
          <w:p w14:paraId="0D87E55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6797737</w:t>
            </w:r>
          </w:p>
        </w:tc>
        <w:tc>
          <w:tcPr>
            <w:tcW w:w="1701" w:type="dxa"/>
            <w:tcMar>
              <w:left w:w="57" w:type="dxa"/>
              <w:right w:w="57" w:type="dxa"/>
            </w:tcMar>
            <w:vAlign w:val="center"/>
          </w:tcPr>
          <w:p w14:paraId="31750B4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723E54C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Pyšely</w:t>
            </w:r>
          </w:p>
        </w:tc>
        <w:tc>
          <w:tcPr>
            <w:tcW w:w="567" w:type="dxa"/>
            <w:tcMar>
              <w:left w:w="57" w:type="dxa"/>
              <w:right w:w="57" w:type="dxa"/>
            </w:tcMar>
            <w:vAlign w:val="center"/>
          </w:tcPr>
          <w:p w14:paraId="5C46E953"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2771F463"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35</w:t>
            </w:r>
          </w:p>
        </w:tc>
      </w:tr>
      <w:tr w:rsidR="003F392E" w:rsidRPr="001173E6" w14:paraId="141353D1" w14:textId="77777777" w:rsidTr="00E428E3">
        <w:trPr>
          <w:trHeight w:val="20"/>
          <w:tblHeader/>
          <w:jc w:val="center"/>
        </w:trPr>
        <w:tc>
          <w:tcPr>
            <w:tcW w:w="2269" w:type="dxa"/>
            <w:tcMar>
              <w:left w:w="57" w:type="dxa"/>
              <w:right w:w="57" w:type="dxa"/>
            </w:tcMar>
            <w:vAlign w:val="center"/>
          </w:tcPr>
          <w:p w14:paraId="350A806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Zahradní Město</w:t>
            </w:r>
          </w:p>
        </w:tc>
        <w:tc>
          <w:tcPr>
            <w:tcW w:w="850" w:type="dxa"/>
            <w:tcMar>
              <w:left w:w="57" w:type="dxa"/>
              <w:right w:w="57" w:type="dxa"/>
            </w:tcMar>
            <w:vAlign w:val="center"/>
          </w:tcPr>
          <w:p w14:paraId="6EEDE52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9596823</w:t>
            </w:r>
          </w:p>
        </w:tc>
        <w:tc>
          <w:tcPr>
            <w:tcW w:w="1701" w:type="dxa"/>
            <w:tcMar>
              <w:left w:w="57" w:type="dxa"/>
              <w:right w:w="57" w:type="dxa"/>
            </w:tcMar>
            <w:vAlign w:val="center"/>
          </w:tcPr>
          <w:p w14:paraId="377D30A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58BF8F7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Zahradní Město</w:t>
            </w:r>
          </w:p>
        </w:tc>
        <w:tc>
          <w:tcPr>
            <w:tcW w:w="567" w:type="dxa"/>
            <w:tcMar>
              <w:left w:w="57" w:type="dxa"/>
              <w:right w:w="57" w:type="dxa"/>
            </w:tcMar>
            <w:vAlign w:val="center"/>
          </w:tcPr>
          <w:p w14:paraId="47F0AA0B"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76B83698"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107</w:t>
            </w:r>
          </w:p>
        </w:tc>
      </w:tr>
      <w:tr w:rsidR="003F392E" w:rsidRPr="001173E6" w14:paraId="1D2EDED7" w14:textId="77777777" w:rsidTr="00E428E3">
        <w:trPr>
          <w:trHeight w:val="20"/>
          <w:tblHeader/>
          <w:jc w:val="center"/>
        </w:trPr>
        <w:tc>
          <w:tcPr>
            <w:tcW w:w="2269" w:type="dxa"/>
            <w:tcMar>
              <w:left w:w="57" w:type="dxa"/>
              <w:right w:w="57" w:type="dxa"/>
            </w:tcMar>
            <w:vAlign w:val="center"/>
          </w:tcPr>
          <w:p w14:paraId="4483304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Sue Ryder, z.ú.</w:t>
            </w:r>
          </w:p>
        </w:tc>
        <w:tc>
          <w:tcPr>
            <w:tcW w:w="850" w:type="dxa"/>
            <w:tcMar>
              <w:left w:w="57" w:type="dxa"/>
              <w:right w:w="57" w:type="dxa"/>
            </w:tcMar>
            <w:vAlign w:val="center"/>
          </w:tcPr>
          <w:p w14:paraId="77E0B65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1405648</w:t>
            </w:r>
          </w:p>
        </w:tc>
        <w:tc>
          <w:tcPr>
            <w:tcW w:w="1701" w:type="dxa"/>
            <w:tcMar>
              <w:left w:w="57" w:type="dxa"/>
              <w:right w:w="57" w:type="dxa"/>
            </w:tcMar>
            <w:vAlign w:val="center"/>
          </w:tcPr>
          <w:p w14:paraId="02C0F71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3FD2DC3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Sue Ryder, z.ú.</w:t>
            </w:r>
          </w:p>
        </w:tc>
        <w:tc>
          <w:tcPr>
            <w:tcW w:w="567" w:type="dxa"/>
            <w:tcMar>
              <w:left w:w="57" w:type="dxa"/>
              <w:right w:w="57" w:type="dxa"/>
            </w:tcMar>
            <w:vAlign w:val="center"/>
          </w:tcPr>
          <w:p w14:paraId="17579EDA"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1775CC64"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52</w:t>
            </w:r>
          </w:p>
        </w:tc>
      </w:tr>
      <w:tr w:rsidR="003F392E" w:rsidRPr="001173E6" w14:paraId="0E3909C7" w14:textId="77777777" w:rsidTr="00E428E3">
        <w:trPr>
          <w:trHeight w:val="20"/>
          <w:tblHeader/>
          <w:jc w:val="center"/>
        </w:trPr>
        <w:tc>
          <w:tcPr>
            <w:tcW w:w="2269" w:type="dxa"/>
            <w:tcMar>
              <w:left w:w="57" w:type="dxa"/>
              <w:right w:w="57" w:type="dxa"/>
            </w:tcMar>
            <w:vAlign w:val="center"/>
          </w:tcPr>
          <w:p w14:paraId="2A278EA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Jihoměstská sociální a.s.</w:t>
            </w:r>
          </w:p>
        </w:tc>
        <w:tc>
          <w:tcPr>
            <w:tcW w:w="850" w:type="dxa"/>
            <w:tcMar>
              <w:left w:w="57" w:type="dxa"/>
              <w:right w:w="57" w:type="dxa"/>
            </w:tcMar>
            <w:vAlign w:val="center"/>
          </w:tcPr>
          <w:p w14:paraId="4A98B7D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4280079</w:t>
            </w:r>
          </w:p>
        </w:tc>
        <w:tc>
          <w:tcPr>
            <w:tcW w:w="1701" w:type="dxa"/>
            <w:tcMar>
              <w:left w:w="57" w:type="dxa"/>
              <w:right w:w="57" w:type="dxa"/>
            </w:tcMar>
            <w:vAlign w:val="center"/>
          </w:tcPr>
          <w:p w14:paraId="5FD1BA2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0BDE439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pro seniory Jižní Město</w:t>
            </w:r>
          </w:p>
        </w:tc>
        <w:tc>
          <w:tcPr>
            <w:tcW w:w="567" w:type="dxa"/>
            <w:tcMar>
              <w:left w:w="57" w:type="dxa"/>
              <w:right w:w="57" w:type="dxa"/>
            </w:tcMar>
            <w:vAlign w:val="center"/>
          </w:tcPr>
          <w:p w14:paraId="68D44CF3"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3398F699"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79</w:t>
            </w:r>
          </w:p>
        </w:tc>
      </w:tr>
      <w:tr w:rsidR="003F392E" w:rsidRPr="001173E6" w14:paraId="779452A3" w14:textId="77777777" w:rsidTr="00E428E3">
        <w:trPr>
          <w:trHeight w:val="20"/>
          <w:tblHeader/>
          <w:jc w:val="center"/>
        </w:trPr>
        <w:tc>
          <w:tcPr>
            <w:tcW w:w="2269" w:type="dxa"/>
            <w:tcMar>
              <w:left w:w="57" w:type="dxa"/>
              <w:right w:w="57" w:type="dxa"/>
            </w:tcMar>
            <w:vAlign w:val="center"/>
          </w:tcPr>
          <w:p w14:paraId="3D38C1A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Oblastní spolek Českého červeného kříže Praha 9</w:t>
            </w:r>
          </w:p>
        </w:tc>
        <w:tc>
          <w:tcPr>
            <w:tcW w:w="850" w:type="dxa"/>
            <w:tcMar>
              <w:left w:w="57" w:type="dxa"/>
              <w:right w:w="57" w:type="dxa"/>
            </w:tcMar>
            <w:vAlign w:val="center"/>
          </w:tcPr>
          <w:p w14:paraId="4569090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3408720</w:t>
            </w:r>
          </w:p>
        </w:tc>
        <w:tc>
          <w:tcPr>
            <w:tcW w:w="1701" w:type="dxa"/>
            <w:tcMar>
              <w:left w:w="57" w:type="dxa"/>
              <w:right w:w="57" w:type="dxa"/>
            </w:tcMar>
            <w:vAlign w:val="center"/>
          </w:tcPr>
          <w:p w14:paraId="698BBBE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30B3E0B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Gerocentrum Slunné stáří</w:t>
            </w:r>
          </w:p>
        </w:tc>
        <w:tc>
          <w:tcPr>
            <w:tcW w:w="567" w:type="dxa"/>
            <w:tcMar>
              <w:left w:w="57" w:type="dxa"/>
              <w:right w:w="57" w:type="dxa"/>
            </w:tcMar>
            <w:vAlign w:val="center"/>
          </w:tcPr>
          <w:p w14:paraId="7FC07982"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160276CD"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32</w:t>
            </w:r>
          </w:p>
        </w:tc>
      </w:tr>
      <w:tr w:rsidR="003F392E" w:rsidRPr="001173E6" w14:paraId="64531C3B" w14:textId="77777777" w:rsidTr="00E428E3">
        <w:trPr>
          <w:trHeight w:val="20"/>
          <w:tblHeader/>
          <w:jc w:val="center"/>
        </w:trPr>
        <w:tc>
          <w:tcPr>
            <w:tcW w:w="2269" w:type="dxa"/>
            <w:tcMar>
              <w:left w:w="57" w:type="dxa"/>
              <w:right w:w="57" w:type="dxa"/>
            </w:tcMar>
            <w:vAlign w:val="center"/>
          </w:tcPr>
          <w:p w14:paraId="103331F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Oblastní spolek Českého červeného kříže Praha 9</w:t>
            </w:r>
          </w:p>
        </w:tc>
        <w:tc>
          <w:tcPr>
            <w:tcW w:w="850" w:type="dxa"/>
            <w:tcMar>
              <w:left w:w="57" w:type="dxa"/>
              <w:right w:w="57" w:type="dxa"/>
            </w:tcMar>
            <w:vAlign w:val="center"/>
          </w:tcPr>
          <w:p w14:paraId="170FFF2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6814153</w:t>
            </w:r>
          </w:p>
        </w:tc>
        <w:tc>
          <w:tcPr>
            <w:tcW w:w="1701" w:type="dxa"/>
            <w:tcMar>
              <w:left w:w="57" w:type="dxa"/>
              <w:right w:w="57" w:type="dxa"/>
            </w:tcMar>
            <w:vAlign w:val="center"/>
          </w:tcPr>
          <w:p w14:paraId="5BBB9C9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4773DDA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Dům sociálních služeb Bojčenkova</w:t>
            </w:r>
          </w:p>
        </w:tc>
        <w:tc>
          <w:tcPr>
            <w:tcW w:w="567" w:type="dxa"/>
            <w:tcMar>
              <w:left w:w="57" w:type="dxa"/>
              <w:right w:w="57" w:type="dxa"/>
            </w:tcMar>
            <w:vAlign w:val="center"/>
          </w:tcPr>
          <w:p w14:paraId="430BD086"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374B71A2"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38</w:t>
            </w:r>
          </w:p>
        </w:tc>
      </w:tr>
      <w:tr w:rsidR="003F392E" w:rsidRPr="001173E6" w14:paraId="201828D8" w14:textId="77777777" w:rsidTr="00E428E3">
        <w:trPr>
          <w:trHeight w:val="20"/>
          <w:tblHeader/>
          <w:jc w:val="center"/>
        </w:trPr>
        <w:tc>
          <w:tcPr>
            <w:tcW w:w="2269" w:type="dxa"/>
            <w:tcMar>
              <w:left w:w="57" w:type="dxa"/>
              <w:right w:w="57" w:type="dxa"/>
            </w:tcMar>
            <w:vAlign w:val="center"/>
          </w:tcPr>
          <w:p w14:paraId="636EEF1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Ošetřovatelský domov Praha 3</w:t>
            </w:r>
          </w:p>
        </w:tc>
        <w:tc>
          <w:tcPr>
            <w:tcW w:w="850" w:type="dxa"/>
            <w:tcMar>
              <w:left w:w="57" w:type="dxa"/>
              <w:right w:w="57" w:type="dxa"/>
            </w:tcMar>
            <w:vAlign w:val="center"/>
          </w:tcPr>
          <w:p w14:paraId="31D7B95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1292613</w:t>
            </w:r>
          </w:p>
        </w:tc>
        <w:tc>
          <w:tcPr>
            <w:tcW w:w="1701" w:type="dxa"/>
            <w:tcMar>
              <w:left w:w="57" w:type="dxa"/>
              <w:right w:w="57" w:type="dxa"/>
            </w:tcMar>
            <w:vAlign w:val="center"/>
          </w:tcPr>
          <w:p w14:paraId="3BED68D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1DDACE3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Ošetřovatelský domov Praha 3</w:t>
            </w:r>
          </w:p>
        </w:tc>
        <w:tc>
          <w:tcPr>
            <w:tcW w:w="567" w:type="dxa"/>
            <w:tcMar>
              <w:left w:w="57" w:type="dxa"/>
              <w:right w:w="57" w:type="dxa"/>
            </w:tcMar>
            <w:vAlign w:val="center"/>
          </w:tcPr>
          <w:p w14:paraId="6E2658AA"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50246A8B"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89</w:t>
            </w:r>
          </w:p>
        </w:tc>
      </w:tr>
      <w:tr w:rsidR="003F392E" w:rsidRPr="001173E6" w14:paraId="7FFD8C0A" w14:textId="77777777" w:rsidTr="00E428E3">
        <w:trPr>
          <w:trHeight w:val="20"/>
          <w:tblHeader/>
          <w:jc w:val="center"/>
        </w:trPr>
        <w:tc>
          <w:tcPr>
            <w:tcW w:w="2269" w:type="dxa"/>
            <w:tcMar>
              <w:left w:w="57" w:type="dxa"/>
              <w:right w:w="57" w:type="dxa"/>
            </w:tcMar>
            <w:vAlign w:val="center"/>
          </w:tcPr>
          <w:p w14:paraId="59E3B1D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Sociální služby Praha 9, z.ú.</w:t>
            </w:r>
          </w:p>
        </w:tc>
        <w:tc>
          <w:tcPr>
            <w:tcW w:w="850" w:type="dxa"/>
            <w:tcMar>
              <w:left w:w="57" w:type="dxa"/>
              <w:right w:w="57" w:type="dxa"/>
            </w:tcMar>
            <w:vAlign w:val="center"/>
          </w:tcPr>
          <w:p w14:paraId="0F2AA15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8251253</w:t>
            </w:r>
          </w:p>
        </w:tc>
        <w:tc>
          <w:tcPr>
            <w:tcW w:w="1701" w:type="dxa"/>
            <w:tcMar>
              <w:left w:w="57" w:type="dxa"/>
              <w:right w:w="57" w:type="dxa"/>
            </w:tcMar>
            <w:vAlign w:val="center"/>
          </w:tcPr>
          <w:p w14:paraId="717C090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3E723E0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seniorů</w:t>
            </w:r>
          </w:p>
        </w:tc>
        <w:tc>
          <w:tcPr>
            <w:tcW w:w="567" w:type="dxa"/>
            <w:tcMar>
              <w:left w:w="57" w:type="dxa"/>
              <w:right w:w="57" w:type="dxa"/>
            </w:tcMar>
            <w:vAlign w:val="center"/>
          </w:tcPr>
          <w:p w14:paraId="3FC1BA0E"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060B7113"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87</w:t>
            </w:r>
          </w:p>
        </w:tc>
      </w:tr>
      <w:tr w:rsidR="003F392E" w:rsidRPr="001173E6" w14:paraId="24AC750D" w14:textId="77777777" w:rsidTr="00E428E3">
        <w:trPr>
          <w:trHeight w:val="20"/>
          <w:tblHeader/>
          <w:jc w:val="center"/>
        </w:trPr>
        <w:tc>
          <w:tcPr>
            <w:tcW w:w="2269" w:type="dxa"/>
            <w:tcMar>
              <w:left w:w="57" w:type="dxa"/>
              <w:right w:w="57" w:type="dxa"/>
            </w:tcMar>
            <w:vAlign w:val="center"/>
          </w:tcPr>
          <w:p w14:paraId="3CF246E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Ústřední vojenská nemocnice Praha</w:t>
            </w:r>
          </w:p>
        </w:tc>
        <w:tc>
          <w:tcPr>
            <w:tcW w:w="850" w:type="dxa"/>
            <w:tcMar>
              <w:left w:w="57" w:type="dxa"/>
              <w:right w:w="57" w:type="dxa"/>
            </w:tcMar>
            <w:vAlign w:val="center"/>
          </w:tcPr>
          <w:p w14:paraId="3597F67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3592021</w:t>
            </w:r>
          </w:p>
        </w:tc>
        <w:tc>
          <w:tcPr>
            <w:tcW w:w="1701" w:type="dxa"/>
            <w:tcMar>
              <w:left w:w="57" w:type="dxa"/>
              <w:right w:w="57" w:type="dxa"/>
            </w:tcMar>
            <w:vAlign w:val="center"/>
          </w:tcPr>
          <w:p w14:paraId="21D83E6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domovy pro seniory - </w:t>
            </w:r>
            <w:r w:rsidRPr="001173E6">
              <w:rPr>
                <w:rFonts w:eastAsia="Times New Roman"/>
                <w:b/>
                <w:sz w:val="20"/>
                <w:szCs w:val="20"/>
                <w:lang w:eastAsia="en-US"/>
              </w:rPr>
              <w:t>program B</w:t>
            </w:r>
          </w:p>
        </w:tc>
        <w:tc>
          <w:tcPr>
            <w:tcW w:w="2836" w:type="dxa"/>
            <w:tcMar>
              <w:left w:w="57" w:type="dxa"/>
              <w:right w:w="57" w:type="dxa"/>
            </w:tcMar>
            <w:vAlign w:val="center"/>
          </w:tcPr>
          <w:p w14:paraId="7FDECE3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Domov Vlčí mák - Domov pro seniory </w:t>
            </w:r>
          </w:p>
        </w:tc>
        <w:tc>
          <w:tcPr>
            <w:tcW w:w="567" w:type="dxa"/>
            <w:tcMar>
              <w:left w:w="57" w:type="dxa"/>
              <w:right w:w="57" w:type="dxa"/>
            </w:tcMar>
            <w:vAlign w:val="center"/>
          </w:tcPr>
          <w:p w14:paraId="2199AA76"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1F2D373A"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10</w:t>
            </w:r>
          </w:p>
        </w:tc>
      </w:tr>
      <w:tr w:rsidR="003F392E" w:rsidRPr="001173E6" w14:paraId="662314D2" w14:textId="77777777" w:rsidTr="00E428E3">
        <w:trPr>
          <w:trHeight w:val="20"/>
          <w:tblHeader/>
          <w:jc w:val="center"/>
        </w:trPr>
        <w:tc>
          <w:tcPr>
            <w:tcW w:w="2269" w:type="dxa"/>
            <w:tcMar>
              <w:left w:w="57" w:type="dxa"/>
              <w:right w:w="57" w:type="dxa"/>
            </w:tcMar>
            <w:vAlign w:val="center"/>
          </w:tcPr>
          <w:p w14:paraId="07134A6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Židovská obec v Praze</w:t>
            </w:r>
          </w:p>
        </w:tc>
        <w:tc>
          <w:tcPr>
            <w:tcW w:w="850" w:type="dxa"/>
            <w:tcMar>
              <w:left w:w="57" w:type="dxa"/>
              <w:right w:w="57" w:type="dxa"/>
            </w:tcMar>
            <w:vAlign w:val="center"/>
          </w:tcPr>
          <w:p w14:paraId="0A1AA46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2105271</w:t>
            </w:r>
          </w:p>
        </w:tc>
        <w:tc>
          <w:tcPr>
            <w:tcW w:w="1701" w:type="dxa"/>
            <w:tcMar>
              <w:left w:w="57" w:type="dxa"/>
              <w:right w:w="57" w:type="dxa"/>
            </w:tcMar>
            <w:vAlign w:val="center"/>
          </w:tcPr>
          <w:p w14:paraId="3B22638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domovy pro seniory</w:t>
            </w:r>
          </w:p>
        </w:tc>
        <w:tc>
          <w:tcPr>
            <w:tcW w:w="2836" w:type="dxa"/>
            <w:tcMar>
              <w:left w:w="57" w:type="dxa"/>
              <w:right w:w="57" w:type="dxa"/>
            </w:tcMar>
            <w:vAlign w:val="center"/>
          </w:tcPr>
          <w:p w14:paraId="315116E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sociální péče Hagibor</w:t>
            </w:r>
          </w:p>
        </w:tc>
        <w:tc>
          <w:tcPr>
            <w:tcW w:w="567" w:type="dxa"/>
            <w:tcMar>
              <w:left w:w="57" w:type="dxa"/>
              <w:right w:w="57" w:type="dxa"/>
            </w:tcMar>
            <w:vAlign w:val="center"/>
          </w:tcPr>
          <w:p w14:paraId="0EE83BC4"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L</w:t>
            </w:r>
          </w:p>
        </w:tc>
        <w:tc>
          <w:tcPr>
            <w:tcW w:w="851" w:type="dxa"/>
            <w:tcMar>
              <w:left w:w="57" w:type="dxa"/>
              <w:right w:w="57" w:type="dxa"/>
            </w:tcMar>
            <w:vAlign w:val="center"/>
          </w:tcPr>
          <w:p w14:paraId="7E49893E"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sz w:val="20"/>
                <w:szCs w:val="20"/>
                <w:lang w:eastAsia="en-US"/>
              </w:rPr>
              <w:t>47</w:t>
            </w:r>
          </w:p>
        </w:tc>
      </w:tr>
      <w:tr w:rsidR="003F392E" w:rsidRPr="001173E6" w14:paraId="1275385A" w14:textId="77777777" w:rsidTr="00E428E3">
        <w:trPr>
          <w:trHeight w:val="20"/>
          <w:tblHeader/>
          <w:jc w:val="center"/>
        </w:trPr>
        <w:tc>
          <w:tcPr>
            <w:tcW w:w="9074" w:type="dxa"/>
            <w:gridSpan w:val="6"/>
            <w:shd w:val="clear" w:color="auto" w:fill="8EAADB"/>
            <w:noWrap/>
            <w:tcMar>
              <w:left w:w="57" w:type="dxa"/>
              <w:right w:w="57" w:type="dxa"/>
            </w:tcMar>
            <w:vAlign w:val="center"/>
          </w:tcPr>
          <w:p w14:paraId="6AE29B85"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50 - DOMOVY SE ZVLÁŠTNÍM REŽIMEM </w:t>
            </w:r>
          </w:p>
        </w:tc>
      </w:tr>
      <w:tr w:rsidR="003F392E" w:rsidRPr="001173E6" w14:paraId="55FA28EE" w14:textId="77777777" w:rsidTr="00E428E3">
        <w:trPr>
          <w:cantSplit/>
          <w:trHeight w:val="1134"/>
          <w:tblHeader/>
          <w:jc w:val="center"/>
        </w:trPr>
        <w:tc>
          <w:tcPr>
            <w:tcW w:w="2269" w:type="dxa"/>
            <w:shd w:val="clear" w:color="auto" w:fill="CCECFF"/>
            <w:tcMar>
              <w:left w:w="57" w:type="dxa"/>
              <w:right w:w="57" w:type="dxa"/>
            </w:tcMar>
            <w:vAlign w:val="center"/>
          </w:tcPr>
          <w:p w14:paraId="35FF921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2893409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34218CF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062A9F3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2C2B3B5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118FD56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67FB78E9" w14:textId="77777777" w:rsidTr="00E428E3">
        <w:trPr>
          <w:trHeight w:val="20"/>
          <w:tblHeader/>
          <w:jc w:val="center"/>
        </w:trPr>
        <w:tc>
          <w:tcPr>
            <w:tcW w:w="2269" w:type="dxa"/>
            <w:tcMar>
              <w:left w:w="57" w:type="dxa"/>
              <w:right w:w="57" w:type="dxa"/>
            </w:tcMar>
            <w:vAlign w:val="center"/>
          </w:tcPr>
          <w:p w14:paraId="790116D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Arcidiecézní charita Praha </w:t>
            </w:r>
          </w:p>
        </w:tc>
        <w:tc>
          <w:tcPr>
            <w:tcW w:w="850" w:type="dxa"/>
            <w:tcMar>
              <w:left w:w="57" w:type="dxa"/>
              <w:right w:w="57" w:type="dxa"/>
            </w:tcMar>
            <w:vAlign w:val="center"/>
          </w:tcPr>
          <w:p w14:paraId="39D7056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5110566</w:t>
            </w:r>
          </w:p>
        </w:tc>
        <w:tc>
          <w:tcPr>
            <w:tcW w:w="1701" w:type="dxa"/>
            <w:tcMar>
              <w:left w:w="57" w:type="dxa"/>
              <w:right w:w="57" w:type="dxa"/>
            </w:tcMar>
            <w:vAlign w:val="center"/>
          </w:tcPr>
          <w:p w14:paraId="08F760F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1550AD9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se zvláštním režimem</w:t>
            </w:r>
          </w:p>
        </w:tc>
        <w:tc>
          <w:tcPr>
            <w:tcW w:w="567" w:type="dxa"/>
            <w:tcMar>
              <w:left w:w="57" w:type="dxa"/>
              <w:right w:w="57" w:type="dxa"/>
            </w:tcMar>
            <w:vAlign w:val="center"/>
          </w:tcPr>
          <w:p w14:paraId="531F5D7B"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75520E4C"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8</w:t>
            </w:r>
          </w:p>
        </w:tc>
      </w:tr>
      <w:tr w:rsidR="003F392E" w:rsidRPr="001173E6" w14:paraId="2A81008C" w14:textId="77777777" w:rsidTr="00E428E3">
        <w:trPr>
          <w:trHeight w:val="20"/>
          <w:tblHeader/>
          <w:jc w:val="center"/>
        </w:trPr>
        <w:tc>
          <w:tcPr>
            <w:tcW w:w="2269" w:type="dxa"/>
            <w:shd w:val="clear" w:color="000000" w:fill="FFFFFF"/>
            <w:tcMar>
              <w:left w:w="57" w:type="dxa"/>
              <w:right w:w="57" w:type="dxa"/>
            </w:tcMar>
            <w:vAlign w:val="center"/>
          </w:tcPr>
          <w:p w14:paraId="355A73D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Armáda spásy v české republice, z.s.</w:t>
            </w:r>
          </w:p>
        </w:tc>
        <w:tc>
          <w:tcPr>
            <w:tcW w:w="850" w:type="dxa"/>
            <w:shd w:val="clear" w:color="000000" w:fill="FFFFFF"/>
            <w:tcMar>
              <w:left w:w="57" w:type="dxa"/>
              <w:right w:w="57" w:type="dxa"/>
            </w:tcMar>
            <w:vAlign w:val="center"/>
          </w:tcPr>
          <w:p w14:paraId="6A1BAA5E" w14:textId="77777777" w:rsidR="003F392E" w:rsidRPr="001173E6" w:rsidRDefault="003F392E" w:rsidP="000F79C9">
            <w:pPr>
              <w:spacing w:after="0" w:line="240" w:lineRule="auto"/>
              <w:jc w:val="left"/>
              <w:rPr>
                <w:rFonts w:eastAsia="Times New Roman"/>
                <w:color w:val="323232"/>
                <w:sz w:val="20"/>
                <w:szCs w:val="20"/>
                <w:lang w:eastAsia="en-US"/>
              </w:rPr>
            </w:pPr>
            <w:r w:rsidRPr="001173E6">
              <w:rPr>
                <w:rFonts w:eastAsia="Times New Roman"/>
                <w:color w:val="323232"/>
                <w:sz w:val="20"/>
                <w:szCs w:val="20"/>
                <w:lang w:eastAsia="en-US"/>
              </w:rPr>
              <w:t>6926508</w:t>
            </w:r>
          </w:p>
        </w:tc>
        <w:tc>
          <w:tcPr>
            <w:tcW w:w="1701" w:type="dxa"/>
            <w:shd w:val="clear" w:color="000000" w:fill="FFFFFF"/>
            <w:tcMar>
              <w:left w:w="57" w:type="dxa"/>
              <w:right w:w="57" w:type="dxa"/>
            </w:tcMar>
            <w:vAlign w:val="center"/>
          </w:tcPr>
          <w:p w14:paraId="4263C41F"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domovy se zvláštním režimem</w:t>
            </w:r>
          </w:p>
        </w:tc>
        <w:tc>
          <w:tcPr>
            <w:tcW w:w="2836" w:type="dxa"/>
            <w:shd w:val="clear" w:color="000000" w:fill="FFFFFF"/>
            <w:tcMar>
              <w:left w:w="57" w:type="dxa"/>
              <w:right w:w="57" w:type="dxa"/>
            </w:tcMar>
            <w:vAlign w:val="center"/>
          </w:tcPr>
          <w:p w14:paraId="0867A94A"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Armáda spásy, Domov Přístav Praha</w:t>
            </w:r>
          </w:p>
        </w:tc>
        <w:tc>
          <w:tcPr>
            <w:tcW w:w="567" w:type="dxa"/>
            <w:shd w:val="clear" w:color="000000" w:fill="FFFFFF"/>
            <w:tcMar>
              <w:left w:w="57" w:type="dxa"/>
              <w:right w:w="57" w:type="dxa"/>
            </w:tcMar>
            <w:vAlign w:val="center"/>
          </w:tcPr>
          <w:p w14:paraId="0BD62F10"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shd w:val="clear" w:color="000000" w:fill="FFFFFF"/>
            <w:tcMar>
              <w:left w:w="57" w:type="dxa"/>
              <w:right w:w="57" w:type="dxa"/>
            </w:tcMar>
            <w:vAlign w:val="center"/>
          </w:tcPr>
          <w:p w14:paraId="32D82E9D"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50</w:t>
            </w:r>
          </w:p>
        </w:tc>
      </w:tr>
      <w:tr w:rsidR="003F392E" w:rsidRPr="001173E6" w14:paraId="1C56E2B3" w14:textId="77777777" w:rsidTr="00E428E3">
        <w:trPr>
          <w:trHeight w:val="20"/>
          <w:tblHeader/>
          <w:jc w:val="center"/>
        </w:trPr>
        <w:tc>
          <w:tcPr>
            <w:tcW w:w="2269" w:type="dxa"/>
            <w:shd w:val="clear" w:color="000000" w:fill="FFFFFF"/>
            <w:tcMar>
              <w:left w:w="57" w:type="dxa"/>
              <w:right w:w="57" w:type="dxa"/>
            </w:tcMar>
            <w:vAlign w:val="center"/>
          </w:tcPr>
          <w:p w14:paraId="31FEC79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Centrin CZ s.r.o.</w:t>
            </w:r>
          </w:p>
        </w:tc>
        <w:tc>
          <w:tcPr>
            <w:tcW w:w="850" w:type="dxa"/>
            <w:shd w:val="clear" w:color="000000" w:fill="FFFFFF"/>
            <w:tcMar>
              <w:left w:w="57" w:type="dxa"/>
              <w:right w:w="57" w:type="dxa"/>
            </w:tcMar>
            <w:vAlign w:val="center"/>
          </w:tcPr>
          <w:p w14:paraId="163B9F5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1219689</w:t>
            </w:r>
          </w:p>
        </w:tc>
        <w:tc>
          <w:tcPr>
            <w:tcW w:w="1701" w:type="dxa"/>
            <w:shd w:val="clear" w:color="000000" w:fill="FFFFFF"/>
            <w:tcMar>
              <w:left w:w="57" w:type="dxa"/>
              <w:right w:w="57" w:type="dxa"/>
            </w:tcMar>
            <w:vAlign w:val="center"/>
          </w:tcPr>
          <w:p w14:paraId="085C518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shd w:val="clear" w:color="000000" w:fill="FFFFFF"/>
            <w:tcMar>
              <w:left w:w="57" w:type="dxa"/>
              <w:right w:w="57" w:type="dxa"/>
            </w:tcMar>
            <w:vAlign w:val="center"/>
          </w:tcPr>
          <w:p w14:paraId="58B1679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Centrin</w:t>
            </w:r>
          </w:p>
        </w:tc>
        <w:tc>
          <w:tcPr>
            <w:tcW w:w="567" w:type="dxa"/>
            <w:shd w:val="clear" w:color="000000" w:fill="FFFFFF"/>
            <w:tcMar>
              <w:left w:w="57" w:type="dxa"/>
              <w:right w:w="57" w:type="dxa"/>
            </w:tcMar>
            <w:vAlign w:val="center"/>
          </w:tcPr>
          <w:p w14:paraId="28E0C043"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shd w:val="clear" w:color="000000" w:fill="FFFFFF"/>
            <w:tcMar>
              <w:left w:w="57" w:type="dxa"/>
              <w:right w:w="57" w:type="dxa"/>
            </w:tcMar>
            <w:vAlign w:val="center"/>
          </w:tcPr>
          <w:p w14:paraId="513C9617"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25</w:t>
            </w:r>
          </w:p>
        </w:tc>
      </w:tr>
      <w:tr w:rsidR="003F392E" w:rsidRPr="001173E6" w14:paraId="717A135C" w14:textId="77777777" w:rsidTr="00E428E3">
        <w:trPr>
          <w:trHeight w:val="20"/>
          <w:tblHeader/>
          <w:jc w:val="center"/>
        </w:trPr>
        <w:tc>
          <w:tcPr>
            <w:tcW w:w="2269" w:type="dxa"/>
            <w:shd w:val="clear" w:color="000000" w:fill="FFFFFF"/>
            <w:tcMar>
              <w:left w:w="57" w:type="dxa"/>
              <w:right w:w="57" w:type="dxa"/>
            </w:tcMar>
            <w:vAlign w:val="center"/>
          </w:tcPr>
          <w:p w14:paraId="4C43A78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Centrum sociální a ošetřovatelské pomoci Praha 15</w:t>
            </w:r>
          </w:p>
        </w:tc>
        <w:tc>
          <w:tcPr>
            <w:tcW w:w="850" w:type="dxa"/>
            <w:shd w:val="clear" w:color="000000" w:fill="FFFFFF"/>
            <w:tcMar>
              <w:left w:w="57" w:type="dxa"/>
              <w:right w:w="57" w:type="dxa"/>
            </w:tcMar>
            <w:vAlign w:val="center"/>
          </w:tcPr>
          <w:p w14:paraId="5A7F7A6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8568124</w:t>
            </w:r>
          </w:p>
        </w:tc>
        <w:tc>
          <w:tcPr>
            <w:tcW w:w="1701" w:type="dxa"/>
            <w:shd w:val="clear" w:color="000000" w:fill="FFFFFF"/>
            <w:tcMar>
              <w:left w:w="57" w:type="dxa"/>
              <w:right w:w="57" w:type="dxa"/>
            </w:tcMar>
            <w:vAlign w:val="center"/>
          </w:tcPr>
          <w:p w14:paraId="6786B0E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domovy se zvláštním režimem</w:t>
            </w:r>
          </w:p>
        </w:tc>
        <w:tc>
          <w:tcPr>
            <w:tcW w:w="2836" w:type="dxa"/>
            <w:shd w:val="clear" w:color="000000" w:fill="FFFFFF"/>
            <w:tcMar>
              <w:left w:w="57" w:type="dxa"/>
              <w:right w:w="57" w:type="dxa"/>
            </w:tcMar>
            <w:vAlign w:val="center"/>
          </w:tcPr>
          <w:p w14:paraId="353C992E" w14:textId="77777777" w:rsidR="003F392E" w:rsidRPr="001173E6" w:rsidRDefault="003F392E" w:rsidP="000F79C9">
            <w:pPr>
              <w:spacing w:after="0" w:line="240" w:lineRule="auto"/>
              <w:jc w:val="left"/>
              <w:rPr>
                <w:rFonts w:eastAsia="Times New Roman"/>
                <w:sz w:val="20"/>
                <w:szCs w:val="20"/>
                <w:lang w:eastAsia="cs-CZ"/>
              </w:rPr>
            </w:pPr>
            <w:r w:rsidRPr="001173E6">
              <w:rPr>
                <w:rFonts w:ascii="Times New Roman" w:eastAsia="Times New Roman" w:hAnsi="Times New Roman"/>
                <w:bCs/>
                <w:color w:val="323232"/>
                <w:sz w:val="20"/>
                <w:szCs w:val="20"/>
                <w:lang w:eastAsia="en-US"/>
              </w:rPr>
              <w:t>CSOP Praha 15 - DZR</w:t>
            </w:r>
          </w:p>
        </w:tc>
        <w:tc>
          <w:tcPr>
            <w:tcW w:w="567" w:type="dxa"/>
            <w:shd w:val="clear" w:color="000000" w:fill="FFFFFF"/>
            <w:tcMar>
              <w:left w:w="57" w:type="dxa"/>
              <w:right w:w="57" w:type="dxa"/>
            </w:tcMar>
            <w:vAlign w:val="center"/>
          </w:tcPr>
          <w:p w14:paraId="70CD53B2"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shd w:val="clear" w:color="000000" w:fill="FFFFFF"/>
            <w:tcMar>
              <w:left w:w="57" w:type="dxa"/>
              <w:right w:w="57" w:type="dxa"/>
            </w:tcMar>
            <w:vAlign w:val="center"/>
          </w:tcPr>
          <w:p w14:paraId="1010D9A4"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54</w:t>
            </w:r>
          </w:p>
        </w:tc>
      </w:tr>
      <w:tr w:rsidR="003F392E" w:rsidRPr="001173E6" w14:paraId="30EFCEA8" w14:textId="77777777" w:rsidTr="00E428E3">
        <w:trPr>
          <w:trHeight w:val="20"/>
          <w:tblHeader/>
          <w:jc w:val="center"/>
        </w:trPr>
        <w:tc>
          <w:tcPr>
            <w:tcW w:w="2269" w:type="dxa"/>
            <w:tcMar>
              <w:left w:w="57" w:type="dxa"/>
              <w:right w:w="57" w:type="dxa"/>
            </w:tcMar>
            <w:vAlign w:val="center"/>
          </w:tcPr>
          <w:p w14:paraId="7345A5C2"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Centrum sociální a ošetřovatelské pomoci v Praze 10, příspěvková organizace</w:t>
            </w:r>
          </w:p>
        </w:tc>
        <w:tc>
          <w:tcPr>
            <w:tcW w:w="850" w:type="dxa"/>
            <w:tcMar>
              <w:left w:w="57" w:type="dxa"/>
              <w:right w:w="57" w:type="dxa"/>
            </w:tcMar>
            <w:vAlign w:val="center"/>
          </w:tcPr>
          <w:p w14:paraId="51F4EEB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3065073</w:t>
            </w:r>
          </w:p>
        </w:tc>
        <w:tc>
          <w:tcPr>
            <w:tcW w:w="1701" w:type="dxa"/>
            <w:tcMar>
              <w:left w:w="57" w:type="dxa"/>
              <w:right w:w="57" w:type="dxa"/>
            </w:tcMar>
            <w:vAlign w:val="center"/>
          </w:tcPr>
          <w:p w14:paraId="3C76202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1ABCF4FB" w14:textId="77777777" w:rsidR="003F392E" w:rsidRPr="001173E6" w:rsidRDefault="003F392E" w:rsidP="000F79C9">
            <w:pPr>
              <w:spacing w:after="0" w:line="240" w:lineRule="auto"/>
              <w:jc w:val="left"/>
              <w:rPr>
                <w:rFonts w:eastAsia="Times New Roman"/>
                <w:sz w:val="20"/>
                <w:szCs w:val="20"/>
                <w:lang w:eastAsia="cs-CZ"/>
              </w:rPr>
            </w:pPr>
            <w:r w:rsidRPr="001173E6">
              <w:rPr>
                <w:rFonts w:ascii="Times New Roman" w:eastAsia="Times New Roman" w:hAnsi="Times New Roman"/>
                <w:bCs/>
                <w:color w:val="323232"/>
                <w:sz w:val="20"/>
                <w:szCs w:val="20"/>
                <w:lang w:eastAsia="en-US"/>
              </w:rPr>
              <w:t>Domov se zvláštním režimem Vršovický zámeček</w:t>
            </w:r>
          </w:p>
        </w:tc>
        <w:tc>
          <w:tcPr>
            <w:tcW w:w="567" w:type="dxa"/>
            <w:tcMar>
              <w:left w:w="57" w:type="dxa"/>
              <w:right w:w="57" w:type="dxa"/>
            </w:tcMar>
            <w:vAlign w:val="center"/>
          </w:tcPr>
          <w:p w14:paraId="5E0EEF1D"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7DF812A2"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47</w:t>
            </w:r>
          </w:p>
        </w:tc>
      </w:tr>
      <w:tr w:rsidR="003F392E" w:rsidRPr="001173E6" w14:paraId="4A8076E8" w14:textId="77777777" w:rsidTr="00E428E3">
        <w:trPr>
          <w:trHeight w:val="20"/>
          <w:tblHeader/>
          <w:jc w:val="center"/>
        </w:trPr>
        <w:tc>
          <w:tcPr>
            <w:tcW w:w="2269" w:type="dxa"/>
            <w:tcMar>
              <w:left w:w="57" w:type="dxa"/>
              <w:right w:w="57" w:type="dxa"/>
            </w:tcMar>
            <w:vAlign w:val="center"/>
          </w:tcPr>
          <w:p w14:paraId="7AD7DBF8"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Centrum sociální a ošetřovatelské pomoci v Praze 10, příspěvková organizace</w:t>
            </w:r>
          </w:p>
        </w:tc>
        <w:tc>
          <w:tcPr>
            <w:tcW w:w="850" w:type="dxa"/>
            <w:tcMar>
              <w:left w:w="57" w:type="dxa"/>
              <w:right w:w="57" w:type="dxa"/>
            </w:tcMar>
            <w:vAlign w:val="center"/>
          </w:tcPr>
          <w:p w14:paraId="461EAA3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6221883</w:t>
            </w:r>
          </w:p>
        </w:tc>
        <w:tc>
          <w:tcPr>
            <w:tcW w:w="1701" w:type="dxa"/>
            <w:tcMar>
              <w:left w:w="57" w:type="dxa"/>
              <w:right w:w="57" w:type="dxa"/>
            </w:tcMar>
            <w:vAlign w:val="center"/>
          </w:tcPr>
          <w:p w14:paraId="2175A46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3931C144" w14:textId="77777777" w:rsidR="003F392E" w:rsidRPr="001173E6" w:rsidRDefault="003F392E" w:rsidP="000F79C9">
            <w:pPr>
              <w:spacing w:after="0" w:line="240" w:lineRule="auto"/>
              <w:jc w:val="left"/>
              <w:rPr>
                <w:rFonts w:eastAsia="Times New Roman"/>
                <w:sz w:val="20"/>
                <w:szCs w:val="20"/>
                <w:lang w:eastAsia="cs-CZ"/>
              </w:rPr>
            </w:pPr>
            <w:r w:rsidRPr="001173E6">
              <w:rPr>
                <w:rFonts w:ascii="Times New Roman" w:eastAsia="Times New Roman" w:hAnsi="Times New Roman"/>
                <w:bCs/>
                <w:color w:val="323232"/>
                <w:sz w:val="20"/>
                <w:szCs w:val="20"/>
                <w:lang w:eastAsia="en-US"/>
              </w:rPr>
              <w:t>Domov se zvláštním režimem Zvonkova</w:t>
            </w:r>
          </w:p>
        </w:tc>
        <w:tc>
          <w:tcPr>
            <w:tcW w:w="567" w:type="dxa"/>
            <w:tcMar>
              <w:left w:w="57" w:type="dxa"/>
              <w:right w:w="57" w:type="dxa"/>
            </w:tcMar>
            <w:vAlign w:val="center"/>
          </w:tcPr>
          <w:p w14:paraId="44D0151C"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7DC6B0FB"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22</w:t>
            </w:r>
          </w:p>
        </w:tc>
      </w:tr>
      <w:tr w:rsidR="003F392E" w:rsidRPr="001173E6" w14:paraId="24E628D9" w14:textId="77777777" w:rsidTr="00E428E3">
        <w:trPr>
          <w:trHeight w:val="20"/>
          <w:tblHeader/>
          <w:jc w:val="center"/>
        </w:trPr>
        <w:tc>
          <w:tcPr>
            <w:tcW w:w="2269" w:type="dxa"/>
            <w:tcMar>
              <w:left w:w="57" w:type="dxa"/>
              <w:right w:w="57" w:type="dxa"/>
            </w:tcMar>
            <w:vAlign w:val="center"/>
          </w:tcPr>
          <w:p w14:paraId="3D5E878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Člověk zpět k člověku, z.s.</w:t>
            </w:r>
          </w:p>
        </w:tc>
        <w:tc>
          <w:tcPr>
            <w:tcW w:w="850" w:type="dxa"/>
            <w:tcMar>
              <w:left w:w="57" w:type="dxa"/>
              <w:right w:w="57" w:type="dxa"/>
            </w:tcMar>
            <w:vAlign w:val="center"/>
          </w:tcPr>
          <w:p w14:paraId="6E816F4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2532222</w:t>
            </w:r>
          </w:p>
        </w:tc>
        <w:tc>
          <w:tcPr>
            <w:tcW w:w="1701" w:type="dxa"/>
            <w:tcMar>
              <w:left w:w="57" w:type="dxa"/>
              <w:right w:w="57" w:type="dxa"/>
            </w:tcMar>
            <w:vAlign w:val="center"/>
          </w:tcPr>
          <w:p w14:paraId="7696C39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10DA7F1B"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Dům domácí péče</w:t>
            </w:r>
          </w:p>
        </w:tc>
        <w:tc>
          <w:tcPr>
            <w:tcW w:w="567" w:type="dxa"/>
            <w:tcMar>
              <w:left w:w="57" w:type="dxa"/>
              <w:right w:w="57" w:type="dxa"/>
            </w:tcMar>
            <w:vAlign w:val="center"/>
          </w:tcPr>
          <w:p w14:paraId="294ADD0B"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380EA53F"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40</w:t>
            </w:r>
          </w:p>
        </w:tc>
      </w:tr>
      <w:tr w:rsidR="003F392E" w:rsidRPr="001173E6" w14:paraId="30D3410B" w14:textId="77777777" w:rsidTr="00E428E3">
        <w:trPr>
          <w:trHeight w:val="20"/>
          <w:tblHeader/>
          <w:jc w:val="center"/>
        </w:trPr>
        <w:tc>
          <w:tcPr>
            <w:tcW w:w="2269" w:type="dxa"/>
            <w:tcMar>
              <w:left w:w="57" w:type="dxa"/>
              <w:right w:w="57" w:type="dxa"/>
            </w:tcMar>
            <w:vAlign w:val="center"/>
          </w:tcPr>
          <w:p w14:paraId="2CB9C0D5"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Maxov</w:t>
            </w:r>
          </w:p>
        </w:tc>
        <w:tc>
          <w:tcPr>
            <w:tcW w:w="850" w:type="dxa"/>
            <w:tcMar>
              <w:left w:w="57" w:type="dxa"/>
              <w:right w:w="57" w:type="dxa"/>
            </w:tcMar>
            <w:vAlign w:val="center"/>
          </w:tcPr>
          <w:p w14:paraId="6D27877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5576769</w:t>
            </w:r>
          </w:p>
        </w:tc>
        <w:tc>
          <w:tcPr>
            <w:tcW w:w="1701" w:type="dxa"/>
            <w:tcMar>
              <w:left w:w="57" w:type="dxa"/>
              <w:right w:w="57" w:type="dxa"/>
            </w:tcMar>
            <w:vAlign w:val="center"/>
          </w:tcPr>
          <w:p w14:paraId="2084C32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203EE69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Maxov</w:t>
            </w:r>
          </w:p>
        </w:tc>
        <w:tc>
          <w:tcPr>
            <w:tcW w:w="567" w:type="dxa"/>
            <w:tcMar>
              <w:left w:w="57" w:type="dxa"/>
              <w:right w:w="57" w:type="dxa"/>
            </w:tcMar>
            <w:vAlign w:val="center"/>
          </w:tcPr>
          <w:p w14:paraId="281FFBC7"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6E0AD67C"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8</w:t>
            </w:r>
          </w:p>
        </w:tc>
      </w:tr>
      <w:tr w:rsidR="003F392E" w:rsidRPr="001173E6" w14:paraId="32159D58" w14:textId="77777777" w:rsidTr="00E428E3">
        <w:trPr>
          <w:trHeight w:val="20"/>
          <w:tblHeader/>
          <w:jc w:val="center"/>
        </w:trPr>
        <w:tc>
          <w:tcPr>
            <w:tcW w:w="2269" w:type="dxa"/>
            <w:tcMar>
              <w:left w:w="57" w:type="dxa"/>
              <w:right w:w="57" w:type="dxa"/>
            </w:tcMar>
            <w:vAlign w:val="center"/>
          </w:tcPr>
          <w:p w14:paraId="33730F5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Maxov</w:t>
            </w:r>
          </w:p>
        </w:tc>
        <w:tc>
          <w:tcPr>
            <w:tcW w:w="850" w:type="dxa"/>
            <w:tcMar>
              <w:left w:w="57" w:type="dxa"/>
              <w:right w:w="57" w:type="dxa"/>
            </w:tcMar>
            <w:vAlign w:val="center"/>
          </w:tcPr>
          <w:p w14:paraId="6020A6B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3677939</w:t>
            </w:r>
          </w:p>
        </w:tc>
        <w:tc>
          <w:tcPr>
            <w:tcW w:w="1701" w:type="dxa"/>
            <w:tcMar>
              <w:left w:w="57" w:type="dxa"/>
              <w:right w:w="57" w:type="dxa"/>
            </w:tcMar>
            <w:vAlign w:val="center"/>
          </w:tcPr>
          <w:p w14:paraId="5FA7BA9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40AD9748"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Maxov - PWS</w:t>
            </w:r>
          </w:p>
        </w:tc>
        <w:tc>
          <w:tcPr>
            <w:tcW w:w="567" w:type="dxa"/>
            <w:tcMar>
              <w:left w:w="57" w:type="dxa"/>
              <w:right w:w="57" w:type="dxa"/>
            </w:tcMar>
            <w:vAlign w:val="center"/>
          </w:tcPr>
          <w:p w14:paraId="5E9184FD"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0FA7C3F7"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5</w:t>
            </w:r>
          </w:p>
        </w:tc>
      </w:tr>
      <w:tr w:rsidR="003F392E" w:rsidRPr="001173E6" w14:paraId="62F9D378" w14:textId="77777777" w:rsidTr="00E428E3">
        <w:trPr>
          <w:trHeight w:val="20"/>
          <w:tblHeader/>
          <w:jc w:val="center"/>
        </w:trPr>
        <w:tc>
          <w:tcPr>
            <w:tcW w:w="2269" w:type="dxa"/>
            <w:shd w:val="clear" w:color="000000" w:fill="FFFFFF"/>
            <w:tcMar>
              <w:left w:w="57" w:type="dxa"/>
              <w:right w:w="57" w:type="dxa"/>
            </w:tcMar>
            <w:vAlign w:val="center"/>
          </w:tcPr>
          <w:p w14:paraId="0241FEC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Domov pro osoby se zdravotním postižením Leontýn </w:t>
            </w:r>
          </w:p>
        </w:tc>
        <w:tc>
          <w:tcPr>
            <w:tcW w:w="850" w:type="dxa"/>
            <w:tcMar>
              <w:left w:w="57" w:type="dxa"/>
              <w:right w:w="57" w:type="dxa"/>
            </w:tcMar>
            <w:vAlign w:val="center"/>
          </w:tcPr>
          <w:p w14:paraId="38D8E36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3023866</w:t>
            </w:r>
          </w:p>
        </w:tc>
        <w:tc>
          <w:tcPr>
            <w:tcW w:w="1701" w:type="dxa"/>
            <w:shd w:val="clear" w:color="000000" w:fill="FFFFFF"/>
            <w:tcMar>
              <w:left w:w="57" w:type="dxa"/>
              <w:right w:w="57" w:type="dxa"/>
            </w:tcMar>
            <w:vAlign w:val="center"/>
          </w:tcPr>
          <w:p w14:paraId="7398B39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shd w:val="clear" w:color="000000" w:fill="FFFFFF"/>
            <w:tcMar>
              <w:left w:w="57" w:type="dxa"/>
              <w:right w:w="57" w:type="dxa"/>
            </w:tcMar>
            <w:vAlign w:val="center"/>
          </w:tcPr>
          <w:p w14:paraId="442EC282"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osoby se zdravotním postižením Leontýn</w:t>
            </w:r>
          </w:p>
        </w:tc>
        <w:tc>
          <w:tcPr>
            <w:tcW w:w="567" w:type="dxa"/>
            <w:shd w:val="clear" w:color="000000" w:fill="FFFFFF"/>
            <w:tcMar>
              <w:left w:w="57" w:type="dxa"/>
              <w:right w:w="57" w:type="dxa"/>
            </w:tcMar>
            <w:vAlign w:val="center"/>
          </w:tcPr>
          <w:p w14:paraId="50E8CB78"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shd w:val="clear" w:color="000000" w:fill="FFFFFF"/>
            <w:tcMar>
              <w:left w:w="57" w:type="dxa"/>
              <w:right w:w="57" w:type="dxa"/>
            </w:tcMar>
            <w:vAlign w:val="center"/>
          </w:tcPr>
          <w:p w14:paraId="0DD2970F"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5</w:t>
            </w:r>
          </w:p>
        </w:tc>
      </w:tr>
      <w:tr w:rsidR="003F392E" w:rsidRPr="001173E6" w14:paraId="2D023129" w14:textId="77777777" w:rsidTr="00E428E3">
        <w:trPr>
          <w:trHeight w:val="20"/>
          <w:tblHeader/>
          <w:jc w:val="center"/>
        </w:trPr>
        <w:tc>
          <w:tcPr>
            <w:tcW w:w="2269" w:type="dxa"/>
            <w:tcMar>
              <w:left w:w="57" w:type="dxa"/>
              <w:right w:w="57" w:type="dxa"/>
            </w:tcMar>
            <w:vAlign w:val="center"/>
          </w:tcPr>
          <w:p w14:paraId="25328534"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Ďáblice</w:t>
            </w:r>
          </w:p>
        </w:tc>
        <w:tc>
          <w:tcPr>
            <w:tcW w:w="850" w:type="dxa"/>
            <w:tcMar>
              <w:left w:w="57" w:type="dxa"/>
              <w:right w:w="57" w:type="dxa"/>
            </w:tcMar>
            <w:vAlign w:val="center"/>
          </w:tcPr>
          <w:p w14:paraId="1E2CD0DE" w14:textId="77777777" w:rsidR="003F392E" w:rsidRPr="001173E6" w:rsidRDefault="003F392E" w:rsidP="000F79C9">
            <w:pPr>
              <w:spacing w:after="0" w:line="240" w:lineRule="auto"/>
              <w:jc w:val="left"/>
              <w:rPr>
                <w:rFonts w:eastAsia="Times New Roman"/>
                <w:color w:val="323232"/>
                <w:sz w:val="20"/>
                <w:szCs w:val="20"/>
                <w:lang w:eastAsia="en-US"/>
              </w:rPr>
            </w:pPr>
            <w:r w:rsidRPr="001173E6">
              <w:rPr>
                <w:rFonts w:eastAsia="Times New Roman"/>
                <w:color w:val="323232"/>
                <w:sz w:val="20"/>
                <w:szCs w:val="20"/>
                <w:lang w:eastAsia="en-US"/>
              </w:rPr>
              <w:t>6780157</w:t>
            </w:r>
          </w:p>
        </w:tc>
        <w:tc>
          <w:tcPr>
            <w:tcW w:w="1701" w:type="dxa"/>
            <w:tcMar>
              <w:left w:w="57" w:type="dxa"/>
              <w:right w:w="57" w:type="dxa"/>
            </w:tcMar>
            <w:vAlign w:val="center"/>
          </w:tcPr>
          <w:p w14:paraId="3855983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46BE097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Ďáblice - Domov Modřínová</w:t>
            </w:r>
          </w:p>
        </w:tc>
        <w:tc>
          <w:tcPr>
            <w:tcW w:w="567" w:type="dxa"/>
            <w:tcMar>
              <w:left w:w="57" w:type="dxa"/>
              <w:right w:w="57" w:type="dxa"/>
            </w:tcMar>
            <w:vAlign w:val="center"/>
          </w:tcPr>
          <w:p w14:paraId="037EFC7F"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39A93FD2"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15</w:t>
            </w:r>
          </w:p>
        </w:tc>
      </w:tr>
      <w:tr w:rsidR="003F392E" w:rsidRPr="001173E6" w14:paraId="08C4EB31" w14:textId="77777777" w:rsidTr="00E428E3">
        <w:trPr>
          <w:trHeight w:val="20"/>
          <w:tblHeader/>
          <w:jc w:val="center"/>
        </w:trPr>
        <w:tc>
          <w:tcPr>
            <w:tcW w:w="2269" w:type="dxa"/>
            <w:shd w:val="clear" w:color="000000" w:fill="FFFFFF"/>
            <w:tcMar>
              <w:left w:w="57" w:type="dxa"/>
              <w:right w:w="57" w:type="dxa"/>
            </w:tcMar>
            <w:vAlign w:val="center"/>
          </w:tcPr>
          <w:p w14:paraId="4824AB84"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Elišky Purkyňové</w:t>
            </w:r>
          </w:p>
        </w:tc>
        <w:tc>
          <w:tcPr>
            <w:tcW w:w="850" w:type="dxa"/>
            <w:shd w:val="clear" w:color="000000" w:fill="FFFFFF"/>
            <w:tcMar>
              <w:left w:w="57" w:type="dxa"/>
              <w:right w:w="57" w:type="dxa"/>
            </w:tcMar>
            <w:vAlign w:val="center"/>
          </w:tcPr>
          <w:p w14:paraId="41D4B494"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1563654</w:t>
            </w:r>
          </w:p>
        </w:tc>
        <w:tc>
          <w:tcPr>
            <w:tcW w:w="1701" w:type="dxa"/>
            <w:shd w:val="clear" w:color="000000" w:fill="FFFFFF"/>
            <w:tcMar>
              <w:left w:w="57" w:type="dxa"/>
              <w:right w:w="57" w:type="dxa"/>
            </w:tcMar>
            <w:vAlign w:val="center"/>
          </w:tcPr>
          <w:p w14:paraId="1820728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shd w:val="clear" w:color="000000" w:fill="FFFFFF"/>
            <w:tcMar>
              <w:left w:w="57" w:type="dxa"/>
              <w:right w:w="57" w:type="dxa"/>
            </w:tcMar>
            <w:vAlign w:val="center"/>
          </w:tcPr>
          <w:p w14:paraId="2FD55F15"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se zvláštním režimem</w:t>
            </w:r>
          </w:p>
        </w:tc>
        <w:tc>
          <w:tcPr>
            <w:tcW w:w="567" w:type="dxa"/>
            <w:shd w:val="clear" w:color="000000" w:fill="FFFFFF"/>
            <w:tcMar>
              <w:left w:w="57" w:type="dxa"/>
              <w:right w:w="57" w:type="dxa"/>
            </w:tcMar>
            <w:vAlign w:val="center"/>
          </w:tcPr>
          <w:p w14:paraId="27AD8684"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shd w:val="clear" w:color="000000" w:fill="FFFFFF"/>
            <w:tcMar>
              <w:left w:w="57" w:type="dxa"/>
              <w:right w:w="57" w:type="dxa"/>
            </w:tcMar>
            <w:vAlign w:val="center"/>
          </w:tcPr>
          <w:p w14:paraId="470E4048"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20</w:t>
            </w:r>
          </w:p>
        </w:tc>
      </w:tr>
      <w:tr w:rsidR="003F392E" w:rsidRPr="001173E6" w14:paraId="3F19D4FC" w14:textId="77777777" w:rsidTr="00E428E3">
        <w:trPr>
          <w:trHeight w:val="20"/>
          <w:tblHeader/>
          <w:jc w:val="center"/>
        </w:trPr>
        <w:tc>
          <w:tcPr>
            <w:tcW w:w="2269" w:type="dxa"/>
            <w:tcMar>
              <w:left w:w="57" w:type="dxa"/>
              <w:right w:w="57" w:type="dxa"/>
            </w:tcMar>
            <w:vAlign w:val="center"/>
          </w:tcPr>
          <w:p w14:paraId="057F72E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Heřmanův Městec</w:t>
            </w:r>
          </w:p>
        </w:tc>
        <w:tc>
          <w:tcPr>
            <w:tcW w:w="850" w:type="dxa"/>
            <w:tcMar>
              <w:left w:w="57" w:type="dxa"/>
              <w:right w:w="57" w:type="dxa"/>
            </w:tcMar>
            <w:vAlign w:val="center"/>
          </w:tcPr>
          <w:p w14:paraId="0567889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4205630</w:t>
            </w:r>
          </w:p>
        </w:tc>
        <w:tc>
          <w:tcPr>
            <w:tcW w:w="1701" w:type="dxa"/>
            <w:tcMar>
              <w:left w:w="57" w:type="dxa"/>
              <w:right w:w="57" w:type="dxa"/>
            </w:tcMar>
            <w:vAlign w:val="center"/>
          </w:tcPr>
          <w:p w14:paraId="6FEFFB0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647ECE4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Heřmanův Městec</w:t>
            </w:r>
          </w:p>
        </w:tc>
        <w:tc>
          <w:tcPr>
            <w:tcW w:w="567" w:type="dxa"/>
            <w:tcMar>
              <w:left w:w="57" w:type="dxa"/>
              <w:right w:w="57" w:type="dxa"/>
            </w:tcMar>
            <w:vAlign w:val="center"/>
          </w:tcPr>
          <w:p w14:paraId="6FBD632B"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4F926AD9"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52</w:t>
            </w:r>
          </w:p>
        </w:tc>
      </w:tr>
      <w:tr w:rsidR="003F392E" w:rsidRPr="001173E6" w14:paraId="27D74F83" w14:textId="77777777" w:rsidTr="00E428E3">
        <w:trPr>
          <w:trHeight w:val="20"/>
          <w:tblHeader/>
          <w:jc w:val="center"/>
        </w:trPr>
        <w:tc>
          <w:tcPr>
            <w:tcW w:w="2269" w:type="dxa"/>
            <w:tcMar>
              <w:left w:w="57" w:type="dxa"/>
              <w:right w:w="57" w:type="dxa"/>
            </w:tcMar>
            <w:vAlign w:val="center"/>
          </w:tcPr>
          <w:p w14:paraId="5D0C8C54"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Kobylisy</w:t>
            </w:r>
          </w:p>
        </w:tc>
        <w:tc>
          <w:tcPr>
            <w:tcW w:w="850" w:type="dxa"/>
            <w:tcMar>
              <w:left w:w="57" w:type="dxa"/>
              <w:right w:w="57" w:type="dxa"/>
            </w:tcMar>
            <w:vAlign w:val="center"/>
          </w:tcPr>
          <w:p w14:paraId="457068FA"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5106420</w:t>
            </w:r>
          </w:p>
        </w:tc>
        <w:tc>
          <w:tcPr>
            <w:tcW w:w="1701" w:type="dxa"/>
            <w:tcMar>
              <w:left w:w="57" w:type="dxa"/>
              <w:right w:w="57" w:type="dxa"/>
            </w:tcMar>
            <w:vAlign w:val="center"/>
          </w:tcPr>
          <w:p w14:paraId="04781F5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0F56B18F"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Kobylisy</w:t>
            </w:r>
          </w:p>
        </w:tc>
        <w:tc>
          <w:tcPr>
            <w:tcW w:w="567" w:type="dxa"/>
            <w:tcMar>
              <w:left w:w="57" w:type="dxa"/>
              <w:right w:w="57" w:type="dxa"/>
            </w:tcMar>
            <w:vAlign w:val="center"/>
          </w:tcPr>
          <w:p w14:paraId="0BE67ED6"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249CA0F3"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208</w:t>
            </w:r>
          </w:p>
        </w:tc>
      </w:tr>
      <w:tr w:rsidR="003F392E" w:rsidRPr="001173E6" w14:paraId="54F63437" w14:textId="77777777" w:rsidTr="00E428E3">
        <w:trPr>
          <w:trHeight w:val="20"/>
          <w:tblHeader/>
          <w:jc w:val="center"/>
        </w:trPr>
        <w:tc>
          <w:tcPr>
            <w:tcW w:w="2269" w:type="dxa"/>
            <w:tcMar>
              <w:left w:w="57" w:type="dxa"/>
              <w:right w:w="57" w:type="dxa"/>
            </w:tcMar>
            <w:vAlign w:val="center"/>
          </w:tcPr>
          <w:p w14:paraId="0A12282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Malešice</w:t>
            </w:r>
          </w:p>
        </w:tc>
        <w:tc>
          <w:tcPr>
            <w:tcW w:w="850" w:type="dxa"/>
            <w:tcMar>
              <w:left w:w="57" w:type="dxa"/>
              <w:right w:w="57" w:type="dxa"/>
            </w:tcMar>
            <w:vAlign w:val="center"/>
          </w:tcPr>
          <w:p w14:paraId="759A8E7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6393259</w:t>
            </w:r>
          </w:p>
        </w:tc>
        <w:tc>
          <w:tcPr>
            <w:tcW w:w="1701" w:type="dxa"/>
            <w:tcMar>
              <w:left w:w="57" w:type="dxa"/>
              <w:right w:w="57" w:type="dxa"/>
            </w:tcMar>
            <w:vAlign w:val="center"/>
          </w:tcPr>
          <w:p w14:paraId="4559786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146DC2CB" w14:textId="77777777" w:rsidR="003F392E" w:rsidRPr="001173E6" w:rsidRDefault="003F392E" w:rsidP="000F79C9">
            <w:pPr>
              <w:spacing w:after="0" w:line="240" w:lineRule="auto"/>
              <w:jc w:val="left"/>
              <w:rPr>
                <w:rFonts w:eastAsia="Times New Roman"/>
                <w:sz w:val="20"/>
                <w:szCs w:val="20"/>
                <w:lang w:eastAsia="cs-CZ"/>
              </w:rPr>
            </w:pPr>
            <w:r w:rsidRPr="001173E6">
              <w:rPr>
                <w:rFonts w:ascii="Times New Roman" w:eastAsia="Times New Roman" w:hAnsi="Times New Roman"/>
                <w:bCs/>
                <w:color w:val="323232"/>
                <w:sz w:val="20"/>
                <w:szCs w:val="20"/>
                <w:lang w:eastAsia="en-US"/>
              </w:rPr>
              <w:t>Domov pro seniory Malešice - Alzheimer centrum</w:t>
            </w:r>
          </w:p>
        </w:tc>
        <w:tc>
          <w:tcPr>
            <w:tcW w:w="567" w:type="dxa"/>
            <w:tcMar>
              <w:left w:w="57" w:type="dxa"/>
              <w:right w:w="57" w:type="dxa"/>
            </w:tcMar>
            <w:vAlign w:val="center"/>
          </w:tcPr>
          <w:p w14:paraId="51D6AD60"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33C62E97"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30</w:t>
            </w:r>
          </w:p>
        </w:tc>
      </w:tr>
      <w:tr w:rsidR="003F392E" w:rsidRPr="001173E6" w14:paraId="6E09D964" w14:textId="77777777" w:rsidTr="00E428E3">
        <w:trPr>
          <w:trHeight w:val="20"/>
          <w:tblHeader/>
          <w:jc w:val="center"/>
        </w:trPr>
        <w:tc>
          <w:tcPr>
            <w:tcW w:w="2269" w:type="dxa"/>
            <w:tcMar>
              <w:left w:w="57" w:type="dxa"/>
              <w:right w:w="57" w:type="dxa"/>
            </w:tcMar>
            <w:vAlign w:val="center"/>
          </w:tcPr>
          <w:p w14:paraId="043E084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Zahradní Město</w:t>
            </w:r>
          </w:p>
        </w:tc>
        <w:tc>
          <w:tcPr>
            <w:tcW w:w="850" w:type="dxa"/>
            <w:tcMar>
              <w:left w:w="57" w:type="dxa"/>
              <w:right w:w="57" w:type="dxa"/>
            </w:tcMar>
            <w:vAlign w:val="center"/>
          </w:tcPr>
          <w:p w14:paraId="5ACFA37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6664660</w:t>
            </w:r>
          </w:p>
        </w:tc>
        <w:tc>
          <w:tcPr>
            <w:tcW w:w="1701" w:type="dxa"/>
            <w:tcMar>
              <w:left w:w="57" w:type="dxa"/>
              <w:right w:w="57" w:type="dxa"/>
            </w:tcMar>
            <w:vAlign w:val="center"/>
          </w:tcPr>
          <w:p w14:paraId="6ABFF89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61B1385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seniory Zahradní Město</w:t>
            </w:r>
          </w:p>
        </w:tc>
        <w:tc>
          <w:tcPr>
            <w:tcW w:w="567" w:type="dxa"/>
            <w:tcMar>
              <w:left w:w="57" w:type="dxa"/>
              <w:right w:w="57" w:type="dxa"/>
            </w:tcMar>
            <w:vAlign w:val="center"/>
          </w:tcPr>
          <w:p w14:paraId="66CC0A65"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3CB7B0E3"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131</w:t>
            </w:r>
          </w:p>
        </w:tc>
      </w:tr>
      <w:tr w:rsidR="003F392E" w:rsidRPr="001173E6" w14:paraId="0244AA3E" w14:textId="77777777" w:rsidTr="00E428E3">
        <w:trPr>
          <w:trHeight w:val="20"/>
          <w:tblHeader/>
          <w:jc w:val="center"/>
        </w:trPr>
        <w:tc>
          <w:tcPr>
            <w:tcW w:w="2269" w:type="dxa"/>
            <w:shd w:val="clear" w:color="000000" w:fill="FFFFFF"/>
            <w:tcMar>
              <w:left w:w="57" w:type="dxa"/>
              <w:right w:w="57" w:type="dxa"/>
            </w:tcMar>
            <w:vAlign w:val="center"/>
          </w:tcPr>
          <w:p w14:paraId="0AE5C4DF"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Rudné u Nejdku</w:t>
            </w:r>
          </w:p>
        </w:tc>
        <w:tc>
          <w:tcPr>
            <w:tcW w:w="850" w:type="dxa"/>
            <w:tcMar>
              <w:left w:w="57" w:type="dxa"/>
              <w:right w:w="57" w:type="dxa"/>
            </w:tcMar>
            <w:vAlign w:val="center"/>
          </w:tcPr>
          <w:p w14:paraId="2BBE561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7778098</w:t>
            </w:r>
          </w:p>
        </w:tc>
        <w:tc>
          <w:tcPr>
            <w:tcW w:w="1701" w:type="dxa"/>
            <w:shd w:val="clear" w:color="000000" w:fill="FFFFFF"/>
            <w:tcMar>
              <w:left w:w="57" w:type="dxa"/>
              <w:right w:w="57" w:type="dxa"/>
            </w:tcMar>
            <w:vAlign w:val="center"/>
          </w:tcPr>
          <w:p w14:paraId="3FF950E0"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domovy se zvláštním režimem</w:t>
            </w:r>
          </w:p>
        </w:tc>
        <w:tc>
          <w:tcPr>
            <w:tcW w:w="2836" w:type="dxa"/>
            <w:shd w:val="clear" w:color="000000" w:fill="FFFFFF"/>
            <w:tcMar>
              <w:left w:w="57" w:type="dxa"/>
              <w:right w:w="57" w:type="dxa"/>
            </w:tcMar>
            <w:vAlign w:val="center"/>
          </w:tcPr>
          <w:p w14:paraId="5AA074C5"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Rudné u Nejdku - DZR</w:t>
            </w:r>
          </w:p>
        </w:tc>
        <w:tc>
          <w:tcPr>
            <w:tcW w:w="567" w:type="dxa"/>
            <w:shd w:val="clear" w:color="000000" w:fill="FFFFFF"/>
            <w:tcMar>
              <w:left w:w="57" w:type="dxa"/>
              <w:right w:w="57" w:type="dxa"/>
            </w:tcMar>
            <w:vAlign w:val="center"/>
          </w:tcPr>
          <w:p w14:paraId="58AC89C6"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shd w:val="clear" w:color="000000" w:fill="FFFFFF"/>
            <w:tcMar>
              <w:left w:w="57" w:type="dxa"/>
              <w:right w:w="57" w:type="dxa"/>
            </w:tcMar>
            <w:vAlign w:val="center"/>
          </w:tcPr>
          <w:p w14:paraId="6E2E5375"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10</w:t>
            </w:r>
          </w:p>
        </w:tc>
      </w:tr>
      <w:tr w:rsidR="003F392E" w:rsidRPr="001173E6" w14:paraId="534FE5E4" w14:textId="77777777" w:rsidTr="00E428E3">
        <w:trPr>
          <w:trHeight w:val="20"/>
          <w:tblHeader/>
          <w:jc w:val="center"/>
        </w:trPr>
        <w:tc>
          <w:tcPr>
            <w:tcW w:w="2269" w:type="dxa"/>
            <w:tcMar>
              <w:left w:w="57" w:type="dxa"/>
              <w:right w:w="57" w:type="dxa"/>
            </w:tcMar>
            <w:vAlign w:val="center"/>
          </w:tcPr>
          <w:p w14:paraId="1F43AE05"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se zvláštním režimem Krásná Lípa</w:t>
            </w:r>
          </w:p>
        </w:tc>
        <w:tc>
          <w:tcPr>
            <w:tcW w:w="850" w:type="dxa"/>
            <w:tcMar>
              <w:left w:w="57" w:type="dxa"/>
              <w:right w:w="57" w:type="dxa"/>
            </w:tcMar>
            <w:vAlign w:val="center"/>
          </w:tcPr>
          <w:p w14:paraId="0277B0B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5220610</w:t>
            </w:r>
          </w:p>
        </w:tc>
        <w:tc>
          <w:tcPr>
            <w:tcW w:w="1701" w:type="dxa"/>
            <w:tcMar>
              <w:left w:w="57" w:type="dxa"/>
              <w:right w:w="57" w:type="dxa"/>
            </w:tcMar>
            <w:vAlign w:val="center"/>
          </w:tcPr>
          <w:p w14:paraId="44C31E1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0C67433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se zvláštním režimem Krásná Lípa</w:t>
            </w:r>
          </w:p>
        </w:tc>
        <w:tc>
          <w:tcPr>
            <w:tcW w:w="567" w:type="dxa"/>
            <w:tcMar>
              <w:left w:w="57" w:type="dxa"/>
              <w:right w:w="57" w:type="dxa"/>
            </w:tcMar>
            <w:vAlign w:val="center"/>
          </w:tcPr>
          <w:p w14:paraId="708B3993"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282CA202"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135</w:t>
            </w:r>
          </w:p>
        </w:tc>
      </w:tr>
      <w:tr w:rsidR="003F392E" w:rsidRPr="001173E6" w14:paraId="7F607FAC" w14:textId="77777777" w:rsidTr="00E428E3">
        <w:trPr>
          <w:trHeight w:val="20"/>
          <w:tblHeader/>
          <w:jc w:val="center"/>
        </w:trPr>
        <w:tc>
          <w:tcPr>
            <w:tcW w:w="2269" w:type="dxa"/>
            <w:tcMar>
              <w:left w:w="57" w:type="dxa"/>
              <w:right w:w="57" w:type="dxa"/>
            </w:tcMar>
            <w:vAlign w:val="center"/>
          </w:tcPr>
          <w:p w14:paraId="3B333A6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se zvláštním režimem Terezín</w:t>
            </w:r>
          </w:p>
        </w:tc>
        <w:tc>
          <w:tcPr>
            <w:tcW w:w="850" w:type="dxa"/>
            <w:tcMar>
              <w:left w:w="57" w:type="dxa"/>
              <w:right w:w="57" w:type="dxa"/>
            </w:tcMar>
            <w:vAlign w:val="center"/>
          </w:tcPr>
          <w:p w14:paraId="3753CAA5"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7455379</w:t>
            </w:r>
          </w:p>
        </w:tc>
        <w:tc>
          <w:tcPr>
            <w:tcW w:w="1701" w:type="dxa"/>
            <w:tcMar>
              <w:left w:w="57" w:type="dxa"/>
              <w:right w:w="57" w:type="dxa"/>
            </w:tcMar>
            <w:vAlign w:val="center"/>
          </w:tcPr>
          <w:p w14:paraId="2491FE4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0FD39CB8"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se zvláštním režimem</w:t>
            </w:r>
          </w:p>
        </w:tc>
        <w:tc>
          <w:tcPr>
            <w:tcW w:w="567" w:type="dxa"/>
            <w:tcMar>
              <w:left w:w="57" w:type="dxa"/>
              <w:right w:w="57" w:type="dxa"/>
            </w:tcMar>
            <w:vAlign w:val="center"/>
          </w:tcPr>
          <w:p w14:paraId="442FEC8D"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7D92AF6A"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229</w:t>
            </w:r>
          </w:p>
        </w:tc>
      </w:tr>
      <w:tr w:rsidR="003F392E" w:rsidRPr="001173E6" w14:paraId="480162DA" w14:textId="77777777" w:rsidTr="00E428E3">
        <w:trPr>
          <w:trHeight w:val="20"/>
          <w:tblHeader/>
          <w:jc w:val="center"/>
        </w:trPr>
        <w:tc>
          <w:tcPr>
            <w:tcW w:w="2269" w:type="dxa"/>
            <w:tcMar>
              <w:left w:w="57" w:type="dxa"/>
              <w:right w:w="57" w:type="dxa"/>
            </w:tcMar>
            <w:vAlign w:val="center"/>
          </w:tcPr>
          <w:p w14:paraId="340EE797" w14:textId="6A4D3417" w:rsidR="003F392E" w:rsidRPr="001173E6" w:rsidRDefault="00A23B4A" w:rsidP="000F79C9">
            <w:pPr>
              <w:spacing w:after="0" w:line="240" w:lineRule="auto"/>
              <w:jc w:val="left"/>
              <w:rPr>
                <w:rFonts w:eastAsia="Times New Roman"/>
                <w:sz w:val="20"/>
                <w:szCs w:val="20"/>
                <w:lang w:eastAsia="cs-CZ"/>
              </w:rPr>
            </w:pPr>
            <w:r>
              <w:rPr>
                <w:rFonts w:eastAsia="Times New Roman"/>
                <w:sz w:val="20"/>
                <w:szCs w:val="20"/>
                <w:lang w:eastAsia="cs-CZ"/>
              </w:rPr>
              <w:t>Centrum komunitních služeb Pro život</w:t>
            </w:r>
          </w:p>
        </w:tc>
        <w:tc>
          <w:tcPr>
            <w:tcW w:w="850" w:type="dxa"/>
            <w:tcMar>
              <w:left w:w="57" w:type="dxa"/>
              <w:right w:w="57" w:type="dxa"/>
            </w:tcMar>
            <w:vAlign w:val="center"/>
          </w:tcPr>
          <w:p w14:paraId="3AD75A4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8860370</w:t>
            </w:r>
          </w:p>
        </w:tc>
        <w:tc>
          <w:tcPr>
            <w:tcW w:w="1701" w:type="dxa"/>
            <w:tcMar>
              <w:left w:w="57" w:type="dxa"/>
              <w:right w:w="57" w:type="dxa"/>
            </w:tcMar>
            <w:vAlign w:val="center"/>
          </w:tcPr>
          <w:p w14:paraId="72B042F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6F06F040" w14:textId="59C99F36" w:rsidR="003F392E" w:rsidRPr="001173E6" w:rsidRDefault="00A23B4A" w:rsidP="000F79C9">
            <w:pPr>
              <w:spacing w:after="0" w:line="240" w:lineRule="auto"/>
              <w:jc w:val="left"/>
              <w:rPr>
                <w:rFonts w:eastAsia="Times New Roman"/>
                <w:sz w:val="20"/>
                <w:szCs w:val="20"/>
                <w:lang w:eastAsia="cs-CZ"/>
              </w:rPr>
            </w:pPr>
            <w:r w:rsidRPr="00A23B4A">
              <w:rPr>
                <w:rFonts w:eastAsia="Times New Roman"/>
                <w:sz w:val="20"/>
                <w:szCs w:val="20"/>
                <w:lang w:eastAsia="cs-CZ"/>
              </w:rPr>
              <w:t xml:space="preserve">Centrum komunitních služeb Pro život </w:t>
            </w:r>
            <w:r w:rsidR="003F392E" w:rsidRPr="001173E6">
              <w:rPr>
                <w:rFonts w:eastAsia="Times New Roman"/>
                <w:sz w:val="20"/>
                <w:szCs w:val="20"/>
                <w:lang w:eastAsia="cs-CZ"/>
              </w:rPr>
              <w:t>- DZR</w:t>
            </w:r>
          </w:p>
        </w:tc>
        <w:tc>
          <w:tcPr>
            <w:tcW w:w="567" w:type="dxa"/>
            <w:tcMar>
              <w:left w:w="57" w:type="dxa"/>
              <w:right w:w="57" w:type="dxa"/>
            </w:tcMar>
            <w:vAlign w:val="center"/>
          </w:tcPr>
          <w:p w14:paraId="783BA954"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23DBF2E1"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35</w:t>
            </w:r>
          </w:p>
        </w:tc>
      </w:tr>
      <w:tr w:rsidR="003F392E" w:rsidRPr="001173E6" w14:paraId="562ABF12" w14:textId="77777777" w:rsidTr="00E428E3">
        <w:trPr>
          <w:trHeight w:val="20"/>
          <w:tblHeader/>
          <w:jc w:val="center"/>
        </w:trPr>
        <w:tc>
          <w:tcPr>
            <w:tcW w:w="2269" w:type="dxa"/>
            <w:tcMar>
              <w:left w:w="57" w:type="dxa"/>
              <w:right w:w="57" w:type="dxa"/>
            </w:tcMar>
            <w:vAlign w:val="center"/>
          </w:tcPr>
          <w:p w14:paraId="783A191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Národní ústav pro autismus, z.ú.</w:t>
            </w:r>
          </w:p>
        </w:tc>
        <w:tc>
          <w:tcPr>
            <w:tcW w:w="850" w:type="dxa"/>
            <w:tcMar>
              <w:left w:w="57" w:type="dxa"/>
              <w:right w:w="57" w:type="dxa"/>
            </w:tcMar>
            <w:vAlign w:val="center"/>
          </w:tcPr>
          <w:p w14:paraId="67E25828"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3523407</w:t>
            </w:r>
          </w:p>
        </w:tc>
        <w:tc>
          <w:tcPr>
            <w:tcW w:w="1701" w:type="dxa"/>
            <w:tcMar>
              <w:left w:w="57" w:type="dxa"/>
              <w:right w:w="57" w:type="dxa"/>
            </w:tcMar>
            <w:vAlign w:val="center"/>
          </w:tcPr>
          <w:p w14:paraId="715CE2A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 xml:space="preserve">domovy se zvláštním režimem - </w:t>
            </w:r>
            <w:r w:rsidRPr="001173E6">
              <w:rPr>
                <w:rFonts w:eastAsia="Times New Roman"/>
                <w:b/>
                <w:sz w:val="20"/>
                <w:szCs w:val="20"/>
                <w:lang w:eastAsia="cs-CZ"/>
              </w:rPr>
              <w:t>program B</w:t>
            </w:r>
          </w:p>
        </w:tc>
        <w:tc>
          <w:tcPr>
            <w:tcW w:w="2836" w:type="dxa"/>
            <w:tcMar>
              <w:left w:w="57" w:type="dxa"/>
              <w:right w:w="57" w:type="dxa"/>
            </w:tcMar>
            <w:vAlign w:val="center"/>
          </w:tcPr>
          <w:p w14:paraId="136FFEA2" w14:textId="77777777" w:rsidR="003F392E" w:rsidRPr="001173E6" w:rsidRDefault="003F392E" w:rsidP="000F79C9">
            <w:pPr>
              <w:spacing w:after="0" w:line="240" w:lineRule="auto"/>
              <w:jc w:val="left"/>
              <w:rPr>
                <w:rFonts w:eastAsia="Times New Roman"/>
                <w:sz w:val="20"/>
                <w:szCs w:val="20"/>
                <w:lang w:eastAsia="cs-CZ"/>
              </w:rPr>
            </w:pPr>
            <w:r w:rsidRPr="001173E6">
              <w:rPr>
                <w:rFonts w:ascii="Times New Roman" w:eastAsia="Times New Roman" w:hAnsi="Times New Roman"/>
                <w:bCs/>
                <w:color w:val="323232"/>
                <w:sz w:val="20"/>
                <w:szCs w:val="20"/>
                <w:lang w:eastAsia="en-US"/>
              </w:rPr>
              <w:t>Domov NAUTIS Libčice</w:t>
            </w:r>
            <w:r w:rsidRPr="001173E6">
              <w:rPr>
                <w:rFonts w:eastAsia="Times New Roman"/>
                <w:color w:val="323232"/>
                <w:sz w:val="20"/>
                <w:szCs w:val="20"/>
                <w:lang w:eastAsia="en-US"/>
              </w:rPr>
              <w:t xml:space="preserve"> </w:t>
            </w:r>
            <w:r w:rsidRPr="001173E6">
              <w:rPr>
                <w:rFonts w:eastAsia="Times New Roman"/>
                <w:color w:val="323232"/>
                <w:sz w:val="20"/>
                <w:szCs w:val="20"/>
                <w:lang w:eastAsia="en-US"/>
              </w:rPr>
              <w:br/>
            </w:r>
            <w:r w:rsidRPr="001173E6">
              <w:rPr>
                <w:rFonts w:ascii="Times New Roman" w:eastAsia="Times New Roman" w:hAnsi="Times New Roman"/>
                <w:bCs/>
                <w:color w:val="323232"/>
                <w:sz w:val="20"/>
                <w:szCs w:val="20"/>
                <w:lang w:eastAsia="en-US"/>
              </w:rPr>
              <w:t>Domov NAUTIS Bohnice</w:t>
            </w:r>
          </w:p>
        </w:tc>
        <w:tc>
          <w:tcPr>
            <w:tcW w:w="567" w:type="dxa"/>
            <w:tcMar>
              <w:left w:w="57" w:type="dxa"/>
              <w:right w:w="57" w:type="dxa"/>
            </w:tcMar>
            <w:vAlign w:val="center"/>
          </w:tcPr>
          <w:p w14:paraId="4A8837EF"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66D6B6AB"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3</w:t>
            </w:r>
          </w:p>
        </w:tc>
      </w:tr>
      <w:tr w:rsidR="003F392E" w:rsidRPr="001173E6" w14:paraId="05E2C8DB" w14:textId="77777777" w:rsidTr="00E428E3">
        <w:trPr>
          <w:trHeight w:val="20"/>
          <w:tblHeader/>
          <w:jc w:val="center"/>
        </w:trPr>
        <w:tc>
          <w:tcPr>
            <w:tcW w:w="2269" w:type="dxa"/>
            <w:tcMar>
              <w:left w:w="57" w:type="dxa"/>
              <w:right w:w="57" w:type="dxa"/>
            </w:tcMar>
            <w:vAlign w:val="center"/>
          </w:tcPr>
          <w:p w14:paraId="40F10688"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Oblastní spolek Českého červeného kříže Praha 9</w:t>
            </w:r>
          </w:p>
        </w:tc>
        <w:tc>
          <w:tcPr>
            <w:tcW w:w="850" w:type="dxa"/>
            <w:tcMar>
              <w:left w:w="57" w:type="dxa"/>
              <w:right w:w="57" w:type="dxa"/>
            </w:tcMar>
            <w:vAlign w:val="center"/>
          </w:tcPr>
          <w:p w14:paraId="799465F2"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2024445</w:t>
            </w:r>
          </w:p>
        </w:tc>
        <w:tc>
          <w:tcPr>
            <w:tcW w:w="1701" w:type="dxa"/>
            <w:tcMar>
              <w:left w:w="57" w:type="dxa"/>
              <w:right w:w="57" w:type="dxa"/>
            </w:tcMar>
            <w:vAlign w:val="center"/>
          </w:tcPr>
          <w:p w14:paraId="4D17ED4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domovy se zvláštním režimem</w:t>
            </w:r>
          </w:p>
        </w:tc>
        <w:tc>
          <w:tcPr>
            <w:tcW w:w="2836" w:type="dxa"/>
            <w:tcMar>
              <w:left w:w="57" w:type="dxa"/>
              <w:right w:w="57" w:type="dxa"/>
            </w:tcMar>
            <w:vAlign w:val="center"/>
          </w:tcPr>
          <w:p w14:paraId="29F57F4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Hejnická</w:t>
            </w:r>
          </w:p>
        </w:tc>
        <w:tc>
          <w:tcPr>
            <w:tcW w:w="567" w:type="dxa"/>
            <w:tcMar>
              <w:left w:w="57" w:type="dxa"/>
              <w:right w:w="57" w:type="dxa"/>
            </w:tcMar>
            <w:vAlign w:val="center"/>
          </w:tcPr>
          <w:p w14:paraId="4A2178A6"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011E63AE"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13</w:t>
            </w:r>
          </w:p>
        </w:tc>
      </w:tr>
      <w:tr w:rsidR="003F392E" w:rsidRPr="001173E6" w14:paraId="41DF1AA7" w14:textId="77777777" w:rsidTr="00E428E3">
        <w:trPr>
          <w:trHeight w:val="20"/>
          <w:tblHeader/>
          <w:jc w:val="center"/>
        </w:trPr>
        <w:tc>
          <w:tcPr>
            <w:tcW w:w="2269" w:type="dxa"/>
            <w:tcMar>
              <w:left w:w="57" w:type="dxa"/>
              <w:right w:w="57" w:type="dxa"/>
            </w:tcMar>
            <w:vAlign w:val="center"/>
          </w:tcPr>
          <w:p w14:paraId="6840275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Ústřední vojenská nemocnice Praha</w:t>
            </w:r>
          </w:p>
        </w:tc>
        <w:tc>
          <w:tcPr>
            <w:tcW w:w="850" w:type="dxa"/>
            <w:tcMar>
              <w:left w:w="57" w:type="dxa"/>
              <w:right w:w="57" w:type="dxa"/>
            </w:tcMar>
            <w:vAlign w:val="center"/>
          </w:tcPr>
          <w:p w14:paraId="00321945"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6995576</w:t>
            </w:r>
          </w:p>
        </w:tc>
        <w:tc>
          <w:tcPr>
            <w:tcW w:w="1701" w:type="dxa"/>
            <w:tcMar>
              <w:left w:w="57" w:type="dxa"/>
              <w:right w:w="57" w:type="dxa"/>
            </w:tcMar>
            <w:vAlign w:val="center"/>
          </w:tcPr>
          <w:p w14:paraId="1D002C6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cs-CZ"/>
              </w:rPr>
              <w:t xml:space="preserve">domovy se zvláštním režimem - </w:t>
            </w:r>
            <w:r w:rsidRPr="001173E6">
              <w:rPr>
                <w:rFonts w:eastAsia="Times New Roman"/>
                <w:b/>
                <w:sz w:val="20"/>
                <w:szCs w:val="20"/>
                <w:lang w:eastAsia="cs-CZ"/>
              </w:rPr>
              <w:t>program B</w:t>
            </w:r>
          </w:p>
        </w:tc>
        <w:tc>
          <w:tcPr>
            <w:tcW w:w="2836" w:type="dxa"/>
            <w:tcMar>
              <w:left w:w="57" w:type="dxa"/>
              <w:right w:w="57" w:type="dxa"/>
            </w:tcMar>
            <w:vAlign w:val="center"/>
          </w:tcPr>
          <w:p w14:paraId="2AB552ED" w14:textId="77777777" w:rsidR="003F392E" w:rsidRPr="001173E6" w:rsidRDefault="003F392E" w:rsidP="000F79C9">
            <w:pPr>
              <w:spacing w:after="0" w:line="240" w:lineRule="auto"/>
              <w:jc w:val="left"/>
              <w:rPr>
                <w:rFonts w:eastAsia="Times New Roman"/>
                <w:sz w:val="20"/>
                <w:szCs w:val="20"/>
                <w:lang w:eastAsia="cs-CZ"/>
              </w:rPr>
            </w:pPr>
            <w:r w:rsidRPr="001173E6">
              <w:rPr>
                <w:rFonts w:ascii="Times New Roman" w:eastAsia="Times New Roman" w:hAnsi="Times New Roman"/>
                <w:bCs/>
                <w:color w:val="323232"/>
                <w:sz w:val="20"/>
                <w:szCs w:val="20"/>
                <w:lang w:eastAsia="en-US"/>
              </w:rPr>
              <w:t>Domov Vlčí mák - Domov se zvláštním režimem</w:t>
            </w:r>
            <w:r w:rsidRPr="001173E6">
              <w:rPr>
                <w:rFonts w:eastAsia="Times New Roman"/>
                <w:sz w:val="20"/>
                <w:szCs w:val="20"/>
                <w:lang w:eastAsia="cs-CZ"/>
              </w:rPr>
              <w:t xml:space="preserve"> </w:t>
            </w:r>
          </w:p>
        </w:tc>
        <w:tc>
          <w:tcPr>
            <w:tcW w:w="567" w:type="dxa"/>
            <w:tcMar>
              <w:left w:w="57" w:type="dxa"/>
              <w:right w:w="57" w:type="dxa"/>
            </w:tcMar>
            <w:vAlign w:val="center"/>
          </w:tcPr>
          <w:p w14:paraId="093B2398"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3CD13B5C"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30</w:t>
            </w:r>
          </w:p>
        </w:tc>
      </w:tr>
      <w:tr w:rsidR="003F392E" w:rsidRPr="001173E6" w14:paraId="6C40AE3B" w14:textId="77777777" w:rsidTr="00E428E3">
        <w:trPr>
          <w:trHeight w:val="20"/>
          <w:tblHeader/>
          <w:jc w:val="center"/>
        </w:trPr>
        <w:tc>
          <w:tcPr>
            <w:tcW w:w="9074" w:type="dxa"/>
            <w:gridSpan w:val="6"/>
            <w:shd w:val="clear" w:color="auto" w:fill="2E74B5"/>
            <w:tcMar>
              <w:left w:w="57" w:type="dxa"/>
              <w:right w:w="57" w:type="dxa"/>
            </w:tcMar>
            <w:vAlign w:val="center"/>
          </w:tcPr>
          <w:p w14:paraId="270E5787"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51 - CHRÁNĚNÉ BYDLENÍ</w:t>
            </w:r>
          </w:p>
        </w:tc>
      </w:tr>
      <w:tr w:rsidR="003F392E" w:rsidRPr="001173E6" w14:paraId="612C7CA3" w14:textId="77777777" w:rsidTr="00E428E3">
        <w:trPr>
          <w:cantSplit/>
          <w:trHeight w:val="1134"/>
          <w:tblHeader/>
          <w:jc w:val="center"/>
        </w:trPr>
        <w:tc>
          <w:tcPr>
            <w:tcW w:w="2269" w:type="dxa"/>
            <w:shd w:val="clear" w:color="auto" w:fill="CCECFF"/>
            <w:tcMar>
              <w:left w:w="57" w:type="dxa"/>
              <w:right w:w="57" w:type="dxa"/>
            </w:tcMar>
            <w:vAlign w:val="center"/>
          </w:tcPr>
          <w:p w14:paraId="0869059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400965B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4390568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1355521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4B3B014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1AD51E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1AC430B4" w14:textId="77777777" w:rsidTr="00E428E3">
        <w:trPr>
          <w:trHeight w:val="20"/>
          <w:tblHeader/>
          <w:jc w:val="center"/>
        </w:trPr>
        <w:tc>
          <w:tcPr>
            <w:tcW w:w="2269" w:type="dxa"/>
            <w:tcMar>
              <w:left w:w="57" w:type="dxa"/>
              <w:right w:w="57" w:type="dxa"/>
            </w:tcMar>
            <w:vAlign w:val="center"/>
          </w:tcPr>
          <w:p w14:paraId="02B65202"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BONA, o.p.s.</w:t>
            </w:r>
          </w:p>
        </w:tc>
        <w:tc>
          <w:tcPr>
            <w:tcW w:w="850" w:type="dxa"/>
            <w:tcMar>
              <w:left w:w="57" w:type="dxa"/>
              <w:right w:w="57" w:type="dxa"/>
            </w:tcMar>
            <w:vAlign w:val="center"/>
          </w:tcPr>
          <w:p w14:paraId="2774D392"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4970864</w:t>
            </w:r>
          </w:p>
        </w:tc>
        <w:tc>
          <w:tcPr>
            <w:tcW w:w="1701" w:type="dxa"/>
            <w:tcMar>
              <w:left w:w="57" w:type="dxa"/>
              <w:right w:w="57" w:type="dxa"/>
            </w:tcMar>
            <w:vAlign w:val="center"/>
          </w:tcPr>
          <w:p w14:paraId="47E54E6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42FD7F0A" w14:textId="77777777" w:rsidR="003F392E" w:rsidRPr="001173E6" w:rsidRDefault="003F392E" w:rsidP="000F79C9">
            <w:pPr>
              <w:spacing w:after="0" w:line="240" w:lineRule="auto"/>
              <w:jc w:val="left"/>
              <w:rPr>
                <w:rFonts w:eastAsia="Times New Roman"/>
                <w:sz w:val="20"/>
                <w:szCs w:val="20"/>
                <w:lang w:eastAsia="cs-CZ"/>
              </w:rPr>
            </w:pPr>
            <w:r w:rsidRPr="001173E6">
              <w:rPr>
                <w:rFonts w:ascii="Times New Roman" w:eastAsia="Times New Roman" w:hAnsi="Times New Roman"/>
                <w:bCs/>
                <w:color w:val="323232"/>
                <w:sz w:val="20"/>
                <w:szCs w:val="20"/>
                <w:lang w:eastAsia="en-US"/>
              </w:rPr>
              <w:t>Chráněné bydlení "144"</w:t>
            </w:r>
            <w:r w:rsidRPr="001173E6">
              <w:rPr>
                <w:rFonts w:ascii="Times New Roman" w:eastAsia="Times New Roman" w:hAnsi="Times New Roman"/>
                <w:color w:val="323232"/>
                <w:sz w:val="20"/>
                <w:szCs w:val="20"/>
                <w:lang w:eastAsia="en-US"/>
              </w:rPr>
              <w:br/>
            </w:r>
            <w:r w:rsidRPr="001173E6">
              <w:rPr>
                <w:rFonts w:ascii="Times New Roman" w:eastAsia="Times New Roman" w:hAnsi="Times New Roman"/>
                <w:bCs/>
                <w:color w:val="323232"/>
                <w:sz w:val="20"/>
                <w:szCs w:val="20"/>
                <w:lang w:eastAsia="en-US"/>
              </w:rPr>
              <w:t>Chráněné bydlení "200"</w:t>
            </w:r>
            <w:r w:rsidRPr="001173E6">
              <w:rPr>
                <w:rFonts w:ascii="Times New Roman" w:eastAsia="Times New Roman" w:hAnsi="Times New Roman"/>
                <w:color w:val="323232"/>
                <w:sz w:val="20"/>
                <w:szCs w:val="20"/>
                <w:lang w:eastAsia="en-US"/>
              </w:rPr>
              <w:br/>
            </w:r>
            <w:r w:rsidRPr="001173E6">
              <w:rPr>
                <w:rFonts w:ascii="Times New Roman" w:eastAsia="Times New Roman" w:hAnsi="Times New Roman"/>
                <w:bCs/>
                <w:color w:val="323232"/>
                <w:sz w:val="20"/>
                <w:szCs w:val="20"/>
                <w:lang w:eastAsia="en-US"/>
              </w:rPr>
              <w:t>Chráněné bydlení "163"</w:t>
            </w:r>
            <w:r w:rsidRPr="001173E6">
              <w:rPr>
                <w:rFonts w:ascii="Times New Roman" w:eastAsia="Times New Roman" w:hAnsi="Times New Roman"/>
                <w:color w:val="323232"/>
                <w:sz w:val="20"/>
                <w:szCs w:val="20"/>
                <w:lang w:eastAsia="en-US"/>
              </w:rPr>
              <w:br/>
            </w:r>
            <w:r w:rsidRPr="001173E6">
              <w:rPr>
                <w:rFonts w:ascii="Times New Roman" w:eastAsia="Times New Roman" w:hAnsi="Times New Roman"/>
                <w:bCs/>
                <w:color w:val="323232"/>
                <w:sz w:val="20"/>
                <w:szCs w:val="20"/>
                <w:lang w:eastAsia="en-US"/>
              </w:rPr>
              <w:t>Chráněné bydlení "201"</w:t>
            </w:r>
            <w:r w:rsidRPr="001173E6">
              <w:rPr>
                <w:rFonts w:ascii="Times New Roman" w:eastAsia="Times New Roman" w:hAnsi="Times New Roman"/>
                <w:color w:val="323232"/>
                <w:sz w:val="20"/>
                <w:szCs w:val="20"/>
                <w:lang w:eastAsia="en-US"/>
              </w:rPr>
              <w:br/>
            </w:r>
            <w:r w:rsidRPr="001173E6">
              <w:rPr>
                <w:rFonts w:ascii="Times New Roman" w:eastAsia="Times New Roman" w:hAnsi="Times New Roman"/>
                <w:bCs/>
                <w:color w:val="323232"/>
                <w:sz w:val="20"/>
                <w:szCs w:val="20"/>
                <w:lang w:eastAsia="en-US"/>
              </w:rPr>
              <w:t>ICHB (individuální chráněné bydlení)</w:t>
            </w:r>
          </w:p>
        </w:tc>
        <w:tc>
          <w:tcPr>
            <w:tcW w:w="567" w:type="dxa"/>
            <w:tcMar>
              <w:left w:w="57" w:type="dxa"/>
              <w:right w:w="57" w:type="dxa"/>
            </w:tcMar>
            <w:vAlign w:val="center"/>
          </w:tcPr>
          <w:p w14:paraId="11FF7043"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0F8274B6"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83</w:t>
            </w:r>
          </w:p>
        </w:tc>
      </w:tr>
      <w:tr w:rsidR="003F392E" w:rsidRPr="001173E6" w14:paraId="79C5C243" w14:textId="77777777" w:rsidTr="00E428E3">
        <w:trPr>
          <w:trHeight w:val="20"/>
          <w:tblHeader/>
          <w:jc w:val="center"/>
        </w:trPr>
        <w:tc>
          <w:tcPr>
            <w:tcW w:w="2269" w:type="dxa"/>
            <w:tcMar>
              <w:left w:w="57" w:type="dxa"/>
              <w:right w:w="57" w:type="dxa"/>
            </w:tcMar>
            <w:vAlign w:val="center"/>
          </w:tcPr>
          <w:p w14:paraId="738D20E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Denní psychoterapeutické sanatorium „Ondřejov“ s.r.o.</w:t>
            </w:r>
          </w:p>
        </w:tc>
        <w:tc>
          <w:tcPr>
            <w:tcW w:w="850" w:type="dxa"/>
            <w:tcMar>
              <w:left w:w="57" w:type="dxa"/>
              <w:right w:w="57" w:type="dxa"/>
            </w:tcMar>
            <w:vAlign w:val="center"/>
          </w:tcPr>
          <w:p w14:paraId="08347B5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1602621</w:t>
            </w:r>
          </w:p>
        </w:tc>
        <w:tc>
          <w:tcPr>
            <w:tcW w:w="1701" w:type="dxa"/>
            <w:tcMar>
              <w:left w:w="57" w:type="dxa"/>
              <w:right w:w="57" w:type="dxa"/>
            </w:tcMar>
            <w:vAlign w:val="center"/>
          </w:tcPr>
          <w:p w14:paraId="606C734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3B8F26E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Denní psychoterapeutické sanatorium Ondřejov s.r.o.</w:t>
            </w:r>
          </w:p>
        </w:tc>
        <w:tc>
          <w:tcPr>
            <w:tcW w:w="567" w:type="dxa"/>
            <w:tcMar>
              <w:left w:w="57" w:type="dxa"/>
              <w:right w:w="57" w:type="dxa"/>
            </w:tcMar>
            <w:vAlign w:val="center"/>
          </w:tcPr>
          <w:p w14:paraId="7DD39FDD"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3AA8D37A"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w:t>
            </w:r>
          </w:p>
        </w:tc>
      </w:tr>
      <w:tr w:rsidR="003F392E" w:rsidRPr="001173E6" w14:paraId="1CE7B5BC" w14:textId="77777777" w:rsidTr="00E428E3">
        <w:trPr>
          <w:trHeight w:val="20"/>
          <w:tblHeader/>
          <w:jc w:val="center"/>
        </w:trPr>
        <w:tc>
          <w:tcPr>
            <w:tcW w:w="2269" w:type="dxa"/>
            <w:tcMar>
              <w:left w:w="57" w:type="dxa"/>
              <w:right w:w="57" w:type="dxa"/>
            </w:tcMar>
            <w:vAlign w:val="center"/>
          </w:tcPr>
          <w:p w14:paraId="32BA877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Diakonie Církve bratrské</w:t>
            </w:r>
          </w:p>
        </w:tc>
        <w:tc>
          <w:tcPr>
            <w:tcW w:w="850" w:type="dxa"/>
            <w:tcMar>
              <w:left w:w="57" w:type="dxa"/>
              <w:right w:w="57" w:type="dxa"/>
            </w:tcMar>
            <w:vAlign w:val="center"/>
          </w:tcPr>
          <w:p w14:paraId="38EBB54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6459769</w:t>
            </w:r>
          </w:p>
        </w:tc>
        <w:tc>
          <w:tcPr>
            <w:tcW w:w="1701" w:type="dxa"/>
            <w:tcMar>
              <w:left w:w="57" w:type="dxa"/>
              <w:right w:w="57" w:type="dxa"/>
            </w:tcMar>
            <w:vAlign w:val="center"/>
          </w:tcPr>
          <w:p w14:paraId="45961E7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2B1C7601" w14:textId="77777777" w:rsidR="003F392E" w:rsidRPr="001173E6" w:rsidRDefault="003F392E" w:rsidP="000F79C9">
            <w:pPr>
              <w:spacing w:after="0" w:line="240" w:lineRule="auto"/>
              <w:jc w:val="left"/>
              <w:rPr>
                <w:rFonts w:eastAsia="Times New Roman"/>
                <w:sz w:val="20"/>
                <w:szCs w:val="20"/>
                <w:lang w:eastAsia="cs-CZ"/>
              </w:rPr>
            </w:pPr>
            <w:r w:rsidRPr="001173E6">
              <w:rPr>
                <w:rFonts w:ascii="Times New Roman" w:eastAsia="Times New Roman" w:hAnsi="Times New Roman"/>
                <w:bCs/>
                <w:color w:val="323232"/>
                <w:sz w:val="20"/>
                <w:szCs w:val="20"/>
                <w:lang w:eastAsia="en-US"/>
              </w:rPr>
              <w:t>Chráněné bydlení Černý Most</w:t>
            </w:r>
          </w:p>
        </w:tc>
        <w:tc>
          <w:tcPr>
            <w:tcW w:w="567" w:type="dxa"/>
            <w:tcMar>
              <w:left w:w="57" w:type="dxa"/>
              <w:right w:w="57" w:type="dxa"/>
            </w:tcMar>
            <w:vAlign w:val="center"/>
          </w:tcPr>
          <w:p w14:paraId="7DE7E0F9"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43AE9DC7"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4</w:t>
            </w:r>
          </w:p>
        </w:tc>
      </w:tr>
      <w:tr w:rsidR="003F392E" w:rsidRPr="001173E6" w14:paraId="0E911584" w14:textId="77777777" w:rsidTr="00E428E3">
        <w:trPr>
          <w:trHeight w:val="20"/>
          <w:tblHeader/>
          <w:jc w:val="center"/>
        </w:trPr>
        <w:tc>
          <w:tcPr>
            <w:tcW w:w="2269" w:type="dxa"/>
            <w:tcMar>
              <w:left w:w="57" w:type="dxa"/>
              <w:right w:w="57" w:type="dxa"/>
            </w:tcMar>
            <w:vAlign w:val="center"/>
          </w:tcPr>
          <w:p w14:paraId="0033A9F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Diakonie Církve bratrské</w:t>
            </w:r>
          </w:p>
        </w:tc>
        <w:tc>
          <w:tcPr>
            <w:tcW w:w="850" w:type="dxa"/>
            <w:tcMar>
              <w:left w:w="57" w:type="dxa"/>
              <w:right w:w="57" w:type="dxa"/>
            </w:tcMar>
            <w:vAlign w:val="center"/>
          </w:tcPr>
          <w:p w14:paraId="590D2DB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9570214</w:t>
            </w:r>
          </w:p>
        </w:tc>
        <w:tc>
          <w:tcPr>
            <w:tcW w:w="1701" w:type="dxa"/>
            <w:tcMar>
              <w:left w:w="57" w:type="dxa"/>
              <w:right w:w="57" w:type="dxa"/>
            </w:tcMar>
            <w:vAlign w:val="center"/>
          </w:tcPr>
          <w:p w14:paraId="699ED6E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0DA6A6C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 na Xaverově</w:t>
            </w:r>
          </w:p>
        </w:tc>
        <w:tc>
          <w:tcPr>
            <w:tcW w:w="567" w:type="dxa"/>
            <w:tcMar>
              <w:left w:w="57" w:type="dxa"/>
              <w:right w:w="57" w:type="dxa"/>
            </w:tcMar>
            <w:vAlign w:val="center"/>
          </w:tcPr>
          <w:p w14:paraId="4D599BE7"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01BEC4D0"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6</w:t>
            </w:r>
          </w:p>
        </w:tc>
      </w:tr>
      <w:tr w:rsidR="003F392E" w:rsidRPr="001173E6" w14:paraId="794B8189" w14:textId="77777777" w:rsidTr="00E428E3">
        <w:trPr>
          <w:trHeight w:val="20"/>
          <w:tblHeader/>
          <w:jc w:val="center"/>
        </w:trPr>
        <w:tc>
          <w:tcPr>
            <w:tcW w:w="2269" w:type="dxa"/>
            <w:tcMar>
              <w:left w:w="57" w:type="dxa"/>
              <w:right w:w="57" w:type="dxa"/>
            </w:tcMar>
            <w:vAlign w:val="center"/>
          </w:tcPr>
          <w:p w14:paraId="6EF3140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Diakonie ČCE - středisko Praha</w:t>
            </w:r>
          </w:p>
        </w:tc>
        <w:tc>
          <w:tcPr>
            <w:tcW w:w="850" w:type="dxa"/>
            <w:tcMar>
              <w:left w:w="57" w:type="dxa"/>
              <w:right w:w="57" w:type="dxa"/>
            </w:tcMar>
            <w:vAlign w:val="center"/>
          </w:tcPr>
          <w:p w14:paraId="7E549F1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9664087</w:t>
            </w:r>
          </w:p>
        </w:tc>
        <w:tc>
          <w:tcPr>
            <w:tcW w:w="1701" w:type="dxa"/>
            <w:tcMar>
              <w:left w:w="57" w:type="dxa"/>
              <w:right w:w="57" w:type="dxa"/>
            </w:tcMar>
            <w:vAlign w:val="center"/>
          </w:tcPr>
          <w:p w14:paraId="0F6939D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52DD7F6B"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Diakonie ČCE - Středisko Praha, pracoviště Zvonek - chráněné bydlení</w:t>
            </w:r>
          </w:p>
        </w:tc>
        <w:tc>
          <w:tcPr>
            <w:tcW w:w="567" w:type="dxa"/>
            <w:tcMar>
              <w:left w:w="57" w:type="dxa"/>
              <w:right w:w="57" w:type="dxa"/>
            </w:tcMar>
            <w:vAlign w:val="center"/>
          </w:tcPr>
          <w:p w14:paraId="166E0530"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15C9C9B2"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16</w:t>
            </w:r>
          </w:p>
        </w:tc>
      </w:tr>
      <w:tr w:rsidR="003F392E" w:rsidRPr="001173E6" w14:paraId="4FF0DA1F" w14:textId="77777777" w:rsidTr="00E428E3">
        <w:trPr>
          <w:trHeight w:val="20"/>
          <w:tblHeader/>
          <w:jc w:val="center"/>
        </w:trPr>
        <w:tc>
          <w:tcPr>
            <w:tcW w:w="2269" w:type="dxa"/>
            <w:tcMar>
              <w:left w:w="57" w:type="dxa"/>
              <w:right w:w="57" w:type="dxa"/>
            </w:tcMar>
            <w:vAlign w:val="center"/>
          </w:tcPr>
          <w:p w14:paraId="60B556B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Maxov</w:t>
            </w:r>
          </w:p>
        </w:tc>
        <w:tc>
          <w:tcPr>
            <w:tcW w:w="850" w:type="dxa"/>
            <w:tcMar>
              <w:left w:w="57" w:type="dxa"/>
              <w:right w:w="57" w:type="dxa"/>
            </w:tcMar>
            <w:vAlign w:val="center"/>
          </w:tcPr>
          <w:p w14:paraId="27CD4EC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1941603</w:t>
            </w:r>
          </w:p>
        </w:tc>
        <w:tc>
          <w:tcPr>
            <w:tcW w:w="1701" w:type="dxa"/>
            <w:tcMar>
              <w:left w:w="57" w:type="dxa"/>
              <w:right w:w="57" w:type="dxa"/>
            </w:tcMar>
            <w:vAlign w:val="center"/>
          </w:tcPr>
          <w:p w14:paraId="0A53F20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51789FD4"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Maxov</w:t>
            </w:r>
          </w:p>
        </w:tc>
        <w:tc>
          <w:tcPr>
            <w:tcW w:w="567" w:type="dxa"/>
            <w:tcMar>
              <w:left w:w="57" w:type="dxa"/>
              <w:right w:w="57" w:type="dxa"/>
            </w:tcMar>
            <w:vAlign w:val="center"/>
          </w:tcPr>
          <w:p w14:paraId="1B986514"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406A7AAB"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10</w:t>
            </w:r>
          </w:p>
        </w:tc>
      </w:tr>
      <w:tr w:rsidR="003F392E" w:rsidRPr="001173E6" w14:paraId="0FAE4201" w14:textId="77777777" w:rsidTr="00E428E3">
        <w:trPr>
          <w:trHeight w:val="20"/>
          <w:tblHeader/>
          <w:jc w:val="center"/>
        </w:trPr>
        <w:tc>
          <w:tcPr>
            <w:tcW w:w="2269" w:type="dxa"/>
            <w:tcMar>
              <w:left w:w="57" w:type="dxa"/>
              <w:right w:w="57" w:type="dxa"/>
            </w:tcMar>
            <w:vAlign w:val="center"/>
          </w:tcPr>
          <w:p w14:paraId="65ECB598"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pro osoby se zdravotním postižením Sulická</w:t>
            </w:r>
          </w:p>
        </w:tc>
        <w:tc>
          <w:tcPr>
            <w:tcW w:w="850" w:type="dxa"/>
            <w:tcMar>
              <w:left w:w="57" w:type="dxa"/>
              <w:right w:w="57" w:type="dxa"/>
            </w:tcMar>
            <w:vAlign w:val="center"/>
          </w:tcPr>
          <w:p w14:paraId="44FF7C5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3285644</w:t>
            </w:r>
          </w:p>
        </w:tc>
        <w:tc>
          <w:tcPr>
            <w:tcW w:w="1701" w:type="dxa"/>
            <w:tcMar>
              <w:left w:w="57" w:type="dxa"/>
              <w:right w:w="57" w:type="dxa"/>
            </w:tcMar>
            <w:vAlign w:val="center"/>
          </w:tcPr>
          <w:p w14:paraId="18529DBB"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3479CD4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Středisko Lahovice</w:t>
            </w:r>
          </w:p>
          <w:p w14:paraId="3FC4D51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 v běžných bytech</w:t>
            </w:r>
          </w:p>
        </w:tc>
        <w:tc>
          <w:tcPr>
            <w:tcW w:w="567" w:type="dxa"/>
            <w:tcMar>
              <w:left w:w="57" w:type="dxa"/>
              <w:right w:w="57" w:type="dxa"/>
            </w:tcMar>
            <w:vAlign w:val="center"/>
          </w:tcPr>
          <w:p w14:paraId="7D2EB075"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03347D0E"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12</w:t>
            </w:r>
          </w:p>
        </w:tc>
      </w:tr>
      <w:tr w:rsidR="003F392E" w:rsidRPr="001173E6" w14:paraId="3C8E5FBB" w14:textId="77777777" w:rsidTr="00E428E3">
        <w:trPr>
          <w:trHeight w:val="20"/>
          <w:tblHeader/>
          <w:jc w:val="center"/>
        </w:trPr>
        <w:tc>
          <w:tcPr>
            <w:tcW w:w="2269" w:type="dxa"/>
            <w:tcMar>
              <w:left w:w="57" w:type="dxa"/>
              <w:right w:w="57" w:type="dxa"/>
            </w:tcMar>
            <w:vAlign w:val="center"/>
          </w:tcPr>
          <w:p w14:paraId="2B26D185"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Sedlec SPMP o.p.s.</w:t>
            </w:r>
          </w:p>
        </w:tc>
        <w:tc>
          <w:tcPr>
            <w:tcW w:w="850" w:type="dxa"/>
            <w:tcMar>
              <w:left w:w="57" w:type="dxa"/>
              <w:right w:w="57" w:type="dxa"/>
            </w:tcMar>
            <w:vAlign w:val="center"/>
          </w:tcPr>
          <w:p w14:paraId="0B40ABCB"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6816677</w:t>
            </w:r>
          </w:p>
        </w:tc>
        <w:tc>
          <w:tcPr>
            <w:tcW w:w="1701" w:type="dxa"/>
            <w:tcMar>
              <w:left w:w="57" w:type="dxa"/>
              <w:right w:w="57" w:type="dxa"/>
            </w:tcMar>
            <w:vAlign w:val="center"/>
          </w:tcPr>
          <w:p w14:paraId="4B0B415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09D79CF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 xml:space="preserve">Chráněné bydlení Praha 7 </w:t>
            </w:r>
            <w:r w:rsidRPr="001173E6">
              <w:rPr>
                <w:rFonts w:eastAsia="Times New Roman"/>
                <w:sz w:val="20"/>
                <w:szCs w:val="20"/>
                <w:lang w:eastAsia="cs-CZ"/>
              </w:rPr>
              <w:br/>
              <w:t>Chráněné bydlení Praha 6</w:t>
            </w:r>
          </w:p>
        </w:tc>
        <w:tc>
          <w:tcPr>
            <w:tcW w:w="567" w:type="dxa"/>
            <w:tcMar>
              <w:left w:w="57" w:type="dxa"/>
              <w:right w:w="57" w:type="dxa"/>
            </w:tcMar>
            <w:vAlign w:val="center"/>
          </w:tcPr>
          <w:p w14:paraId="2FACDC09"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1582233C"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14</w:t>
            </w:r>
          </w:p>
        </w:tc>
      </w:tr>
      <w:tr w:rsidR="003F392E" w:rsidRPr="001173E6" w14:paraId="2FD153EA" w14:textId="77777777" w:rsidTr="00E428E3">
        <w:trPr>
          <w:trHeight w:val="20"/>
          <w:tblHeader/>
          <w:jc w:val="center"/>
        </w:trPr>
        <w:tc>
          <w:tcPr>
            <w:tcW w:w="2269" w:type="dxa"/>
            <w:tcMar>
              <w:left w:w="57" w:type="dxa"/>
              <w:right w:w="57" w:type="dxa"/>
            </w:tcMar>
            <w:vAlign w:val="center"/>
          </w:tcPr>
          <w:p w14:paraId="3CFB65D8"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sociálních služeb Vlašská</w:t>
            </w:r>
          </w:p>
        </w:tc>
        <w:tc>
          <w:tcPr>
            <w:tcW w:w="850" w:type="dxa"/>
            <w:tcMar>
              <w:left w:w="57" w:type="dxa"/>
              <w:right w:w="57" w:type="dxa"/>
            </w:tcMar>
            <w:vAlign w:val="center"/>
          </w:tcPr>
          <w:p w14:paraId="137EF24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4009025</w:t>
            </w:r>
          </w:p>
        </w:tc>
        <w:tc>
          <w:tcPr>
            <w:tcW w:w="1701" w:type="dxa"/>
            <w:tcMar>
              <w:left w:w="57" w:type="dxa"/>
              <w:right w:w="57" w:type="dxa"/>
            </w:tcMar>
            <w:vAlign w:val="center"/>
          </w:tcPr>
          <w:p w14:paraId="08223DDB"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24ABB1C8"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Domov sociálních služeb Vlašská</w:t>
            </w:r>
          </w:p>
        </w:tc>
        <w:tc>
          <w:tcPr>
            <w:tcW w:w="567" w:type="dxa"/>
            <w:tcMar>
              <w:left w:w="57" w:type="dxa"/>
              <w:right w:w="57" w:type="dxa"/>
            </w:tcMar>
            <w:vAlign w:val="center"/>
          </w:tcPr>
          <w:p w14:paraId="69D01A79"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6F948579"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27</w:t>
            </w:r>
          </w:p>
        </w:tc>
      </w:tr>
      <w:tr w:rsidR="003F392E" w:rsidRPr="001173E6" w14:paraId="3FCBFA04" w14:textId="77777777" w:rsidTr="00E428E3">
        <w:trPr>
          <w:trHeight w:val="20"/>
          <w:tblHeader/>
          <w:jc w:val="center"/>
        </w:trPr>
        <w:tc>
          <w:tcPr>
            <w:tcW w:w="2269" w:type="dxa"/>
            <w:tcMar>
              <w:left w:w="57" w:type="dxa"/>
              <w:right w:w="57" w:type="dxa"/>
            </w:tcMar>
            <w:vAlign w:val="center"/>
          </w:tcPr>
          <w:p w14:paraId="0C8D13A6" w14:textId="71A6D818" w:rsidR="003F392E" w:rsidRPr="001173E6" w:rsidRDefault="00A23B4A" w:rsidP="000F79C9">
            <w:pPr>
              <w:spacing w:after="0" w:line="240" w:lineRule="auto"/>
              <w:jc w:val="left"/>
              <w:rPr>
                <w:rFonts w:eastAsia="Times New Roman"/>
                <w:sz w:val="20"/>
                <w:szCs w:val="20"/>
                <w:lang w:eastAsia="cs-CZ"/>
              </w:rPr>
            </w:pPr>
            <w:r>
              <w:rPr>
                <w:rFonts w:eastAsia="Times New Roman"/>
                <w:sz w:val="20"/>
                <w:szCs w:val="20"/>
                <w:lang w:eastAsia="cs-CZ"/>
              </w:rPr>
              <w:t>Centrum komunitních služeb Pro život</w:t>
            </w:r>
          </w:p>
        </w:tc>
        <w:tc>
          <w:tcPr>
            <w:tcW w:w="850" w:type="dxa"/>
            <w:tcMar>
              <w:left w:w="57" w:type="dxa"/>
              <w:right w:w="57" w:type="dxa"/>
            </w:tcMar>
            <w:vAlign w:val="center"/>
          </w:tcPr>
          <w:p w14:paraId="1B378067"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8590832</w:t>
            </w:r>
          </w:p>
        </w:tc>
        <w:tc>
          <w:tcPr>
            <w:tcW w:w="1701" w:type="dxa"/>
            <w:tcMar>
              <w:left w:w="57" w:type="dxa"/>
              <w:right w:w="57" w:type="dxa"/>
            </w:tcMar>
            <w:vAlign w:val="center"/>
          </w:tcPr>
          <w:p w14:paraId="3B45B2A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7BE2A1B4" w14:textId="31F5EC62" w:rsidR="003F392E" w:rsidRPr="001173E6" w:rsidRDefault="00A23B4A" w:rsidP="000F79C9">
            <w:pPr>
              <w:spacing w:after="0" w:line="240" w:lineRule="auto"/>
              <w:jc w:val="left"/>
              <w:rPr>
                <w:rFonts w:eastAsia="Times New Roman"/>
                <w:sz w:val="20"/>
                <w:szCs w:val="20"/>
                <w:lang w:eastAsia="cs-CZ"/>
              </w:rPr>
            </w:pPr>
            <w:r>
              <w:rPr>
                <w:rFonts w:eastAsia="Times New Roman"/>
                <w:sz w:val="20"/>
                <w:szCs w:val="20"/>
                <w:lang w:eastAsia="cs-CZ"/>
              </w:rPr>
              <w:t>Centrum komunitních služeb Pro život - CHB</w:t>
            </w:r>
          </w:p>
        </w:tc>
        <w:tc>
          <w:tcPr>
            <w:tcW w:w="567" w:type="dxa"/>
            <w:tcMar>
              <w:left w:w="57" w:type="dxa"/>
              <w:right w:w="57" w:type="dxa"/>
            </w:tcMar>
            <w:vAlign w:val="center"/>
          </w:tcPr>
          <w:p w14:paraId="406260B7"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19251CBB"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52</w:t>
            </w:r>
          </w:p>
        </w:tc>
      </w:tr>
      <w:tr w:rsidR="003F392E" w:rsidRPr="001173E6" w14:paraId="0558FBA8" w14:textId="77777777" w:rsidTr="00E428E3">
        <w:trPr>
          <w:trHeight w:val="20"/>
          <w:tblHeader/>
          <w:jc w:val="center"/>
        </w:trPr>
        <w:tc>
          <w:tcPr>
            <w:tcW w:w="2269" w:type="dxa"/>
            <w:tcMar>
              <w:left w:w="57" w:type="dxa"/>
              <w:right w:w="57" w:type="dxa"/>
            </w:tcMar>
            <w:vAlign w:val="center"/>
          </w:tcPr>
          <w:p w14:paraId="0F433B4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ESET - HELP, z. s.</w:t>
            </w:r>
          </w:p>
        </w:tc>
        <w:tc>
          <w:tcPr>
            <w:tcW w:w="850" w:type="dxa"/>
            <w:tcMar>
              <w:left w:w="57" w:type="dxa"/>
              <w:right w:w="57" w:type="dxa"/>
            </w:tcMar>
            <w:vAlign w:val="center"/>
          </w:tcPr>
          <w:p w14:paraId="2144F140"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4097321</w:t>
            </w:r>
          </w:p>
        </w:tc>
        <w:tc>
          <w:tcPr>
            <w:tcW w:w="1701" w:type="dxa"/>
            <w:tcMar>
              <w:left w:w="57" w:type="dxa"/>
              <w:right w:w="57" w:type="dxa"/>
            </w:tcMar>
            <w:vAlign w:val="center"/>
          </w:tcPr>
          <w:p w14:paraId="6CE7E66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177F32E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567" w:type="dxa"/>
            <w:tcMar>
              <w:left w:w="57" w:type="dxa"/>
              <w:right w:w="57" w:type="dxa"/>
            </w:tcMar>
            <w:vAlign w:val="center"/>
          </w:tcPr>
          <w:p w14:paraId="05D052A3"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23FEE9B8"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9</w:t>
            </w:r>
          </w:p>
        </w:tc>
      </w:tr>
      <w:tr w:rsidR="003F392E" w:rsidRPr="001173E6" w14:paraId="71330A5E" w14:textId="77777777" w:rsidTr="00E428E3">
        <w:trPr>
          <w:trHeight w:val="20"/>
          <w:tblHeader/>
          <w:jc w:val="center"/>
        </w:trPr>
        <w:tc>
          <w:tcPr>
            <w:tcW w:w="2269" w:type="dxa"/>
            <w:tcMar>
              <w:left w:w="57" w:type="dxa"/>
              <w:right w:w="57" w:type="dxa"/>
            </w:tcMar>
            <w:vAlign w:val="center"/>
          </w:tcPr>
          <w:p w14:paraId="41BB1E45"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Fokus Praha, z.ú.</w:t>
            </w:r>
          </w:p>
        </w:tc>
        <w:tc>
          <w:tcPr>
            <w:tcW w:w="850" w:type="dxa"/>
            <w:tcMar>
              <w:left w:w="57" w:type="dxa"/>
              <w:right w:w="57" w:type="dxa"/>
            </w:tcMar>
            <w:vAlign w:val="center"/>
          </w:tcPr>
          <w:p w14:paraId="4285066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9066218</w:t>
            </w:r>
          </w:p>
        </w:tc>
        <w:tc>
          <w:tcPr>
            <w:tcW w:w="1701" w:type="dxa"/>
            <w:tcMar>
              <w:left w:w="57" w:type="dxa"/>
              <w:right w:w="57" w:type="dxa"/>
            </w:tcMar>
            <w:vAlign w:val="center"/>
          </w:tcPr>
          <w:p w14:paraId="0454306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2CD1D116"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 Praha</w:t>
            </w:r>
          </w:p>
        </w:tc>
        <w:tc>
          <w:tcPr>
            <w:tcW w:w="567" w:type="dxa"/>
            <w:tcMar>
              <w:left w:w="57" w:type="dxa"/>
              <w:right w:w="57" w:type="dxa"/>
            </w:tcMar>
            <w:vAlign w:val="center"/>
          </w:tcPr>
          <w:p w14:paraId="084F0187"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59FA44EC"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34</w:t>
            </w:r>
          </w:p>
        </w:tc>
      </w:tr>
      <w:tr w:rsidR="003F392E" w:rsidRPr="001173E6" w14:paraId="78E0BFC3" w14:textId="77777777" w:rsidTr="00E428E3">
        <w:trPr>
          <w:trHeight w:val="20"/>
          <w:tblHeader/>
          <w:jc w:val="center"/>
        </w:trPr>
        <w:tc>
          <w:tcPr>
            <w:tcW w:w="2269" w:type="dxa"/>
            <w:tcMar>
              <w:left w:w="57" w:type="dxa"/>
              <w:right w:w="57" w:type="dxa"/>
            </w:tcMar>
            <w:vAlign w:val="center"/>
          </w:tcPr>
          <w:p w14:paraId="4E21A2E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Integrované centrum pro osoby se zdravotním postižením Horní Poustevna</w:t>
            </w:r>
          </w:p>
        </w:tc>
        <w:tc>
          <w:tcPr>
            <w:tcW w:w="850" w:type="dxa"/>
            <w:tcMar>
              <w:left w:w="57" w:type="dxa"/>
              <w:right w:w="57" w:type="dxa"/>
            </w:tcMar>
            <w:vAlign w:val="center"/>
          </w:tcPr>
          <w:p w14:paraId="7B740B6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6556217</w:t>
            </w:r>
          </w:p>
        </w:tc>
        <w:tc>
          <w:tcPr>
            <w:tcW w:w="1701" w:type="dxa"/>
            <w:tcMar>
              <w:left w:w="57" w:type="dxa"/>
              <w:right w:w="57" w:type="dxa"/>
            </w:tcMar>
            <w:vAlign w:val="center"/>
          </w:tcPr>
          <w:p w14:paraId="2DE750AE"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1E0EF54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Integrované centrum pro osoby se zdravotním postižením Horní Poustevna</w:t>
            </w:r>
          </w:p>
        </w:tc>
        <w:tc>
          <w:tcPr>
            <w:tcW w:w="567" w:type="dxa"/>
            <w:tcMar>
              <w:left w:w="57" w:type="dxa"/>
              <w:right w:w="57" w:type="dxa"/>
            </w:tcMar>
            <w:vAlign w:val="center"/>
          </w:tcPr>
          <w:p w14:paraId="3EE3BAD8"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4183D074"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20</w:t>
            </w:r>
          </w:p>
        </w:tc>
      </w:tr>
      <w:tr w:rsidR="003F392E" w:rsidRPr="001173E6" w14:paraId="513E8670" w14:textId="77777777" w:rsidTr="00E428E3">
        <w:trPr>
          <w:trHeight w:val="20"/>
          <w:tblHeader/>
          <w:jc w:val="center"/>
        </w:trPr>
        <w:tc>
          <w:tcPr>
            <w:tcW w:w="2269" w:type="dxa"/>
            <w:tcMar>
              <w:left w:w="57" w:type="dxa"/>
              <w:right w:w="57" w:type="dxa"/>
            </w:tcMar>
            <w:vAlign w:val="center"/>
          </w:tcPr>
          <w:p w14:paraId="6129A2EF"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Integrované centrum sociálních služeb Odlochovice</w:t>
            </w:r>
          </w:p>
        </w:tc>
        <w:tc>
          <w:tcPr>
            <w:tcW w:w="850" w:type="dxa"/>
            <w:tcMar>
              <w:left w:w="57" w:type="dxa"/>
              <w:right w:w="57" w:type="dxa"/>
            </w:tcMar>
            <w:vAlign w:val="center"/>
          </w:tcPr>
          <w:p w14:paraId="155C97D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8403407</w:t>
            </w:r>
          </w:p>
        </w:tc>
        <w:tc>
          <w:tcPr>
            <w:tcW w:w="1701" w:type="dxa"/>
            <w:tcMar>
              <w:left w:w="57" w:type="dxa"/>
              <w:right w:w="57" w:type="dxa"/>
            </w:tcMar>
            <w:vAlign w:val="center"/>
          </w:tcPr>
          <w:p w14:paraId="1C3A1E5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7CAA1C5B"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Integrované centrum sociálních služeb Odlochovice</w:t>
            </w:r>
          </w:p>
        </w:tc>
        <w:tc>
          <w:tcPr>
            <w:tcW w:w="567" w:type="dxa"/>
            <w:tcMar>
              <w:left w:w="57" w:type="dxa"/>
              <w:right w:w="57" w:type="dxa"/>
            </w:tcMar>
            <w:vAlign w:val="center"/>
          </w:tcPr>
          <w:p w14:paraId="250ED6D5"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455461F3"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29</w:t>
            </w:r>
          </w:p>
        </w:tc>
      </w:tr>
      <w:tr w:rsidR="003F392E" w:rsidRPr="001173E6" w14:paraId="58D1B022" w14:textId="77777777" w:rsidTr="00E428E3">
        <w:trPr>
          <w:trHeight w:val="20"/>
          <w:tblHeader/>
          <w:jc w:val="center"/>
        </w:trPr>
        <w:tc>
          <w:tcPr>
            <w:tcW w:w="2269" w:type="dxa"/>
            <w:tcMar>
              <w:left w:w="57" w:type="dxa"/>
              <w:right w:w="57" w:type="dxa"/>
            </w:tcMar>
            <w:vAlign w:val="center"/>
          </w:tcPr>
          <w:p w14:paraId="66B8446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Národní ústav pro autismus, z.ú.</w:t>
            </w:r>
          </w:p>
        </w:tc>
        <w:tc>
          <w:tcPr>
            <w:tcW w:w="850" w:type="dxa"/>
            <w:tcMar>
              <w:left w:w="57" w:type="dxa"/>
              <w:right w:w="57" w:type="dxa"/>
            </w:tcMar>
            <w:vAlign w:val="center"/>
          </w:tcPr>
          <w:p w14:paraId="462471AA"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1201824</w:t>
            </w:r>
          </w:p>
        </w:tc>
        <w:tc>
          <w:tcPr>
            <w:tcW w:w="1701" w:type="dxa"/>
            <w:tcMar>
              <w:left w:w="57" w:type="dxa"/>
              <w:right w:w="57" w:type="dxa"/>
            </w:tcMar>
            <w:vAlign w:val="center"/>
          </w:tcPr>
          <w:p w14:paraId="7F296F94"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73AA856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Chráněný byt NAUTIS Bobkova</w:t>
            </w:r>
            <w:r w:rsidRPr="001173E6">
              <w:rPr>
                <w:rFonts w:eastAsia="Times New Roman"/>
                <w:sz w:val="20"/>
                <w:szCs w:val="20"/>
                <w:lang w:eastAsia="cs-CZ"/>
              </w:rPr>
              <w:br/>
              <w:t>Chráněný byt NAUTIS Dygrýnova</w:t>
            </w:r>
            <w:r w:rsidRPr="001173E6">
              <w:rPr>
                <w:rFonts w:eastAsia="Times New Roman"/>
                <w:sz w:val="20"/>
                <w:szCs w:val="20"/>
                <w:lang w:eastAsia="cs-CZ"/>
              </w:rPr>
              <w:br/>
              <w:t>Kancelář Chráněného bydlení Praha</w:t>
            </w:r>
            <w:r w:rsidRPr="001173E6">
              <w:rPr>
                <w:rFonts w:eastAsia="Times New Roman"/>
                <w:sz w:val="20"/>
                <w:szCs w:val="20"/>
                <w:lang w:eastAsia="cs-CZ"/>
              </w:rPr>
              <w:br/>
              <w:t>Chráněný byt NAUTIS Ocelkova</w:t>
            </w:r>
          </w:p>
        </w:tc>
        <w:tc>
          <w:tcPr>
            <w:tcW w:w="567" w:type="dxa"/>
            <w:tcMar>
              <w:left w:w="57" w:type="dxa"/>
              <w:right w:w="57" w:type="dxa"/>
            </w:tcMar>
            <w:vAlign w:val="center"/>
          </w:tcPr>
          <w:p w14:paraId="6FCC1448"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03330EF6"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3</w:t>
            </w:r>
          </w:p>
        </w:tc>
      </w:tr>
      <w:tr w:rsidR="003F392E" w:rsidRPr="001173E6" w14:paraId="0B2B93D0" w14:textId="77777777" w:rsidTr="00E428E3">
        <w:trPr>
          <w:trHeight w:val="20"/>
          <w:tblHeader/>
          <w:jc w:val="center"/>
        </w:trPr>
        <w:tc>
          <w:tcPr>
            <w:tcW w:w="2269" w:type="dxa"/>
            <w:tcMar>
              <w:left w:w="57" w:type="dxa"/>
              <w:right w:w="57" w:type="dxa"/>
            </w:tcMar>
            <w:vAlign w:val="center"/>
          </w:tcPr>
          <w:p w14:paraId="7F5EEE1A"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POHODA - společnost pro normální život lidí s postižením, z. ú.</w:t>
            </w:r>
          </w:p>
        </w:tc>
        <w:tc>
          <w:tcPr>
            <w:tcW w:w="850" w:type="dxa"/>
            <w:tcMar>
              <w:left w:w="57" w:type="dxa"/>
              <w:right w:w="57" w:type="dxa"/>
            </w:tcMar>
            <w:vAlign w:val="center"/>
          </w:tcPr>
          <w:p w14:paraId="77E165E9"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3776784</w:t>
            </w:r>
          </w:p>
        </w:tc>
        <w:tc>
          <w:tcPr>
            <w:tcW w:w="1701" w:type="dxa"/>
            <w:tcMar>
              <w:left w:w="57" w:type="dxa"/>
              <w:right w:w="57" w:type="dxa"/>
            </w:tcMar>
            <w:vAlign w:val="center"/>
          </w:tcPr>
          <w:p w14:paraId="1D0F8F43"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78F7BB4D"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Bydlení POHODA</w:t>
            </w:r>
          </w:p>
        </w:tc>
        <w:tc>
          <w:tcPr>
            <w:tcW w:w="567" w:type="dxa"/>
            <w:tcMar>
              <w:left w:w="57" w:type="dxa"/>
              <w:right w:w="57" w:type="dxa"/>
            </w:tcMar>
            <w:vAlign w:val="center"/>
          </w:tcPr>
          <w:p w14:paraId="52D9817E"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7D4996D0"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22</w:t>
            </w:r>
          </w:p>
        </w:tc>
      </w:tr>
      <w:tr w:rsidR="003F392E" w:rsidRPr="001173E6" w14:paraId="11212C54" w14:textId="77777777" w:rsidTr="00E428E3">
        <w:trPr>
          <w:trHeight w:val="20"/>
          <w:tblHeader/>
          <w:jc w:val="center"/>
        </w:trPr>
        <w:tc>
          <w:tcPr>
            <w:tcW w:w="2269" w:type="dxa"/>
            <w:tcMar>
              <w:left w:w="57" w:type="dxa"/>
              <w:right w:w="57" w:type="dxa"/>
            </w:tcMar>
            <w:vAlign w:val="center"/>
          </w:tcPr>
          <w:p w14:paraId="21D25BEB"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Společnost DUHA, z.ú.</w:t>
            </w:r>
          </w:p>
        </w:tc>
        <w:tc>
          <w:tcPr>
            <w:tcW w:w="850" w:type="dxa"/>
            <w:tcMar>
              <w:left w:w="57" w:type="dxa"/>
              <w:right w:w="57" w:type="dxa"/>
            </w:tcMar>
            <w:vAlign w:val="center"/>
          </w:tcPr>
          <w:p w14:paraId="1E1D198B"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color w:val="323232"/>
                <w:sz w:val="20"/>
                <w:szCs w:val="20"/>
                <w:lang w:eastAsia="en-US"/>
              </w:rPr>
              <w:t>8195232</w:t>
            </w:r>
          </w:p>
        </w:tc>
        <w:tc>
          <w:tcPr>
            <w:tcW w:w="1701" w:type="dxa"/>
            <w:tcMar>
              <w:left w:w="57" w:type="dxa"/>
              <w:right w:w="57" w:type="dxa"/>
            </w:tcMar>
            <w:vAlign w:val="center"/>
          </w:tcPr>
          <w:p w14:paraId="5D69B4CC"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chráněné bydlení</w:t>
            </w:r>
          </w:p>
        </w:tc>
        <w:tc>
          <w:tcPr>
            <w:tcW w:w="2836" w:type="dxa"/>
            <w:tcMar>
              <w:left w:w="57" w:type="dxa"/>
              <w:right w:w="57" w:type="dxa"/>
            </w:tcMar>
            <w:vAlign w:val="center"/>
          </w:tcPr>
          <w:p w14:paraId="3B49E501" w14:textId="77777777" w:rsidR="003F392E" w:rsidRPr="001173E6" w:rsidRDefault="003F392E" w:rsidP="000F79C9">
            <w:pPr>
              <w:spacing w:after="0" w:line="240" w:lineRule="auto"/>
              <w:jc w:val="left"/>
              <w:rPr>
                <w:rFonts w:eastAsia="Times New Roman"/>
                <w:sz w:val="20"/>
                <w:szCs w:val="20"/>
                <w:lang w:eastAsia="cs-CZ"/>
              </w:rPr>
            </w:pPr>
            <w:r w:rsidRPr="001173E6">
              <w:rPr>
                <w:rFonts w:eastAsia="Times New Roman"/>
                <w:sz w:val="20"/>
                <w:szCs w:val="20"/>
                <w:lang w:eastAsia="cs-CZ"/>
              </w:rPr>
              <w:t>Chráněný byt</w:t>
            </w:r>
          </w:p>
        </w:tc>
        <w:tc>
          <w:tcPr>
            <w:tcW w:w="567" w:type="dxa"/>
            <w:tcMar>
              <w:left w:w="57" w:type="dxa"/>
              <w:right w:w="57" w:type="dxa"/>
            </w:tcMar>
            <w:vAlign w:val="center"/>
          </w:tcPr>
          <w:p w14:paraId="1CE32A9C"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L</w:t>
            </w:r>
          </w:p>
        </w:tc>
        <w:tc>
          <w:tcPr>
            <w:tcW w:w="851" w:type="dxa"/>
            <w:tcMar>
              <w:left w:w="57" w:type="dxa"/>
              <w:right w:w="57" w:type="dxa"/>
            </w:tcMar>
            <w:vAlign w:val="center"/>
          </w:tcPr>
          <w:p w14:paraId="51E674F1" w14:textId="77777777" w:rsidR="003F392E" w:rsidRPr="001173E6" w:rsidRDefault="003F392E" w:rsidP="000F79C9">
            <w:pPr>
              <w:spacing w:after="0" w:line="240" w:lineRule="auto"/>
              <w:jc w:val="center"/>
              <w:rPr>
                <w:rFonts w:eastAsia="Times New Roman"/>
                <w:sz w:val="20"/>
                <w:szCs w:val="20"/>
                <w:lang w:eastAsia="cs-CZ"/>
              </w:rPr>
            </w:pPr>
            <w:r w:rsidRPr="001173E6">
              <w:rPr>
                <w:rFonts w:eastAsia="Times New Roman"/>
                <w:sz w:val="20"/>
                <w:szCs w:val="20"/>
                <w:lang w:eastAsia="cs-CZ"/>
              </w:rPr>
              <w:t>31</w:t>
            </w:r>
          </w:p>
        </w:tc>
      </w:tr>
      <w:tr w:rsidR="003F392E" w:rsidRPr="001173E6" w14:paraId="77D15DAD" w14:textId="77777777" w:rsidTr="00E428E3">
        <w:trPr>
          <w:trHeight w:val="20"/>
          <w:tblHeader/>
          <w:jc w:val="center"/>
        </w:trPr>
        <w:tc>
          <w:tcPr>
            <w:tcW w:w="9074" w:type="dxa"/>
            <w:gridSpan w:val="6"/>
            <w:shd w:val="clear" w:color="auto" w:fill="8EAADB"/>
            <w:noWrap/>
            <w:tcMar>
              <w:left w:w="57" w:type="dxa"/>
              <w:right w:w="57" w:type="dxa"/>
            </w:tcMar>
            <w:vAlign w:val="center"/>
          </w:tcPr>
          <w:p w14:paraId="40AE3FC6"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52 - SOCIÁLNÍ SLUŽBY POSKYTOVANÉ VE ZDRAVOTNICKÝCH ZAŘÍZENÍCH LŮŽKOVÉ PÉČE</w:t>
            </w:r>
          </w:p>
        </w:tc>
      </w:tr>
      <w:tr w:rsidR="003F392E" w:rsidRPr="001173E6" w14:paraId="56F587A6" w14:textId="77777777" w:rsidTr="00E428E3">
        <w:trPr>
          <w:cantSplit/>
          <w:trHeight w:val="1134"/>
          <w:tblHeader/>
          <w:jc w:val="center"/>
        </w:trPr>
        <w:tc>
          <w:tcPr>
            <w:tcW w:w="2269" w:type="dxa"/>
            <w:shd w:val="clear" w:color="auto" w:fill="CCECFF"/>
            <w:tcMar>
              <w:left w:w="57" w:type="dxa"/>
              <w:right w:w="57" w:type="dxa"/>
            </w:tcMar>
            <w:vAlign w:val="center"/>
          </w:tcPr>
          <w:p w14:paraId="3603B26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46DF08E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7564912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2E226BB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798A91B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5404CB3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0DD2BD3C" w14:textId="77777777" w:rsidTr="00E428E3">
        <w:trPr>
          <w:trHeight w:val="20"/>
          <w:tblHeader/>
          <w:jc w:val="center"/>
        </w:trPr>
        <w:tc>
          <w:tcPr>
            <w:tcW w:w="2269" w:type="dxa"/>
            <w:tcMar>
              <w:left w:w="57" w:type="dxa"/>
              <w:right w:w="57" w:type="dxa"/>
            </w:tcMar>
            <w:vAlign w:val="center"/>
          </w:tcPr>
          <w:p w14:paraId="2461D6C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sv. Karla Boromejského</w:t>
            </w:r>
          </w:p>
        </w:tc>
        <w:tc>
          <w:tcPr>
            <w:tcW w:w="850" w:type="dxa"/>
            <w:tcMar>
              <w:left w:w="57" w:type="dxa"/>
              <w:right w:w="57" w:type="dxa"/>
            </w:tcMar>
            <w:vAlign w:val="center"/>
          </w:tcPr>
          <w:p w14:paraId="58786FB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9216842</w:t>
            </w:r>
          </w:p>
        </w:tc>
        <w:tc>
          <w:tcPr>
            <w:tcW w:w="1701" w:type="dxa"/>
            <w:tcMar>
              <w:left w:w="57" w:type="dxa"/>
              <w:right w:w="57" w:type="dxa"/>
            </w:tcMar>
            <w:vAlign w:val="center"/>
          </w:tcPr>
          <w:p w14:paraId="1F62DC3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poskytované ve zdravotnických zařízeních lůžkové péče</w:t>
            </w:r>
          </w:p>
        </w:tc>
        <w:tc>
          <w:tcPr>
            <w:tcW w:w="2836" w:type="dxa"/>
            <w:tcMar>
              <w:left w:w="57" w:type="dxa"/>
              <w:right w:w="57" w:type="dxa"/>
            </w:tcMar>
            <w:vAlign w:val="center"/>
          </w:tcPr>
          <w:p w14:paraId="2EA79CF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sv. Karla Boromejského - sociální služby poskytované ve zdravotnických zařízeních ústavní péče</w:t>
            </w:r>
          </w:p>
        </w:tc>
        <w:tc>
          <w:tcPr>
            <w:tcW w:w="567" w:type="dxa"/>
            <w:tcMar>
              <w:left w:w="57" w:type="dxa"/>
              <w:right w:w="57" w:type="dxa"/>
            </w:tcMar>
            <w:vAlign w:val="center"/>
          </w:tcPr>
          <w:p w14:paraId="6F3DD89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2AC0F4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r w:rsidR="003F392E" w:rsidRPr="001173E6" w14:paraId="21C4F157" w14:textId="77777777" w:rsidTr="00E428E3">
        <w:trPr>
          <w:trHeight w:val="20"/>
          <w:tblHeader/>
          <w:jc w:val="center"/>
        </w:trPr>
        <w:tc>
          <w:tcPr>
            <w:tcW w:w="2269" w:type="dxa"/>
            <w:tcMar>
              <w:left w:w="57" w:type="dxa"/>
              <w:right w:w="57" w:type="dxa"/>
            </w:tcMar>
            <w:vAlign w:val="center"/>
          </w:tcPr>
          <w:p w14:paraId="68B2613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Gerontologické centrum</w:t>
            </w:r>
          </w:p>
        </w:tc>
        <w:tc>
          <w:tcPr>
            <w:tcW w:w="850" w:type="dxa"/>
            <w:tcMar>
              <w:left w:w="57" w:type="dxa"/>
              <w:right w:w="57" w:type="dxa"/>
            </w:tcMar>
            <w:vAlign w:val="center"/>
          </w:tcPr>
          <w:p w14:paraId="1E49551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5174148</w:t>
            </w:r>
          </w:p>
        </w:tc>
        <w:tc>
          <w:tcPr>
            <w:tcW w:w="1701" w:type="dxa"/>
            <w:tcMar>
              <w:left w:w="57" w:type="dxa"/>
              <w:right w:w="57" w:type="dxa"/>
            </w:tcMar>
            <w:vAlign w:val="center"/>
          </w:tcPr>
          <w:p w14:paraId="7E5193A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poskytované ve zdravotnických zařízeních lůžkové péče</w:t>
            </w:r>
          </w:p>
        </w:tc>
        <w:tc>
          <w:tcPr>
            <w:tcW w:w="2836" w:type="dxa"/>
            <w:tcMar>
              <w:left w:w="57" w:type="dxa"/>
              <w:right w:w="57" w:type="dxa"/>
            </w:tcMar>
            <w:vAlign w:val="center"/>
          </w:tcPr>
          <w:p w14:paraId="1A9AD1D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Gerontologické centrum</w:t>
            </w:r>
          </w:p>
        </w:tc>
        <w:tc>
          <w:tcPr>
            <w:tcW w:w="567" w:type="dxa"/>
            <w:tcMar>
              <w:left w:w="57" w:type="dxa"/>
              <w:right w:w="57" w:type="dxa"/>
            </w:tcMar>
            <w:vAlign w:val="center"/>
          </w:tcPr>
          <w:p w14:paraId="4070693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3821DF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6B2062B5" w14:textId="77777777" w:rsidTr="00E428E3">
        <w:trPr>
          <w:trHeight w:val="20"/>
          <w:tblHeader/>
          <w:jc w:val="center"/>
        </w:trPr>
        <w:tc>
          <w:tcPr>
            <w:tcW w:w="2269" w:type="dxa"/>
            <w:tcMar>
              <w:left w:w="57" w:type="dxa"/>
              <w:right w:w="57" w:type="dxa"/>
            </w:tcMar>
            <w:vAlign w:val="center"/>
          </w:tcPr>
          <w:p w14:paraId="1B6B513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INTERNA Co, spol. s r.o.</w:t>
            </w:r>
          </w:p>
        </w:tc>
        <w:tc>
          <w:tcPr>
            <w:tcW w:w="850" w:type="dxa"/>
            <w:tcMar>
              <w:left w:w="57" w:type="dxa"/>
              <w:right w:w="57" w:type="dxa"/>
            </w:tcMar>
            <w:vAlign w:val="center"/>
          </w:tcPr>
          <w:p w14:paraId="7F16ED0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1356928</w:t>
            </w:r>
          </w:p>
        </w:tc>
        <w:tc>
          <w:tcPr>
            <w:tcW w:w="1701" w:type="dxa"/>
            <w:tcMar>
              <w:left w:w="57" w:type="dxa"/>
              <w:right w:w="57" w:type="dxa"/>
            </w:tcMar>
            <w:vAlign w:val="center"/>
          </w:tcPr>
          <w:p w14:paraId="2D8F83F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poskytované ve zdravotnických zařízeních lůžkové péče</w:t>
            </w:r>
          </w:p>
        </w:tc>
        <w:tc>
          <w:tcPr>
            <w:tcW w:w="2836" w:type="dxa"/>
            <w:tcMar>
              <w:left w:w="57" w:type="dxa"/>
              <w:right w:w="57" w:type="dxa"/>
            </w:tcMar>
            <w:vAlign w:val="center"/>
          </w:tcPr>
          <w:p w14:paraId="75C6D94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lůžka</w:t>
            </w:r>
          </w:p>
        </w:tc>
        <w:tc>
          <w:tcPr>
            <w:tcW w:w="567" w:type="dxa"/>
            <w:tcMar>
              <w:left w:w="57" w:type="dxa"/>
              <w:right w:w="57" w:type="dxa"/>
            </w:tcMar>
            <w:vAlign w:val="center"/>
          </w:tcPr>
          <w:p w14:paraId="688A28E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74FCA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20</w:t>
            </w:r>
          </w:p>
        </w:tc>
      </w:tr>
      <w:tr w:rsidR="003F392E" w:rsidRPr="001173E6" w14:paraId="6718C737" w14:textId="77777777" w:rsidTr="00E428E3">
        <w:trPr>
          <w:trHeight w:val="20"/>
          <w:tblHeader/>
          <w:jc w:val="center"/>
        </w:trPr>
        <w:tc>
          <w:tcPr>
            <w:tcW w:w="2269" w:type="dxa"/>
            <w:tcMar>
              <w:left w:w="57" w:type="dxa"/>
              <w:right w:w="57" w:type="dxa"/>
            </w:tcMar>
            <w:vAlign w:val="center"/>
          </w:tcPr>
          <w:p w14:paraId="5477BB9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Léčebna dlouhodobě nemocných</w:t>
            </w:r>
          </w:p>
        </w:tc>
        <w:tc>
          <w:tcPr>
            <w:tcW w:w="850" w:type="dxa"/>
            <w:tcMar>
              <w:left w:w="57" w:type="dxa"/>
              <w:right w:w="57" w:type="dxa"/>
            </w:tcMar>
            <w:vAlign w:val="center"/>
          </w:tcPr>
          <w:p w14:paraId="1064FAE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7589278</w:t>
            </w:r>
          </w:p>
        </w:tc>
        <w:tc>
          <w:tcPr>
            <w:tcW w:w="1701" w:type="dxa"/>
            <w:tcMar>
              <w:left w:w="57" w:type="dxa"/>
              <w:right w:w="57" w:type="dxa"/>
            </w:tcMar>
            <w:vAlign w:val="center"/>
          </w:tcPr>
          <w:p w14:paraId="0CFA68B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poskytované ve zdravotnických zařízeních lůžkové péče</w:t>
            </w:r>
          </w:p>
        </w:tc>
        <w:tc>
          <w:tcPr>
            <w:tcW w:w="2836" w:type="dxa"/>
            <w:tcMar>
              <w:left w:w="57" w:type="dxa"/>
              <w:right w:w="57" w:type="dxa"/>
            </w:tcMar>
            <w:vAlign w:val="center"/>
          </w:tcPr>
          <w:p w14:paraId="7D8F93B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Léčebna dlouhodobě nemocných Praha 6</w:t>
            </w:r>
          </w:p>
        </w:tc>
        <w:tc>
          <w:tcPr>
            <w:tcW w:w="567" w:type="dxa"/>
            <w:tcMar>
              <w:left w:w="57" w:type="dxa"/>
              <w:right w:w="57" w:type="dxa"/>
            </w:tcMar>
            <w:vAlign w:val="center"/>
          </w:tcPr>
          <w:p w14:paraId="0823850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5B3A04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w:t>
            </w:r>
          </w:p>
        </w:tc>
      </w:tr>
      <w:tr w:rsidR="003F392E" w:rsidRPr="001173E6" w14:paraId="6595FE04" w14:textId="77777777" w:rsidTr="00E428E3">
        <w:trPr>
          <w:trHeight w:val="20"/>
          <w:tblHeader/>
          <w:jc w:val="center"/>
        </w:trPr>
        <w:tc>
          <w:tcPr>
            <w:tcW w:w="2269" w:type="dxa"/>
            <w:tcMar>
              <w:left w:w="57" w:type="dxa"/>
              <w:right w:w="57" w:type="dxa"/>
            </w:tcMar>
            <w:vAlign w:val="center"/>
          </w:tcPr>
          <w:p w14:paraId="3C9F79C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LRS Chvaly, o.p.s.</w:t>
            </w:r>
          </w:p>
        </w:tc>
        <w:tc>
          <w:tcPr>
            <w:tcW w:w="850" w:type="dxa"/>
            <w:tcMar>
              <w:left w:w="57" w:type="dxa"/>
              <w:right w:w="57" w:type="dxa"/>
            </w:tcMar>
            <w:vAlign w:val="center"/>
          </w:tcPr>
          <w:p w14:paraId="4D0E7C6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4547688</w:t>
            </w:r>
          </w:p>
        </w:tc>
        <w:tc>
          <w:tcPr>
            <w:tcW w:w="1701" w:type="dxa"/>
            <w:tcMar>
              <w:left w:w="57" w:type="dxa"/>
              <w:right w:w="57" w:type="dxa"/>
            </w:tcMar>
            <w:vAlign w:val="center"/>
          </w:tcPr>
          <w:p w14:paraId="3FC6C04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poskytované ve zdravotnických zařízeních lůžkové péče</w:t>
            </w:r>
          </w:p>
        </w:tc>
        <w:tc>
          <w:tcPr>
            <w:tcW w:w="2836" w:type="dxa"/>
            <w:tcMar>
              <w:left w:w="57" w:type="dxa"/>
              <w:right w:w="57" w:type="dxa"/>
            </w:tcMar>
            <w:vAlign w:val="center"/>
          </w:tcPr>
          <w:p w14:paraId="46CC17C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Rozvoj kognitivních funkcí</w:t>
            </w:r>
          </w:p>
        </w:tc>
        <w:tc>
          <w:tcPr>
            <w:tcW w:w="567" w:type="dxa"/>
            <w:tcMar>
              <w:left w:w="57" w:type="dxa"/>
              <w:right w:w="57" w:type="dxa"/>
            </w:tcMar>
            <w:vAlign w:val="center"/>
          </w:tcPr>
          <w:p w14:paraId="1EB7E90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074A2C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78917128" w14:textId="77777777" w:rsidTr="00E428E3">
        <w:trPr>
          <w:trHeight w:val="20"/>
          <w:tblHeader/>
          <w:jc w:val="center"/>
        </w:trPr>
        <w:tc>
          <w:tcPr>
            <w:tcW w:w="2269" w:type="dxa"/>
            <w:tcMar>
              <w:left w:w="57" w:type="dxa"/>
              <w:right w:w="57" w:type="dxa"/>
            </w:tcMar>
            <w:vAlign w:val="center"/>
          </w:tcPr>
          <w:p w14:paraId="463EC91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Psychiatrická nemocnice Bohnice</w:t>
            </w:r>
          </w:p>
        </w:tc>
        <w:tc>
          <w:tcPr>
            <w:tcW w:w="850" w:type="dxa"/>
            <w:tcMar>
              <w:left w:w="57" w:type="dxa"/>
              <w:right w:w="57" w:type="dxa"/>
            </w:tcMar>
            <w:vAlign w:val="center"/>
          </w:tcPr>
          <w:p w14:paraId="71B5C8A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5417456</w:t>
            </w:r>
          </w:p>
        </w:tc>
        <w:tc>
          <w:tcPr>
            <w:tcW w:w="1701" w:type="dxa"/>
            <w:tcMar>
              <w:left w:w="57" w:type="dxa"/>
              <w:right w:w="57" w:type="dxa"/>
            </w:tcMar>
            <w:vAlign w:val="center"/>
          </w:tcPr>
          <w:p w14:paraId="65DEAEB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poskytované ve zdravotnických zařízeních lůžkové péče</w:t>
            </w:r>
          </w:p>
        </w:tc>
        <w:tc>
          <w:tcPr>
            <w:tcW w:w="2836" w:type="dxa"/>
            <w:tcMar>
              <w:left w:w="57" w:type="dxa"/>
              <w:right w:w="57" w:type="dxa"/>
            </w:tcMar>
            <w:vAlign w:val="center"/>
          </w:tcPr>
          <w:p w14:paraId="2AE08CD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lůžka v Psychiatrické nemocnici Bohnice</w:t>
            </w:r>
          </w:p>
        </w:tc>
        <w:tc>
          <w:tcPr>
            <w:tcW w:w="567" w:type="dxa"/>
            <w:tcMar>
              <w:left w:w="57" w:type="dxa"/>
              <w:right w:w="57" w:type="dxa"/>
            </w:tcMar>
            <w:vAlign w:val="center"/>
          </w:tcPr>
          <w:p w14:paraId="038844C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DC3B8B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1C78FC03" w14:textId="77777777" w:rsidTr="00E428E3">
        <w:trPr>
          <w:trHeight w:val="20"/>
          <w:tblHeader/>
          <w:jc w:val="center"/>
        </w:trPr>
        <w:tc>
          <w:tcPr>
            <w:tcW w:w="9074" w:type="dxa"/>
            <w:gridSpan w:val="6"/>
            <w:shd w:val="clear" w:color="auto" w:fill="8EAADB"/>
            <w:tcMar>
              <w:left w:w="57" w:type="dxa"/>
              <w:right w:w="57" w:type="dxa"/>
            </w:tcMar>
            <w:vAlign w:val="center"/>
          </w:tcPr>
          <w:p w14:paraId="7EAF0C54"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54 - RANÁ PÉČE</w:t>
            </w:r>
          </w:p>
        </w:tc>
      </w:tr>
      <w:tr w:rsidR="003F392E" w:rsidRPr="001173E6" w14:paraId="2D6F611F" w14:textId="77777777" w:rsidTr="00E428E3">
        <w:trPr>
          <w:cantSplit/>
          <w:trHeight w:val="1134"/>
          <w:tblHeader/>
          <w:jc w:val="center"/>
        </w:trPr>
        <w:tc>
          <w:tcPr>
            <w:tcW w:w="2269" w:type="dxa"/>
            <w:shd w:val="clear" w:color="auto" w:fill="CCECFF"/>
            <w:tcMar>
              <w:left w:w="57" w:type="dxa"/>
              <w:right w:w="57" w:type="dxa"/>
            </w:tcMar>
            <w:vAlign w:val="center"/>
          </w:tcPr>
          <w:p w14:paraId="6868BE8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156321A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170EFC3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34EF20E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54CD091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58E3924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0C781939" w14:textId="77777777" w:rsidTr="00E428E3">
        <w:trPr>
          <w:trHeight w:val="20"/>
          <w:tblHeader/>
          <w:jc w:val="center"/>
        </w:trPr>
        <w:tc>
          <w:tcPr>
            <w:tcW w:w="2269" w:type="dxa"/>
            <w:tcMar>
              <w:left w:w="57" w:type="dxa"/>
              <w:right w:w="57" w:type="dxa"/>
            </w:tcMar>
            <w:vAlign w:val="center"/>
          </w:tcPr>
          <w:p w14:paraId="24EDA60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pro dětský sluch Tamtam, o.p.s.</w:t>
            </w:r>
          </w:p>
        </w:tc>
        <w:tc>
          <w:tcPr>
            <w:tcW w:w="850" w:type="dxa"/>
            <w:tcMar>
              <w:left w:w="57" w:type="dxa"/>
              <w:right w:w="57" w:type="dxa"/>
            </w:tcMar>
            <w:vAlign w:val="center"/>
          </w:tcPr>
          <w:p w14:paraId="4C06094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5002625</w:t>
            </w:r>
          </w:p>
        </w:tc>
        <w:tc>
          <w:tcPr>
            <w:tcW w:w="1701" w:type="dxa"/>
            <w:tcMar>
              <w:left w:w="57" w:type="dxa"/>
              <w:right w:w="57" w:type="dxa"/>
            </w:tcMar>
            <w:vAlign w:val="center"/>
          </w:tcPr>
          <w:p w14:paraId="1E9E698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raná péče</w:t>
            </w:r>
          </w:p>
        </w:tc>
        <w:tc>
          <w:tcPr>
            <w:tcW w:w="2836" w:type="dxa"/>
            <w:tcMar>
              <w:left w:w="57" w:type="dxa"/>
              <w:right w:w="57" w:type="dxa"/>
            </w:tcMar>
            <w:vAlign w:val="center"/>
          </w:tcPr>
          <w:p w14:paraId="3E43CC4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Raná péče Čechy</w:t>
            </w:r>
          </w:p>
        </w:tc>
        <w:tc>
          <w:tcPr>
            <w:tcW w:w="567" w:type="dxa"/>
            <w:tcMar>
              <w:left w:w="57" w:type="dxa"/>
              <w:right w:w="57" w:type="dxa"/>
            </w:tcMar>
            <w:vAlign w:val="center"/>
          </w:tcPr>
          <w:p w14:paraId="4A01281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96B17A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1,86</w:t>
            </w:r>
          </w:p>
        </w:tc>
      </w:tr>
      <w:tr w:rsidR="003F392E" w:rsidRPr="001173E6" w14:paraId="34D1C051" w14:textId="77777777" w:rsidTr="00E428E3">
        <w:trPr>
          <w:trHeight w:val="20"/>
          <w:tblHeader/>
          <w:jc w:val="center"/>
        </w:trPr>
        <w:tc>
          <w:tcPr>
            <w:tcW w:w="2269" w:type="dxa"/>
            <w:tcMar>
              <w:left w:w="57" w:type="dxa"/>
              <w:right w:w="57" w:type="dxa"/>
            </w:tcMar>
            <w:vAlign w:val="center"/>
          </w:tcPr>
          <w:p w14:paraId="766C5D3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Diakonie ČCE -  Středisko celostátních programů a služeb</w:t>
            </w:r>
          </w:p>
        </w:tc>
        <w:tc>
          <w:tcPr>
            <w:tcW w:w="850" w:type="dxa"/>
            <w:tcMar>
              <w:left w:w="57" w:type="dxa"/>
              <w:right w:w="57" w:type="dxa"/>
            </w:tcMar>
            <w:vAlign w:val="center"/>
          </w:tcPr>
          <w:p w14:paraId="3641326B"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9548170</w:t>
            </w:r>
          </w:p>
        </w:tc>
        <w:tc>
          <w:tcPr>
            <w:tcW w:w="1701" w:type="dxa"/>
            <w:tcMar>
              <w:left w:w="57" w:type="dxa"/>
              <w:right w:w="57" w:type="dxa"/>
            </w:tcMar>
            <w:vAlign w:val="center"/>
          </w:tcPr>
          <w:p w14:paraId="7E37FD1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raná péče</w:t>
            </w:r>
          </w:p>
        </w:tc>
        <w:tc>
          <w:tcPr>
            <w:tcW w:w="2836" w:type="dxa"/>
            <w:tcMar>
              <w:left w:w="57" w:type="dxa"/>
              <w:right w:w="57" w:type="dxa"/>
            </w:tcMar>
            <w:vAlign w:val="center"/>
          </w:tcPr>
          <w:p w14:paraId="44F68EB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Raná péče Diakonie</w:t>
            </w:r>
          </w:p>
        </w:tc>
        <w:tc>
          <w:tcPr>
            <w:tcW w:w="567" w:type="dxa"/>
            <w:tcMar>
              <w:left w:w="57" w:type="dxa"/>
              <w:right w:w="57" w:type="dxa"/>
            </w:tcMar>
            <w:vAlign w:val="center"/>
          </w:tcPr>
          <w:p w14:paraId="41CCDCA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B3A40B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6,81</w:t>
            </w:r>
          </w:p>
        </w:tc>
      </w:tr>
      <w:tr w:rsidR="003F392E" w:rsidRPr="001173E6" w14:paraId="0F0D12C6" w14:textId="77777777" w:rsidTr="00E428E3">
        <w:trPr>
          <w:trHeight w:val="20"/>
          <w:tblHeader/>
          <w:jc w:val="center"/>
        </w:trPr>
        <w:tc>
          <w:tcPr>
            <w:tcW w:w="2269" w:type="dxa"/>
            <w:tcMar>
              <w:left w:w="57" w:type="dxa"/>
              <w:right w:w="57" w:type="dxa"/>
            </w:tcMar>
            <w:vAlign w:val="center"/>
          </w:tcPr>
          <w:p w14:paraId="6DCBA56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EDA cz, z.ú.</w:t>
            </w:r>
          </w:p>
        </w:tc>
        <w:tc>
          <w:tcPr>
            <w:tcW w:w="850" w:type="dxa"/>
            <w:tcMar>
              <w:left w:w="57" w:type="dxa"/>
              <w:right w:w="57" w:type="dxa"/>
            </w:tcMar>
            <w:vAlign w:val="center"/>
          </w:tcPr>
          <w:p w14:paraId="3896948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7877605</w:t>
            </w:r>
          </w:p>
        </w:tc>
        <w:tc>
          <w:tcPr>
            <w:tcW w:w="1701" w:type="dxa"/>
            <w:tcMar>
              <w:left w:w="57" w:type="dxa"/>
              <w:right w:w="57" w:type="dxa"/>
            </w:tcMar>
            <w:vAlign w:val="center"/>
          </w:tcPr>
          <w:p w14:paraId="03CBD20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raná péče</w:t>
            </w:r>
          </w:p>
        </w:tc>
        <w:tc>
          <w:tcPr>
            <w:tcW w:w="2836" w:type="dxa"/>
            <w:tcMar>
              <w:left w:w="57" w:type="dxa"/>
              <w:right w:w="57" w:type="dxa"/>
            </w:tcMar>
            <w:vAlign w:val="center"/>
          </w:tcPr>
          <w:p w14:paraId="3D456D7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Raná péče EDA</w:t>
            </w:r>
          </w:p>
        </w:tc>
        <w:tc>
          <w:tcPr>
            <w:tcW w:w="567" w:type="dxa"/>
            <w:tcMar>
              <w:left w:w="57" w:type="dxa"/>
              <w:right w:w="57" w:type="dxa"/>
            </w:tcMar>
            <w:vAlign w:val="center"/>
          </w:tcPr>
          <w:p w14:paraId="2B84A7E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B2900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5,46</w:t>
            </w:r>
          </w:p>
        </w:tc>
      </w:tr>
      <w:tr w:rsidR="003F392E" w:rsidRPr="001173E6" w14:paraId="2DDFEEEE" w14:textId="77777777" w:rsidTr="00E428E3">
        <w:trPr>
          <w:trHeight w:val="20"/>
          <w:tblHeader/>
          <w:jc w:val="center"/>
        </w:trPr>
        <w:tc>
          <w:tcPr>
            <w:tcW w:w="2269" w:type="dxa"/>
            <w:tcMar>
              <w:left w:w="57" w:type="dxa"/>
              <w:right w:w="57" w:type="dxa"/>
            </w:tcMar>
            <w:vAlign w:val="center"/>
          </w:tcPr>
          <w:p w14:paraId="0395E27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Národní ústav pro autismus, z.ú.</w:t>
            </w:r>
          </w:p>
        </w:tc>
        <w:tc>
          <w:tcPr>
            <w:tcW w:w="850" w:type="dxa"/>
            <w:tcMar>
              <w:left w:w="57" w:type="dxa"/>
              <w:right w:w="57" w:type="dxa"/>
            </w:tcMar>
            <w:vAlign w:val="center"/>
          </w:tcPr>
          <w:p w14:paraId="281CB8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4334040</w:t>
            </w:r>
          </w:p>
        </w:tc>
        <w:tc>
          <w:tcPr>
            <w:tcW w:w="1701" w:type="dxa"/>
            <w:tcMar>
              <w:left w:w="57" w:type="dxa"/>
              <w:right w:w="57" w:type="dxa"/>
            </w:tcMar>
            <w:vAlign w:val="center"/>
          </w:tcPr>
          <w:p w14:paraId="70DE1FB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raná péče</w:t>
            </w:r>
          </w:p>
        </w:tc>
        <w:tc>
          <w:tcPr>
            <w:tcW w:w="2836" w:type="dxa"/>
            <w:tcMar>
              <w:left w:w="57" w:type="dxa"/>
              <w:right w:w="57" w:type="dxa"/>
            </w:tcMar>
            <w:vAlign w:val="center"/>
          </w:tcPr>
          <w:p w14:paraId="1472E7C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Středisko rané péče NAUTIS</w:t>
            </w:r>
          </w:p>
        </w:tc>
        <w:tc>
          <w:tcPr>
            <w:tcW w:w="567" w:type="dxa"/>
            <w:tcMar>
              <w:left w:w="57" w:type="dxa"/>
              <w:right w:w="57" w:type="dxa"/>
            </w:tcMar>
            <w:vAlign w:val="center"/>
          </w:tcPr>
          <w:p w14:paraId="1732775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619FB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3,27</w:t>
            </w:r>
          </w:p>
        </w:tc>
      </w:tr>
      <w:tr w:rsidR="003F392E" w:rsidRPr="001173E6" w14:paraId="05FDD4F5" w14:textId="77777777" w:rsidTr="00E428E3">
        <w:trPr>
          <w:trHeight w:val="20"/>
          <w:tblHeader/>
          <w:jc w:val="center"/>
        </w:trPr>
        <w:tc>
          <w:tcPr>
            <w:tcW w:w="2269" w:type="dxa"/>
            <w:tcMar>
              <w:left w:w="57" w:type="dxa"/>
              <w:right w:w="57" w:type="dxa"/>
            </w:tcMar>
            <w:vAlign w:val="center"/>
          </w:tcPr>
          <w:p w14:paraId="02DDE94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Společnost pro ranou péči, z.s.</w:t>
            </w:r>
          </w:p>
        </w:tc>
        <w:tc>
          <w:tcPr>
            <w:tcW w:w="850" w:type="dxa"/>
            <w:tcMar>
              <w:left w:w="57" w:type="dxa"/>
              <w:right w:w="57" w:type="dxa"/>
            </w:tcMar>
            <w:vAlign w:val="center"/>
          </w:tcPr>
          <w:p w14:paraId="164BAB0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2812601</w:t>
            </w:r>
          </w:p>
        </w:tc>
        <w:tc>
          <w:tcPr>
            <w:tcW w:w="1701" w:type="dxa"/>
            <w:tcMar>
              <w:left w:w="57" w:type="dxa"/>
              <w:right w:w="57" w:type="dxa"/>
            </w:tcMar>
            <w:vAlign w:val="center"/>
          </w:tcPr>
          <w:p w14:paraId="6FEC072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raná péče</w:t>
            </w:r>
          </w:p>
        </w:tc>
        <w:tc>
          <w:tcPr>
            <w:tcW w:w="2836" w:type="dxa"/>
            <w:tcMar>
              <w:left w:w="57" w:type="dxa"/>
              <w:right w:w="57" w:type="dxa"/>
            </w:tcMar>
            <w:vAlign w:val="center"/>
          </w:tcPr>
          <w:p w14:paraId="4CDB401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Společnost pro ranou péči, z.s.</w:t>
            </w:r>
          </w:p>
        </w:tc>
        <w:tc>
          <w:tcPr>
            <w:tcW w:w="567" w:type="dxa"/>
            <w:tcMar>
              <w:left w:w="57" w:type="dxa"/>
              <w:right w:w="57" w:type="dxa"/>
            </w:tcMar>
            <w:vAlign w:val="center"/>
          </w:tcPr>
          <w:p w14:paraId="1236221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1C6E2F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2,2</w:t>
            </w:r>
          </w:p>
        </w:tc>
      </w:tr>
    </w:tbl>
    <w:p w14:paraId="06DCFD4C" w14:textId="77777777" w:rsidR="00E428E3" w:rsidRDefault="00E428E3"/>
    <w:tbl>
      <w:tblPr>
        <w:tblW w:w="90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A0" w:firstRow="1" w:lastRow="0" w:firstColumn="1" w:lastColumn="0" w:noHBand="0" w:noVBand="0"/>
      </w:tblPr>
      <w:tblGrid>
        <w:gridCol w:w="2269"/>
        <w:gridCol w:w="850"/>
        <w:gridCol w:w="1701"/>
        <w:gridCol w:w="2836"/>
        <w:gridCol w:w="567"/>
        <w:gridCol w:w="851"/>
      </w:tblGrid>
      <w:tr w:rsidR="003F392E" w:rsidRPr="001173E6" w14:paraId="16DD9F06" w14:textId="77777777" w:rsidTr="00E428E3">
        <w:trPr>
          <w:trHeight w:val="20"/>
          <w:tblHeader/>
          <w:jc w:val="center"/>
        </w:trPr>
        <w:tc>
          <w:tcPr>
            <w:tcW w:w="9074" w:type="dxa"/>
            <w:gridSpan w:val="6"/>
            <w:shd w:val="clear" w:color="auto" w:fill="8EAADB"/>
            <w:noWrap/>
            <w:tcMar>
              <w:left w:w="57" w:type="dxa"/>
              <w:right w:w="57" w:type="dxa"/>
            </w:tcMar>
            <w:vAlign w:val="center"/>
          </w:tcPr>
          <w:p w14:paraId="75DF6975"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55 - TELEFONICKÁ KRIZOVÁ POMOC</w:t>
            </w:r>
          </w:p>
        </w:tc>
      </w:tr>
      <w:tr w:rsidR="003F392E" w:rsidRPr="001173E6" w14:paraId="7D51836C" w14:textId="77777777" w:rsidTr="00E428E3">
        <w:trPr>
          <w:cantSplit/>
          <w:trHeight w:val="1134"/>
          <w:tblHeader/>
          <w:jc w:val="center"/>
        </w:trPr>
        <w:tc>
          <w:tcPr>
            <w:tcW w:w="2269" w:type="dxa"/>
            <w:shd w:val="clear" w:color="auto" w:fill="CCECFF"/>
            <w:tcMar>
              <w:left w:w="57" w:type="dxa"/>
              <w:right w:w="57" w:type="dxa"/>
            </w:tcMar>
            <w:vAlign w:val="center"/>
          </w:tcPr>
          <w:p w14:paraId="4F2A63D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28455E4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083F0A4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757A5E5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72824F4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0C2833A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2D0C24F5" w14:textId="77777777" w:rsidTr="00E428E3">
        <w:trPr>
          <w:trHeight w:val="20"/>
          <w:tblHeader/>
          <w:jc w:val="center"/>
        </w:trPr>
        <w:tc>
          <w:tcPr>
            <w:tcW w:w="2269" w:type="dxa"/>
            <w:tcMar>
              <w:left w:w="57" w:type="dxa"/>
              <w:right w:w="57" w:type="dxa"/>
            </w:tcMar>
            <w:vAlign w:val="center"/>
          </w:tcPr>
          <w:p w14:paraId="3B2BC19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Bílý kruh bezpečí, z.s.</w:t>
            </w:r>
          </w:p>
        </w:tc>
        <w:tc>
          <w:tcPr>
            <w:tcW w:w="850" w:type="dxa"/>
            <w:tcMar>
              <w:left w:w="57" w:type="dxa"/>
              <w:right w:w="57" w:type="dxa"/>
            </w:tcMar>
            <w:vAlign w:val="center"/>
          </w:tcPr>
          <w:p w14:paraId="18ADB0E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6964207</w:t>
            </w:r>
          </w:p>
        </w:tc>
        <w:tc>
          <w:tcPr>
            <w:tcW w:w="1701" w:type="dxa"/>
            <w:tcMar>
              <w:left w:w="57" w:type="dxa"/>
              <w:right w:w="57" w:type="dxa"/>
            </w:tcMar>
            <w:vAlign w:val="center"/>
          </w:tcPr>
          <w:p w14:paraId="5A68E7A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telefonická krizová pomoc</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058C126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Linka pomoci obětem kriminality a domácího násilí - PROVOZOVATEL BKB</w:t>
            </w:r>
          </w:p>
        </w:tc>
        <w:tc>
          <w:tcPr>
            <w:tcW w:w="567" w:type="dxa"/>
            <w:tcMar>
              <w:left w:w="57" w:type="dxa"/>
              <w:right w:w="57" w:type="dxa"/>
            </w:tcMar>
            <w:vAlign w:val="center"/>
          </w:tcPr>
          <w:p w14:paraId="69AA518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6079C8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w:t>
            </w:r>
          </w:p>
        </w:tc>
      </w:tr>
      <w:tr w:rsidR="003F392E" w:rsidRPr="001173E6" w14:paraId="50A1E4BF" w14:textId="77777777" w:rsidTr="00E428E3">
        <w:trPr>
          <w:trHeight w:val="20"/>
          <w:tblHeader/>
          <w:jc w:val="center"/>
        </w:trPr>
        <w:tc>
          <w:tcPr>
            <w:tcW w:w="2269" w:type="dxa"/>
            <w:tcMar>
              <w:left w:w="57" w:type="dxa"/>
              <w:right w:w="57" w:type="dxa"/>
            </w:tcMar>
            <w:vAlign w:val="center"/>
          </w:tcPr>
          <w:p w14:paraId="45F29CE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077A11D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7484685</w:t>
            </w:r>
          </w:p>
        </w:tc>
        <w:tc>
          <w:tcPr>
            <w:tcW w:w="1701" w:type="dxa"/>
            <w:tcMar>
              <w:left w:w="57" w:type="dxa"/>
              <w:right w:w="57" w:type="dxa"/>
            </w:tcMar>
            <w:vAlign w:val="center"/>
          </w:tcPr>
          <w:p w14:paraId="710B9A0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telefonická krizová pomoc</w:t>
            </w:r>
          </w:p>
        </w:tc>
        <w:tc>
          <w:tcPr>
            <w:tcW w:w="2836" w:type="dxa"/>
            <w:tcMar>
              <w:left w:w="57" w:type="dxa"/>
              <w:right w:w="57" w:type="dxa"/>
            </w:tcMar>
            <w:vAlign w:val="center"/>
          </w:tcPr>
          <w:p w14:paraId="6521FE5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Pražská linka důvěry</w:t>
            </w:r>
          </w:p>
        </w:tc>
        <w:tc>
          <w:tcPr>
            <w:tcW w:w="567" w:type="dxa"/>
            <w:tcMar>
              <w:left w:w="57" w:type="dxa"/>
              <w:right w:w="57" w:type="dxa"/>
            </w:tcMar>
            <w:vAlign w:val="center"/>
          </w:tcPr>
          <w:p w14:paraId="64269E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88B3CA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9,1</w:t>
            </w:r>
          </w:p>
        </w:tc>
      </w:tr>
      <w:tr w:rsidR="003F392E" w:rsidRPr="001173E6" w14:paraId="6F734839" w14:textId="77777777" w:rsidTr="00E428E3">
        <w:trPr>
          <w:trHeight w:val="20"/>
          <w:tblHeader/>
          <w:jc w:val="center"/>
        </w:trPr>
        <w:tc>
          <w:tcPr>
            <w:tcW w:w="2269" w:type="dxa"/>
            <w:tcMar>
              <w:left w:w="57" w:type="dxa"/>
              <w:right w:w="57" w:type="dxa"/>
            </w:tcMar>
            <w:vAlign w:val="center"/>
          </w:tcPr>
          <w:p w14:paraId="6DD161A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DĚTSKÉ KRIZOVÉ CENTRUM, z.ú.</w:t>
            </w:r>
          </w:p>
        </w:tc>
        <w:tc>
          <w:tcPr>
            <w:tcW w:w="850" w:type="dxa"/>
            <w:tcMar>
              <w:left w:w="57" w:type="dxa"/>
              <w:right w:w="57" w:type="dxa"/>
            </w:tcMar>
            <w:vAlign w:val="center"/>
          </w:tcPr>
          <w:p w14:paraId="149D387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4566973</w:t>
            </w:r>
          </w:p>
        </w:tc>
        <w:tc>
          <w:tcPr>
            <w:tcW w:w="1701" w:type="dxa"/>
            <w:tcMar>
              <w:left w:w="57" w:type="dxa"/>
              <w:right w:w="57" w:type="dxa"/>
            </w:tcMar>
            <w:vAlign w:val="center"/>
          </w:tcPr>
          <w:p w14:paraId="6E8AEDA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telefonická krizová pomoc</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62CB74F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Dětské krizové centrum</w:t>
            </w:r>
          </w:p>
        </w:tc>
        <w:tc>
          <w:tcPr>
            <w:tcW w:w="567" w:type="dxa"/>
            <w:tcMar>
              <w:left w:w="57" w:type="dxa"/>
              <w:right w:w="57" w:type="dxa"/>
            </w:tcMar>
            <w:vAlign w:val="center"/>
          </w:tcPr>
          <w:p w14:paraId="3252C6D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CA2751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7FD134A5" w14:textId="77777777" w:rsidTr="00E428E3">
        <w:trPr>
          <w:trHeight w:val="20"/>
          <w:tblHeader/>
          <w:jc w:val="center"/>
        </w:trPr>
        <w:tc>
          <w:tcPr>
            <w:tcW w:w="2269" w:type="dxa"/>
            <w:tcMar>
              <w:left w:w="57" w:type="dxa"/>
              <w:right w:w="57" w:type="dxa"/>
            </w:tcMar>
            <w:vAlign w:val="center"/>
          </w:tcPr>
          <w:p w14:paraId="34A6B47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Elpida, o.p.s.</w:t>
            </w:r>
          </w:p>
        </w:tc>
        <w:tc>
          <w:tcPr>
            <w:tcW w:w="850" w:type="dxa"/>
            <w:tcMar>
              <w:left w:w="57" w:type="dxa"/>
              <w:right w:w="57" w:type="dxa"/>
            </w:tcMar>
            <w:vAlign w:val="center"/>
          </w:tcPr>
          <w:p w14:paraId="7A66C39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1745849</w:t>
            </w:r>
          </w:p>
        </w:tc>
        <w:tc>
          <w:tcPr>
            <w:tcW w:w="1701" w:type="dxa"/>
            <w:tcMar>
              <w:left w:w="57" w:type="dxa"/>
              <w:right w:w="57" w:type="dxa"/>
            </w:tcMar>
            <w:vAlign w:val="center"/>
          </w:tcPr>
          <w:p w14:paraId="536ABA8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telefonická krizová pomoc</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4082568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Linka seniorů</w:t>
            </w:r>
          </w:p>
        </w:tc>
        <w:tc>
          <w:tcPr>
            <w:tcW w:w="567" w:type="dxa"/>
            <w:tcMar>
              <w:left w:w="57" w:type="dxa"/>
              <w:right w:w="57" w:type="dxa"/>
            </w:tcMar>
            <w:vAlign w:val="center"/>
          </w:tcPr>
          <w:p w14:paraId="633F886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76103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w:t>
            </w:r>
          </w:p>
        </w:tc>
      </w:tr>
      <w:tr w:rsidR="003F392E" w:rsidRPr="001173E6" w14:paraId="1C33CFDB" w14:textId="77777777" w:rsidTr="00E428E3">
        <w:trPr>
          <w:trHeight w:val="20"/>
          <w:tblHeader/>
          <w:jc w:val="center"/>
        </w:trPr>
        <w:tc>
          <w:tcPr>
            <w:tcW w:w="2269" w:type="dxa"/>
            <w:tcMar>
              <w:left w:w="57" w:type="dxa"/>
              <w:right w:w="57" w:type="dxa"/>
            </w:tcMar>
            <w:vAlign w:val="center"/>
          </w:tcPr>
          <w:p w14:paraId="17DD9FA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Linka bezpečí, z.s.</w:t>
            </w:r>
          </w:p>
        </w:tc>
        <w:tc>
          <w:tcPr>
            <w:tcW w:w="850" w:type="dxa"/>
            <w:tcMar>
              <w:left w:w="57" w:type="dxa"/>
              <w:right w:w="57" w:type="dxa"/>
            </w:tcMar>
            <w:vAlign w:val="center"/>
          </w:tcPr>
          <w:p w14:paraId="2C42409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1842029</w:t>
            </w:r>
          </w:p>
        </w:tc>
        <w:tc>
          <w:tcPr>
            <w:tcW w:w="1701" w:type="dxa"/>
            <w:tcMar>
              <w:left w:w="57" w:type="dxa"/>
              <w:right w:w="57" w:type="dxa"/>
            </w:tcMar>
            <w:vAlign w:val="center"/>
          </w:tcPr>
          <w:p w14:paraId="04B52E9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telefonická krizová pomoc</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35C9E84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Linka bezpečí</w:t>
            </w:r>
          </w:p>
        </w:tc>
        <w:tc>
          <w:tcPr>
            <w:tcW w:w="567" w:type="dxa"/>
            <w:tcMar>
              <w:left w:w="57" w:type="dxa"/>
              <w:right w:w="57" w:type="dxa"/>
            </w:tcMar>
            <w:vAlign w:val="center"/>
          </w:tcPr>
          <w:p w14:paraId="1DE0717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66E9AC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2,1</w:t>
            </w:r>
          </w:p>
        </w:tc>
      </w:tr>
      <w:tr w:rsidR="003F392E" w:rsidRPr="001173E6" w14:paraId="1307DEAD" w14:textId="77777777" w:rsidTr="00E428E3">
        <w:trPr>
          <w:trHeight w:val="20"/>
          <w:tblHeader/>
          <w:jc w:val="center"/>
        </w:trPr>
        <w:tc>
          <w:tcPr>
            <w:tcW w:w="2269" w:type="dxa"/>
            <w:tcMar>
              <w:left w:w="57" w:type="dxa"/>
              <w:right w:w="57" w:type="dxa"/>
            </w:tcMar>
            <w:vAlign w:val="center"/>
          </w:tcPr>
          <w:p w14:paraId="0AB9D41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Linka bezpečí, z.s.</w:t>
            </w:r>
          </w:p>
        </w:tc>
        <w:tc>
          <w:tcPr>
            <w:tcW w:w="850" w:type="dxa"/>
            <w:tcMar>
              <w:left w:w="57" w:type="dxa"/>
              <w:right w:w="57" w:type="dxa"/>
            </w:tcMar>
            <w:vAlign w:val="center"/>
          </w:tcPr>
          <w:p w14:paraId="1609129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6206589</w:t>
            </w:r>
          </w:p>
        </w:tc>
        <w:tc>
          <w:tcPr>
            <w:tcW w:w="1701" w:type="dxa"/>
            <w:tcMar>
              <w:left w:w="57" w:type="dxa"/>
              <w:right w:w="57" w:type="dxa"/>
            </w:tcMar>
            <w:vAlign w:val="center"/>
          </w:tcPr>
          <w:p w14:paraId="751A640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telefonická krizová pomoc</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107D079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Rodičovská linka</w:t>
            </w:r>
          </w:p>
        </w:tc>
        <w:tc>
          <w:tcPr>
            <w:tcW w:w="567" w:type="dxa"/>
            <w:tcMar>
              <w:left w:w="57" w:type="dxa"/>
              <w:right w:w="57" w:type="dxa"/>
            </w:tcMar>
            <w:vAlign w:val="center"/>
          </w:tcPr>
          <w:p w14:paraId="2799D13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2FB701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0,4</w:t>
            </w:r>
          </w:p>
        </w:tc>
      </w:tr>
      <w:tr w:rsidR="003F392E" w:rsidRPr="001173E6" w14:paraId="754B27CD" w14:textId="77777777" w:rsidTr="00E428E3">
        <w:trPr>
          <w:trHeight w:val="20"/>
          <w:tblHeader/>
          <w:jc w:val="center"/>
        </w:trPr>
        <w:tc>
          <w:tcPr>
            <w:tcW w:w="2269" w:type="dxa"/>
            <w:tcMar>
              <w:left w:w="57" w:type="dxa"/>
              <w:right w:w="57" w:type="dxa"/>
            </w:tcMar>
            <w:vAlign w:val="center"/>
          </w:tcPr>
          <w:p w14:paraId="2FF64EC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ŽIVOT 90, z.ú.</w:t>
            </w:r>
          </w:p>
        </w:tc>
        <w:tc>
          <w:tcPr>
            <w:tcW w:w="850" w:type="dxa"/>
            <w:tcMar>
              <w:left w:w="57" w:type="dxa"/>
              <w:right w:w="57" w:type="dxa"/>
            </w:tcMar>
            <w:vAlign w:val="center"/>
          </w:tcPr>
          <w:p w14:paraId="1739813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4892203</w:t>
            </w:r>
          </w:p>
        </w:tc>
        <w:tc>
          <w:tcPr>
            <w:tcW w:w="1701" w:type="dxa"/>
            <w:tcMar>
              <w:left w:w="57" w:type="dxa"/>
              <w:right w:w="57" w:type="dxa"/>
            </w:tcMar>
            <w:vAlign w:val="center"/>
          </w:tcPr>
          <w:p w14:paraId="141EC8B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telefonická krizová pomoc</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7C05DA2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Život 90 - Linka důvěry pro seniory a jejich blízké</w:t>
            </w:r>
          </w:p>
        </w:tc>
        <w:tc>
          <w:tcPr>
            <w:tcW w:w="567" w:type="dxa"/>
            <w:tcMar>
              <w:left w:w="57" w:type="dxa"/>
              <w:right w:w="57" w:type="dxa"/>
            </w:tcMar>
            <w:vAlign w:val="center"/>
          </w:tcPr>
          <w:p w14:paraId="078E2E2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48D8C4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3,4</w:t>
            </w:r>
          </w:p>
        </w:tc>
      </w:tr>
      <w:tr w:rsidR="003F392E" w:rsidRPr="001173E6" w14:paraId="24253599" w14:textId="77777777" w:rsidTr="00E428E3">
        <w:trPr>
          <w:trHeight w:val="20"/>
          <w:tblHeader/>
          <w:jc w:val="center"/>
        </w:trPr>
        <w:tc>
          <w:tcPr>
            <w:tcW w:w="9074" w:type="dxa"/>
            <w:gridSpan w:val="6"/>
            <w:shd w:val="clear" w:color="auto" w:fill="8EAADB"/>
            <w:tcMar>
              <w:left w:w="57" w:type="dxa"/>
              <w:right w:w="57" w:type="dxa"/>
            </w:tcMar>
            <w:vAlign w:val="center"/>
          </w:tcPr>
          <w:p w14:paraId="5F42E3AC"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56 - TLUMOČNICKÉ SLUŽBY </w:t>
            </w:r>
          </w:p>
        </w:tc>
      </w:tr>
      <w:tr w:rsidR="003F392E" w:rsidRPr="001173E6" w14:paraId="2C6A9926" w14:textId="77777777" w:rsidTr="00E428E3">
        <w:trPr>
          <w:cantSplit/>
          <w:trHeight w:val="1134"/>
          <w:tblHeader/>
          <w:jc w:val="center"/>
        </w:trPr>
        <w:tc>
          <w:tcPr>
            <w:tcW w:w="2269" w:type="dxa"/>
            <w:shd w:val="clear" w:color="auto" w:fill="CCECFF"/>
            <w:tcMar>
              <w:left w:w="57" w:type="dxa"/>
              <w:right w:w="57" w:type="dxa"/>
            </w:tcMar>
            <w:vAlign w:val="center"/>
          </w:tcPr>
          <w:p w14:paraId="4285E89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26383FD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56F71A2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60B29F8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3F9F170C"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5543FDC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25DF22AC" w14:textId="77777777" w:rsidTr="00E428E3">
        <w:trPr>
          <w:trHeight w:val="20"/>
          <w:tblHeader/>
          <w:jc w:val="center"/>
        </w:trPr>
        <w:tc>
          <w:tcPr>
            <w:tcW w:w="2269" w:type="dxa"/>
            <w:tcMar>
              <w:left w:w="57" w:type="dxa"/>
              <w:right w:w="57" w:type="dxa"/>
            </w:tcMar>
            <w:vAlign w:val="center"/>
          </w:tcPr>
          <w:p w14:paraId="10821DF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pro neslyšící a nedoslýchavé pro Prahu a Středočeský kraj, o.p.s.</w:t>
            </w:r>
          </w:p>
        </w:tc>
        <w:tc>
          <w:tcPr>
            <w:tcW w:w="850" w:type="dxa"/>
            <w:tcMar>
              <w:left w:w="57" w:type="dxa"/>
              <w:right w:w="57" w:type="dxa"/>
            </w:tcMar>
            <w:vAlign w:val="center"/>
          </w:tcPr>
          <w:p w14:paraId="6AC3B04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6894360</w:t>
            </w:r>
          </w:p>
        </w:tc>
        <w:tc>
          <w:tcPr>
            <w:tcW w:w="1701" w:type="dxa"/>
            <w:tcMar>
              <w:left w:w="57" w:type="dxa"/>
              <w:right w:w="57" w:type="dxa"/>
            </w:tcMar>
            <w:vAlign w:val="center"/>
          </w:tcPr>
          <w:p w14:paraId="704E1B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tlumočnické služby</w:t>
            </w:r>
          </w:p>
        </w:tc>
        <w:tc>
          <w:tcPr>
            <w:tcW w:w="2836" w:type="dxa"/>
            <w:tcMar>
              <w:left w:w="57" w:type="dxa"/>
              <w:right w:w="57" w:type="dxa"/>
            </w:tcMar>
            <w:vAlign w:val="center"/>
          </w:tcPr>
          <w:p w14:paraId="7F7C7F8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Tlumočnické služby Centrum pro neslyšící a nedoslýchavé Praha Karlín</w:t>
            </w:r>
            <w:r w:rsidRPr="001173E6">
              <w:rPr>
                <w:rFonts w:eastAsia="Times New Roman"/>
                <w:sz w:val="20"/>
                <w:szCs w:val="20"/>
                <w:lang w:eastAsia="en-US"/>
              </w:rPr>
              <w:br/>
              <w:t>Tlumočnické služby Centrum pro neslyšící a nedoslýchavé Praha Modřany</w:t>
            </w:r>
          </w:p>
        </w:tc>
        <w:tc>
          <w:tcPr>
            <w:tcW w:w="567" w:type="dxa"/>
            <w:tcMar>
              <w:left w:w="57" w:type="dxa"/>
              <w:right w:w="57" w:type="dxa"/>
            </w:tcMar>
            <w:vAlign w:val="center"/>
          </w:tcPr>
          <w:p w14:paraId="66350F1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C91F13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2,9</w:t>
            </w:r>
          </w:p>
        </w:tc>
      </w:tr>
      <w:tr w:rsidR="003F392E" w:rsidRPr="001173E6" w14:paraId="36C93134" w14:textId="77777777" w:rsidTr="00E428E3">
        <w:trPr>
          <w:trHeight w:val="20"/>
          <w:tblHeader/>
          <w:jc w:val="center"/>
        </w:trPr>
        <w:tc>
          <w:tcPr>
            <w:tcW w:w="2269" w:type="dxa"/>
            <w:tcMar>
              <w:left w:w="57" w:type="dxa"/>
              <w:right w:w="57" w:type="dxa"/>
            </w:tcMar>
            <w:vAlign w:val="center"/>
          </w:tcPr>
          <w:p w14:paraId="7C41DE9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Česká unie neslyšících, z,ú.</w:t>
            </w:r>
          </w:p>
        </w:tc>
        <w:tc>
          <w:tcPr>
            <w:tcW w:w="850" w:type="dxa"/>
            <w:tcMar>
              <w:left w:w="57" w:type="dxa"/>
              <w:right w:w="57" w:type="dxa"/>
            </w:tcMar>
            <w:vAlign w:val="center"/>
          </w:tcPr>
          <w:p w14:paraId="060583A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4358523</w:t>
            </w:r>
          </w:p>
        </w:tc>
        <w:tc>
          <w:tcPr>
            <w:tcW w:w="1701" w:type="dxa"/>
            <w:tcMar>
              <w:left w:w="57" w:type="dxa"/>
              <w:right w:w="57" w:type="dxa"/>
            </w:tcMar>
            <w:vAlign w:val="center"/>
          </w:tcPr>
          <w:p w14:paraId="1C99538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tlumočnické služby</w:t>
            </w:r>
          </w:p>
        </w:tc>
        <w:tc>
          <w:tcPr>
            <w:tcW w:w="2836" w:type="dxa"/>
            <w:tcMar>
              <w:left w:w="57" w:type="dxa"/>
              <w:right w:w="57" w:type="dxa"/>
            </w:tcMar>
            <w:vAlign w:val="center"/>
          </w:tcPr>
          <w:p w14:paraId="41250C3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Tlumočnická služba ČUN</w:t>
            </w:r>
          </w:p>
        </w:tc>
        <w:tc>
          <w:tcPr>
            <w:tcW w:w="567" w:type="dxa"/>
            <w:tcMar>
              <w:left w:w="57" w:type="dxa"/>
              <w:right w:w="57" w:type="dxa"/>
            </w:tcMar>
            <w:vAlign w:val="center"/>
          </w:tcPr>
          <w:p w14:paraId="4551CAE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DE2F47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3,54</w:t>
            </w:r>
          </w:p>
        </w:tc>
      </w:tr>
      <w:tr w:rsidR="003F392E" w:rsidRPr="001173E6" w14:paraId="577DFACB" w14:textId="77777777" w:rsidTr="00E428E3">
        <w:trPr>
          <w:trHeight w:val="20"/>
          <w:tblHeader/>
          <w:jc w:val="center"/>
        </w:trPr>
        <w:tc>
          <w:tcPr>
            <w:tcW w:w="2269" w:type="dxa"/>
            <w:shd w:val="clear" w:color="000000" w:fill="FFFFFF"/>
            <w:tcMar>
              <w:left w:w="57" w:type="dxa"/>
              <w:right w:w="57" w:type="dxa"/>
            </w:tcMar>
            <w:vAlign w:val="center"/>
          </w:tcPr>
          <w:p w14:paraId="5F7165B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Česká unie neslyšících, z.ú.</w:t>
            </w:r>
          </w:p>
        </w:tc>
        <w:tc>
          <w:tcPr>
            <w:tcW w:w="850" w:type="dxa"/>
            <w:shd w:val="clear" w:color="000000" w:fill="FFFFFF"/>
            <w:tcMar>
              <w:left w:w="57" w:type="dxa"/>
              <w:right w:w="57" w:type="dxa"/>
            </w:tcMar>
            <w:vAlign w:val="center"/>
          </w:tcPr>
          <w:p w14:paraId="1C58F94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5839760</w:t>
            </w:r>
          </w:p>
        </w:tc>
        <w:tc>
          <w:tcPr>
            <w:tcW w:w="1701" w:type="dxa"/>
            <w:shd w:val="clear" w:color="000000" w:fill="FFFFFF"/>
            <w:tcMar>
              <w:left w:w="57" w:type="dxa"/>
              <w:right w:w="57" w:type="dxa"/>
            </w:tcMar>
            <w:vAlign w:val="center"/>
          </w:tcPr>
          <w:p w14:paraId="1C60B93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tlumočnické služby</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shd w:val="clear" w:color="000000" w:fill="FFFFFF"/>
            <w:tcMar>
              <w:left w:w="57" w:type="dxa"/>
              <w:right w:w="57" w:type="dxa"/>
            </w:tcMar>
            <w:vAlign w:val="center"/>
          </w:tcPr>
          <w:p w14:paraId="45AD6BC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CZSP ČUN </w:t>
            </w:r>
          </w:p>
        </w:tc>
        <w:tc>
          <w:tcPr>
            <w:tcW w:w="567" w:type="dxa"/>
            <w:shd w:val="clear" w:color="000000" w:fill="FFFFFF"/>
            <w:tcMar>
              <w:left w:w="57" w:type="dxa"/>
              <w:right w:w="57" w:type="dxa"/>
            </w:tcMar>
            <w:vAlign w:val="center"/>
          </w:tcPr>
          <w:p w14:paraId="290DCA5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1117C21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2,5</w:t>
            </w:r>
          </w:p>
        </w:tc>
      </w:tr>
      <w:tr w:rsidR="003F392E" w:rsidRPr="001173E6" w14:paraId="47670D87" w14:textId="77777777" w:rsidTr="00E428E3">
        <w:trPr>
          <w:trHeight w:val="20"/>
          <w:tblHeader/>
          <w:jc w:val="center"/>
        </w:trPr>
        <w:tc>
          <w:tcPr>
            <w:tcW w:w="2269" w:type="dxa"/>
            <w:shd w:val="clear" w:color="000000" w:fill="FFFFFF"/>
            <w:tcMar>
              <w:left w:w="57" w:type="dxa"/>
              <w:right w:w="57" w:type="dxa"/>
            </w:tcMar>
            <w:vAlign w:val="center"/>
          </w:tcPr>
          <w:p w14:paraId="170B230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Tichý svět, o.p.s.</w:t>
            </w:r>
          </w:p>
        </w:tc>
        <w:tc>
          <w:tcPr>
            <w:tcW w:w="850" w:type="dxa"/>
            <w:shd w:val="clear" w:color="000000" w:fill="FFFFFF"/>
            <w:tcMar>
              <w:left w:w="57" w:type="dxa"/>
              <w:right w:w="57" w:type="dxa"/>
            </w:tcMar>
            <w:vAlign w:val="center"/>
          </w:tcPr>
          <w:p w14:paraId="214C736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8477576</w:t>
            </w:r>
          </w:p>
        </w:tc>
        <w:tc>
          <w:tcPr>
            <w:tcW w:w="1701" w:type="dxa"/>
            <w:shd w:val="clear" w:color="000000" w:fill="FFFFFF"/>
            <w:tcMar>
              <w:left w:w="57" w:type="dxa"/>
              <w:right w:w="57" w:type="dxa"/>
            </w:tcMar>
            <w:vAlign w:val="center"/>
          </w:tcPr>
          <w:p w14:paraId="0CF318E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tlumočnické služ</w:t>
            </w:r>
            <w:r w:rsidRPr="001173E6">
              <w:rPr>
                <w:rFonts w:eastAsia="Times New Roman"/>
                <w:sz w:val="20"/>
                <w:szCs w:val="20"/>
                <w:lang w:eastAsia="en-US"/>
              </w:rPr>
              <w:t xml:space="preserve"> - </w:t>
            </w:r>
            <w:r w:rsidRPr="001173E6">
              <w:rPr>
                <w:rFonts w:eastAsia="Times New Roman"/>
                <w:b/>
                <w:sz w:val="20"/>
                <w:szCs w:val="20"/>
                <w:lang w:eastAsia="en-US"/>
              </w:rPr>
              <w:t>program B</w:t>
            </w:r>
            <w:r w:rsidRPr="001173E6">
              <w:rPr>
                <w:rFonts w:eastAsia="Times New Roman"/>
                <w:sz w:val="20"/>
                <w:szCs w:val="20"/>
                <w:lang w:eastAsia="en-US"/>
              </w:rPr>
              <w:t xml:space="preserve"> </w:t>
            </w:r>
            <w:r w:rsidRPr="001173E6">
              <w:rPr>
                <w:rFonts w:eastAsia="Times New Roman" w:cs="Calibri"/>
                <w:sz w:val="20"/>
                <w:szCs w:val="20"/>
                <w:lang w:eastAsia="cs-CZ"/>
              </w:rPr>
              <w:t>by</w:t>
            </w:r>
          </w:p>
        </w:tc>
        <w:tc>
          <w:tcPr>
            <w:tcW w:w="2836" w:type="dxa"/>
            <w:shd w:val="clear" w:color="000000" w:fill="FFFFFF"/>
            <w:tcMar>
              <w:left w:w="57" w:type="dxa"/>
              <w:right w:w="57" w:type="dxa"/>
            </w:tcMar>
            <w:vAlign w:val="center"/>
          </w:tcPr>
          <w:p w14:paraId="650FD08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Komunikace bez bariér </w:t>
            </w:r>
          </w:p>
        </w:tc>
        <w:tc>
          <w:tcPr>
            <w:tcW w:w="567" w:type="dxa"/>
            <w:shd w:val="clear" w:color="000000" w:fill="FFFFFF"/>
            <w:tcMar>
              <w:left w:w="57" w:type="dxa"/>
              <w:right w:w="57" w:type="dxa"/>
            </w:tcMar>
            <w:vAlign w:val="center"/>
          </w:tcPr>
          <w:p w14:paraId="2AC0A19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3B04EF8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2,4</w:t>
            </w:r>
          </w:p>
        </w:tc>
      </w:tr>
      <w:tr w:rsidR="003F392E" w:rsidRPr="001173E6" w14:paraId="349680D4" w14:textId="77777777" w:rsidTr="00E428E3">
        <w:trPr>
          <w:trHeight w:val="20"/>
          <w:tblHeader/>
          <w:jc w:val="center"/>
        </w:trPr>
        <w:tc>
          <w:tcPr>
            <w:tcW w:w="9074" w:type="dxa"/>
            <w:gridSpan w:val="6"/>
            <w:shd w:val="clear" w:color="auto" w:fill="8EAADB"/>
            <w:tcMar>
              <w:left w:w="57" w:type="dxa"/>
              <w:right w:w="57" w:type="dxa"/>
            </w:tcMar>
            <w:vAlign w:val="center"/>
          </w:tcPr>
          <w:p w14:paraId="577EBFF2"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57 - AZYLOVÉ DOMY</w:t>
            </w:r>
          </w:p>
        </w:tc>
      </w:tr>
      <w:tr w:rsidR="003F392E" w:rsidRPr="001173E6" w14:paraId="6563642B" w14:textId="77777777" w:rsidTr="00E428E3">
        <w:trPr>
          <w:cantSplit/>
          <w:trHeight w:val="1134"/>
          <w:tblHeader/>
          <w:jc w:val="center"/>
        </w:trPr>
        <w:tc>
          <w:tcPr>
            <w:tcW w:w="2269" w:type="dxa"/>
            <w:shd w:val="clear" w:color="auto" w:fill="CCECFF"/>
            <w:tcMar>
              <w:left w:w="57" w:type="dxa"/>
              <w:right w:w="57" w:type="dxa"/>
            </w:tcMar>
            <w:vAlign w:val="center"/>
          </w:tcPr>
          <w:p w14:paraId="0CD91DA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00538B4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2013D79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3441EAA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5FD334F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44A4126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6DA94119" w14:textId="77777777" w:rsidTr="00E428E3">
        <w:trPr>
          <w:trHeight w:val="20"/>
          <w:tblHeader/>
          <w:jc w:val="center"/>
        </w:trPr>
        <w:tc>
          <w:tcPr>
            <w:tcW w:w="2269" w:type="dxa"/>
            <w:tcMar>
              <w:left w:w="57" w:type="dxa"/>
              <w:right w:w="57" w:type="dxa"/>
            </w:tcMar>
            <w:vAlign w:val="center"/>
          </w:tcPr>
          <w:p w14:paraId="3106A28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ACORUS, z.ú.</w:t>
            </w:r>
          </w:p>
        </w:tc>
        <w:tc>
          <w:tcPr>
            <w:tcW w:w="850" w:type="dxa"/>
            <w:tcMar>
              <w:left w:w="57" w:type="dxa"/>
              <w:right w:w="57" w:type="dxa"/>
            </w:tcMar>
            <w:vAlign w:val="center"/>
          </w:tcPr>
          <w:p w14:paraId="66961E3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8004178</w:t>
            </w:r>
          </w:p>
        </w:tc>
        <w:tc>
          <w:tcPr>
            <w:tcW w:w="1701" w:type="dxa"/>
            <w:tcMar>
              <w:left w:w="57" w:type="dxa"/>
              <w:right w:w="57" w:type="dxa"/>
            </w:tcMar>
            <w:vAlign w:val="center"/>
          </w:tcPr>
          <w:p w14:paraId="2812D40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755D613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Acorus - azylový dům</w:t>
            </w:r>
          </w:p>
        </w:tc>
        <w:tc>
          <w:tcPr>
            <w:tcW w:w="567" w:type="dxa"/>
            <w:tcMar>
              <w:left w:w="57" w:type="dxa"/>
              <w:right w:w="57" w:type="dxa"/>
            </w:tcMar>
            <w:vAlign w:val="center"/>
          </w:tcPr>
          <w:p w14:paraId="1A67762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E2CF46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24</w:t>
            </w:r>
          </w:p>
        </w:tc>
      </w:tr>
      <w:tr w:rsidR="003F392E" w:rsidRPr="001173E6" w14:paraId="0EF3E180" w14:textId="77777777" w:rsidTr="00E428E3">
        <w:trPr>
          <w:trHeight w:val="20"/>
          <w:tblHeader/>
          <w:jc w:val="center"/>
        </w:trPr>
        <w:tc>
          <w:tcPr>
            <w:tcW w:w="2269" w:type="dxa"/>
            <w:tcMar>
              <w:left w:w="57" w:type="dxa"/>
              <w:right w:w="57" w:type="dxa"/>
            </w:tcMar>
            <w:vAlign w:val="center"/>
          </w:tcPr>
          <w:p w14:paraId="11335DF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7AA76B6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1500866</w:t>
            </w:r>
          </w:p>
        </w:tc>
        <w:tc>
          <w:tcPr>
            <w:tcW w:w="1701" w:type="dxa"/>
            <w:tcMar>
              <w:left w:w="57" w:type="dxa"/>
              <w:right w:w="57" w:type="dxa"/>
            </w:tcMar>
            <w:vAlign w:val="center"/>
          </w:tcPr>
          <w:p w14:paraId="03D0E0A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7F475F6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Dům Gloria - Azylový dům pro ženy a matky s dětmi</w:t>
            </w:r>
          </w:p>
        </w:tc>
        <w:tc>
          <w:tcPr>
            <w:tcW w:w="567" w:type="dxa"/>
            <w:tcMar>
              <w:left w:w="57" w:type="dxa"/>
              <w:right w:w="57" w:type="dxa"/>
            </w:tcMar>
            <w:vAlign w:val="center"/>
          </w:tcPr>
          <w:p w14:paraId="7022D79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3B6980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40</w:t>
            </w:r>
          </w:p>
        </w:tc>
      </w:tr>
      <w:tr w:rsidR="003F392E" w:rsidRPr="001173E6" w14:paraId="00B4DD36" w14:textId="77777777" w:rsidTr="00E428E3">
        <w:trPr>
          <w:trHeight w:val="20"/>
          <w:tblHeader/>
          <w:jc w:val="center"/>
        </w:trPr>
        <w:tc>
          <w:tcPr>
            <w:tcW w:w="2269" w:type="dxa"/>
            <w:tcMar>
              <w:left w:w="57" w:type="dxa"/>
              <w:right w:w="57" w:type="dxa"/>
            </w:tcMar>
            <w:vAlign w:val="center"/>
          </w:tcPr>
          <w:p w14:paraId="3D1E968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5980DD1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5192117</w:t>
            </w:r>
          </w:p>
        </w:tc>
        <w:tc>
          <w:tcPr>
            <w:tcW w:w="1701" w:type="dxa"/>
            <w:tcMar>
              <w:left w:w="57" w:type="dxa"/>
              <w:right w:w="57" w:type="dxa"/>
            </w:tcMar>
            <w:vAlign w:val="center"/>
          </w:tcPr>
          <w:p w14:paraId="3FAF338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3F583F9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sv. Terezie</w:t>
            </w:r>
          </w:p>
        </w:tc>
        <w:tc>
          <w:tcPr>
            <w:tcW w:w="567" w:type="dxa"/>
            <w:tcMar>
              <w:left w:w="57" w:type="dxa"/>
              <w:right w:w="57" w:type="dxa"/>
            </w:tcMar>
            <w:vAlign w:val="center"/>
          </w:tcPr>
          <w:p w14:paraId="378B9E1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23D320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34</w:t>
            </w:r>
          </w:p>
        </w:tc>
      </w:tr>
      <w:tr w:rsidR="003F392E" w:rsidRPr="001173E6" w14:paraId="630FC86D" w14:textId="77777777" w:rsidTr="00E428E3">
        <w:trPr>
          <w:trHeight w:val="20"/>
          <w:tblHeader/>
          <w:jc w:val="center"/>
        </w:trPr>
        <w:tc>
          <w:tcPr>
            <w:tcW w:w="2269" w:type="dxa"/>
            <w:tcMar>
              <w:left w:w="57" w:type="dxa"/>
              <w:right w:w="57" w:type="dxa"/>
            </w:tcMar>
            <w:vAlign w:val="center"/>
          </w:tcPr>
          <w:p w14:paraId="3597099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Armáda spásy v České republice, z.s.</w:t>
            </w:r>
          </w:p>
        </w:tc>
        <w:tc>
          <w:tcPr>
            <w:tcW w:w="850" w:type="dxa"/>
            <w:tcMar>
              <w:left w:w="57" w:type="dxa"/>
              <w:right w:w="57" w:type="dxa"/>
            </w:tcMar>
            <w:vAlign w:val="center"/>
          </w:tcPr>
          <w:p w14:paraId="7E58577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4165916</w:t>
            </w:r>
          </w:p>
        </w:tc>
        <w:tc>
          <w:tcPr>
            <w:tcW w:w="1701" w:type="dxa"/>
            <w:tcMar>
              <w:left w:w="57" w:type="dxa"/>
              <w:right w:w="57" w:type="dxa"/>
            </w:tcMar>
            <w:vAlign w:val="center"/>
          </w:tcPr>
          <w:p w14:paraId="1E2161D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01B3C36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Armáda spásy, Centrum sociálních služeb Bohuslava Bureše</w:t>
            </w:r>
          </w:p>
        </w:tc>
        <w:tc>
          <w:tcPr>
            <w:tcW w:w="567" w:type="dxa"/>
            <w:tcMar>
              <w:left w:w="57" w:type="dxa"/>
              <w:right w:w="57" w:type="dxa"/>
            </w:tcMar>
            <w:vAlign w:val="center"/>
          </w:tcPr>
          <w:p w14:paraId="685B629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4E2FCF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68</w:t>
            </w:r>
          </w:p>
        </w:tc>
      </w:tr>
      <w:tr w:rsidR="003F392E" w:rsidRPr="001173E6" w14:paraId="12809E7F" w14:textId="77777777" w:rsidTr="00E428E3">
        <w:trPr>
          <w:trHeight w:val="20"/>
          <w:tblHeader/>
          <w:jc w:val="center"/>
        </w:trPr>
        <w:tc>
          <w:tcPr>
            <w:tcW w:w="2269" w:type="dxa"/>
            <w:tcMar>
              <w:left w:w="57" w:type="dxa"/>
              <w:right w:w="57" w:type="dxa"/>
            </w:tcMar>
            <w:vAlign w:val="center"/>
          </w:tcPr>
          <w:p w14:paraId="6F88F3F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7404E415"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2174088</w:t>
            </w:r>
          </w:p>
        </w:tc>
        <w:tc>
          <w:tcPr>
            <w:tcW w:w="1701" w:type="dxa"/>
            <w:tcMar>
              <w:left w:w="57" w:type="dxa"/>
              <w:right w:w="57" w:type="dxa"/>
            </w:tcMar>
            <w:vAlign w:val="center"/>
          </w:tcPr>
          <w:p w14:paraId="7AAEFC3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260F2DF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Michle</w:t>
            </w:r>
          </w:p>
        </w:tc>
        <w:tc>
          <w:tcPr>
            <w:tcW w:w="567" w:type="dxa"/>
            <w:tcMar>
              <w:left w:w="57" w:type="dxa"/>
              <w:right w:w="57" w:type="dxa"/>
            </w:tcMar>
            <w:vAlign w:val="center"/>
          </w:tcPr>
          <w:p w14:paraId="2F64128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D28D50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26</w:t>
            </w:r>
          </w:p>
        </w:tc>
      </w:tr>
      <w:tr w:rsidR="003F392E" w:rsidRPr="001173E6" w14:paraId="492E9524" w14:textId="77777777" w:rsidTr="00E428E3">
        <w:trPr>
          <w:trHeight w:val="20"/>
          <w:tblHeader/>
          <w:jc w:val="center"/>
        </w:trPr>
        <w:tc>
          <w:tcPr>
            <w:tcW w:w="2269" w:type="dxa"/>
            <w:tcMar>
              <w:left w:w="57" w:type="dxa"/>
              <w:right w:w="57" w:type="dxa"/>
            </w:tcMar>
            <w:vAlign w:val="center"/>
          </w:tcPr>
          <w:p w14:paraId="6B4D2FC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0B2E9D4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2201522</w:t>
            </w:r>
          </w:p>
        </w:tc>
        <w:tc>
          <w:tcPr>
            <w:tcW w:w="1701" w:type="dxa"/>
            <w:tcMar>
              <w:left w:w="57" w:type="dxa"/>
              <w:right w:w="57" w:type="dxa"/>
            </w:tcMar>
            <w:vAlign w:val="center"/>
          </w:tcPr>
          <w:p w14:paraId="1654078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30B2A1D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pro ženy</w:t>
            </w:r>
          </w:p>
        </w:tc>
        <w:tc>
          <w:tcPr>
            <w:tcW w:w="567" w:type="dxa"/>
            <w:tcMar>
              <w:left w:w="57" w:type="dxa"/>
              <w:right w:w="57" w:type="dxa"/>
            </w:tcMar>
            <w:vAlign w:val="center"/>
          </w:tcPr>
          <w:p w14:paraId="4FF8558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4F514E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14</w:t>
            </w:r>
          </w:p>
        </w:tc>
      </w:tr>
      <w:tr w:rsidR="003F392E" w:rsidRPr="001173E6" w14:paraId="240774AE" w14:textId="77777777" w:rsidTr="00E428E3">
        <w:trPr>
          <w:trHeight w:val="20"/>
          <w:tblHeader/>
          <w:jc w:val="center"/>
        </w:trPr>
        <w:tc>
          <w:tcPr>
            <w:tcW w:w="2269" w:type="dxa"/>
            <w:tcMar>
              <w:left w:w="57" w:type="dxa"/>
              <w:right w:w="57" w:type="dxa"/>
            </w:tcMar>
            <w:vAlign w:val="center"/>
          </w:tcPr>
          <w:p w14:paraId="1B1C4FA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2828C81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3280092</w:t>
            </w:r>
          </w:p>
        </w:tc>
        <w:tc>
          <w:tcPr>
            <w:tcW w:w="1701" w:type="dxa"/>
            <w:tcMar>
              <w:left w:w="57" w:type="dxa"/>
              <w:right w:w="57" w:type="dxa"/>
            </w:tcMar>
            <w:vAlign w:val="center"/>
          </w:tcPr>
          <w:p w14:paraId="3F91991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4FABB73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Šromova</w:t>
            </w:r>
          </w:p>
        </w:tc>
        <w:tc>
          <w:tcPr>
            <w:tcW w:w="567" w:type="dxa"/>
            <w:tcMar>
              <w:left w:w="57" w:type="dxa"/>
              <w:right w:w="57" w:type="dxa"/>
            </w:tcMar>
            <w:vAlign w:val="center"/>
          </w:tcPr>
          <w:p w14:paraId="099F9B7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B1C9ED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66</w:t>
            </w:r>
          </w:p>
        </w:tc>
      </w:tr>
      <w:tr w:rsidR="003F392E" w:rsidRPr="001173E6" w14:paraId="060517E4" w14:textId="77777777" w:rsidTr="00E428E3">
        <w:trPr>
          <w:trHeight w:val="20"/>
          <w:tblHeader/>
          <w:jc w:val="center"/>
        </w:trPr>
        <w:tc>
          <w:tcPr>
            <w:tcW w:w="2269" w:type="dxa"/>
            <w:tcMar>
              <w:left w:w="57" w:type="dxa"/>
              <w:right w:w="57" w:type="dxa"/>
            </w:tcMar>
            <w:vAlign w:val="center"/>
          </w:tcPr>
          <w:p w14:paraId="4D13FC5F"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Centrum sociálních služeb Praha</w:t>
            </w:r>
          </w:p>
        </w:tc>
        <w:tc>
          <w:tcPr>
            <w:tcW w:w="850" w:type="dxa"/>
            <w:tcMar>
              <w:left w:w="57" w:type="dxa"/>
              <w:right w:w="57" w:type="dxa"/>
            </w:tcMar>
            <w:vAlign w:val="center"/>
          </w:tcPr>
          <w:p w14:paraId="12C59517"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4373775</w:t>
            </w:r>
          </w:p>
        </w:tc>
        <w:tc>
          <w:tcPr>
            <w:tcW w:w="1701" w:type="dxa"/>
            <w:tcMar>
              <w:left w:w="57" w:type="dxa"/>
              <w:right w:w="57" w:type="dxa"/>
            </w:tcMar>
            <w:vAlign w:val="center"/>
          </w:tcPr>
          <w:p w14:paraId="40F55F42"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azylové domy</w:t>
            </w:r>
          </w:p>
        </w:tc>
        <w:tc>
          <w:tcPr>
            <w:tcW w:w="2836" w:type="dxa"/>
            <w:tcMar>
              <w:left w:w="57" w:type="dxa"/>
              <w:right w:w="57" w:type="dxa"/>
            </w:tcMar>
            <w:vAlign w:val="center"/>
          </w:tcPr>
          <w:p w14:paraId="205440E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pro rodiny s dětmi</w:t>
            </w:r>
          </w:p>
        </w:tc>
        <w:tc>
          <w:tcPr>
            <w:tcW w:w="567" w:type="dxa"/>
            <w:tcMar>
              <w:left w:w="57" w:type="dxa"/>
              <w:right w:w="57" w:type="dxa"/>
            </w:tcMar>
            <w:vAlign w:val="center"/>
          </w:tcPr>
          <w:p w14:paraId="5B4A4378"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L</w:t>
            </w:r>
          </w:p>
        </w:tc>
        <w:tc>
          <w:tcPr>
            <w:tcW w:w="851" w:type="dxa"/>
            <w:tcMar>
              <w:left w:w="57" w:type="dxa"/>
              <w:right w:w="57" w:type="dxa"/>
            </w:tcMar>
            <w:vAlign w:val="center"/>
          </w:tcPr>
          <w:p w14:paraId="4B0B27DD"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35</w:t>
            </w:r>
          </w:p>
        </w:tc>
      </w:tr>
      <w:tr w:rsidR="003F392E" w:rsidRPr="001173E6" w14:paraId="114A0676" w14:textId="77777777" w:rsidTr="00E428E3">
        <w:trPr>
          <w:trHeight w:val="20"/>
          <w:tblHeader/>
          <w:jc w:val="center"/>
        </w:trPr>
        <w:tc>
          <w:tcPr>
            <w:tcW w:w="2269" w:type="dxa"/>
            <w:tcMar>
              <w:left w:w="57" w:type="dxa"/>
              <w:right w:w="57" w:type="dxa"/>
            </w:tcMar>
            <w:vAlign w:val="center"/>
          </w:tcPr>
          <w:p w14:paraId="0C7227B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1269B56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4551924</w:t>
            </w:r>
          </w:p>
        </w:tc>
        <w:tc>
          <w:tcPr>
            <w:tcW w:w="1701" w:type="dxa"/>
            <w:tcMar>
              <w:left w:w="57" w:type="dxa"/>
              <w:right w:w="57" w:type="dxa"/>
            </w:tcMar>
            <w:vAlign w:val="center"/>
          </w:tcPr>
          <w:p w14:paraId="7C60ECC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2D69AA7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s ošetřovatelskou službou ADOS</w:t>
            </w:r>
          </w:p>
        </w:tc>
        <w:tc>
          <w:tcPr>
            <w:tcW w:w="567" w:type="dxa"/>
            <w:tcMar>
              <w:left w:w="57" w:type="dxa"/>
              <w:right w:w="57" w:type="dxa"/>
            </w:tcMar>
            <w:vAlign w:val="center"/>
          </w:tcPr>
          <w:p w14:paraId="49BDC5B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057BF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w:t>
            </w:r>
          </w:p>
        </w:tc>
      </w:tr>
      <w:tr w:rsidR="003F392E" w:rsidRPr="001173E6" w14:paraId="1E3BCBAE" w14:textId="77777777" w:rsidTr="00E428E3">
        <w:trPr>
          <w:trHeight w:val="20"/>
          <w:tblHeader/>
          <w:jc w:val="center"/>
        </w:trPr>
        <w:tc>
          <w:tcPr>
            <w:tcW w:w="2269" w:type="dxa"/>
            <w:tcMar>
              <w:left w:w="57" w:type="dxa"/>
              <w:right w:w="57" w:type="dxa"/>
            </w:tcMar>
            <w:vAlign w:val="center"/>
          </w:tcPr>
          <w:p w14:paraId="5FE6861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29B2835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5492828</w:t>
            </w:r>
          </w:p>
        </w:tc>
        <w:tc>
          <w:tcPr>
            <w:tcW w:w="1701" w:type="dxa"/>
            <w:tcMar>
              <w:left w:w="57" w:type="dxa"/>
              <w:right w:w="57" w:type="dxa"/>
            </w:tcMar>
            <w:vAlign w:val="center"/>
          </w:tcPr>
          <w:p w14:paraId="40662EF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2B23E18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Skloněná</w:t>
            </w:r>
          </w:p>
        </w:tc>
        <w:tc>
          <w:tcPr>
            <w:tcW w:w="567" w:type="dxa"/>
            <w:tcMar>
              <w:left w:w="57" w:type="dxa"/>
              <w:right w:w="57" w:type="dxa"/>
            </w:tcMar>
            <w:vAlign w:val="center"/>
          </w:tcPr>
          <w:p w14:paraId="1A904C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CE6684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52</w:t>
            </w:r>
          </w:p>
        </w:tc>
      </w:tr>
      <w:tr w:rsidR="003F392E" w:rsidRPr="001173E6" w14:paraId="7C16FFDD" w14:textId="77777777" w:rsidTr="00E428E3">
        <w:trPr>
          <w:trHeight w:val="20"/>
          <w:tblHeader/>
          <w:jc w:val="center"/>
        </w:trPr>
        <w:tc>
          <w:tcPr>
            <w:tcW w:w="2269" w:type="dxa"/>
            <w:tcMar>
              <w:left w:w="57" w:type="dxa"/>
              <w:right w:w="57" w:type="dxa"/>
            </w:tcMar>
            <w:vAlign w:val="center"/>
          </w:tcPr>
          <w:p w14:paraId="7701A22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14B6D17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7147578</w:t>
            </w:r>
          </w:p>
        </w:tc>
        <w:tc>
          <w:tcPr>
            <w:tcW w:w="1701" w:type="dxa"/>
            <w:tcMar>
              <w:left w:w="57" w:type="dxa"/>
              <w:right w:w="57" w:type="dxa"/>
            </w:tcMar>
            <w:vAlign w:val="center"/>
          </w:tcPr>
          <w:p w14:paraId="448EA2A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2F0324D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pro matky s dětmi</w:t>
            </w:r>
          </w:p>
        </w:tc>
        <w:tc>
          <w:tcPr>
            <w:tcW w:w="567" w:type="dxa"/>
            <w:tcMar>
              <w:left w:w="57" w:type="dxa"/>
              <w:right w:w="57" w:type="dxa"/>
            </w:tcMar>
            <w:vAlign w:val="center"/>
          </w:tcPr>
          <w:p w14:paraId="26A8C76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3F5E9C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31</w:t>
            </w:r>
          </w:p>
        </w:tc>
      </w:tr>
      <w:tr w:rsidR="003F392E" w:rsidRPr="001173E6" w14:paraId="47FEB22A" w14:textId="77777777" w:rsidTr="00E428E3">
        <w:trPr>
          <w:trHeight w:val="20"/>
          <w:tblHeader/>
          <w:jc w:val="center"/>
        </w:trPr>
        <w:tc>
          <w:tcPr>
            <w:tcW w:w="2269" w:type="dxa"/>
            <w:shd w:val="clear" w:color="000000" w:fill="FFFFFF"/>
            <w:tcMar>
              <w:left w:w="57" w:type="dxa"/>
              <w:right w:w="57" w:type="dxa"/>
            </w:tcMar>
            <w:vAlign w:val="center"/>
          </w:tcPr>
          <w:p w14:paraId="1962A97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Česká společnost AIDS pomoc, z. s.</w:t>
            </w:r>
          </w:p>
        </w:tc>
        <w:tc>
          <w:tcPr>
            <w:tcW w:w="850" w:type="dxa"/>
            <w:shd w:val="clear" w:color="000000" w:fill="FFFFFF"/>
            <w:tcMar>
              <w:left w:w="57" w:type="dxa"/>
              <w:right w:w="57" w:type="dxa"/>
            </w:tcMar>
            <w:vAlign w:val="center"/>
          </w:tcPr>
          <w:p w14:paraId="790AF3B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4992062</w:t>
            </w:r>
          </w:p>
        </w:tc>
        <w:tc>
          <w:tcPr>
            <w:tcW w:w="1701" w:type="dxa"/>
            <w:shd w:val="clear" w:color="000000" w:fill="FFFFFF"/>
            <w:tcMar>
              <w:left w:w="57" w:type="dxa"/>
              <w:right w:w="57" w:type="dxa"/>
            </w:tcMar>
            <w:vAlign w:val="center"/>
          </w:tcPr>
          <w:p w14:paraId="3435B9D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shd w:val="clear" w:color="000000" w:fill="FFFFFF"/>
            <w:tcMar>
              <w:left w:w="57" w:type="dxa"/>
              <w:right w:w="57" w:type="dxa"/>
            </w:tcMar>
            <w:vAlign w:val="center"/>
          </w:tcPr>
          <w:p w14:paraId="0C27EDE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Česká společnost AIDS pomoc, o.s. </w:t>
            </w:r>
          </w:p>
        </w:tc>
        <w:tc>
          <w:tcPr>
            <w:tcW w:w="567" w:type="dxa"/>
            <w:shd w:val="clear" w:color="000000" w:fill="FFFFFF"/>
            <w:tcMar>
              <w:left w:w="57" w:type="dxa"/>
              <w:right w:w="57" w:type="dxa"/>
            </w:tcMar>
            <w:vAlign w:val="center"/>
          </w:tcPr>
          <w:p w14:paraId="72DDE37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shd w:val="clear" w:color="000000" w:fill="FFFFFF"/>
            <w:tcMar>
              <w:left w:w="57" w:type="dxa"/>
              <w:right w:w="57" w:type="dxa"/>
            </w:tcMar>
            <w:vAlign w:val="center"/>
          </w:tcPr>
          <w:p w14:paraId="456B7F4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34B968C7" w14:textId="77777777" w:rsidTr="00E428E3">
        <w:trPr>
          <w:trHeight w:val="20"/>
          <w:tblHeader/>
          <w:jc w:val="center"/>
        </w:trPr>
        <w:tc>
          <w:tcPr>
            <w:tcW w:w="2269" w:type="dxa"/>
            <w:tcMar>
              <w:left w:w="57" w:type="dxa"/>
              <w:right w:w="57" w:type="dxa"/>
            </w:tcMar>
            <w:vAlign w:val="center"/>
          </w:tcPr>
          <w:p w14:paraId="1105DA4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Diakonie ČCE - Středisko křesťanské pomoci v Praze</w:t>
            </w:r>
          </w:p>
        </w:tc>
        <w:tc>
          <w:tcPr>
            <w:tcW w:w="850" w:type="dxa"/>
            <w:tcMar>
              <w:left w:w="57" w:type="dxa"/>
              <w:right w:w="57" w:type="dxa"/>
            </w:tcMar>
            <w:vAlign w:val="center"/>
          </w:tcPr>
          <w:p w14:paraId="2893107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3491537</w:t>
            </w:r>
          </w:p>
        </w:tc>
        <w:tc>
          <w:tcPr>
            <w:tcW w:w="1701" w:type="dxa"/>
            <w:tcMar>
              <w:left w:w="57" w:type="dxa"/>
              <w:right w:w="57" w:type="dxa"/>
            </w:tcMar>
            <w:vAlign w:val="center"/>
          </w:tcPr>
          <w:p w14:paraId="2CEC3E3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7E1B7D4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pro matky s dětmi - Diakonie ČCE - SKP v Praze</w:t>
            </w:r>
          </w:p>
        </w:tc>
        <w:tc>
          <w:tcPr>
            <w:tcW w:w="567" w:type="dxa"/>
            <w:tcMar>
              <w:left w:w="57" w:type="dxa"/>
              <w:right w:w="57" w:type="dxa"/>
            </w:tcMar>
            <w:vAlign w:val="center"/>
          </w:tcPr>
          <w:p w14:paraId="7FA2CB1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355FC3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14</w:t>
            </w:r>
          </w:p>
        </w:tc>
      </w:tr>
      <w:tr w:rsidR="003F392E" w:rsidRPr="001173E6" w14:paraId="75782439" w14:textId="77777777" w:rsidTr="00E428E3">
        <w:trPr>
          <w:trHeight w:val="20"/>
          <w:tblHeader/>
          <w:jc w:val="center"/>
        </w:trPr>
        <w:tc>
          <w:tcPr>
            <w:tcW w:w="2269" w:type="dxa"/>
            <w:tcMar>
              <w:left w:w="57" w:type="dxa"/>
              <w:right w:w="57" w:type="dxa"/>
            </w:tcMar>
            <w:vAlign w:val="center"/>
          </w:tcPr>
          <w:p w14:paraId="47F566D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 srdci klíč, o. p. s.</w:t>
            </w:r>
          </w:p>
        </w:tc>
        <w:tc>
          <w:tcPr>
            <w:tcW w:w="850" w:type="dxa"/>
            <w:tcMar>
              <w:left w:w="57" w:type="dxa"/>
              <w:right w:w="57" w:type="dxa"/>
            </w:tcMar>
            <w:vAlign w:val="center"/>
          </w:tcPr>
          <w:p w14:paraId="2C7844E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5748930</w:t>
            </w:r>
          </w:p>
        </w:tc>
        <w:tc>
          <w:tcPr>
            <w:tcW w:w="1701" w:type="dxa"/>
            <w:tcMar>
              <w:left w:w="57" w:type="dxa"/>
              <w:right w:w="57" w:type="dxa"/>
            </w:tcMar>
            <w:vAlign w:val="center"/>
          </w:tcPr>
          <w:p w14:paraId="1CF89EE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08F59C6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pro muže v Praze</w:t>
            </w:r>
          </w:p>
        </w:tc>
        <w:tc>
          <w:tcPr>
            <w:tcW w:w="567" w:type="dxa"/>
            <w:tcMar>
              <w:left w:w="57" w:type="dxa"/>
              <w:right w:w="57" w:type="dxa"/>
            </w:tcMar>
            <w:vAlign w:val="center"/>
          </w:tcPr>
          <w:p w14:paraId="517CE42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F492E0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26</w:t>
            </w:r>
          </w:p>
        </w:tc>
      </w:tr>
      <w:tr w:rsidR="003F392E" w:rsidRPr="001173E6" w14:paraId="1C4E121B" w14:textId="77777777" w:rsidTr="00E428E3">
        <w:trPr>
          <w:trHeight w:val="20"/>
          <w:tblHeader/>
          <w:jc w:val="center"/>
        </w:trPr>
        <w:tc>
          <w:tcPr>
            <w:tcW w:w="2269" w:type="dxa"/>
            <w:tcMar>
              <w:left w:w="57" w:type="dxa"/>
              <w:right w:w="57" w:type="dxa"/>
            </w:tcMar>
            <w:vAlign w:val="center"/>
          </w:tcPr>
          <w:p w14:paraId="1D12A2C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KOLPINGOVA RODINA PRAHA 8</w:t>
            </w:r>
          </w:p>
        </w:tc>
        <w:tc>
          <w:tcPr>
            <w:tcW w:w="850" w:type="dxa"/>
            <w:tcMar>
              <w:left w:w="57" w:type="dxa"/>
              <w:right w:w="57" w:type="dxa"/>
            </w:tcMar>
            <w:vAlign w:val="center"/>
          </w:tcPr>
          <w:p w14:paraId="6EFC9BA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4291112</w:t>
            </w:r>
          </w:p>
        </w:tc>
        <w:tc>
          <w:tcPr>
            <w:tcW w:w="1701" w:type="dxa"/>
            <w:tcMar>
              <w:left w:w="57" w:type="dxa"/>
              <w:right w:w="57" w:type="dxa"/>
            </w:tcMar>
            <w:vAlign w:val="center"/>
          </w:tcPr>
          <w:p w14:paraId="6BECB90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738212B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Kolpingův dům - azyl pro matky s dětmi</w:t>
            </w:r>
          </w:p>
        </w:tc>
        <w:tc>
          <w:tcPr>
            <w:tcW w:w="567" w:type="dxa"/>
            <w:tcMar>
              <w:left w:w="57" w:type="dxa"/>
              <w:right w:w="57" w:type="dxa"/>
            </w:tcMar>
            <w:vAlign w:val="center"/>
          </w:tcPr>
          <w:p w14:paraId="6015992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7A050F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22</w:t>
            </w:r>
          </w:p>
        </w:tc>
      </w:tr>
      <w:tr w:rsidR="003F392E" w:rsidRPr="001173E6" w14:paraId="40ED1065" w14:textId="77777777" w:rsidTr="00E428E3">
        <w:trPr>
          <w:trHeight w:val="20"/>
          <w:tblHeader/>
          <w:jc w:val="center"/>
        </w:trPr>
        <w:tc>
          <w:tcPr>
            <w:tcW w:w="2269" w:type="dxa"/>
            <w:tcMar>
              <w:left w:w="57" w:type="dxa"/>
              <w:right w:w="57" w:type="dxa"/>
            </w:tcMar>
            <w:vAlign w:val="center"/>
          </w:tcPr>
          <w:p w14:paraId="7A19668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NADĚJE </w:t>
            </w:r>
          </w:p>
        </w:tc>
        <w:tc>
          <w:tcPr>
            <w:tcW w:w="850" w:type="dxa"/>
            <w:tcMar>
              <w:left w:w="57" w:type="dxa"/>
              <w:right w:w="57" w:type="dxa"/>
            </w:tcMar>
            <w:vAlign w:val="center"/>
          </w:tcPr>
          <w:p w14:paraId="3B7E54C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1799976</w:t>
            </w:r>
          </w:p>
        </w:tc>
        <w:tc>
          <w:tcPr>
            <w:tcW w:w="1701" w:type="dxa"/>
            <w:tcMar>
              <w:left w:w="57" w:type="dxa"/>
              <w:right w:w="57" w:type="dxa"/>
            </w:tcMar>
            <w:vAlign w:val="center"/>
          </w:tcPr>
          <w:p w14:paraId="78864D8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5359E11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Dům Naděje Praha - Žižkov</w:t>
            </w:r>
          </w:p>
        </w:tc>
        <w:tc>
          <w:tcPr>
            <w:tcW w:w="567" w:type="dxa"/>
            <w:tcMar>
              <w:left w:w="57" w:type="dxa"/>
              <w:right w:w="57" w:type="dxa"/>
            </w:tcMar>
            <w:vAlign w:val="center"/>
          </w:tcPr>
          <w:p w14:paraId="3A1D9C5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D0416D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50</w:t>
            </w:r>
          </w:p>
        </w:tc>
      </w:tr>
      <w:tr w:rsidR="003F392E" w:rsidRPr="001173E6" w14:paraId="52AC37CC" w14:textId="77777777" w:rsidTr="00E428E3">
        <w:trPr>
          <w:trHeight w:val="20"/>
          <w:tblHeader/>
          <w:jc w:val="center"/>
        </w:trPr>
        <w:tc>
          <w:tcPr>
            <w:tcW w:w="2269" w:type="dxa"/>
            <w:tcMar>
              <w:left w:w="57" w:type="dxa"/>
              <w:right w:w="57" w:type="dxa"/>
            </w:tcMar>
            <w:vAlign w:val="center"/>
          </w:tcPr>
          <w:p w14:paraId="619AC7C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NADĚJE </w:t>
            </w:r>
          </w:p>
        </w:tc>
        <w:tc>
          <w:tcPr>
            <w:tcW w:w="850" w:type="dxa"/>
            <w:tcMar>
              <w:left w:w="57" w:type="dxa"/>
              <w:right w:w="57" w:type="dxa"/>
            </w:tcMar>
            <w:vAlign w:val="center"/>
          </w:tcPr>
          <w:p w14:paraId="09F0373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5184987</w:t>
            </w:r>
          </w:p>
        </w:tc>
        <w:tc>
          <w:tcPr>
            <w:tcW w:w="1701" w:type="dxa"/>
            <w:tcMar>
              <w:left w:w="57" w:type="dxa"/>
              <w:right w:w="57" w:type="dxa"/>
            </w:tcMar>
            <w:vAlign w:val="center"/>
          </w:tcPr>
          <w:p w14:paraId="5F837C8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524DBD7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Dům Naděje Praha - Záběhlice</w:t>
            </w:r>
          </w:p>
        </w:tc>
        <w:tc>
          <w:tcPr>
            <w:tcW w:w="567" w:type="dxa"/>
            <w:tcMar>
              <w:left w:w="57" w:type="dxa"/>
              <w:right w:w="57" w:type="dxa"/>
            </w:tcMar>
            <w:vAlign w:val="center"/>
          </w:tcPr>
          <w:p w14:paraId="0B6B017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324B7C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30</w:t>
            </w:r>
          </w:p>
        </w:tc>
      </w:tr>
      <w:tr w:rsidR="003F392E" w:rsidRPr="001173E6" w14:paraId="59F63DB7" w14:textId="77777777" w:rsidTr="00E428E3">
        <w:trPr>
          <w:trHeight w:val="20"/>
          <w:tblHeader/>
          <w:jc w:val="center"/>
        </w:trPr>
        <w:tc>
          <w:tcPr>
            <w:tcW w:w="2269" w:type="dxa"/>
            <w:tcMar>
              <w:left w:w="57" w:type="dxa"/>
              <w:right w:w="57" w:type="dxa"/>
            </w:tcMar>
            <w:vAlign w:val="center"/>
          </w:tcPr>
          <w:p w14:paraId="33E55E6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NADĚJE </w:t>
            </w:r>
          </w:p>
        </w:tc>
        <w:tc>
          <w:tcPr>
            <w:tcW w:w="850" w:type="dxa"/>
            <w:tcMar>
              <w:left w:w="57" w:type="dxa"/>
              <w:right w:w="57" w:type="dxa"/>
            </w:tcMar>
            <w:vAlign w:val="center"/>
          </w:tcPr>
          <w:p w14:paraId="016398B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7129878</w:t>
            </w:r>
          </w:p>
        </w:tc>
        <w:tc>
          <w:tcPr>
            <w:tcW w:w="1701" w:type="dxa"/>
            <w:tcMar>
              <w:left w:w="57" w:type="dxa"/>
              <w:right w:w="57" w:type="dxa"/>
            </w:tcMar>
            <w:vAlign w:val="center"/>
          </w:tcPr>
          <w:p w14:paraId="64E5A12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58635F3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Dům Naděje Praha - Radotín</w:t>
            </w:r>
          </w:p>
        </w:tc>
        <w:tc>
          <w:tcPr>
            <w:tcW w:w="567" w:type="dxa"/>
            <w:tcMar>
              <w:left w:w="57" w:type="dxa"/>
              <w:right w:w="57" w:type="dxa"/>
            </w:tcMar>
            <w:vAlign w:val="center"/>
          </w:tcPr>
          <w:p w14:paraId="774943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0AEB8D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25</w:t>
            </w:r>
          </w:p>
        </w:tc>
      </w:tr>
      <w:tr w:rsidR="003F392E" w:rsidRPr="001173E6" w14:paraId="27C33C4A" w14:textId="77777777" w:rsidTr="00E428E3">
        <w:trPr>
          <w:trHeight w:val="20"/>
          <w:tblHeader/>
          <w:jc w:val="center"/>
        </w:trPr>
        <w:tc>
          <w:tcPr>
            <w:tcW w:w="2269" w:type="dxa"/>
            <w:tcMar>
              <w:left w:w="57" w:type="dxa"/>
              <w:right w:w="57" w:type="dxa"/>
            </w:tcMar>
            <w:vAlign w:val="center"/>
          </w:tcPr>
          <w:p w14:paraId="56AA6A0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NADĚJE </w:t>
            </w:r>
          </w:p>
        </w:tc>
        <w:tc>
          <w:tcPr>
            <w:tcW w:w="850" w:type="dxa"/>
            <w:tcMar>
              <w:left w:w="57" w:type="dxa"/>
              <w:right w:w="57" w:type="dxa"/>
            </w:tcMar>
            <w:vAlign w:val="center"/>
          </w:tcPr>
          <w:p w14:paraId="62B157A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7341586</w:t>
            </w:r>
          </w:p>
        </w:tc>
        <w:tc>
          <w:tcPr>
            <w:tcW w:w="1701" w:type="dxa"/>
            <w:tcMar>
              <w:left w:w="57" w:type="dxa"/>
              <w:right w:w="57" w:type="dxa"/>
            </w:tcMar>
            <w:vAlign w:val="center"/>
          </w:tcPr>
          <w:p w14:paraId="487C20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5CE539C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Dům Naděje Praha - Vršovice</w:t>
            </w:r>
          </w:p>
        </w:tc>
        <w:tc>
          <w:tcPr>
            <w:tcW w:w="567" w:type="dxa"/>
            <w:tcMar>
              <w:left w:w="57" w:type="dxa"/>
              <w:right w:w="57" w:type="dxa"/>
            </w:tcMar>
            <w:vAlign w:val="center"/>
          </w:tcPr>
          <w:p w14:paraId="60E7737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2A44AD9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40</w:t>
            </w:r>
          </w:p>
        </w:tc>
      </w:tr>
      <w:tr w:rsidR="003F392E" w:rsidRPr="001173E6" w14:paraId="2E891AC2" w14:textId="77777777" w:rsidTr="00E428E3">
        <w:trPr>
          <w:trHeight w:val="20"/>
          <w:tblHeader/>
          <w:jc w:val="center"/>
        </w:trPr>
        <w:tc>
          <w:tcPr>
            <w:tcW w:w="2269" w:type="dxa"/>
            <w:tcMar>
              <w:left w:w="57" w:type="dxa"/>
              <w:right w:w="57" w:type="dxa"/>
            </w:tcMar>
            <w:vAlign w:val="center"/>
          </w:tcPr>
          <w:p w14:paraId="07ECA79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Otevřené srdce, o.p.s.</w:t>
            </w:r>
          </w:p>
        </w:tc>
        <w:tc>
          <w:tcPr>
            <w:tcW w:w="850" w:type="dxa"/>
            <w:tcMar>
              <w:left w:w="57" w:type="dxa"/>
              <w:right w:w="57" w:type="dxa"/>
            </w:tcMar>
            <w:vAlign w:val="center"/>
          </w:tcPr>
          <w:p w14:paraId="1CE63B5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3462209</w:t>
            </w:r>
          </w:p>
        </w:tc>
        <w:tc>
          <w:tcPr>
            <w:tcW w:w="1701" w:type="dxa"/>
            <w:tcMar>
              <w:left w:w="57" w:type="dxa"/>
              <w:right w:w="57" w:type="dxa"/>
            </w:tcMar>
            <w:vAlign w:val="center"/>
          </w:tcPr>
          <w:p w14:paraId="477FA9F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07A81A0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dům pro matky s dětmi Otevřené srdce</w:t>
            </w:r>
          </w:p>
        </w:tc>
        <w:tc>
          <w:tcPr>
            <w:tcW w:w="567" w:type="dxa"/>
            <w:tcMar>
              <w:left w:w="57" w:type="dxa"/>
              <w:right w:w="57" w:type="dxa"/>
            </w:tcMar>
            <w:vAlign w:val="center"/>
          </w:tcPr>
          <w:p w14:paraId="56FB92A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C36D4A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56</w:t>
            </w:r>
          </w:p>
        </w:tc>
      </w:tr>
      <w:tr w:rsidR="003F392E" w:rsidRPr="001173E6" w14:paraId="334D6029" w14:textId="77777777" w:rsidTr="00E428E3">
        <w:trPr>
          <w:trHeight w:val="20"/>
          <w:tblHeader/>
          <w:jc w:val="center"/>
        </w:trPr>
        <w:tc>
          <w:tcPr>
            <w:tcW w:w="2269" w:type="dxa"/>
            <w:tcMar>
              <w:left w:w="57" w:type="dxa"/>
              <w:right w:w="57" w:type="dxa"/>
            </w:tcMar>
            <w:vAlign w:val="center"/>
          </w:tcPr>
          <w:p w14:paraId="5CD4434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Proxima Sociale o.p.s.</w:t>
            </w:r>
          </w:p>
        </w:tc>
        <w:tc>
          <w:tcPr>
            <w:tcW w:w="850" w:type="dxa"/>
            <w:tcMar>
              <w:left w:w="57" w:type="dxa"/>
              <w:right w:w="57" w:type="dxa"/>
            </w:tcMar>
            <w:vAlign w:val="center"/>
          </w:tcPr>
          <w:p w14:paraId="562569C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2750905</w:t>
            </w:r>
          </w:p>
        </w:tc>
        <w:tc>
          <w:tcPr>
            <w:tcW w:w="1701" w:type="dxa"/>
            <w:tcMar>
              <w:left w:w="57" w:type="dxa"/>
              <w:right w:w="57" w:type="dxa"/>
            </w:tcMar>
            <w:vAlign w:val="center"/>
          </w:tcPr>
          <w:p w14:paraId="745814F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722841F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Azylový byt Proxima Sociale o.p.s.</w:t>
            </w:r>
          </w:p>
        </w:tc>
        <w:tc>
          <w:tcPr>
            <w:tcW w:w="567" w:type="dxa"/>
            <w:tcMar>
              <w:left w:w="57" w:type="dxa"/>
              <w:right w:w="57" w:type="dxa"/>
            </w:tcMar>
            <w:vAlign w:val="center"/>
          </w:tcPr>
          <w:p w14:paraId="0D7831B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71748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w:t>
            </w:r>
          </w:p>
        </w:tc>
      </w:tr>
      <w:tr w:rsidR="003F392E" w:rsidRPr="001173E6" w14:paraId="54C2DDAA" w14:textId="77777777" w:rsidTr="00E428E3">
        <w:trPr>
          <w:trHeight w:val="20"/>
          <w:tblHeader/>
          <w:jc w:val="center"/>
        </w:trPr>
        <w:tc>
          <w:tcPr>
            <w:tcW w:w="2269" w:type="dxa"/>
            <w:tcMar>
              <w:left w:w="57" w:type="dxa"/>
              <w:right w:w="57" w:type="dxa"/>
            </w:tcMar>
            <w:vAlign w:val="center"/>
          </w:tcPr>
          <w:p w14:paraId="3A6EC9E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ROSA - centrum pro ženy, z.s.</w:t>
            </w:r>
          </w:p>
        </w:tc>
        <w:tc>
          <w:tcPr>
            <w:tcW w:w="850" w:type="dxa"/>
            <w:tcMar>
              <w:left w:w="57" w:type="dxa"/>
              <w:right w:w="57" w:type="dxa"/>
            </w:tcMar>
            <w:vAlign w:val="center"/>
          </w:tcPr>
          <w:p w14:paraId="474487E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5163191</w:t>
            </w:r>
          </w:p>
        </w:tc>
        <w:tc>
          <w:tcPr>
            <w:tcW w:w="1701" w:type="dxa"/>
            <w:tcMar>
              <w:left w:w="57" w:type="dxa"/>
              <w:right w:w="57" w:type="dxa"/>
            </w:tcMar>
            <w:vAlign w:val="center"/>
          </w:tcPr>
          <w:p w14:paraId="2B1F3CE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686F5CE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ROSA - Azylový dům s utajenou adresou</w:t>
            </w:r>
          </w:p>
        </w:tc>
        <w:tc>
          <w:tcPr>
            <w:tcW w:w="567" w:type="dxa"/>
            <w:tcMar>
              <w:left w:w="57" w:type="dxa"/>
              <w:right w:w="57" w:type="dxa"/>
            </w:tcMar>
            <w:vAlign w:val="center"/>
          </w:tcPr>
          <w:p w14:paraId="134BE99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624D910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w:t>
            </w:r>
          </w:p>
        </w:tc>
      </w:tr>
      <w:tr w:rsidR="003F392E" w:rsidRPr="001173E6" w14:paraId="6336077C" w14:textId="77777777" w:rsidTr="00E428E3">
        <w:trPr>
          <w:trHeight w:val="20"/>
          <w:tblHeader/>
          <w:jc w:val="center"/>
        </w:trPr>
        <w:tc>
          <w:tcPr>
            <w:tcW w:w="2269" w:type="dxa"/>
            <w:tcMar>
              <w:left w:w="57" w:type="dxa"/>
              <w:right w:w="57" w:type="dxa"/>
            </w:tcMar>
            <w:vAlign w:val="center"/>
          </w:tcPr>
          <w:p w14:paraId="52BEAE3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služby městské části Praha 12, příspěvková organizace</w:t>
            </w:r>
          </w:p>
        </w:tc>
        <w:tc>
          <w:tcPr>
            <w:tcW w:w="850" w:type="dxa"/>
            <w:tcMar>
              <w:left w:w="57" w:type="dxa"/>
              <w:right w:w="57" w:type="dxa"/>
            </w:tcMar>
            <w:vAlign w:val="center"/>
          </w:tcPr>
          <w:p w14:paraId="782DECD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1972443</w:t>
            </w:r>
          </w:p>
        </w:tc>
        <w:tc>
          <w:tcPr>
            <w:tcW w:w="1701" w:type="dxa"/>
            <w:tcMar>
              <w:left w:w="57" w:type="dxa"/>
              <w:right w:w="57" w:type="dxa"/>
            </w:tcMar>
            <w:vAlign w:val="center"/>
          </w:tcPr>
          <w:p w14:paraId="14E4AA5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2366723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Sekce azylového bydlení</w:t>
            </w:r>
          </w:p>
        </w:tc>
        <w:tc>
          <w:tcPr>
            <w:tcW w:w="567" w:type="dxa"/>
            <w:tcMar>
              <w:left w:w="57" w:type="dxa"/>
              <w:right w:w="57" w:type="dxa"/>
            </w:tcMar>
            <w:vAlign w:val="center"/>
          </w:tcPr>
          <w:p w14:paraId="2C396A5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1B0B5A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w:t>
            </w:r>
          </w:p>
        </w:tc>
      </w:tr>
      <w:tr w:rsidR="003F392E" w:rsidRPr="001173E6" w14:paraId="2B83DF6A" w14:textId="77777777" w:rsidTr="00E428E3">
        <w:trPr>
          <w:trHeight w:val="20"/>
          <w:tblHeader/>
          <w:jc w:val="center"/>
        </w:trPr>
        <w:tc>
          <w:tcPr>
            <w:tcW w:w="2269" w:type="dxa"/>
            <w:tcMar>
              <w:left w:w="57" w:type="dxa"/>
              <w:right w:w="57" w:type="dxa"/>
            </w:tcMar>
            <w:vAlign w:val="center"/>
          </w:tcPr>
          <w:p w14:paraId="2AC9F9E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SPOLEČNOU CESTOU, z.s.</w:t>
            </w:r>
          </w:p>
        </w:tc>
        <w:tc>
          <w:tcPr>
            <w:tcW w:w="850" w:type="dxa"/>
            <w:tcMar>
              <w:left w:w="57" w:type="dxa"/>
              <w:right w:w="57" w:type="dxa"/>
            </w:tcMar>
            <w:vAlign w:val="center"/>
          </w:tcPr>
          <w:p w14:paraId="21844B2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2534682</w:t>
            </w:r>
          </w:p>
        </w:tc>
        <w:tc>
          <w:tcPr>
            <w:tcW w:w="1701" w:type="dxa"/>
            <w:tcMar>
              <w:left w:w="57" w:type="dxa"/>
              <w:right w:w="57" w:type="dxa"/>
            </w:tcMar>
            <w:vAlign w:val="center"/>
          </w:tcPr>
          <w:p w14:paraId="6B43571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1171750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Azylové ubytování Společnou cestou</w:t>
            </w:r>
          </w:p>
        </w:tc>
        <w:tc>
          <w:tcPr>
            <w:tcW w:w="567" w:type="dxa"/>
            <w:tcMar>
              <w:left w:w="57" w:type="dxa"/>
              <w:right w:w="57" w:type="dxa"/>
            </w:tcMar>
            <w:vAlign w:val="center"/>
          </w:tcPr>
          <w:p w14:paraId="48A3A60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925002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39</w:t>
            </w:r>
          </w:p>
        </w:tc>
      </w:tr>
      <w:tr w:rsidR="003F392E" w:rsidRPr="001173E6" w14:paraId="18689458" w14:textId="77777777" w:rsidTr="00E428E3">
        <w:trPr>
          <w:trHeight w:val="20"/>
          <w:tblHeader/>
          <w:jc w:val="center"/>
        </w:trPr>
        <w:tc>
          <w:tcPr>
            <w:tcW w:w="2269" w:type="dxa"/>
            <w:tcMar>
              <w:left w:w="57" w:type="dxa"/>
              <w:right w:w="57" w:type="dxa"/>
            </w:tcMar>
            <w:vAlign w:val="center"/>
          </w:tcPr>
          <w:p w14:paraId="7D1EBA0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křesťanské pomoci Horní Počernice</w:t>
            </w:r>
          </w:p>
        </w:tc>
        <w:tc>
          <w:tcPr>
            <w:tcW w:w="850" w:type="dxa"/>
            <w:tcMar>
              <w:left w:w="57" w:type="dxa"/>
              <w:right w:w="57" w:type="dxa"/>
            </w:tcMar>
            <w:vAlign w:val="center"/>
          </w:tcPr>
          <w:p w14:paraId="1ED3743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6348050</w:t>
            </w:r>
          </w:p>
        </w:tc>
        <w:tc>
          <w:tcPr>
            <w:tcW w:w="1701" w:type="dxa"/>
            <w:tcMar>
              <w:left w:w="57" w:type="dxa"/>
              <w:right w:w="57" w:type="dxa"/>
            </w:tcMar>
            <w:vAlign w:val="center"/>
          </w:tcPr>
          <w:p w14:paraId="311D209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azylové domy</w:t>
            </w:r>
          </w:p>
        </w:tc>
        <w:tc>
          <w:tcPr>
            <w:tcW w:w="2836" w:type="dxa"/>
            <w:tcMar>
              <w:left w:w="57" w:type="dxa"/>
              <w:right w:w="57" w:type="dxa"/>
            </w:tcMar>
            <w:vAlign w:val="center"/>
          </w:tcPr>
          <w:p w14:paraId="457821D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Středisko křesťanské pomoci Horní Počernice - AD</w:t>
            </w:r>
          </w:p>
        </w:tc>
        <w:tc>
          <w:tcPr>
            <w:tcW w:w="567" w:type="dxa"/>
            <w:tcMar>
              <w:left w:w="57" w:type="dxa"/>
              <w:right w:w="57" w:type="dxa"/>
            </w:tcMar>
            <w:vAlign w:val="center"/>
          </w:tcPr>
          <w:p w14:paraId="2CB6040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DC6383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84</w:t>
            </w:r>
          </w:p>
        </w:tc>
      </w:tr>
      <w:tr w:rsidR="003F392E" w:rsidRPr="001173E6" w14:paraId="161637E9" w14:textId="77777777" w:rsidTr="00E428E3">
        <w:trPr>
          <w:trHeight w:val="20"/>
          <w:tblHeader/>
          <w:jc w:val="center"/>
        </w:trPr>
        <w:tc>
          <w:tcPr>
            <w:tcW w:w="9074" w:type="dxa"/>
            <w:gridSpan w:val="6"/>
            <w:shd w:val="clear" w:color="auto" w:fill="8EAADB"/>
            <w:tcMar>
              <w:left w:w="57" w:type="dxa"/>
              <w:right w:w="57" w:type="dxa"/>
            </w:tcMar>
            <w:vAlign w:val="center"/>
          </w:tcPr>
          <w:p w14:paraId="7F0FA412"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58 - DOMY NA PŮL CESTY </w:t>
            </w:r>
          </w:p>
        </w:tc>
      </w:tr>
      <w:tr w:rsidR="003F392E" w:rsidRPr="001173E6" w14:paraId="438D9E5F" w14:textId="77777777" w:rsidTr="00E428E3">
        <w:trPr>
          <w:cantSplit/>
          <w:trHeight w:val="1134"/>
          <w:tblHeader/>
          <w:jc w:val="center"/>
        </w:trPr>
        <w:tc>
          <w:tcPr>
            <w:tcW w:w="2269" w:type="dxa"/>
            <w:shd w:val="clear" w:color="auto" w:fill="CCECFF"/>
            <w:tcMar>
              <w:left w:w="57" w:type="dxa"/>
              <w:right w:w="57" w:type="dxa"/>
            </w:tcMar>
            <w:vAlign w:val="center"/>
          </w:tcPr>
          <w:p w14:paraId="6D6B926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52DB579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43BB6F0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08A03EF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069C12C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2C89F52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AD09A79" w14:textId="77777777" w:rsidTr="00E428E3">
        <w:trPr>
          <w:trHeight w:val="20"/>
          <w:tblHeader/>
          <w:jc w:val="center"/>
        </w:trPr>
        <w:tc>
          <w:tcPr>
            <w:tcW w:w="2269" w:type="dxa"/>
            <w:tcMar>
              <w:left w:w="57" w:type="dxa"/>
              <w:right w:w="57" w:type="dxa"/>
            </w:tcMar>
            <w:vAlign w:val="center"/>
          </w:tcPr>
          <w:p w14:paraId="2B0182D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 - Dům otevřených možností, o.p.s.</w:t>
            </w:r>
          </w:p>
        </w:tc>
        <w:tc>
          <w:tcPr>
            <w:tcW w:w="850" w:type="dxa"/>
            <w:tcMar>
              <w:left w:w="57" w:type="dxa"/>
              <w:right w:w="57" w:type="dxa"/>
            </w:tcMar>
            <w:vAlign w:val="center"/>
          </w:tcPr>
          <w:p w14:paraId="74066F1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7591273</w:t>
            </w:r>
          </w:p>
        </w:tc>
        <w:tc>
          <w:tcPr>
            <w:tcW w:w="1701" w:type="dxa"/>
            <w:tcMar>
              <w:left w:w="57" w:type="dxa"/>
              <w:right w:w="57" w:type="dxa"/>
            </w:tcMar>
            <w:vAlign w:val="center"/>
          </w:tcPr>
          <w:p w14:paraId="35E19E0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domy na půl cesty</w:t>
            </w:r>
          </w:p>
        </w:tc>
        <w:tc>
          <w:tcPr>
            <w:tcW w:w="2836" w:type="dxa"/>
            <w:tcMar>
              <w:left w:w="57" w:type="dxa"/>
              <w:right w:w="57" w:type="dxa"/>
            </w:tcMar>
            <w:vAlign w:val="center"/>
          </w:tcPr>
          <w:p w14:paraId="2B783B0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 8 - Dům na půl cesty</w:t>
            </w:r>
            <w:r w:rsidRPr="001173E6">
              <w:rPr>
                <w:rFonts w:eastAsia="Times New Roman"/>
                <w:sz w:val="20"/>
                <w:szCs w:val="20"/>
                <w:lang w:eastAsia="en-US"/>
              </w:rPr>
              <w:br/>
              <w:t>DOM BYDLO Bohdalec - Dům na půl cesty</w:t>
            </w:r>
            <w:r w:rsidRPr="001173E6">
              <w:rPr>
                <w:rFonts w:eastAsia="Times New Roman"/>
                <w:sz w:val="20"/>
                <w:szCs w:val="20"/>
                <w:lang w:eastAsia="en-US"/>
              </w:rPr>
              <w:br/>
              <w:t>DOM BYDLO Libeň - Dům na půl cesty</w:t>
            </w:r>
          </w:p>
        </w:tc>
        <w:tc>
          <w:tcPr>
            <w:tcW w:w="567" w:type="dxa"/>
            <w:tcMar>
              <w:left w:w="57" w:type="dxa"/>
              <w:right w:w="57" w:type="dxa"/>
            </w:tcMar>
            <w:vAlign w:val="center"/>
          </w:tcPr>
          <w:p w14:paraId="3E7C3B4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3EFAE93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5064AA58" w14:textId="77777777" w:rsidTr="00E428E3">
        <w:trPr>
          <w:trHeight w:val="20"/>
          <w:tblHeader/>
          <w:jc w:val="center"/>
        </w:trPr>
        <w:tc>
          <w:tcPr>
            <w:tcW w:w="2269" w:type="dxa"/>
            <w:tcMar>
              <w:left w:w="57" w:type="dxa"/>
              <w:right w:w="57" w:type="dxa"/>
            </w:tcMar>
            <w:vAlign w:val="center"/>
          </w:tcPr>
          <w:p w14:paraId="6FC2EB1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Ekumenická síť pro aktivity mladých o.p.s.</w:t>
            </w:r>
          </w:p>
        </w:tc>
        <w:tc>
          <w:tcPr>
            <w:tcW w:w="850" w:type="dxa"/>
            <w:tcMar>
              <w:left w:w="57" w:type="dxa"/>
              <w:right w:w="57" w:type="dxa"/>
            </w:tcMar>
            <w:vAlign w:val="center"/>
          </w:tcPr>
          <w:p w14:paraId="23C2017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6009799</w:t>
            </w:r>
          </w:p>
        </w:tc>
        <w:tc>
          <w:tcPr>
            <w:tcW w:w="1701" w:type="dxa"/>
            <w:tcMar>
              <w:left w:w="57" w:type="dxa"/>
              <w:right w:w="57" w:type="dxa"/>
            </w:tcMar>
            <w:vAlign w:val="center"/>
          </w:tcPr>
          <w:p w14:paraId="64BDFA2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domy na půl cesty</w:t>
            </w:r>
          </w:p>
        </w:tc>
        <w:tc>
          <w:tcPr>
            <w:tcW w:w="2836" w:type="dxa"/>
            <w:tcMar>
              <w:left w:w="57" w:type="dxa"/>
              <w:right w:w="57" w:type="dxa"/>
            </w:tcMar>
            <w:vAlign w:val="center"/>
          </w:tcPr>
          <w:p w14:paraId="6731B90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na půl cesty MAJÁK</w:t>
            </w:r>
          </w:p>
        </w:tc>
        <w:tc>
          <w:tcPr>
            <w:tcW w:w="567" w:type="dxa"/>
            <w:tcMar>
              <w:left w:w="57" w:type="dxa"/>
              <w:right w:w="57" w:type="dxa"/>
            </w:tcMar>
            <w:vAlign w:val="center"/>
          </w:tcPr>
          <w:p w14:paraId="799410B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05322A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20</w:t>
            </w:r>
          </w:p>
        </w:tc>
      </w:tr>
      <w:tr w:rsidR="003F392E" w:rsidRPr="001173E6" w14:paraId="194BA150" w14:textId="77777777" w:rsidTr="00E428E3">
        <w:trPr>
          <w:trHeight w:val="20"/>
          <w:tblHeader/>
          <w:jc w:val="center"/>
        </w:trPr>
        <w:tc>
          <w:tcPr>
            <w:tcW w:w="9074" w:type="dxa"/>
            <w:gridSpan w:val="6"/>
            <w:shd w:val="clear" w:color="auto" w:fill="8EAADB"/>
            <w:tcMar>
              <w:left w:w="57" w:type="dxa"/>
              <w:right w:w="57" w:type="dxa"/>
            </w:tcMar>
            <w:vAlign w:val="center"/>
          </w:tcPr>
          <w:p w14:paraId="40E7D7B9"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59 - KONTAKTNÍ CENTRA </w:t>
            </w:r>
          </w:p>
        </w:tc>
      </w:tr>
      <w:tr w:rsidR="003F392E" w:rsidRPr="001173E6" w14:paraId="680AF3DE" w14:textId="77777777" w:rsidTr="00E428E3">
        <w:trPr>
          <w:cantSplit/>
          <w:trHeight w:val="1134"/>
          <w:tblHeader/>
          <w:jc w:val="center"/>
        </w:trPr>
        <w:tc>
          <w:tcPr>
            <w:tcW w:w="2269" w:type="dxa"/>
            <w:shd w:val="clear" w:color="auto" w:fill="CCECFF"/>
            <w:tcMar>
              <w:left w:w="57" w:type="dxa"/>
              <w:right w:w="57" w:type="dxa"/>
            </w:tcMar>
            <w:vAlign w:val="center"/>
          </w:tcPr>
          <w:p w14:paraId="05782A0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6DF0BEE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47D7BF5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3AD535E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208237C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EA200F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34D9560" w14:textId="77777777" w:rsidTr="00E428E3">
        <w:trPr>
          <w:trHeight w:val="20"/>
          <w:tblHeader/>
          <w:jc w:val="center"/>
        </w:trPr>
        <w:tc>
          <w:tcPr>
            <w:tcW w:w="2269" w:type="dxa"/>
            <w:tcMar>
              <w:left w:w="57" w:type="dxa"/>
              <w:right w:w="57" w:type="dxa"/>
            </w:tcMar>
            <w:vAlign w:val="center"/>
          </w:tcPr>
          <w:p w14:paraId="073A6F1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Prev-Centrum, z.ú.</w:t>
            </w:r>
          </w:p>
        </w:tc>
        <w:tc>
          <w:tcPr>
            <w:tcW w:w="850" w:type="dxa"/>
            <w:tcMar>
              <w:left w:w="57" w:type="dxa"/>
              <w:right w:w="57" w:type="dxa"/>
            </w:tcMar>
            <w:vAlign w:val="center"/>
          </w:tcPr>
          <w:p w14:paraId="67C42D8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9313851</w:t>
            </w:r>
          </w:p>
        </w:tc>
        <w:tc>
          <w:tcPr>
            <w:tcW w:w="1701" w:type="dxa"/>
            <w:tcMar>
              <w:left w:w="57" w:type="dxa"/>
              <w:right w:w="57" w:type="dxa"/>
            </w:tcMar>
            <w:vAlign w:val="center"/>
          </w:tcPr>
          <w:p w14:paraId="6C1377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kontaktní centra</w:t>
            </w:r>
          </w:p>
        </w:tc>
        <w:tc>
          <w:tcPr>
            <w:tcW w:w="2836" w:type="dxa"/>
            <w:tcMar>
              <w:left w:w="57" w:type="dxa"/>
              <w:right w:w="57" w:type="dxa"/>
            </w:tcMar>
            <w:vAlign w:val="center"/>
          </w:tcPr>
          <w:p w14:paraId="41C9F8F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Prev-Centrum, Ambulantní léčba</w:t>
            </w:r>
          </w:p>
        </w:tc>
        <w:tc>
          <w:tcPr>
            <w:tcW w:w="567" w:type="dxa"/>
            <w:tcMar>
              <w:left w:w="57" w:type="dxa"/>
              <w:right w:w="57" w:type="dxa"/>
            </w:tcMar>
            <w:vAlign w:val="center"/>
          </w:tcPr>
          <w:p w14:paraId="7C6223F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C0B29C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5,8</w:t>
            </w:r>
          </w:p>
        </w:tc>
      </w:tr>
      <w:tr w:rsidR="003F392E" w:rsidRPr="001173E6" w14:paraId="236DF592" w14:textId="77777777" w:rsidTr="00E428E3">
        <w:trPr>
          <w:trHeight w:val="20"/>
          <w:tblHeader/>
          <w:jc w:val="center"/>
        </w:trPr>
        <w:tc>
          <w:tcPr>
            <w:tcW w:w="2269" w:type="dxa"/>
            <w:tcMar>
              <w:left w:w="57" w:type="dxa"/>
              <w:right w:w="57" w:type="dxa"/>
            </w:tcMar>
            <w:vAlign w:val="center"/>
          </w:tcPr>
          <w:p w14:paraId="426849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PROGRESSIVE o.p.s.</w:t>
            </w:r>
          </w:p>
        </w:tc>
        <w:tc>
          <w:tcPr>
            <w:tcW w:w="850" w:type="dxa"/>
            <w:tcMar>
              <w:left w:w="57" w:type="dxa"/>
              <w:right w:w="57" w:type="dxa"/>
            </w:tcMar>
            <w:vAlign w:val="center"/>
          </w:tcPr>
          <w:p w14:paraId="35DAC9F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1046995</w:t>
            </w:r>
          </w:p>
        </w:tc>
        <w:tc>
          <w:tcPr>
            <w:tcW w:w="1701" w:type="dxa"/>
            <w:tcMar>
              <w:left w:w="57" w:type="dxa"/>
              <w:right w:w="57" w:type="dxa"/>
            </w:tcMar>
            <w:vAlign w:val="center"/>
          </w:tcPr>
          <w:p w14:paraId="2581F7F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kontaktní centra</w:t>
            </w:r>
          </w:p>
        </w:tc>
        <w:tc>
          <w:tcPr>
            <w:tcW w:w="2836" w:type="dxa"/>
            <w:tcMar>
              <w:left w:w="57" w:type="dxa"/>
              <w:right w:w="57" w:type="dxa"/>
            </w:tcMar>
            <w:vAlign w:val="center"/>
          </w:tcPr>
          <w:p w14:paraId="0612C1A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STAGE 5 - Kontaktní a poradenské centrum závislostí v hl. m. Praze</w:t>
            </w:r>
          </w:p>
        </w:tc>
        <w:tc>
          <w:tcPr>
            <w:tcW w:w="567" w:type="dxa"/>
            <w:tcMar>
              <w:left w:w="57" w:type="dxa"/>
              <w:right w:w="57" w:type="dxa"/>
            </w:tcMar>
            <w:vAlign w:val="center"/>
          </w:tcPr>
          <w:p w14:paraId="189B23D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2BACD9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7,3</w:t>
            </w:r>
          </w:p>
        </w:tc>
      </w:tr>
      <w:tr w:rsidR="003F392E" w:rsidRPr="001173E6" w14:paraId="5FB3DBF4" w14:textId="77777777" w:rsidTr="00E428E3">
        <w:trPr>
          <w:trHeight w:val="20"/>
          <w:tblHeader/>
          <w:jc w:val="center"/>
        </w:trPr>
        <w:tc>
          <w:tcPr>
            <w:tcW w:w="2269" w:type="dxa"/>
            <w:tcMar>
              <w:left w:w="57" w:type="dxa"/>
              <w:right w:w="57" w:type="dxa"/>
            </w:tcMar>
            <w:vAlign w:val="center"/>
          </w:tcPr>
          <w:p w14:paraId="4C72A21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SANANIM z.ú.</w:t>
            </w:r>
          </w:p>
        </w:tc>
        <w:tc>
          <w:tcPr>
            <w:tcW w:w="850" w:type="dxa"/>
            <w:tcMar>
              <w:left w:w="57" w:type="dxa"/>
              <w:right w:w="57" w:type="dxa"/>
            </w:tcMar>
            <w:vAlign w:val="center"/>
          </w:tcPr>
          <w:p w14:paraId="64C1A4E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7609949</w:t>
            </w:r>
          </w:p>
        </w:tc>
        <w:tc>
          <w:tcPr>
            <w:tcW w:w="1701" w:type="dxa"/>
            <w:tcMar>
              <w:left w:w="57" w:type="dxa"/>
              <w:right w:w="57" w:type="dxa"/>
            </w:tcMar>
            <w:vAlign w:val="center"/>
          </w:tcPr>
          <w:p w14:paraId="73DFE32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kontaktní centra</w:t>
            </w:r>
          </w:p>
        </w:tc>
        <w:tc>
          <w:tcPr>
            <w:tcW w:w="2836" w:type="dxa"/>
            <w:tcMar>
              <w:left w:w="57" w:type="dxa"/>
              <w:right w:w="57" w:type="dxa"/>
            </w:tcMar>
            <w:vAlign w:val="center"/>
          </w:tcPr>
          <w:p w14:paraId="6F19E93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Denní stacionář</w:t>
            </w:r>
          </w:p>
        </w:tc>
        <w:tc>
          <w:tcPr>
            <w:tcW w:w="567" w:type="dxa"/>
            <w:tcMar>
              <w:left w:w="57" w:type="dxa"/>
              <w:right w:w="57" w:type="dxa"/>
            </w:tcMar>
            <w:vAlign w:val="center"/>
          </w:tcPr>
          <w:p w14:paraId="5015D17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011389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9,1</w:t>
            </w:r>
          </w:p>
        </w:tc>
      </w:tr>
      <w:tr w:rsidR="003F392E" w:rsidRPr="001173E6" w14:paraId="495088B0" w14:textId="77777777" w:rsidTr="00E428E3">
        <w:trPr>
          <w:trHeight w:val="20"/>
          <w:tblHeader/>
          <w:jc w:val="center"/>
        </w:trPr>
        <w:tc>
          <w:tcPr>
            <w:tcW w:w="2269" w:type="dxa"/>
            <w:shd w:val="clear" w:color="000000" w:fill="FFFFFF"/>
            <w:tcMar>
              <w:left w:w="57" w:type="dxa"/>
              <w:right w:w="57" w:type="dxa"/>
            </w:tcMar>
            <w:vAlign w:val="center"/>
          </w:tcPr>
          <w:p w14:paraId="120A12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SANANIM z.ú.</w:t>
            </w:r>
          </w:p>
        </w:tc>
        <w:tc>
          <w:tcPr>
            <w:tcW w:w="850" w:type="dxa"/>
            <w:shd w:val="clear" w:color="000000" w:fill="FFFFFF"/>
            <w:tcMar>
              <w:left w:w="57" w:type="dxa"/>
              <w:right w:w="57" w:type="dxa"/>
            </w:tcMar>
            <w:vAlign w:val="center"/>
          </w:tcPr>
          <w:p w14:paraId="276F0A6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8534147</w:t>
            </w:r>
          </w:p>
        </w:tc>
        <w:tc>
          <w:tcPr>
            <w:tcW w:w="1701" w:type="dxa"/>
            <w:shd w:val="clear" w:color="000000" w:fill="FFFFFF"/>
            <w:tcMar>
              <w:left w:w="57" w:type="dxa"/>
              <w:right w:w="57" w:type="dxa"/>
            </w:tcMar>
            <w:vAlign w:val="center"/>
          </w:tcPr>
          <w:p w14:paraId="69EF912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kontaktní centra</w:t>
            </w:r>
          </w:p>
        </w:tc>
        <w:tc>
          <w:tcPr>
            <w:tcW w:w="2836" w:type="dxa"/>
            <w:shd w:val="clear" w:color="000000" w:fill="FFFFFF"/>
            <w:tcMar>
              <w:left w:w="57" w:type="dxa"/>
              <w:right w:w="57" w:type="dxa"/>
            </w:tcMar>
            <w:vAlign w:val="center"/>
          </w:tcPr>
          <w:p w14:paraId="26A0365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Kontaktní centrum SANANIM</w:t>
            </w:r>
          </w:p>
        </w:tc>
        <w:tc>
          <w:tcPr>
            <w:tcW w:w="567" w:type="dxa"/>
            <w:tcMar>
              <w:left w:w="57" w:type="dxa"/>
              <w:right w:w="57" w:type="dxa"/>
            </w:tcMar>
            <w:vAlign w:val="center"/>
          </w:tcPr>
          <w:p w14:paraId="6B50C79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50704D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13,5</w:t>
            </w:r>
          </w:p>
        </w:tc>
      </w:tr>
      <w:tr w:rsidR="003F392E" w:rsidRPr="001173E6" w14:paraId="469A4B71" w14:textId="77777777" w:rsidTr="00E428E3">
        <w:trPr>
          <w:trHeight w:val="20"/>
          <w:tblHeader/>
          <w:jc w:val="center"/>
        </w:trPr>
        <w:tc>
          <w:tcPr>
            <w:tcW w:w="9074" w:type="dxa"/>
            <w:gridSpan w:val="6"/>
            <w:shd w:val="clear" w:color="auto" w:fill="8EAADB"/>
            <w:tcMar>
              <w:left w:w="57" w:type="dxa"/>
              <w:right w:w="57" w:type="dxa"/>
            </w:tcMar>
            <w:vAlign w:val="center"/>
          </w:tcPr>
          <w:p w14:paraId="31989BB5"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60 - KRIZOVÁ POMOC – AMBULANTNÍ / TERÉNNÍ FORMA</w:t>
            </w:r>
          </w:p>
        </w:tc>
      </w:tr>
      <w:tr w:rsidR="003F392E" w:rsidRPr="001173E6" w14:paraId="0952B4F5" w14:textId="77777777" w:rsidTr="00E428E3">
        <w:trPr>
          <w:cantSplit/>
          <w:trHeight w:val="1134"/>
          <w:tblHeader/>
          <w:jc w:val="center"/>
        </w:trPr>
        <w:tc>
          <w:tcPr>
            <w:tcW w:w="2269" w:type="dxa"/>
            <w:shd w:val="clear" w:color="auto" w:fill="CCECFF"/>
            <w:tcMar>
              <w:left w:w="57" w:type="dxa"/>
              <w:right w:w="57" w:type="dxa"/>
            </w:tcMar>
            <w:vAlign w:val="center"/>
          </w:tcPr>
          <w:p w14:paraId="284CFBF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2C6B7C1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32834E4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725EB2D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35FEB82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07EC24F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00CE5CC" w14:textId="77777777" w:rsidTr="00E428E3">
        <w:trPr>
          <w:trHeight w:val="20"/>
          <w:tblHeader/>
          <w:jc w:val="center"/>
        </w:trPr>
        <w:tc>
          <w:tcPr>
            <w:tcW w:w="2269" w:type="dxa"/>
            <w:tcMar>
              <w:left w:w="57" w:type="dxa"/>
              <w:right w:w="57" w:type="dxa"/>
            </w:tcMar>
            <w:vAlign w:val="center"/>
          </w:tcPr>
          <w:p w14:paraId="44F4C856" w14:textId="77777777" w:rsidR="003F392E" w:rsidRPr="001173E6" w:rsidRDefault="003F392E" w:rsidP="000F79C9">
            <w:pPr>
              <w:spacing w:after="0" w:line="240" w:lineRule="auto"/>
              <w:jc w:val="left"/>
              <w:rPr>
                <w:rFonts w:eastAsia="Times New Roman" w:cs="Calibri"/>
                <w:b/>
                <w:sz w:val="20"/>
                <w:szCs w:val="20"/>
                <w:lang w:eastAsia="cs-CZ"/>
              </w:rPr>
            </w:pPr>
            <w:r w:rsidRPr="001173E6">
              <w:rPr>
                <w:rFonts w:eastAsia="Times New Roman" w:cs="Calibri"/>
                <w:bCs/>
                <w:color w:val="323232"/>
                <w:sz w:val="20"/>
                <w:szCs w:val="20"/>
                <w:lang w:eastAsia="en-US"/>
              </w:rPr>
              <w:t>DĚSKÉ KRIZOVÉ CENTRUM, z.ú.</w:t>
            </w:r>
          </w:p>
        </w:tc>
        <w:tc>
          <w:tcPr>
            <w:tcW w:w="850" w:type="dxa"/>
            <w:tcMar>
              <w:left w:w="57" w:type="dxa"/>
              <w:right w:w="57" w:type="dxa"/>
            </w:tcMar>
            <w:vAlign w:val="center"/>
          </w:tcPr>
          <w:p w14:paraId="7DB660F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4854009</w:t>
            </w:r>
          </w:p>
        </w:tc>
        <w:tc>
          <w:tcPr>
            <w:tcW w:w="1701" w:type="dxa"/>
            <w:tcMar>
              <w:left w:w="57" w:type="dxa"/>
              <w:right w:w="57" w:type="dxa"/>
            </w:tcMar>
            <w:vAlign w:val="center"/>
          </w:tcPr>
          <w:p w14:paraId="58B28F6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w:t>
            </w:r>
          </w:p>
        </w:tc>
        <w:tc>
          <w:tcPr>
            <w:tcW w:w="2836" w:type="dxa"/>
            <w:tcMar>
              <w:left w:w="57" w:type="dxa"/>
              <w:right w:w="57" w:type="dxa"/>
            </w:tcMar>
            <w:vAlign w:val="center"/>
          </w:tcPr>
          <w:p w14:paraId="5534AB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Dětské krizové centrum</w:t>
            </w:r>
          </w:p>
        </w:tc>
        <w:tc>
          <w:tcPr>
            <w:tcW w:w="567" w:type="dxa"/>
            <w:tcMar>
              <w:left w:w="57" w:type="dxa"/>
              <w:right w:w="57" w:type="dxa"/>
            </w:tcMar>
            <w:vAlign w:val="center"/>
          </w:tcPr>
          <w:p w14:paraId="60A241B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BC06C7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6,5</w:t>
            </w:r>
          </w:p>
        </w:tc>
      </w:tr>
      <w:tr w:rsidR="003F392E" w:rsidRPr="001173E6" w14:paraId="62CD4831" w14:textId="77777777" w:rsidTr="00E428E3">
        <w:trPr>
          <w:trHeight w:val="20"/>
          <w:tblHeader/>
          <w:jc w:val="center"/>
        </w:trPr>
        <w:tc>
          <w:tcPr>
            <w:tcW w:w="2269" w:type="dxa"/>
            <w:tcMar>
              <w:left w:w="57" w:type="dxa"/>
              <w:right w:w="57" w:type="dxa"/>
            </w:tcMar>
            <w:vAlign w:val="center"/>
          </w:tcPr>
          <w:p w14:paraId="79D8862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Diakonie ČCE - Středisko křesťanské pomoci v Praze</w:t>
            </w:r>
          </w:p>
        </w:tc>
        <w:tc>
          <w:tcPr>
            <w:tcW w:w="850" w:type="dxa"/>
            <w:tcMar>
              <w:left w:w="57" w:type="dxa"/>
              <w:right w:w="57" w:type="dxa"/>
            </w:tcMar>
            <w:vAlign w:val="center"/>
          </w:tcPr>
          <w:p w14:paraId="02A00F4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5133042</w:t>
            </w:r>
          </w:p>
        </w:tc>
        <w:tc>
          <w:tcPr>
            <w:tcW w:w="1701" w:type="dxa"/>
            <w:tcMar>
              <w:left w:w="57" w:type="dxa"/>
              <w:right w:w="57" w:type="dxa"/>
            </w:tcMar>
            <w:vAlign w:val="center"/>
          </w:tcPr>
          <w:p w14:paraId="5176700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w:t>
            </w:r>
          </w:p>
        </w:tc>
        <w:tc>
          <w:tcPr>
            <w:tcW w:w="2836" w:type="dxa"/>
            <w:tcMar>
              <w:left w:w="57" w:type="dxa"/>
              <w:right w:w="57" w:type="dxa"/>
            </w:tcMar>
            <w:vAlign w:val="center"/>
          </w:tcPr>
          <w:p w14:paraId="47B5A6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SOS centrum - Diakonie ČCE - SKP v Praze</w:t>
            </w:r>
          </w:p>
        </w:tc>
        <w:tc>
          <w:tcPr>
            <w:tcW w:w="567" w:type="dxa"/>
            <w:tcMar>
              <w:left w:w="57" w:type="dxa"/>
              <w:right w:w="57" w:type="dxa"/>
            </w:tcMar>
            <w:vAlign w:val="center"/>
          </w:tcPr>
          <w:p w14:paraId="1EBF60B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EED5B1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w:t>
            </w:r>
          </w:p>
        </w:tc>
      </w:tr>
      <w:tr w:rsidR="003F392E" w:rsidRPr="001173E6" w14:paraId="0A85A249" w14:textId="77777777" w:rsidTr="00E428E3">
        <w:trPr>
          <w:trHeight w:val="20"/>
          <w:tblHeader/>
          <w:jc w:val="center"/>
        </w:trPr>
        <w:tc>
          <w:tcPr>
            <w:tcW w:w="2269" w:type="dxa"/>
            <w:tcMar>
              <w:left w:w="57" w:type="dxa"/>
              <w:right w:w="57" w:type="dxa"/>
            </w:tcMar>
            <w:vAlign w:val="center"/>
          </w:tcPr>
          <w:p w14:paraId="785765C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tří přání, z.ú.</w:t>
            </w:r>
          </w:p>
        </w:tc>
        <w:tc>
          <w:tcPr>
            <w:tcW w:w="850" w:type="dxa"/>
            <w:tcMar>
              <w:left w:w="57" w:type="dxa"/>
              <w:right w:w="57" w:type="dxa"/>
            </w:tcMar>
            <w:vAlign w:val="center"/>
          </w:tcPr>
          <w:p w14:paraId="4BE8654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7064139</w:t>
            </w:r>
          </w:p>
        </w:tc>
        <w:tc>
          <w:tcPr>
            <w:tcW w:w="1701" w:type="dxa"/>
            <w:tcMar>
              <w:left w:w="57" w:type="dxa"/>
              <w:right w:w="57" w:type="dxa"/>
            </w:tcMar>
            <w:vAlign w:val="center"/>
          </w:tcPr>
          <w:p w14:paraId="2D8304E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w:t>
            </w:r>
          </w:p>
        </w:tc>
        <w:tc>
          <w:tcPr>
            <w:tcW w:w="2836" w:type="dxa"/>
            <w:tcMar>
              <w:left w:w="57" w:type="dxa"/>
              <w:right w:w="57" w:type="dxa"/>
            </w:tcMar>
            <w:vAlign w:val="center"/>
          </w:tcPr>
          <w:p w14:paraId="1660DCA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Krizová pomoc dětem Šestka</w:t>
            </w:r>
          </w:p>
        </w:tc>
        <w:tc>
          <w:tcPr>
            <w:tcW w:w="567" w:type="dxa"/>
            <w:tcMar>
              <w:left w:w="57" w:type="dxa"/>
              <w:right w:w="57" w:type="dxa"/>
            </w:tcMar>
            <w:vAlign w:val="center"/>
          </w:tcPr>
          <w:p w14:paraId="1CFDC35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E3CB8A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2,62</w:t>
            </w:r>
          </w:p>
        </w:tc>
      </w:tr>
      <w:tr w:rsidR="003F392E" w:rsidRPr="001173E6" w14:paraId="56932768" w14:textId="77777777" w:rsidTr="00E428E3">
        <w:trPr>
          <w:trHeight w:val="20"/>
          <w:tblHeader/>
          <w:jc w:val="center"/>
        </w:trPr>
        <w:tc>
          <w:tcPr>
            <w:tcW w:w="2269" w:type="dxa"/>
            <w:tcMar>
              <w:left w:w="57" w:type="dxa"/>
              <w:right w:w="57" w:type="dxa"/>
            </w:tcMar>
            <w:vAlign w:val="center"/>
          </w:tcPr>
          <w:p w14:paraId="43AF916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Fokus Praha, z.ú.</w:t>
            </w:r>
          </w:p>
        </w:tc>
        <w:tc>
          <w:tcPr>
            <w:tcW w:w="850" w:type="dxa"/>
            <w:tcMar>
              <w:left w:w="57" w:type="dxa"/>
              <w:right w:w="57" w:type="dxa"/>
            </w:tcMar>
            <w:vAlign w:val="center"/>
          </w:tcPr>
          <w:p w14:paraId="4169EFD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6380193</w:t>
            </w:r>
          </w:p>
        </w:tc>
        <w:tc>
          <w:tcPr>
            <w:tcW w:w="1701" w:type="dxa"/>
            <w:tcMar>
              <w:left w:w="57" w:type="dxa"/>
              <w:right w:w="57" w:type="dxa"/>
            </w:tcMar>
            <w:vAlign w:val="center"/>
          </w:tcPr>
          <w:p w14:paraId="1821DEC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w:t>
            </w:r>
          </w:p>
        </w:tc>
        <w:tc>
          <w:tcPr>
            <w:tcW w:w="2836" w:type="dxa"/>
            <w:tcMar>
              <w:left w:w="57" w:type="dxa"/>
              <w:right w:w="57" w:type="dxa"/>
            </w:tcMar>
            <w:vAlign w:val="center"/>
          </w:tcPr>
          <w:p w14:paraId="666C0E1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 v CDZ pro Prahu 8</w:t>
            </w:r>
          </w:p>
          <w:p w14:paraId="5A65A9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Krizová pomoc v Centru Podskalí </w:t>
            </w:r>
          </w:p>
        </w:tc>
        <w:tc>
          <w:tcPr>
            <w:tcW w:w="567" w:type="dxa"/>
            <w:tcMar>
              <w:left w:w="57" w:type="dxa"/>
              <w:right w:w="57" w:type="dxa"/>
            </w:tcMar>
            <w:vAlign w:val="center"/>
          </w:tcPr>
          <w:p w14:paraId="09228ED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DCEEE2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6,5</w:t>
            </w:r>
          </w:p>
        </w:tc>
      </w:tr>
      <w:tr w:rsidR="003F392E" w:rsidRPr="001173E6" w14:paraId="4626F5F2" w14:textId="77777777" w:rsidTr="00E428E3">
        <w:trPr>
          <w:trHeight w:val="20"/>
          <w:tblHeader/>
          <w:jc w:val="center"/>
        </w:trPr>
        <w:tc>
          <w:tcPr>
            <w:tcW w:w="2269" w:type="dxa"/>
            <w:tcMar>
              <w:left w:w="57" w:type="dxa"/>
              <w:right w:w="57" w:type="dxa"/>
            </w:tcMar>
            <w:vAlign w:val="center"/>
          </w:tcPr>
          <w:p w14:paraId="665BA76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Terapeutické centrum Modré dveře, z.ú.</w:t>
            </w:r>
          </w:p>
        </w:tc>
        <w:tc>
          <w:tcPr>
            <w:tcW w:w="850" w:type="dxa"/>
            <w:tcMar>
              <w:left w:w="57" w:type="dxa"/>
              <w:right w:w="57" w:type="dxa"/>
            </w:tcMar>
            <w:vAlign w:val="center"/>
          </w:tcPr>
          <w:p w14:paraId="65332151"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8613016</w:t>
            </w:r>
          </w:p>
        </w:tc>
        <w:tc>
          <w:tcPr>
            <w:tcW w:w="1701" w:type="dxa"/>
            <w:tcMar>
              <w:left w:w="57" w:type="dxa"/>
              <w:right w:w="57" w:type="dxa"/>
            </w:tcMar>
            <w:vAlign w:val="center"/>
          </w:tcPr>
          <w:p w14:paraId="7592120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w:t>
            </w:r>
          </w:p>
        </w:tc>
        <w:tc>
          <w:tcPr>
            <w:tcW w:w="2836" w:type="dxa"/>
            <w:tcMar>
              <w:left w:w="57" w:type="dxa"/>
              <w:right w:w="57" w:type="dxa"/>
            </w:tcMar>
            <w:vAlign w:val="center"/>
          </w:tcPr>
          <w:p w14:paraId="7FCA0B6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Terapeutické centrum Modré dveře</w:t>
            </w:r>
          </w:p>
        </w:tc>
        <w:tc>
          <w:tcPr>
            <w:tcW w:w="567" w:type="dxa"/>
            <w:tcMar>
              <w:left w:w="57" w:type="dxa"/>
              <w:right w:w="57" w:type="dxa"/>
            </w:tcMar>
            <w:vAlign w:val="center"/>
          </w:tcPr>
          <w:p w14:paraId="05235FA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91A6F2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w:t>
            </w:r>
          </w:p>
        </w:tc>
      </w:tr>
      <w:tr w:rsidR="003F392E" w:rsidRPr="001173E6" w14:paraId="6A5ED16B" w14:textId="77777777" w:rsidTr="00E428E3">
        <w:trPr>
          <w:trHeight w:val="20"/>
          <w:tblHeader/>
          <w:jc w:val="center"/>
        </w:trPr>
        <w:tc>
          <w:tcPr>
            <w:tcW w:w="9074" w:type="dxa"/>
            <w:gridSpan w:val="6"/>
            <w:shd w:val="clear" w:color="auto" w:fill="8EAADB"/>
            <w:noWrap/>
            <w:tcMar>
              <w:left w:w="57" w:type="dxa"/>
              <w:right w:w="57" w:type="dxa"/>
            </w:tcMar>
            <w:vAlign w:val="center"/>
          </w:tcPr>
          <w:p w14:paraId="5FB62964"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60 - KRIZOVÁ POMOC - POBYTOVÁ FORMA </w:t>
            </w:r>
          </w:p>
        </w:tc>
      </w:tr>
      <w:tr w:rsidR="003F392E" w:rsidRPr="001173E6" w14:paraId="5D276B18" w14:textId="77777777" w:rsidTr="00E428E3">
        <w:trPr>
          <w:cantSplit/>
          <w:trHeight w:val="1134"/>
          <w:tblHeader/>
          <w:jc w:val="center"/>
        </w:trPr>
        <w:tc>
          <w:tcPr>
            <w:tcW w:w="2269" w:type="dxa"/>
            <w:shd w:val="clear" w:color="auto" w:fill="CCECFF"/>
            <w:tcMar>
              <w:left w:w="57" w:type="dxa"/>
              <w:right w:w="57" w:type="dxa"/>
            </w:tcMar>
            <w:vAlign w:val="center"/>
          </w:tcPr>
          <w:p w14:paraId="5294EBE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362A1A2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083A87A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4873466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09606F0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53902D5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16D65C1" w14:textId="77777777" w:rsidTr="00E428E3">
        <w:trPr>
          <w:trHeight w:val="20"/>
          <w:tblHeader/>
          <w:jc w:val="center"/>
        </w:trPr>
        <w:tc>
          <w:tcPr>
            <w:tcW w:w="2269" w:type="dxa"/>
            <w:tcMar>
              <w:left w:w="57" w:type="dxa"/>
              <w:right w:w="57" w:type="dxa"/>
            </w:tcMar>
            <w:vAlign w:val="center"/>
          </w:tcPr>
          <w:p w14:paraId="4C445C6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ACORUS, z.ú.</w:t>
            </w:r>
          </w:p>
        </w:tc>
        <w:tc>
          <w:tcPr>
            <w:tcW w:w="850" w:type="dxa"/>
            <w:tcMar>
              <w:left w:w="57" w:type="dxa"/>
              <w:right w:w="57" w:type="dxa"/>
            </w:tcMar>
            <w:vAlign w:val="center"/>
          </w:tcPr>
          <w:p w14:paraId="759A79D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3009554</w:t>
            </w:r>
          </w:p>
        </w:tc>
        <w:tc>
          <w:tcPr>
            <w:tcW w:w="1701" w:type="dxa"/>
            <w:tcMar>
              <w:left w:w="57" w:type="dxa"/>
              <w:right w:w="57" w:type="dxa"/>
            </w:tcMar>
            <w:vAlign w:val="center"/>
          </w:tcPr>
          <w:p w14:paraId="4242234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w:t>
            </w:r>
          </w:p>
        </w:tc>
        <w:tc>
          <w:tcPr>
            <w:tcW w:w="2836" w:type="dxa"/>
            <w:tcMar>
              <w:left w:w="57" w:type="dxa"/>
              <w:right w:w="57" w:type="dxa"/>
            </w:tcMar>
            <w:vAlign w:val="center"/>
          </w:tcPr>
          <w:p w14:paraId="7E50F8F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Acorus - krizová pomoc</w:t>
            </w:r>
          </w:p>
        </w:tc>
        <w:tc>
          <w:tcPr>
            <w:tcW w:w="567" w:type="dxa"/>
            <w:tcMar>
              <w:left w:w="57" w:type="dxa"/>
              <w:right w:w="57" w:type="dxa"/>
            </w:tcMar>
            <w:vAlign w:val="center"/>
          </w:tcPr>
          <w:p w14:paraId="036B29B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12B33C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3DEE3ED7" w14:textId="77777777" w:rsidTr="00E428E3">
        <w:trPr>
          <w:trHeight w:val="20"/>
          <w:tblHeader/>
          <w:jc w:val="center"/>
        </w:trPr>
        <w:tc>
          <w:tcPr>
            <w:tcW w:w="2269" w:type="dxa"/>
            <w:tcMar>
              <w:left w:w="57" w:type="dxa"/>
              <w:right w:w="57" w:type="dxa"/>
            </w:tcMar>
            <w:vAlign w:val="center"/>
          </w:tcPr>
          <w:p w14:paraId="4CE5738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KOLPINGOVA RODINA PRAHA 8</w:t>
            </w:r>
          </w:p>
        </w:tc>
        <w:tc>
          <w:tcPr>
            <w:tcW w:w="850" w:type="dxa"/>
            <w:tcMar>
              <w:left w:w="57" w:type="dxa"/>
              <w:right w:w="57" w:type="dxa"/>
            </w:tcMar>
            <w:vAlign w:val="center"/>
          </w:tcPr>
          <w:p w14:paraId="198D064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5212112</w:t>
            </w:r>
          </w:p>
        </w:tc>
        <w:tc>
          <w:tcPr>
            <w:tcW w:w="1701" w:type="dxa"/>
            <w:tcMar>
              <w:left w:w="57" w:type="dxa"/>
              <w:right w:w="57" w:type="dxa"/>
            </w:tcMar>
            <w:vAlign w:val="center"/>
          </w:tcPr>
          <w:p w14:paraId="52360F7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w:t>
            </w:r>
          </w:p>
        </w:tc>
        <w:tc>
          <w:tcPr>
            <w:tcW w:w="2836" w:type="dxa"/>
            <w:tcMar>
              <w:left w:w="57" w:type="dxa"/>
              <w:right w:w="57" w:type="dxa"/>
            </w:tcMar>
            <w:vAlign w:val="center"/>
          </w:tcPr>
          <w:p w14:paraId="7EFCC50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Kolpingův dům - Krizová pomoc</w:t>
            </w:r>
          </w:p>
        </w:tc>
        <w:tc>
          <w:tcPr>
            <w:tcW w:w="567" w:type="dxa"/>
            <w:tcMar>
              <w:left w:w="57" w:type="dxa"/>
              <w:right w:w="57" w:type="dxa"/>
            </w:tcMar>
            <w:vAlign w:val="center"/>
          </w:tcPr>
          <w:p w14:paraId="421FE4E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C9E3F4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w:t>
            </w:r>
          </w:p>
        </w:tc>
      </w:tr>
      <w:tr w:rsidR="003F392E" w:rsidRPr="001173E6" w14:paraId="15407EC8" w14:textId="77777777" w:rsidTr="00E428E3">
        <w:trPr>
          <w:trHeight w:val="20"/>
          <w:tblHeader/>
          <w:jc w:val="center"/>
        </w:trPr>
        <w:tc>
          <w:tcPr>
            <w:tcW w:w="2269" w:type="dxa"/>
            <w:tcMar>
              <w:left w:w="57" w:type="dxa"/>
              <w:right w:w="57" w:type="dxa"/>
            </w:tcMar>
            <w:vAlign w:val="center"/>
          </w:tcPr>
          <w:p w14:paraId="77ED92D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Proxima Sociale o.p.s.</w:t>
            </w:r>
          </w:p>
        </w:tc>
        <w:tc>
          <w:tcPr>
            <w:tcW w:w="850" w:type="dxa"/>
            <w:tcMar>
              <w:left w:w="57" w:type="dxa"/>
              <w:right w:w="57" w:type="dxa"/>
            </w:tcMar>
            <w:vAlign w:val="center"/>
          </w:tcPr>
          <w:p w14:paraId="7027796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9022191</w:t>
            </w:r>
          </w:p>
        </w:tc>
        <w:tc>
          <w:tcPr>
            <w:tcW w:w="1701" w:type="dxa"/>
            <w:tcMar>
              <w:left w:w="57" w:type="dxa"/>
              <w:right w:w="57" w:type="dxa"/>
            </w:tcMar>
            <w:vAlign w:val="center"/>
          </w:tcPr>
          <w:p w14:paraId="3568637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w:t>
            </w:r>
          </w:p>
        </w:tc>
        <w:tc>
          <w:tcPr>
            <w:tcW w:w="2836" w:type="dxa"/>
            <w:tcMar>
              <w:left w:w="57" w:type="dxa"/>
              <w:right w:w="57" w:type="dxa"/>
            </w:tcMar>
            <w:vAlign w:val="center"/>
          </w:tcPr>
          <w:p w14:paraId="00BCB5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Krizová pomoc Proxima Sociale o.p.s.</w:t>
            </w:r>
          </w:p>
        </w:tc>
        <w:tc>
          <w:tcPr>
            <w:tcW w:w="567" w:type="dxa"/>
            <w:tcMar>
              <w:left w:w="57" w:type="dxa"/>
              <w:right w:w="57" w:type="dxa"/>
            </w:tcMar>
            <w:vAlign w:val="center"/>
          </w:tcPr>
          <w:p w14:paraId="628637D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2189CB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21C585DB" w14:textId="77777777" w:rsidTr="00E428E3">
        <w:trPr>
          <w:trHeight w:val="20"/>
          <w:tblHeader/>
          <w:jc w:val="center"/>
        </w:trPr>
        <w:tc>
          <w:tcPr>
            <w:tcW w:w="9074" w:type="dxa"/>
            <w:gridSpan w:val="6"/>
            <w:shd w:val="clear" w:color="auto" w:fill="8EAADB"/>
            <w:noWrap/>
            <w:tcMar>
              <w:left w:w="57" w:type="dxa"/>
              <w:right w:w="57" w:type="dxa"/>
            </w:tcMar>
            <w:vAlign w:val="center"/>
          </w:tcPr>
          <w:p w14:paraId="664C8CE1"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60a - INTERVENČNÍ CENTRA </w:t>
            </w:r>
          </w:p>
        </w:tc>
      </w:tr>
      <w:tr w:rsidR="003F392E" w:rsidRPr="001173E6" w14:paraId="09C9B1A3" w14:textId="77777777" w:rsidTr="00E428E3">
        <w:trPr>
          <w:cantSplit/>
          <w:trHeight w:val="1134"/>
          <w:tblHeader/>
          <w:jc w:val="center"/>
        </w:trPr>
        <w:tc>
          <w:tcPr>
            <w:tcW w:w="2269" w:type="dxa"/>
            <w:shd w:val="clear" w:color="auto" w:fill="CCECFF"/>
            <w:tcMar>
              <w:left w:w="57" w:type="dxa"/>
              <w:right w:w="57" w:type="dxa"/>
            </w:tcMar>
            <w:vAlign w:val="center"/>
          </w:tcPr>
          <w:p w14:paraId="31ACEE8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5247DEA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2A35813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61A9E41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4D9FC4B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054A2DB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4ABB7C9D" w14:textId="77777777" w:rsidTr="00E428E3">
        <w:trPr>
          <w:trHeight w:val="20"/>
          <w:tblHeader/>
          <w:jc w:val="center"/>
        </w:trPr>
        <w:tc>
          <w:tcPr>
            <w:tcW w:w="2269" w:type="dxa"/>
            <w:tcMar>
              <w:left w:w="57" w:type="dxa"/>
              <w:right w:w="57" w:type="dxa"/>
            </w:tcMar>
            <w:vAlign w:val="center"/>
          </w:tcPr>
          <w:p w14:paraId="19B0650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1F1F7FF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6123956</w:t>
            </w:r>
          </w:p>
        </w:tc>
        <w:tc>
          <w:tcPr>
            <w:tcW w:w="1701" w:type="dxa"/>
            <w:tcMar>
              <w:left w:w="57" w:type="dxa"/>
              <w:right w:w="57" w:type="dxa"/>
            </w:tcMar>
            <w:vAlign w:val="center"/>
          </w:tcPr>
          <w:p w14:paraId="167D5E8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intervenční centra</w:t>
            </w:r>
          </w:p>
        </w:tc>
        <w:tc>
          <w:tcPr>
            <w:tcW w:w="2836" w:type="dxa"/>
            <w:tcMar>
              <w:left w:w="57" w:type="dxa"/>
              <w:right w:w="57" w:type="dxa"/>
            </w:tcMar>
            <w:vAlign w:val="center"/>
          </w:tcPr>
          <w:p w14:paraId="62A0508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Intervenční centrum</w:t>
            </w:r>
          </w:p>
        </w:tc>
        <w:tc>
          <w:tcPr>
            <w:tcW w:w="567" w:type="dxa"/>
            <w:tcMar>
              <w:left w:w="57" w:type="dxa"/>
              <w:right w:w="57" w:type="dxa"/>
            </w:tcMar>
            <w:vAlign w:val="center"/>
          </w:tcPr>
          <w:p w14:paraId="3B3E7C6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7372CB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w:t>
            </w:r>
          </w:p>
        </w:tc>
      </w:tr>
      <w:tr w:rsidR="003F392E" w:rsidRPr="001173E6" w14:paraId="79FDF830" w14:textId="77777777" w:rsidTr="00E428E3">
        <w:trPr>
          <w:trHeight w:val="20"/>
          <w:tblHeader/>
          <w:jc w:val="center"/>
        </w:trPr>
        <w:tc>
          <w:tcPr>
            <w:tcW w:w="9074" w:type="dxa"/>
            <w:gridSpan w:val="6"/>
            <w:shd w:val="clear" w:color="auto" w:fill="8EAADB"/>
            <w:noWrap/>
            <w:tcMar>
              <w:left w:w="57" w:type="dxa"/>
              <w:right w:w="57" w:type="dxa"/>
            </w:tcMar>
            <w:vAlign w:val="center"/>
          </w:tcPr>
          <w:p w14:paraId="15A870D9"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61 - NÍZKOPRAHOVÁ DENNÍ CENTRA </w:t>
            </w:r>
          </w:p>
        </w:tc>
      </w:tr>
      <w:tr w:rsidR="003F392E" w:rsidRPr="001173E6" w14:paraId="2D02C04A" w14:textId="77777777" w:rsidTr="00E428E3">
        <w:trPr>
          <w:cantSplit/>
          <w:trHeight w:val="1134"/>
          <w:tblHeader/>
          <w:jc w:val="center"/>
        </w:trPr>
        <w:tc>
          <w:tcPr>
            <w:tcW w:w="2269" w:type="dxa"/>
            <w:shd w:val="clear" w:color="auto" w:fill="CCECFF"/>
            <w:tcMar>
              <w:left w:w="57" w:type="dxa"/>
              <w:right w:w="57" w:type="dxa"/>
            </w:tcMar>
            <w:vAlign w:val="center"/>
          </w:tcPr>
          <w:p w14:paraId="1F2754F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42F2F6D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7DF5A7D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5435EE3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340012C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01DD975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70F2FBDE" w14:textId="77777777" w:rsidTr="00E428E3">
        <w:trPr>
          <w:trHeight w:val="20"/>
          <w:tblHeader/>
          <w:jc w:val="center"/>
        </w:trPr>
        <w:tc>
          <w:tcPr>
            <w:tcW w:w="2269" w:type="dxa"/>
            <w:tcMar>
              <w:left w:w="57" w:type="dxa"/>
              <w:right w:w="57" w:type="dxa"/>
            </w:tcMar>
            <w:vAlign w:val="center"/>
          </w:tcPr>
          <w:p w14:paraId="5D97A3C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1D72484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6879970</w:t>
            </w:r>
          </w:p>
        </w:tc>
        <w:tc>
          <w:tcPr>
            <w:tcW w:w="1701" w:type="dxa"/>
            <w:tcMar>
              <w:left w:w="57" w:type="dxa"/>
              <w:right w:w="57" w:type="dxa"/>
            </w:tcMar>
            <w:vAlign w:val="center"/>
          </w:tcPr>
          <w:p w14:paraId="444ACC5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denní centra</w:t>
            </w:r>
          </w:p>
        </w:tc>
        <w:tc>
          <w:tcPr>
            <w:tcW w:w="2836" w:type="dxa"/>
            <w:tcMar>
              <w:left w:w="57" w:type="dxa"/>
              <w:right w:w="57" w:type="dxa"/>
            </w:tcMar>
            <w:vAlign w:val="center"/>
          </w:tcPr>
          <w:p w14:paraId="048E009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Azylový dům sv. Terezie</w:t>
            </w:r>
          </w:p>
        </w:tc>
        <w:tc>
          <w:tcPr>
            <w:tcW w:w="567" w:type="dxa"/>
            <w:tcMar>
              <w:left w:w="57" w:type="dxa"/>
              <w:right w:w="57" w:type="dxa"/>
            </w:tcMar>
            <w:vAlign w:val="center"/>
          </w:tcPr>
          <w:p w14:paraId="56B8A82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5177BB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7,78</w:t>
            </w:r>
          </w:p>
        </w:tc>
      </w:tr>
      <w:tr w:rsidR="003F392E" w:rsidRPr="001173E6" w14:paraId="0AD90381" w14:textId="77777777" w:rsidTr="00E428E3">
        <w:trPr>
          <w:trHeight w:val="20"/>
          <w:tblHeader/>
          <w:jc w:val="center"/>
        </w:trPr>
        <w:tc>
          <w:tcPr>
            <w:tcW w:w="2269" w:type="dxa"/>
            <w:shd w:val="clear" w:color="auto" w:fill="auto"/>
            <w:tcMar>
              <w:left w:w="57" w:type="dxa"/>
              <w:right w:w="57" w:type="dxa"/>
            </w:tcMar>
            <w:vAlign w:val="center"/>
          </w:tcPr>
          <w:p w14:paraId="34B5574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Armáda spásy v České republice, z.s.</w:t>
            </w:r>
          </w:p>
        </w:tc>
        <w:tc>
          <w:tcPr>
            <w:tcW w:w="850" w:type="dxa"/>
            <w:shd w:val="clear" w:color="auto" w:fill="auto"/>
            <w:tcMar>
              <w:left w:w="57" w:type="dxa"/>
              <w:right w:w="57" w:type="dxa"/>
            </w:tcMar>
            <w:vAlign w:val="center"/>
          </w:tcPr>
          <w:p w14:paraId="2BE3154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2134037</w:t>
            </w:r>
          </w:p>
        </w:tc>
        <w:tc>
          <w:tcPr>
            <w:tcW w:w="1701" w:type="dxa"/>
            <w:shd w:val="clear" w:color="auto" w:fill="auto"/>
            <w:tcMar>
              <w:left w:w="57" w:type="dxa"/>
              <w:right w:w="57" w:type="dxa"/>
            </w:tcMar>
            <w:vAlign w:val="center"/>
          </w:tcPr>
          <w:p w14:paraId="41B49C7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denní centra</w:t>
            </w:r>
          </w:p>
        </w:tc>
        <w:tc>
          <w:tcPr>
            <w:tcW w:w="2836" w:type="dxa"/>
            <w:shd w:val="clear" w:color="auto" w:fill="auto"/>
            <w:tcMar>
              <w:left w:w="57" w:type="dxa"/>
              <w:right w:w="57" w:type="dxa"/>
            </w:tcMar>
            <w:vAlign w:val="center"/>
          </w:tcPr>
          <w:p w14:paraId="48E2456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Armáda spásy, </w:t>
            </w:r>
            <w:r w:rsidRPr="001173E6">
              <w:rPr>
                <w:rFonts w:eastAsia="Times New Roman" w:cs="Calibri"/>
                <w:bCs/>
                <w:color w:val="323232"/>
                <w:sz w:val="20"/>
                <w:szCs w:val="20"/>
                <w:lang w:eastAsia="en-US"/>
              </w:rPr>
              <w:t>Centrum sociálních služeb Bohuslava Bureše</w:t>
            </w:r>
            <w:r w:rsidRPr="001173E6">
              <w:rPr>
                <w:rFonts w:eastAsia="Times New Roman" w:cs="Calibri"/>
                <w:sz w:val="20"/>
                <w:szCs w:val="20"/>
                <w:lang w:eastAsia="cs-CZ"/>
              </w:rPr>
              <w:t xml:space="preserve"> </w:t>
            </w:r>
          </w:p>
        </w:tc>
        <w:tc>
          <w:tcPr>
            <w:tcW w:w="567" w:type="dxa"/>
            <w:shd w:val="clear" w:color="auto" w:fill="auto"/>
            <w:tcMar>
              <w:left w:w="57" w:type="dxa"/>
              <w:right w:w="57" w:type="dxa"/>
            </w:tcMar>
            <w:vAlign w:val="center"/>
          </w:tcPr>
          <w:p w14:paraId="2B8CB27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auto" w:fill="auto"/>
            <w:tcMar>
              <w:left w:w="57" w:type="dxa"/>
              <w:right w:w="57" w:type="dxa"/>
            </w:tcMar>
            <w:vAlign w:val="center"/>
          </w:tcPr>
          <w:p w14:paraId="4FA8693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26</w:t>
            </w:r>
          </w:p>
        </w:tc>
      </w:tr>
      <w:tr w:rsidR="003F392E" w:rsidRPr="001173E6" w14:paraId="04AF3A76" w14:textId="77777777" w:rsidTr="00E428E3">
        <w:trPr>
          <w:trHeight w:val="20"/>
          <w:tblHeader/>
          <w:jc w:val="center"/>
        </w:trPr>
        <w:tc>
          <w:tcPr>
            <w:tcW w:w="2269" w:type="dxa"/>
            <w:tcMar>
              <w:left w:w="57" w:type="dxa"/>
              <w:right w:w="57" w:type="dxa"/>
            </w:tcMar>
            <w:vAlign w:val="center"/>
          </w:tcPr>
          <w:p w14:paraId="426818E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Farní charita Praha 1 - Nové Město</w:t>
            </w:r>
          </w:p>
        </w:tc>
        <w:tc>
          <w:tcPr>
            <w:tcW w:w="850" w:type="dxa"/>
            <w:tcMar>
              <w:left w:w="57" w:type="dxa"/>
              <w:right w:w="57" w:type="dxa"/>
            </w:tcMar>
            <w:vAlign w:val="center"/>
          </w:tcPr>
          <w:p w14:paraId="2E8FE967"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3596205</w:t>
            </w:r>
          </w:p>
        </w:tc>
        <w:tc>
          <w:tcPr>
            <w:tcW w:w="1701" w:type="dxa"/>
            <w:tcMar>
              <w:left w:w="57" w:type="dxa"/>
              <w:right w:w="57" w:type="dxa"/>
            </w:tcMar>
            <w:vAlign w:val="center"/>
          </w:tcPr>
          <w:p w14:paraId="61F9D09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denní centra</w:t>
            </w:r>
          </w:p>
        </w:tc>
        <w:tc>
          <w:tcPr>
            <w:tcW w:w="2836" w:type="dxa"/>
            <w:tcMar>
              <w:left w:w="57" w:type="dxa"/>
              <w:right w:w="57" w:type="dxa"/>
            </w:tcMar>
            <w:vAlign w:val="center"/>
          </w:tcPr>
          <w:p w14:paraId="47C3DED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Nízkoprahové denní centrum</w:t>
            </w:r>
          </w:p>
        </w:tc>
        <w:tc>
          <w:tcPr>
            <w:tcW w:w="567" w:type="dxa"/>
            <w:tcMar>
              <w:left w:w="57" w:type="dxa"/>
              <w:right w:w="57" w:type="dxa"/>
            </w:tcMar>
            <w:vAlign w:val="center"/>
          </w:tcPr>
          <w:p w14:paraId="40498B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08C629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3,9</w:t>
            </w:r>
          </w:p>
        </w:tc>
      </w:tr>
      <w:tr w:rsidR="003F392E" w:rsidRPr="001173E6" w14:paraId="658C3F40" w14:textId="77777777" w:rsidTr="00E428E3">
        <w:trPr>
          <w:trHeight w:val="20"/>
          <w:tblHeader/>
          <w:jc w:val="center"/>
        </w:trPr>
        <w:tc>
          <w:tcPr>
            <w:tcW w:w="2269" w:type="dxa"/>
            <w:shd w:val="clear" w:color="000000" w:fill="FFFFFF"/>
            <w:tcMar>
              <w:left w:w="57" w:type="dxa"/>
              <w:right w:w="57" w:type="dxa"/>
            </w:tcMar>
            <w:vAlign w:val="center"/>
          </w:tcPr>
          <w:p w14:paraId="51628128" w14:textId="77777777" w:rsidR="003F392E" w:rsidRPr="001173E6" w:rsidRDefault="003F392E" w:rsidP="000F79C9">
            <w:pPr>
              <w:spacing w:after="0" w:line="240" w:lineRule="auto"/>
              <w:jc w:val="left"/>
              <w:rPr>
                <w:rFonts w:eastAsia="Times New Roman" w:cs="Calibri"/>
                <w:color w:val="000000"/>
                <w:sz w:val="20"/>
                <w:szCs w:val="20"/>
                <w:lang w:eastAsia="en-US"/>
              </w:rPr>
            </w:pPr>
            <w:r w:rsidRPr="001173E6">
              <w:rPr>
                <w:rFonts w:eastAsia="Times New Roman" w:cs="Calibri"/>
                <w:color w:val="000000"/>
                <w:sz w:val="20"/>
                <w:szCs w:val="20"/>
                <w:lang w:eastAsia="en-US"/>
              </w:rPr>
              <w:t>K srdci klíč, o. p. s.</w:t>
            </w:r>
          </w:p>
        </w:tc>
        <w:tc>
          <w:tcPr>
            <w:tcW w:w="850" w:type="dxa"/>
            <w:shd w:val="clear" w:color="000000" w:fill="FFFFFF"/>
            <w:tcMar>
              <w:left w:w="57" w:type="dxa"/>
              <w:right w:w="57" w:type="dxa"/>
            </w:tcMar>
            <w:vAlign w:val="center"/>
          </w:tcPr>
          <w:p w14:paraId="4B01AF87" w14:textId="77777777" w:rsidR="003F392E" w:rsidRPr="001173E6" w:rsidRDefault="003F392E" w:rsidP="000F79C9">
            <w:pPr>
              <w:spacing w:after="0" w:line="240" w:lineRule="auto"/>
              <w:jc w:val="center"/>
              <w:rPr>
                <w:rFonts w:eastAsia="Times New Roman" w:cs="Calibri"/>
                <w:color w:val="000000"/>
                <w:sz w:val="20"/>
                <w:szCs w:val="20"/>
                <w:lang w:eastAsia="en-US"/>
              </w:rPr>
            </w:pPr>
            <w:r w:rsidRPr="001173E6">
              <w:rPr>
                <w:rFonts w:eastAsia="Times New Roman" w:cs="Calibri"/>
                <w:color w:val="000000"/>
                <w:sz w:val="20"/>
                <w:szCs w:val="20"/>
                <w:lang w:eastAsia="en-US"/>
              </w:rPr>
              <w:t>2827230</w:t>
            </w:r>
          </w:p>
        </w:tc>
        <w:tc>
          <w:tcPr>
            <w:tcW w:w="1701" w:type="dxa"/>
            <w:shd w:val="clear" w:color="000000" w:fill="FFFFFF"/>
            <w:tcMar>
              <w:left w:w="57" w:type="dxa"/>
              <w:right w:w="57" w:type="dxa"/>
            </w:tcMar>
            <w:vAlign w:val="center"/>
          </w:tcPr>
          <w:p w14:paraId="1AB79946" w14:textId="77777777" w:rsidR="003F392E" w:rsidRPr="001173E6" w:rsidRDefault="003F392E" w:rsidP="000F79C9">
            <w:pPr>
              <w:spacing w:after="0" w:line="240" w:lineRule="auto"/>
              <w:jc w:val="left"/>
              <w:rPr>
                <w:rFonts w:eastAsia="Times New Roman" w:cs="Calibri"/>
                <w:color w:val="000000"/>
                <w:sz w:val="20"/>
                <w:szCs w:val="20"/>
                <w:lang w:eastAsia="en-US"/>
              </w:rPr>
            </w:pPr>
            <w:r w:rsidRPr="001173E6">
              <w:rPr>
                <w:rFonts w:eastAsia="Times New Roman" w:cs="Calibri"/>
                <w:color w:val="000000"/>
                <w:sz w:val="20"/>
                <w:szCs w:val="20"/>
                <w:lang w:eastAsia="en-US"/>
              </w:rPr>
              <w:t>nízkoprahová denní centra</w:t>
            </w:r>
          </w:p>
        </w:tc>
        <w:tc>
          <w:tcPr>
            <w:tcW w:w="2836" w:type="dxa"/>
            <w:shd w:val="clear" w:color="000000" w:fill="FFFFFF"/>
            <w:tcMar>
              <w:left w:w="57" w:type="dxa"/>
              <w:right w:w="57" w:type="dxa"/>
            </w:tcMar>
            <w:vAlign w:val="center"/>
          </w:tcPr>
          <w:p w14:paraId="107FD3FF" w14:textId="77777777" w:rsidR="003F392E" w:rsidRPr="001173E6" w:rsidRDefault="003F392E" w:rsidP="000F79C9">
            <w:pPr>
              <w:spacing w:after="0" w:line="240" w:lineRule="auto"/>
              <w:jc w:val="left"/>
              <w:rPr>
                <w:rFonts w:eastAsia="Times New Roman" w:cs="Calibri"/>
                <w:color w:val="000000"/>
                <w:sz w:val="20"/>
                <w:szCs w:val="20"/>
                <w:lang w:eastAsia="en-US"/>
              </w:rPr>
            </w:pPr>
            <w:r w:rsidRPr="001173E6">
              <w:rPr>
                <w:rFonts w:eastAsia="Times New Roman" w:cs="Calibri"/>
                <w:color w:val="000000"/>
                <w:sz w:val="20"/>
                <w:szCs w:val="20"/>
                <w:lang w:eastAsia="en-US"/>
              </w:rPr>
              <w:t>Nízkoprahové denní centrum v Praze 6</w:t>
            </w:r>
          </w:p>
        </w:tc>
        <w:tc>
          <w:tcPr>
            <w:tcW w:w="567" w:type="dxa"/>
            <w:shd w:val="clear" w:color="000000" w:fill="FFFFFF"/>
            <w:tcMar>
              <w:left w:w="57" w:type="dxa"/>
              <w:right w:w="57" w:type="dxa"/>
            </w:tcMar>
            <w:vAlign w:val="center"/>
          </w:tcPr>
          <w:p w14:paraId="12F48EA5" w14:textId="77777777" w:rsidR="003F392E" w:rsidRPr="001173E6" w:rsidRDefault="003F392E" w:rsidP="000F79C9">
            <w:pPr>
              <w:spacing w:after="0" w:line="240" w:lineRule="auto"/>
              <w:jc w:val="center"/>
              <w:rPr>
                <w:rFonts w:eastAsia="Times New Roman" w:cs="Calibri"/>
                <w:color w:val="000000"/>
                <w:sz w:val="20"/>
                <w:szCs w:val="20"/>
                <w:lang w:eastAsia="en-US"/>
              </w:rPr>
            </w:pPr>
            <w:r w:rsidRPr="001173E6">
              <w:rPr>
                <w:rFonts w:eastAsia="Times New Roman" w:cs="Calibri"/>
                <w:color w:val="000000"/>
                <w:sz w:val="20"/>
                <w:szCs w:val="20"/>
                <w:lang w:eastAsia="en-US"/>
              </w:rPr>
              <w:t>ÚV</w:t>
            </w:r>
          </w:p>
        </w:tc>
        <w:tc>
          <w:tcPr>
            <w:tcW w:w="851" w:type="dxa"/>
            <w:tcMar>
              <w:left w:w="57" w:type="dxa"/>
              <w:right w:w="57" w:type="dxa"/>
            </w:tcMar>
            <w:vAlign w:val="center"/>
          </w:tcPr>
          <w:p w14:paraId="4B10FB79" w14:textId="77777777" w:rsidR="003F392E" w:rsidRPr="001173E6" w:rsidRDefault="003F392E" w:rsidP="000F79C9">
            <w:pPr>
              <w:spacing w:after="0" w:line="240" w:lineRule="auto"/>
              <w:jc w:val="center"/>
              <w:rPr>
                <w:rFonts w:eastAsia="Times New Roman" w:cs="Calibri"/>
                <w:color w:val="000000"/>
                <w:sz w:val="20"/>
                <w:szCs w:val="20"/>
                <w:lang w:eastAsia="en-US"/>
              </w:rPr>
            </w:pPr>
            <w:r w:rsidRPr="001173E6">
              <w:rPr>
                <w:rFonts w:eastAsia="Times New Roman" w:cs="Calibri"/>
                <w:color w:val="000000"/>
                <w:sz w:val="20"/>
                <w:szCs w:val="20"/>
                <w:lang w:eastAsia="en-US"/>
              </w:rPr>
              <w:t>5,3</w:t>
            </w:r>
          </w:p>
        </w:tc>
      </w:tr>
      <w:tr w:rsidR="003F392E" w:rsidRPr="001173E6" w14:paraId="0D5C0C27" w14:textId="77777777" w:rsidTr="00E428E3">
        <w:trPr>
          <w:trHeight w:val="20"/>
          <w:tblHeader/>
          <w:jc w:val="center"/>
        </w:trPr>
        <w:tc>
          <w:tcPr>
            <w:tcW w:w="2269" w:type="dxa"/>
            <w:tcMar>
              <w:left w:w="57" w:type="dxa"/>
              <w:right w:w="57" w:type="dxa"/>
            </w:tcMar>
            <w:vAlign w:val="center"/>
          </w:tcPr>
          <w:p w14:paraId="5063627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NADĚJE</w:t>
            </w:r>
          </w:p>
        </w:tc>
        <w:tc>
          <w:tcPr>
            <w:tcW w:w="850" w:type="dxa"/>
            <w:tcMar>
              <w:left w:w="57" w:type="dxa"/>
              <w:right w:w="57" w:type="dxa"/>
            </w:tcMar>
            <w:vAlign w:val="center"/>
          </w:tcPr>
          <w:p w14:paraId="0FC5AF3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3169124</w:t>
            </w:r>
          </w:p>
        </w:tc>
        <w:tc>
          <w:tcPr>
            <w:tcW w:w="1701" w:type="dxa"/>
            <w:tcMar>
              <w:left w:w="57" w:type="dxa"/>
              <w:right w:w="57" w:type="dxa"/>
            </w:tcMar>
            <w:vAlign w:val="center"/>
          </w:tcPr>
          <w:p w14:paraId="2DDEF8F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denní centra</w:t>
            </w:r>
          </w:p>
        </w:tc>
        <w:tc>
          <w:tcPr>
            <w:tcW w:w="2836" w:type="dxa"/>
            <w:tcMar>
              <w:left w:w="57" w:type="dxa"/>
              <w:right w:w="57" w:type="dxa"/>
            </w:tcMar>
            <w:vAlign w:val="center"/>
          </w:tcPr>
          <w:p w14:paraId="5E00FEF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Středisko Naděje Praha - U Bulhara </w:t>
            </w:r>
          </w:p>
        </w:tc>
        <w:tc>
          <w:tcPr>
            <w:tcW w:w="567" w:type="dxa"/>
            <w:tcMar>
              <w:left w:w="57" w:type="dxa"/>
              <w:right w:w="57" w:type="dxa"/>
            </w:tcMar>
            <w:vAlign w:val="center"/>
          </w:tcPr>
          <w:p w14:paraId="6742BD5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665E05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23,8</w:t>
            </w:r>
          </w:p>
        </w:tc>
      </w:tr>
      <w:tr w:rsidR="003F392E" w:rsidRPr="001173E6" w14:paraId="03216283" w14:textId="77777777" w:rsidTr="00E428E3">
        <w:trPr>
          <w:trHeight w:val="20"/>
          <w:tblHeader/>
          <w:jc w:val="center"/>
        </w:trPr>
        <w:tc>
          <w:tcPr>
            <w:tcW w:w="2269" w:type="dxa"/>
            <w:tcMar>
              <w:left w:w="57" w:type="dxa"/>
              <w:right w:w="57" w:type="dxa"/>
            </w:tcMar>
            <w:vAlign w:val="center"/>
          </w:tcPr>
          <w:p w14:paraId="1F4ADD8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NADĚJE</w:t>
            </w:r>
          </w:p>
        </w:tc>
        <w:tc>
          <w:tcPr>
            <w:tcW w:w="850" w:type="dxa"/>
            <w:tcMar>
              <w:left w:w="57" w:type="dxa"/>
              <w:right w:w="57" w:type="dxa"/>
            </w:tcMar>
            <w:vAlign w:val="center"/>
          </w:tcPr>
          <w:p w14:paraId="162168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9199909</w:t>
            </w:r>
          </w:p>
        </w:tc>
        <w:tc>
          <w:tcPr>
            <w:tcW w:w="1701" w:type="dxa"/>
            <w:tcMar>
              <w:left w:w="57" w:type="dxa"/>
              <w:right w:w="57" w:type="dxa"/>
            </w:tcMar>
            <w:vAlign w:val="center"/>
          </w:tcPr>
          <w:p w14:paraId="1AA2673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denní centra</w:t>
            </w:r>
          </w:p>
        </w:tc>
        <w:tc>
          <w:tcPr>
            <w:tcW w:w="2836" w:type="dxa"/>
            <w:tcMar>
              <w:left w:w="57" w:type="dxa"/>
              <w:right w:w="57" w:type="dxa"/>
            </w:tcMar>
            <w:vAlign w:val="center"/>
          </w:tcPr>
          <w:p w14:paraId="635D5E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Středisko Naděje Praha - Bolzanova </w:t>
            </w:r>
          </w:p>
        </w:tc>
        <w:tc>
          <w:tcPr>
            <w:tcW w:w="567" w:type="dxa"/>
            <w:tcMar>
              <w:left w:w="57" w:type="dxa"/>
              <w:right w:w="57" w:type="dxa"/>
            </w:tcMar>
            <w:vAlign w:val="center"/>
          </w:tcPr>
          <w:p w14:paraId="0FFD3C9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10A4C6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6,3</w:t>
            </w:r>
          </w:p>
        </w:tc>
      </w:tr>
      <w:tr w:rsidR="003F392E" w:rsidRPr="001173E6" w14:paraId="44F90CDB" w14:textId="77777777" w:rsidTr="00E428E3">
        <w:trPr>
          <w:trHeight w:val="20"/>
          <w:tblHeader/>
          <w:jc w:val="center"/>
        </w:trPr>
        <w:tc>
          <w:tcPr>
            <w:tcW w:w="2269" w:type="dxa"/>
            <w:tcMar>
              <w:left w:w="57" w:type="dxa"/>
              <w:right w:w="57" w:type="dxa"/>
            </w:tcMar>
            <w:vAlign w:val="center"/>
          </w:tcPr>
          <w:p w14:paraId="32CCE85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 –Mosty, z.s.</w:t>
            </w:r>
          </w:p>
        </w:tc>
        <w:tc>
          <w:tcPr>
            <w:tcW w:w="850" w:type="dxa"/>
            <w:tcMar>
              <w:left w:w="57" w:type="dxa"/>
              <w:right w:w="57" w:type="dxa"/>
            </w:tcMar>
            <w:vAlign w:val="center"/>
          </w:tcPr>
          <w:p w14:paraId="79F987FC"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4928294</w:t>
            </w:r>
          </w:p>
        </w:tc>
        <w:tc>
          <w:tcPr>
            <w:tcW w:w="1701" w:type="dxa"/>
            <w:tcMar>
              <w:left w:w="57" w:type="dxa"/>
              <w:right w:w="57" w:type="dxa"/>
            </w:tcMar>
            <w:vAlign w:val="center"/>
          </w:tcPr>
          <w:p w14:paraId="74E2B93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denní centra</w:t>
            </w:r>
          </w:p>
        </w:tc>
        <w:tc>
          <w:tcPr>
            <w:tcW w:w="2836" w:type="dxa"/>
            <w:tcMar>
              <w:left w:w="57" w:type="dxa"/>
              <w:right w:w="57" w:type="dxa"/>
            </w:tcMar>
            <w:vAlign w:val="center"/>
          </w:tcPr>
          <w:p w14:paraId="38E802A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Nízkoprahové denní centrum</w:t>
            </w:r>
          </w:p>
        </w:tc>
        <w:tc>
          <w:tcPr>
            <w:tcW w:w="567" w:type="dxa"/>
            <w:tcMar>
              <w:left w:w="57" w:type="dxa"/>
              <w:right w:w="57" w:type="dxa"/>
            </w:tcMar>
            <w:vAlign w:val="center"/>
          </w:tcPr>
          <w:p w14:paraId="37BA261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B5347D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r w:rsidR="003F392E" w:rsidRPr="001173E6" w14:paraId="38BE4548" w14:textId="77777777" w:rsidTr="00E428E3">
        <w:trPr>
          <w:trHeight w:val="20"/>
          <w:tblHeader/>
          <w:jc w:val="center"/>
        </w:trPr>
        <w:tc>
          <w:tcPr>
            <w:tcW w:w="9074" w:type="dxa"/>
            <w:gridSpan w:val="6"/>
            <w:shd w:val="clear" w:color="auto" w:fill="8EAADB"/>
            <w:noWrap/>
            <w:tcMar>
              <w:left w:w="57" w:type="dxa"/>
              <w:right w:w="57" w:type="dxa"/>
            </w:tcMar>
            <w:vAlign w:val="center"/>
          </w:tcPr>
          <w:p w14:paraId="216EF51E"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62 - NÍZKOPRAHOVÁ ZAŘÍZENÍ PRO DĚTI A MLÁDEŽ </w:t>
            </w:r>
          </w:p>
        </w:tc>
      </w:tr>
      <w:tr w:rsidR="003F392E" w:rsidRPr="001173E6" w14:paraId="489A2F25" w14:textId="77777777" w:rsidTr="00E428E3">
        <w:trPr>
          <w:cantSplit/>
          <w:trHeight w:val="1134"/>
          <w:tblHeader/>
          <w:jc w:val="center"/>
        </w:trPr>
        <w:tc>
          <w:tcPr>
            <w:tcW w:w="2269" w:type="dxa"/>
            <w:shd w:val="clear" w:color="auto" w:fill="CCECFF"/>
            <w:tcMar>
              <w:left w:w="57" w:type="dxa"/>
              <w:right w:w="57" w:type="dxa"/>
            </w:tcMar>
            <w:vAlign w:val="center"/>
          </w:tcPr>
          <w:p w14:paraId="7674BCA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77759F1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76661CE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4670F15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75E75B7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47ACBB4C"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150760D1" w14:textId="77777777" w:rsidTr="00E428E3">
        <w:trPr>
          <w:trHeight w:val="20"/>
          <w:tblHeader/>
          <w:jc w:val="center"/>
        </w:trPr>
        <w:tc>
          <w:tcPr>
            <w:tcW w:w="2269" w:type="dxa"/>
            <w:tcMar>
              <w:left w:w="57" w:type="dxa"/>
              <w:right w:w="57" w:type="dxa"/>
            </w:tcMar>
            <w:vAlign w:val="center"/>
          </w:tcPr>
          <w:p w14:paraId="5E0F84C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sociálně zdravotních služeb</w:t>
            </w:r>
          </w:p>
        </w:tc>
        <w:tc>
          <w:tcPr>
            <w:tcW w:w="850" w:type="dxa"/>
            <w:tcMar>
              <w:left w:w="57" w:type="dxa"/>
              <w:right w:w="57" w:type="dxa"/>
            </w:tcMar>
            <w:vAlign w:val="center"/>
          </w:tcPr>
          <w:p w14:paraId="14663E3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4549974</w:t>
            </w:r>
          </w:p>
        </w:tc>
        <w:tc>
          <w:tcPr>
            <w:tcW w:w="1701" w:type="dxa"/>
            <w:tcMar>
              <w:left w:w="57" w:type="dxa"/>
              <w:right w:w="57" w:type="dxa"/>
            </w:tcMar>
            <w:vAlign w:val="center"/>
          </w:tcPr>
          <w:p w14:paraId="316E392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6C9326D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Klub 17</w:t>
            </w:r>
          </w:p>
        </w:tc>
        <w:tc>
          <w:tcPr>
            <w:tcW w:w="567" w:type="dxa"/>
            <w:tcMar>
              <w:left w:w="57" w:type="dxa"/>
              <w:right w:w="57" w:type="dxa"/>
            </w:tcMar>
            <w:vAlign w:val="center"/>
          </w:tcPr>
          <w:p w14:paraId="6446F81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1A8D53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3,2</w:t>
            </w:r>
          </w:p>
        </w:tc>
      </w:tr>
      <w:tr w:rsidR="003F392E" w:rsidRPr="001173E6" w14:paraId="193B6E03" w14:textId="77777777" w:rsidTr="00E428E3">
        <w:trPr>
          <w:trHeight w:val="20"/>
          <w:tblHeader/>
          <w:jc w:val="center"/>
        </w:trPr>
        <w:tc>
          <w:tcPr>
            <w:tcW w:w="2269" w:type="dxa"/>
            <w:tcMar>
              <w:left w:w="57" w:type="dxa"/>
              <w:right w:w="57" w:type="dxa"/>
            </w:tcMar>
            <w:vAlign w:val="center"/>
          </w:tcPr>
          <w:p w14:paraId="5719E54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dětí a mládeže Praha 3 - Ulita</w:t>
            </w:r>
          </w:p>
        </w:tc>
        <w:tc>
          <w:tcPr>
            <w:tcW w:w="850" w:type="dxa"/>
            <w:tcMar>
              <w:left w:w="57" w:type="dxa"/>
              <w:right w:w="57" w:type="dxa"/>
            </w:tcMar>
            <w:vAlign w:val="center"/>
          </w:tcPr>
          <w:p w14:paraId="177CB25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6352589</w:t>
            </w:r>
          </w:p>
        </w:tc>
        <w:tc>
          <w:tcPr>
            <w:tcW w:w="1701" w:type="dxa"/>
            <w:tcMar>
              <w:left w:w="57" w:type="dxa"/>
              <w:right w:w="57" w:type="dxa"/>
            </w:tcMar>
            <w:vAlign w:val="center"/>
          </w:tcPr>
          <w:p w14:paraId="25D2E1F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26338E3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Klub Beztíže</w:t>
            </w:r>
          </w:p>
          <w:p w14:paraId="22E35A0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Klub Beztíže2</w:t>
            </w:r>
          </w:p>
        </w:tc>
        <w:tc>
          <w:tcPr>
            <w:tcW w:w="567" w:type="dxa"/>
            <w:tcMar>
              <w:left w:w="57" w:type="dxa"/>
              <w:right w:w="57" w:type="dxa"/>
            </w:tcMar>
            <w:vAlign w:val="center"/>
          </w:tcPr>
          <w:p w14:paraId="0702738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4179F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6,1</w:t>
            </w:r>
          </w:p>
        </w:tc>
      </w:tr>
      <w:tr w:rsidR="003F392E" w:rsidRPr="001173E6" w14:paraId="6A75371A" w14:textId="77777777" w:rsidTr="00E428E3">
        <w:trPr>
          <w:trHeight w:val="20"/>
          <w:tblHeader/>
          <w:jc w:val="center"/>
        </w:trPr>
        <w:tc>
          <w:tcPr>
            <w:tcW w:w="2269" w:type="dxa"/>
            <w:shd w:val="clear" w:color="000000" w:fill="FFFFFF"/>
            <w:tcMar>
              <w:left w:w="57" w:type="dxa"/>
              <w:right w:w="57" w:type="dxa"/>
            </w:tcMar>
            <w:vAlign w:val="center"/>
          </w:tcPr>
          <w:p w14:paraId="17F8269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Husitské centrum o. p. s.</w:t>
            </w:r>
          </w:p>
        </w:tc>
        <w:tc>
          <w:tcPr>
            <w:tcW w:w="850" w:type="dxa"/>
            <w:shd w:val="clear" w:color="000000" w:fill="FFFFFF"/>
            <w:tcMar>
              <w:left w:w="57" w:type="dxa"/>
              <w:right w:w="57" w:type="dxa"/>
            </w:tcMar>
            <w:vAlign w:val="center"/>
          </w:tcPr>
          <w:p w14:paraId="25EDE70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5486809</w:t>
            </w:r>
          </w:p>
        </w:tc>
        <w:tc>
          <w:tcPr>
            <w:tcW w:w="1701" w:type="dxa"/>
            <w:shd w:val="clear" w:color="000000" w:fill="FFFFFF"/>
            <w:tcMar>
              <w:left w:w="57" w:type="dxa"/>
              <w:right w:w="57" w:type="dxa"/>
            </w:tcMar>
            <w:vAlign w:val="center"/>
          </w:tcPr>
          <w:p w14:paraId="32C4751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shd w:val="clear" w:color="000000" w:fill="FFFFFF"/>
            <w:tcMar>
              <w:left w:w="57" w:type="dxa"/>
              <w:right w:w="57" w:type="dxa"/>
            </w:tcMar>
            <w:vAlign w:val="center"/>
          </w:tcPr>
          <w:p w14:paraId="35CC0D9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Nízkoprahový klub Husita</w:t>
            </w:r>
          </w:p>
        </w:tc>
        <w:tc>
          <w:tcPr>
            <w:tcW w:w="567" w:type="dxa"/>
            <w:shd w:val="clear" w:color="000000" w:fill="FFFFFF"/>
            <w:tcMar>
              <w:left w:w="57" w:type="dxa"/>
              <w:right w:w="57" w:type="dxa"/>
            </w:tcMar>
            <w:vAlign w:val="center"/>
          </w:tcPr>
          <w:p w14:paraId="7032B38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641DE8B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4,54</w:t>
            </w:r>
          </w:p>
        </w:tc>
      </w:tr>
      <w:tr w:rsidR="003F392E" w:rsidRPr="001173E6" w14:paraId="5C39E5A4" w14:textId="77777777" w:rsidTr="00E428E3">
        <w:trPr>
          <w:trHeight w:val="20"/>
          <w:tblHeader/>
          <w:jc w:val="center"/>
        </w:trPr>
        <w:tc>
          <w:tcPr>
            <w:tcW w:w="2269" w:type="dxa"/>
            <w:tcMar>
              <w:left w:w="57" w:type="dxa"/>
              <w:right w:w="57" w:type="dxa"/>
            </w:tcMar>
            <w:vAlign w:val="center"/>
          </w:tcPr>
          <w:p w14:paraId="2DCFC7F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JAHODA, z.ú.</w:t>
            </w:r>
          </w:p>
        </w:tc>
        <w:tc>
          <w:tcPr>
            <w:tcW w:w="850" w:type="dxa"/>
            <w:tcMar>
              <w:left w:w="57" w:type="dxa"/>
              <w:right w:w="57" w:type="dxa"/>
            </w:tcMar>
            <w:vAlign w:val="center"/>
          </w:tcPr>
          <w:p w14:paraId="17385C8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1986693</w:t>
            </w:r>
          </w:p>
        </w:tc>
        <w:tc>
          <w:tcPr>
            <w:tcW w:w="1701" w:type="dxa"/>
            <w:tcMar>
              <w:left w:w="57" w:type="dxa"/>
              <w:right w:w="57" w:type="dxa"/>
            </w:tcMar>
            <w:vAlign w:val="center"/>
          </w:tcPr>
          <w:p w14:paraId="6842672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567D3C2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Nízkoprahový klub Jahoda</w:t>
            </w:r>
          </w:p>
        </w:tc>
        <w:tc>
          <w:tcPr>
            <w:tcW w:w="567" w:type="dxa"/>
            <w:tcMar>
              <w:left w:w="57" w:type="dxa"/>
              <w:right w:w="57" w:type="dxa"/>
            </w:tcMar>
            <w:vAlign w:val="center"/>
          </w:tcPr>
          <w:p w14:paraId="1D78B7D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B30DA7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14E06632" w14:textId="77777777" w:rsidTr="00E428E3">
        <w:trPr>
          <w:trHeight w:val="20"/>
          <w:tblHeader/>
          <w:jc w:val="center"/>
        </w:trPr>
        <w:tc>
          <w:tcPr>
            <w:tcW w:w="2269" w:type="dxa"/>
            <w:tcMar>
              <w:left w:w="57" w:type="dxa"/>
              <w:right w:w="57" w:type="dxa"/>
            </w:tcMar>
            <w:vAlign w:val="center"/>
          </w:tcPr>
          <w:p w14:paraId="342B995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JAHODA, z.ú.</w:t>
            </w:r>
          </w:p>
        </w:tc>
        <w:tc>
          <w:tcPr>
            <w:tcW w:w="850" w:type="dxa"/>
            <w:tcMar>
              <w:left w:w="57" w:type="dxa"/>
              <w:right w:w="57" w:type="dxa"/>
            </w:tcMar>
            <w:vAlign w:val="center"/>
          </w:tcPr>
          <w:p w14:paraId="07A5C95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4163039</w:t>
            </w:r>
          </w:p>
        </w:tc>
        <w:tc>
          <w:tcPr>
            <w:tcW w:w="1701" w:type="dxa"/>
            <w:tcMar>
              <w:left w:w="57" w:type="dxa"/>
              <w:right w:w="57" w:type="dxa"/>
            </w:tcMar>
            <w:vAlign w:val="center"/>
          </w:tcPr>
          <w:p w14:paraId="7E29CD5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24B69DE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Nízkoprahový klub Džagoda</w:t>
            </w:r>
          </w:p>
        </w:tc>
        <w:tc>
          <w:tcPr>
            <w:tcW w:w="567" w:type="dxa"/>
            <w:tcMar>
              <w:left w:w="57" w:type="dxa"/>
              <w:right w:w="57" w:type="dxa"/>
            </w:tcMar>
            <w:vAlign w:val="center"/>
          </w:tcPr>
          <w:p w14:paraId="0CD47BF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EA46C6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5664F020" w14:textId="77777777" w:rsidTr="00E428E3">
        <w:trPr>
          <w:trHeight w:val="20"/>
          <w:tblHeader/>
          <w:jc w:val="center"/>
        </w:trPr>
        <w:tc>
          <w:tcPr>
            <w:tcW w:w="2269" w:type="dxa"/>
            <w:tcMar>
              <w:left w:w="57" w:type="dxa"/>
              <w:right w:w="57" w:type="dxa"/>
            </w:tcMar>
            <w:vAlign w:val="center"/>
          </w:tcPr>
          <w:p w14:paraId="7FBD426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Neposeda, z.ú. </w:t>
            </w:r>
          </w:p>
        </w:tc>
        <w:tc>
          <w:tcPr>
            <w:tcW w:w="850" w:type="dxa"/>
            <w:tcMar>
              <w:left w:w="57" w:type="dxa"/>
              <w:right w:w="57" w:type="dxa"/>
            </w:tcMar>
            <w:vAlign w:val="center"/>
          </w:tcPr>
          <w:p w14:paraId="1AA9A37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1532289</w:t>
            </w:r>
          </w:p>
        </w:tc>
        <w:tc>
          <w:tcPr>
            <w:tcW w:w="1701" w:type="dxa"/>
            <w:tcMar>
              <w:left w:w="57" w:type="dxa"/>
              <w:right w:w="57" w:type="dxa"/>
            </w:tcMar>
            <w:vAlign w:val="center"/>
          </w:tcPr>
          <w:p w14:paraId="78F0E6A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4CCE112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Autobus</w:t>
            </w:r>
          </w:p>
        </w:tc>
        <w:tc>
          <w:tcPr>
            <w:tcW w:w="567" w:type="dxa"/>
            <w:tcMar>
              <w:left w:w="57" w:type="dxa"/>
              <w:right w:w="57" w:type="dxa"/>
            </w:tcMar>
            <w:vAlign w:val="center"/>
          </w:tcPr>
          <w:p w14:paraId="1875CA4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9DE0B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3,9</w:t>
            </w:r>
          </w:p>
        </w:tc>
      </w:tr>
      <w:tr w:rsidR="003F392E" w:rsidRPr="001173E6" w14:paraId="1E877DE0" w14:textId="77777777" w:rsidTr="00E428E3">
        <w:trPr>
          <w:trHeight w:val="20"/>
          <w:tblHeader/>
          <w:jc w:val="center"/>
        </w:trPr>
        <w:tc>
          <w:tcPr>
            <w:tcW w:w="2269" w:type="dxa"/>
            <w:tcMar>
              <w:left w:w="57" w:type="dxa"/>
              <w:right w:w="57" w:type="dxa"/>
            </w:tcMar>
            <w:vAlign w:val="center"/>
          </w:tcPr>
          <w:p w14:paraId="795CE36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Neposeda, z.ú.</w:t>
            </w:r>
          </w:p>
        </w:tc>
        <w:tc>
          <w:tcPr>
            <w:tcW w:w="850" w:type="dxa"/>
            <w:tcMar>
              <w:left w:w="57" w:type="dxa"/>
              <w:right w:w="57" w:type="dxa"/>
            </w:tcMar>
            <w:vAlign w:val="center"/>
          </w:tcPr>
          <w:p w14:paraId="7B8CAFD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8209086</w:t>
            </w:r>
          </w:p>
        </w:tc>
        <w:tc>
          <w:tcPr>
            <w:tcW w:w="1701" w:type="dxa"/>
            <w:tcMar>
              <w:left w:w="57" w:type="dxa"/>
              <w:right w:w="57" w:type="dxa"/>
            </w:tcMar>
            <w:vAlign w:val="center"/>
          </w:tcPr>
          <w:p w14:paraId="5F42F1F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2649A4B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HoPo</w:t>
            </w:r>
          </w:p>
        </w:tc>
        <w:tc>
          <w:tcPr>
            <w:tcW w:w="567" w:type="dxa"/>
            <w:tcMar>
              <w:left w:w="57" w:type="dxa"/>
              <w:right w:w="57" w:type="dxa"/>
            </w:tcMar>
            <w:vAlign w:val="center"/>
          </w:tcPr>
          <w:p w14:paraId="7240D05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B85FEA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4,3</w:t>
            </w:r>
          </w:p>
        </w:tc>
      </w:tr>
      <w:tr w:rsidR="003F392E" w:rsidRPr="001173E6" w14:paraId="044E106A" w14:textId="77777777" w:rsidTr="00E428E3">
        <w:trPr>
          <w:trHeight w:val="20"/>
          <w:tblHeader/>
          <w:jc w:val="center"/>
        </w:trPr>
        <w:tc>
          <w:tcPr>
            <w:tcW w:w="2269" w:type="dxa"/>
            <w:tcMar>
              <w:left w:w="57" w:type="dxa"/>
              <w:right w:w="57" w:type="dxa"/>
            </w:tcMar>
            <w:vAlign w:val="center"/>
          </w:tcPr>
          <w:p w14:paraId="4EF4C41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Prev-Centrum, z.ú.</w:t>
            </w:r>
          </w:p>
        </w:tc>
        <w:tc>
          <w:tcPr>
            <w:tcW w:w="850" w:type="dxa"/>
            <w:tcMar>
              <w:left w:w="57" w:type="dxa"/>
              <w:right w:w="57" w:type="dxa"/>
            </w:tcMar>
            <w:vAlign w:val="center"/>
          </w:tcPr>
          <w:p w14:paraId="1F140F76"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6520881</w:t>
            </w:r>
          </w:p>
        </w:tc>
        <w:tc>
          <w:tcPr>
            <w:tcW w:w="1701" w:type="dxa"/>
            <w:tcMar>
              <w:left w:w="57" w:type="dxa"/>
              <w:right w:w="57" w:type="dxa"/>
            </w:tcMar>
            <w:vAlign w:val="center"/>
          </w:tcPr>
          <w:p w14:paraId="5FA1D89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5EFDFD1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Prev-Centrum, z.ú., Nízkoprahové služby</w:t>
            </w:r>
          </w:p>
        </w:tc>
        <w:tc>
          <w:tcPr>
            <w:tcW w:w="567" w:type="dxa"/>
            <w:tcMar>
              <w:left w:w="57" w:type="dxa"/>
              <w:right w:w="57" w:type="dxa"/>
            </w:tcMar>
            <w:vAlign w:val="center"/>
          </w:tcPr>
          <w:p w14:paraId="50E2D04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85C9F0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2,95</w:t>
            </w:r>
          </w:p>
        </w:tc>
      </w:tr>
      <w:tr w:rsidR="003F392E" w:rsidRPr="001173E6" w14:paraId="3B3835FF" w14:textId="77777777" w:rsidTr="00E428E3">
        <w:trPr>
          <w:trHeight w:val="20"/>
          <w:tblHeader/>
          <w:jc w:val="center"/>
        </w:trPr>
        <w:tc>
          <w:tcPr>
            <w:tcW w:w="2269" w:type="dxa"/>
            <w:tcMar>
              <w:left w:w="57" w:type="dxa"/>
              <w:right w:w="57" w:type="dxa"/>
            </w:tcMar>
            <w:vAlign w:val="center"/>
          </w:tcPr>
          <w:p w14:paraId="41D8547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Proxima Sociale o.p.s.</w:t>
            </w:r>
          </w:p>
        </w:tc>
        <w:tc>
          <w:tcPr>
            <w:tcW w:w="850" w:type="dxa"/>
            <w:tcMar>
              <w:left w:w="57" w:type="dxa"/>
              <w:right w:w="57" w:type="dxa"/>
            </w:tcMar>
            <w:vAlign w:val="center"/>
          </w:tcPr>
          <w:p w14:paraId="232CA47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1442258</w:t>
            </w:r>
          </w:p>
        </w:tc>
        <w:tc>
          <w:tcPr>
            <w:tcW w:w="1701" w:type="dxa"/>
            <w:tcMar>
              <w:left w:w="57" w:type="dxa"/>
              <w:right w:w="57" w:type="dxa"/>
            </w:tcMar>
            <w:vAlign w:val="center"/>
          </w:tcPr>
          <w:p w14:paraId="02AEE15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0A06CA1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Nízkoprahové zařízení pro děti a mládež Klub Jižní pól</w:t>
            </w:r>
          </w:p>
        </w:tc>
        <w:tc>
          <w:tcPr>
            <w:tcW w:w="567" w:type="dxa"/>
            <w:tcMar>
              <w:left w:w="57" w:type="dxa"/>
              <w:right w:w="57" w:type="dxa"/>
            </w:tcMar>
            <w:vAlign w:val="center"/>
          </w:tcPr>
          <w:p w14:paraId="4183191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D665E3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2,8</w:t>
            </w:r>
          </w:p>
        </w:tc>
      </w:tr>
      <w:tr w:rsidR="003F392E" w:rsidRPr="001173E6" w14:paraId="081CAF64" w14:textId="77777777" w:rsidTr="00E428E3">
        <w:trPr>
          <w:trHeight w:val="20"/>
          <w:tblHeader/>
          <w:jc w:val="center"/>
        </w:trPr>
        <w:tc>
          <w:tcPr>
            <w:tcW w:w="2269" w:type="dxa"/>
            <w:tcMar>
              <w:left w:w="57" w:type="dxa"/>
              <w:right w:w="57" w:type="dxa"/>
            </w:tcMar>
            <w:vAlign w:val="center"/>
          </w:tcPr>
          <w:p w14:paraId="767C5A5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Proxima Sociale o.p.s.</w:t>
            </w:r>
          </w:p>
        </w:tc>
        <w:tc>
          <w:tcPr>
            <w:tcW w:w="850" w:type="dxa"/>
            <w:tcMar>
              <w:left w:w="57" w:type="dxa"/>
              <w:right w:w="57" w:type="dxa"/>
            </w:tcMar>
            <w:vAlign w:val="center"/>
          </w:tcPr>
          <w:p w14:paraId="1BA1B7B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4697323</w:t>
            </w:r>
          </w:p>
        </w:tc>
        <w:tc>
          <w:tcPr>
            <w:tcW w:w="1701" w:type="dxa"/>
            <w:tcMar>
              <w:left w:w="57" w:type="dxa"/>
              <w:right w:w="57" w:type="dxa"/>
            </w:tcMar>
            <w:vAlign w:val="center"/>
          </w:tcPr>
          <w:p w14:paraId="261266C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2AFD1AE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 Jedna Trojka</w:t>
            </w:r>
          </w:p>
        </w:tc>
        <w:tc>
          <w:tcPr>
            <w:tcW w:w="567" w:type="dxa"/>
            <w:tcMar>
              <w:left w:w="57" w:type="dxa"/>
              <w:right w:w="57" w:type="dxa"/>
            </w:tcMar>
            <w:vAlign w:val="center"/>
          </w:tcPr>
          <w:p w14:paraId="4AFE2ED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457D1E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2,9</w:t>
            </w:r>
          </w:p>
        </w:tc>
      </w:tr>
      <w:tr w:rsidR="003F392E" w:rsidRPr="001173E6" w14:paraId="435916BB" w14:textId="77777777" w:rsidTr="00E428E3">
        <w:trPr>
          <w:trHeight w:val="20"/>
          <w:tblHeader/>
          <w:jc w:val="center"/>
        </w:trPr>
        <w:tc>
          <w:tcPr>
            <w:tcW w:w="2269" w:type="dxa"/>
            <w:tcMar>
              <w:left w:w="57" w:type="dxa"/>
              <w:right w:w="57" w:type="dxa"/>
            </w:tcMar>
            <w:vAlign w:val="center"/>
          </w:tcPr>
          <w:p w14:paraId="4F81375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Proxima Sociale o.p.s.</w:t>
            </w:r>
          </w:p>
        </w:tc>
        <w:tc>
          <w:tcPr>
            <w:tcW w:w="850" w:type="dxa"/>
            <w:tcMar>
              <w:left w:w="57" w:type="dxa"/>
              <w:right w:w="57" w:type="dxa"/>
            </w:tcMar>
            <w:vAlign w:val="center"/>
          </w:tcPr>
          <w:p w14:paraId="2B34DE4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6259033</w:t>
            </w:r>
          </w:p>
        </w:tc>
        <w:tc>
          <w:tcPr>
            <w:tcW w:w="1701" w:type="dxa"/>
            <w:tcMar>
              <w:left w:w="57" w:type="dxa"/>
              <w:right w:w="57" w:type="dxa"/>
            </w:tcMar>
            <w:vAlign w:val="center"/>
          </w:tcPr>
          <w:p w14:paraId="2640CD5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1F128A9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Nízkoprahové zařízení pro děti a mládež Krok</w:t>
            </w:r>
          </w:p>
        </w:tc>
        <w:tc>
          <w:tcPr>
            <w:tcW w:w="567" w:type="dxa"/>
            <w:tcMar>
              <w:left w:w="57" w:type="dxa"/>
              <w:right w:w="57" w:type="dxa"/>
            </w:tcMar>
            <w:vAlign w:val="center"/>
          </w:tcPr>
          <w:p w14:paraId="255C036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5FC190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2,8</w:t>
            </w:r>
          </w:p>
        </w:tc>
      </w:tr>
      <w:tr w:rsidR="003F392E" w:rsidRPr="001173E6" w14:paraId="3E299761" w14:textId="77777777" w:rsidTr="00E428E3">
        <w:trPr>
          <w:trHeight w:val="20"/>
          <w:tblHeader/>
          <w:jc w:val="center"/>
        </w:trPr>
        <w:tc>
          <w:tcPr>
            <w:tcW w:w="2269" w:type="dxa"/>
            <w:tcMar>
              <w:left w:w="57" w:type="dxa"/>
              <w:right w:w="57" w:type="dxa"/>
            </w:tcMar>
            <w:vAlign w:val="center"/>
          </w:tcPr>
          <w:p w14:paraId="4BC9E11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Proxima Sociale o.p.s.</w:t>
            </w:r>
          </w:p>
        </w:tc>
        <w:tc>
          <w:tcPr>
            <w:tcW w:w="850" w:type="dxa"/>
            <w:tcMar>
              <w:left w:w="57" w:type="dxa"/>
              <w:right w:w="57" w:type="dxa"/>
            </w:tcMar>
            <w:vAlign w:val="center"/>
          </w:tcPr>
          <w:p w14:paraId="1ACC40E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9417184</w:t>
            </w:r>
          </w:p>
        </w:tc>
        <w:tc>
          <w:tcPr>
            <w:tcW w:w="1701" w:type="dxa"/>
            <w:tcMar>
              <w:left w:w="57" w:type="dxa"/>
              <w:right w:w="57" w:type="dxa"/>
            </w:tcMar>
            <w:vAlign w:val="center"/>
          </w:tcPr>
          <w:p w14:paraId="28E30E8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29B1096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Nízkoprahové zařízení pro děti a mládež Klub Radotín</w:t>
            </w:r>
          </w:p>
        </w:tc>
        <w:tc>
          <w:tcPr>
            <w:tcW w:w="567" w:type="dxa"/>
            <w:tcMar>
              <w:left w:w="57" w:type="dxa"/>
              <w:right w:w="57" w:type="dxa"/>
            </w:tcMar>
            <w:vAlign w:val="center"/>
          </w:tcPr>
          <w:p w14:paraId="07C20B9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A432D3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2,6</w:t>
            </w:r>
          </w:p>
        </w:tc>
      </w:tr>
      <w:tr w:rsidR="003F392E" w:rsidRPr="001173E6" w14:paraId="3389FDCA" w14:textId="77777777" w:rsidTr="00E428E3">
        <w:trPr>
          <w:trHeight w:val="20"/>
          <w:tblHeader/>
          <w:jc w:val="center"/>
        </w:trPr>
        <w:tc>
          <w:tcPr>
            <w:tcW w:w="2269" w:type="dxa"/>
            <w:tcMar>
              <w:left w:w="57" w:type="dxa"/>
              <w:right w:w="57" w:type="dxa"/>
            </w:tcMar>
            <w:vAlign w:val="center"/>
          </w:tcPr>
          <w:p w14:paraId="5CA1314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 - Mosty, z.s.</w:t>
            </w:r>
          </w:p>
        </w:tc>
        <w:tc>
          <w:tcPr>
            <w:tcW w:w="850" w:type="dxa"/>
            <w:tcMar>
              <w:left w:w="57" w:type="dxa"/>
              <w:right w:w="57" w:type="dxa"/>
            </w:tcMar>
            <w:vAlign w:val="center"/>
          </w:tcPr>
          <w:p w14:paraId="2EEBCD0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6132617</w:t>
            </w:r>
          </w:p>
        </w:tc>
        <w:tc>
          <w:tcPr>
            <w:tcW w:w="1701" w:type="dxa"/>
            <w:tcMar>
              <w:left w:w="57" w:type="dxa"/>
              <w:right w:w="57" w:type="dxa"/>
            </w:tcMar>
            <w:vAlign w:val="center"/>
          </w:tcPr>
          <w:p w14:paraId="2726534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04557F5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Nízkoprahové zařízení pro děti a mládež</w:t>
            </w:r>
          </w:p>
        </w:tc>
        <w:tc>
          <w:tcPr>
            <w:tcW w:w="567" w:type="dxa"/>
            <w:tcMar>
              <w:left w:w="57" w:type="dxa"/>
              <w:right w:w="57" w:type="dxa"/>
            </w:tcMar>
            <w:vAlign w:val="center"/>
          </w:tcPr>
          <w:p w14:paraId="5F022CE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1826C8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34CC42D0" w14:textId="77777777" w:rsidTr="00E428E3">
        <w:trPr>
          <w:trHeight w:val="20"/>
          <w:tblHeader/>
          <w:jc w:val="center"/>
        </w:trPr>
        <w:tc>
          <w:tcPr>
            <w:tcW w:w="2269" w:type="dxa"/>
            <w:tcMar>
              <w:left w:w="57" w:type="dxa"/>
              <w:right w:w="57" w:type="dxa"/>
            </w:tcMar>
            <w:vAlign w:val="center"/>
          </w:tcPr>
          <w:p w14:paraId="4FD9EF5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Salesiánské středisko mládeže - středisko volného času, o.p.s.</w:t>
            </w:r>
          </w:p>
        </w:tc>
        <w:tc>
          <w:tcPr>
            <w:tcW w:w="850" w:type="dxa"/>
            <w:tcMar>
              <w:left w:w="57" w:type="dxa"/>
              <w:right w:w="57" w:type="dxa"/>
            </w:tcMar>
            <w:vAlign w:val="center"/>
          </w:tcPr>
          <w:p w14:paraId="76BFEF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2174862</w:t>
            </w:r>
          </w:p>
        </w:tc>
        <w:tc>
          <w:tcPr>
            <w:tcW w:w="1701" w:type="dxa"/>
            <w:tcMar>
              <w:left w:w="57" w:type="dxa"/>
              <w:right w:w="57" w:type="dxa"/>
            </w:tcMar>
            <w:vAlign w:val="center"/>
          </w:tcPr>
          <w:p w14:paraId="3C4CC2E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67DEE97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Nízkoprahový klub Vrtule</w:t>
            </w:r>
          </w:p>
        </w:tc>
        <w:tc>
          <w:tcPr>
            <w:tcW w:w="567" w:type="dxa"/>
            <w:tcMar>
              <w:left w:w="57" w:type="dxa"/>
              <w:right w:w="57" w:type="dxa"/>
            </w:tcMar>
            <w:vAlign w:val="center"/>
          </w:tcPr>
          <w:p w14:paraId="6DAF859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1A512B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0F78FAE1" w14:textId="77777777" w:rsidTr="00E428E3">
        <w:trPr>
          <w:trHeight w:val="20"/>
          <w:tblHeader/>
          <w:jc w:val="center"/>
        </w:trPr>
        <w:tc>
          <w:tcPr>
            <w:tcW w:w="2269" w:type="dxa"/>
            <w:tcMar>
              <w:left w:w="57" w:type="dxa"/>
              <w:right w:w="57" w:type="dxa"/>
            </w:tcMar>
            <w:vAlign w:val="center"/>
          </w:tcPr>
          <w:p w14:paraId="1B2BE5D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Komunitní centrum Motýlek, z.ú.</w:t>
            </w:r>
          </w:p>
        </w:tc>
        <w:tc>
          <w:tcPr>
            <w:tcW w:w="850" w:type="dxa"/>
            <w:tcMar>
              <w:left w:w="57" w:type="dxa"/>
              <w:right w:w="57" w:type="dxa"/>
            </w:tcMar>
            <w:vAlign w:val="center"/>
          </w:tcPr>
          <w:p w14:paraId="7E1DBBB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7666803</w:t>
            </w:r>
          </w:p>
        </w:tc>
        <w:tc>
          <w:tcPr>
            <w:tcW w:w="1701" w:type="dxa"/>
            <w:tcMar>
              <w:left w:w="57" w:type="dxa"/>
              <w:right w:w="57" w:type="dxa"/>
            </w:tcMar>
            <w:vAlign w:val="center"/>
          </w:tcPr>
          <w:p w14:paraId="55B64F2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4E0859B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Nízkoprahový klub Pacific</w:t>
            </w:r>
          </w:p>
        </w:tc>
        <w:tc>
          <w:tcPr>
            <w:tcW w:w="567" w:type="dxa"/>
            <w:tcMar>
              <w:left w:w="57" w:type="dxa"/>
              <w:right w:w="57" w:type="dxa"/>
            </w:tcMar>
            <w:vAlign w:val="center"/>
          </w:tcPr>
          <w:p w14:paraId="3166E90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406445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4,05</w:t>
            </w:r>
          </w:p>
        </w:tc>
      </w:tr>
      <w:tr w:rsidR="003F392E" w:rsidRPr="001173E6" w14:paraId="66D504A9" w14:textId="77777777" w:rsidTr="00E428E3">
        <w:trPr>
          <w:trHeight w:val="20"/>
          <w:tblHeader/>
          <w:jc w:val="center"/>
        </w:trPr>
        <w:tc>
          <w:tcPr>
            <w:tcW w:w="2269" w:type="dxa"/>
            <w:tcMar>
              <w:left w:w="57" w:type="dxa"/>
              <w:right w:w="57" w:type="dxa"/>
            </w:tcMar>
            <w:vAlign w:val="center"/>
          </w:tcPr>
          <w:p w14:paraId="2F3D367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YMCA Praha</w:t>
            </w:r>
          </w:p>
        </w:tc>
        <w:tc>
          <w:tcPr>
            <w:tcW w:w="850" w:type="dxa"/>
            <w:tcMar>
              <w:left w:w="57" w:type="dxa"/>
              <w:right w:w="57" w:type="dxa"/>
            </w:tcMar>
            <w:vAlign w:val="center"/>
          </w:tcPr>
          <w:p w14:paraId="5A5F844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2412885</w:t>
            </w:r>
          </w:p>
        </w:tc>
        <w:tc>
          <w:tcPr>
            <w:tcW w:w="1701" w:type="dxa"/>
            <w:tcMar>
              <w:left w:w="57" w:type="dxa"/>
              <w:right w:w="57" w:type="dxa"/>
            </w:tcMar>
            <w:vAlign w:val="center"/>
          </w:tcPr>
          <w:p w14:paraId="1D62FDE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79B3336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NZDM Ymkárium</w:t>
            </w:r>
          </w:p>
        </w:tc>
        <w:tc>
          <w:tcPr>
            <w:tcW w:w="567" w:type="dxa"/>
            <w:tcMar>
              <w:left w:w="57" w:type="dxa"/>
              <w:right w:w="57" w:type="dxa"/>
            </w:tcMar>
            <w:vAlign w:val="center"/>
          </w:tcPr>
          <w:p w14:paraId="6AC8B26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0707F6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6C515A69" w14:textId="77777777" w:rsidTr="00E428E3">
        <w:trPr>
          <w:trHeight w:val="20"/>
          <w:tblHeader/>
          <w:jc w:val="center"/>
        </w:trPr>
        <w:tc>
          <w:tcPr>
            <w:tcW w:w="2269" w:type="dxa"/>
            <w:tcMar>
              <w:left w:w="57" w:type="dxa"/>
              <w:right w:w="57" w:type="dxa"/>
            </w:tcMar>
            <w:vAlign w:val="center"/>
          </w:tcPr>
          <w:p w14:paraId="1520AA9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YMCA Praha</w:t>
            </w:r>
          </w:p>
        </w:tc>
        <w:tc>
          <w:tcPr>
            <w:tcW w:w="850" w:type="dxa"/>
            <w:tcMar>
              <w:left w:w="57" w:type="dxa"/>
              <w:right w:w="57" w:type="dxa"/>
            </w:tcMar>
            <w:vAlign w:val="center"/>
          </w:tcPr>
          <w:p w14:paraId="213D9C4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5427110</w:t>
            </w:r>
          </w:p>
        </w:tc>
        <w:tc>
          <w:tcPr>
            <w:tcW w:w="1701" w:type="dxa"/>
            <w:tcMar>
              <w:left w:w="57" w:type="dxa"/>
              <w:right w:w="57" w:type="dxa"/>
            </w:tcMar>
            <w:vAlign w:val="center"/>
          </w:tcPr>
          <w:p w14:paraId="53A2255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nízkoprahová zařízení pro děti a mládež</w:t>
            </w:r>
          </w:p>
        </w:tc>
        <w:tc>
          <w:tcPr>
            <w:tcW w:w="2836" w:type="dxa"/>
            <w:tcMar>
              <w:left w:w="57" w:type="dxa"/>
              <w:right w:w="57" w:type="dxa"/>
            </w:tcMar>
            <w:vAlign w:val="center"/>
          </w:tcPr>
          <w:p w14:paraId="0E7E6B1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NZDM Dixie</w:t>
            </w:r>
          </w:p>
        </w:tc>
        <w:tc>
          <w:tcPr>
            <w:tcW w:w="567" w:type="dxa"/>
            <w:tcMar>
              <w:left w:w="57" w:type="dxa"/>
              <w:right w:w="57" w:type="dxa"/>
            </w:tcMar>
            <w:vAlign w:val="center"/>
          </w:tcPr>
          <w:p w14:paraId="22E03DC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FAFF4D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3,95</w:t>
            </w:r>
          </w:p>
        </w:tc>
      </w:tr>
      <w:tr w:rsidR="003F392E" w:rsidRPr="001173E6" w14:paraId="76D2FFF6" w14:textId="77777777" w:rsidTr="00E428E3">
        <w:trPr>
          <w:trHeight w:val="20"/>
          <w:tblHeader/>
          <w:jc w:val="center"/>
        </w:trPr>
        <w:tc>
          <w:tcPr>
            <w:tcW w:w="9074" w:type="dxa"/>
            <w:gridSpan w:val="6"/>
            <w:shd w:val="clear" w:color="auto" w:fill="8EAADB"/>
            <w:tcMar>
              <w:left w:w="57" w:type="dxa"/>
              <w:right w:w="57" w:type="dxa"/>
            </w:tcMar>
            <w:vAlign w:val="center"/>
          </w:tcPr>
          <w:p w14:paraId="08065AB8"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63 - NOCLEHÁRNY </w:t>
            </w:r>
          </w:p>
        </w:tc>
      </w:tr>
      <w:tr w:rsidR="003F392E" w:rsidRPr="001173E6" w14:paraId="671EC049" w14:textId="77777777" w:rsidTr="00E428E3">
        <w:trPr>
          <w:cantSplit/>
          <w:trHeight w:val="1134"/>
          <w:tblHeader/>
          <w:jc w:val="center"/>
        </w:trPr>
        <w:tc>
          <w:tcPr>
            <w:tcW w:w="2269" w:type="dxa"/>
            <w:shd w:val="clear" w:color="auto" w:fill="CCECFF"/>
            <w:tcMar>
              <w:left w:w="57" w:type="dxa"/>
              <w:right w:w="57" w:type="dxa"/>
            </w:tcMar>
            <w:vAlign w:val="center"/>
          </w:tcPr>
          <w:p w14:paraId="17B2664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320A401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4E4A19E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0BCFD74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3F82B96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150E780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0F7F277B" w14:textId="77777777" w:rsidTr="00E428E3">
        <w:trPr>
          <w:trHeight w:val="20"/>
          <w:tblHeader/>
          <w:jc w:val="center"/>
        </w:trPr>
        <w:tc>
          <w:tcPr>
            <w:tcW w:w="2269" w:type="dxa"/>
            <w:tcMar>
              <w:left w:w="57" w:type="dxa"/>
              <w:right w:w="57" w:type="dxa"/>
            </w:tcMar>
            <w:vAlign w:val="center"/>
          </w:tcPr>
          <w:p w14:paraId="21C3AF6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6B2BBD3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3700404</w:t>
            </w:r>
          </w:p>
        </w:tc>
        <w:tc>
          <w:tcPr>
            <w:tcW w:w="1701" w:type="dxa"/>
            <w:tcMar>
              <w:left w:w="57" w:type="dxa"/>
              <w:right w:w="57" w:type="dxa"/>
            </w:tcMar>
            <w:vAlign w:val="center"/>
          </w:tcPr>
          <w:p w14:paraId="0806711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noclehárny</w:t>
            </w:r>
          </w:p>
        </w:tc>
        <w:tc>
          <w:tcPr>
            <w:tcW w:w="2836" w:type="dxa"/>
            <w:tcMar>
              <w:left w:w="57" w:type="dxa"/>
              <w:right w:w="57" w:type="dxa"/>
            </w:tcMar>
            <w:vAlign w:val="center"/>
          </w:tcPr>
          <w:p w14:paraId="7A2D93A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Azylový dům sv. Terezie</w:t>
            </w:r>
          </w:p>
        </w:tc>
        <w:tc>
          <w:tcPr>
            <w:tcW w:w="567" w:type="dxa"/>
            <w:tcMar>
              <w:left w:w="57" w:type="dxa"/>
              <w:right w:w="57" w:type="dxa"/>
            </w:tcMar>
            <w:vAlign w:val="center"/>
          </w:tcPr>
          <w:p w14:paraId="4185BFF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32222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42</w:t>
            </w:r>
          </w:p>
        </w:tc>
      </w:tr>
      <w:tr w:rsidR="003F392E" w:rsidRPr="001173E6" w14:paraId="59C452BB" w14:textId="77777777" w:rsidTr="00E428E3">
        <w:trPr>
          <w:trHeight w:val="20"/>
          <w:tblHeader/>
          <w:jc w:val="center"/>
        </w:trPr>
        <w:tc>
          <w:tcPr>
            <w:tcW w:w="2269" w:type="dxa"/>
            <w:tcMar>
              <w:left w:w="57" w:type="dxa"/>
              <w:right w:w="57" w:type="dxa"/>
            </w:tcMar>
            <w:vAlign w:val="center"/>
          </w:tcPr>
          <w:p w14:paraId="1C1A461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Armáda spásy v České republice, z.s.</w:t>
            </w:r>
          </w:p>
        </w:tc>
        <w:tc>
          <w:tcPr>
            <w:tcW w:w="850" w:type="dxa"/>
            <w:tcMar>
              <w:left w:w="57" w:type="dxa"/>
              <w:right w:w="57" w:type="dxa"/>
            </w:tcMar>
            <w:vAlign w:val="center"/>
          </w:tcPr>
          <w:p w14:paraId="3700BBB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3534205</w:t>
            </w:r>
          </w:p>
        </w:tc>
        <w:tc>
          <w:tcPr>
            <w:tcW w:w="1701" w:type="dxa"/>
            <w:tcMar>
              <w:left w:w="57" w:type="dxa"/>
              <w:right w:w="57" w:type="dxa"/>
            </w:tcMar>
            <w:vAlign w:val="center"/>
          </w:tcPr>
          <w:p w14:paraId="322E855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noclehárny</w:t>
            </w:r>
          </w:p>
        </w:tc>
        <w:tc>
          <w:tcPr>
            <w:tcW w:w="2836" w:type="dxa"/>
            <w:tcMar>
              <w:left w:w="57" w:type="dxa"/>
              <w:right w:w="57" w:type="dxa"/>
            </w:tcMar>
            <w:vAlign w:val="center"/>
          </w:tcPr>
          <w:p w14:paraId="3DBE525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Armáda spásy, Centrum sociálních služeb Bohuslava Bureše</w:t>
            </w:r>
          </w:p>
        </w:tc>
        <w:tc>
          <w:tcPr>
            <w:tcW w:w="567" w:type="dxa"/>
            <w:tcMar>
              <w:left w:w="57" w:type="dxa"/>
              <w:right w:w="57" w:type="dxa"/>
            </w:tcMar>
            <w:vAlign w:val="center"/>
          </w:tcPr>
          <w:p w14:paraId="4969B77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77B0EEC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56</w:t>
            </w:r>
          </w:p>
        </w:tc>
      </w:tr>
      <w:tr w:rsidR="003F392E" w:rsidRPr="001173E6" w14:paraId="713B7D32" w14:textId="77777777" w:rsidTr="00E428E3">
        <w:trPr>
          <w:trHeight w:val="20"/>
          <w:tblHeader/>
          <w:jc w:val="center"/>
        </w:trPr>
        <w:tc>
          <w:tcPr>
            <w:tcW w:w="2269" w:type="dxa"/>
            <w:tcMar>
              <w:left w:w="57" w:type="dxa"/>
              <w:right w:w="57" w:type="dxa"/>
            </w:tcMar>
            <w:vAlign w:val="center"/>
          </w:tcPr>
          <w:p w14:paraId="5BA6AA1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23D7621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4102968</w:t>
            </w:r>
          </w:p>
        </w:tc>
        <w:tc>
          <w:tcPr>
            <w:tcW w:w="1701" w:type="dxa"/>
            <w:tcMar>
              <w:left w:w="57" w:type="dxa"/>
              <w:right w:w="57" w:type="dxa"/>
            </w:tcMar>
            <w:vAlign w:val="center"/>
          </w:tcPr>
          <w:p w14:paraId="18DAAEE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noclehárny</w:t>
            </w:r>
          </w:p>
        </w:tc>
        <w:tc>
          <w:tcPr>
            <w:tcW w:w="2836" w:type="dxa"/>
            <w:tcMar>
              <w:left w:w="57" w:type="dxa"/>
              <w:right w:w="57" w:type="dxa"/>
            </w:tcMar>
            <w:vAlign w:val="center"/>
          </w:tcPr>
          <w:p w14:paraId="18747D4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Loď Hermes - noclehárna</w:t>
            </w:r>
          </w:p>
        </w:tc>
        <w:tc>
          <w:tcPr>
            <w:tcW w:w="567" w:type="dxa"/>
            <w:tcMar>
              <w:left w:w="57" w:type="dxa"/>
              <w:right w:w="57" w:type="dxa"/>
            </w:tcMar>
            <w:vAlign w:val="center"/>
          </w:tcPr>
          <w:p w14:paraId="47F6F0D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678194E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180</w:t>
            </w:r>
          </w:p>
        </w:tc>
      </w:tr>
      <w:tr w:rsidR="003F392E" w:rsidRPr="001173E6" w14:paraId="6BD7C26E" w14:textId="77777777" w:rsidTr="00E428E3">
        <w:trPr>
          <w:trHeight w:val="20"/>
          <w:tblHeader/>
          <w:jc w:val="center"/>
        </w:trPr>
        <w:tc>
          <w:tcPr>
            <w:tcW w:w="2269" w:type="dxa"/>
            <w:tcMar>
              <w:left w:w="57" w:type="dxa"/>
              <w:right w:w="57" w:type="dxa"/>
            </w:tcMar>
            <w:vAlign w:val="center"/>
          </w:tcPr>
          <w:p w14:paraId="123EE85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NADĚJE </w:t>
            </w:r>
          </w:p>
        </w:tc>
        <w:tc>
          <w:tcPr>
            <w:tcW w:w="850" w:type="dxa"/>
            <w:tcMar>
              <w:left w:w="57" w:type="dxa"/>
              <w:right w:w="57" w:type="dxa"/>
            </w:tcMar>
            <w:vAlign w:val="center"/>
          </w:tcPr>
          <w:p w14:paraId="1264312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3551691</w:t>
            </w:r>
          </w:p>
        </w:tc>
        <w:tc>
          <w:tcPr>
            <w:tcW w:w="1701" w:type="dxa"/>
            <w:tcMar>
              <w:left w:w="57" w:type="dxa"/>
              <w:right w:w="57" w:type="dxa"/>
            </w:tcMar>
            <w:vAlign w:val="center"/>
          </w:tcPr>
          <w:p w14:paraId="28BDFC4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noclehárny</w:t>
            </w:r>
          </w:p>
        </w:tc>
        <w:tc>
          <w:tcPr>
            <w:tcW w:w="2836" w:type="dxa"/>
            <w:tcMar>
              <w:left w:w="57" w:type="dxa"/>
              <w:right w:w="57" w:type="dxa"/>
            </w:tcMar>
            <w:vAlign w:val="center"/>
          </w:tcPr>
          <w:p w14:paraId="1B83431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Naděje Praha - Na Slupi</w:t>
            </w:r>
          </w:p>
        </w:tc>
        <w:tc>
          <w:tcPr>
            <w:tcW w:w="567" w:type="dxa"/>
            <w:tcMar>
              <w:left w:w="57" w:type="dxa"/>
              <w:right w:w="57" w:type="dxa"/>
            </w:tcMar>
            <w:vAlign w:val="center"/>
          </w:tcPr>
          <w:p w14:paraId="15B0F43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409694D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20</w:t>
            </w:r>
          </w:p>
        </w:tc>
      </w:tr>
      <w:tr w:rsidR="003F392E" w:rsidRPr="001173E6" w14:paraId="7FFEECFC" w14:textId="77777777" w:rsidTr="00E428E3">
        <w:trPr>
          <w:trHeight w:val="20"/>
          <w:tblHeader/>
          <w:jc w:val="center"/>
        </w:trPr>
        <w:tc>
          <w:tcPr>
            <w:tcW w:w="2269" w:type="dxa"/>
            <w:tcMar>
              <w:left w:w="57" w:type="dxa"/>
              <w:right w:w="57" w:type="dxa"/>
            </w:tcMar>
            <w:vAlign w:val="center"/>
          </w:tcPr>
          <w:p w14:paraId="4F4AF21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NADĚJE </w:t>
            </w:r>
          </w:p>
        </w:tc>
        <w:tc>
          <w:tcPr>
            <w:tcW w:w="850" w:type="dxa"/>
            <w:tcMar>
              <w:left w:w="57" w:type="dxa"/>
              <w:right w:w="57" w:type="dxa"/>
            </w:tcMar>
            <w:vAlign w:val="center"/>
          </w:tcPr>
          <w:p w14:paraId="093741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5606908</w:t>
            </w:r>
          </w:p>
        </w:tc>
        <w:tc>
          <w:tcPr>
            <w:tcW w:w="1701" w:type="dxa"/>
            <w:tcMar>
              <w:left w:w="57" w:type="dxa"/>
              <w:right w:w="57" w:type="dxa"/>
            </w:tcMar>
            <w:vAlign w:val="center"/>
          </w:tcPr>
          <w:p w14:paraId="27EB5FA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noclehárny</w:t>
            </w:r>
          </w:p>
        </w:tc>
        <w:tc>
          <w:tcPr>
            <w:tcW w:w="2836" w:type="dxa"/>
            <w:tcMar>
              <w:left w:w="57" w:type="dxa"/>
              <w:right w:w="57" w:type="dxa"/>
            </w:tcMar>
            <w:vAlign w:val="center"/>
          </w:tcPr>
          <w:p w14:paraId="0BC0595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Naděje Praha - Žižkov</w:t>
            </w:r>
          </w:p>
        </w:tc>
        <w:tc>
          <w:tcPr>
            <w:tcW w:w="567" w:type="dxa"/>
            <w:tcMar>
              <w:left w:w="57" w:type="dxa"/>
              <w:right w:w="57" w:type="dxa"/>
            </w:tcMar>
            <w:vAlign w:val="center"/>
          </w:tcPr>
          <w:p w14:paraId="6D310F4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E236C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20</w:t>
            </w:r>
          </w:p>
        </w:tc>
      </w:tr>
      <w:tr w:rsidR="003F392E" w:rsidRPr="001173E6" w14:paraId="4C3AA292" w14:textId="77777777" w:rsidTr="00E428E3">
        <w:trPr>
          <w:trHeight w:val="20"/>
          <w:tblHeader/>
          <w:jc w:val="center"/>
        </w:trPr>
        <w:tc>
          <w:tcPr>
            <w:tcW w:w="9074" w:type="dxa"/>
            <w:gridSpan w:val="6"/>
            <w:shd w:val="clear" w:color="auto" w:fill="8EAADB"/>
            <w:noWrap/>
            <w:tcMar>
              <w:left w:w="57" w:type="dxa"/>
              <w:right w:w="57" w:type="dxa"/>
            </w:tcMar>
            <w:vAlign w:val="center"/>
          </w:tcPr>
          <w:p w14:paraId="71D67B07"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64 - SLUŽBY NÁSLEDNÉ PÉČE – AMBULANTNÍ FORMA</w:t>
            </w:r>
          </w:p>
        </w:tc>
      </w:tr>
      <w:tr w:rsidR="003F392E" w:rsidRPr="001173E6" w14:paraId="6567DE7C" w14:textId="77777777" w:rsidTr="00E428E3">
        <w:trPr>
          <w:cantSplit/>
          <w:trHeight w:val="1134"/>
          <w:tblHeader/>
          <w:jc w:val="center"/>
        </w:trPr>
        <w:tc>
          <w:tcPr>
            <w:tcW w:w="2269" w:type="dxa"/>
            <w:shd w:val="clear" w:color="auto" w:fill="CCECFF"/>
            <w:tcMar>
              <w:left w:w="57" w:type="dxa"/>
              <w:right w:w="57" w:type="dxa"/>
            </w:tcMar>
            <w:vAlign w:val="center"/>
          </w:tcPr>
          <w:p w14:paraId="007B8B9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1EA6DD7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028A441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0D631E5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2E904BC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70B8322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464E1A46" w14:textId="77777777" w:rsidTr="00E428E3">
        <w:trPr>
          <w:trHeight w:val="20"/>
          <w:tblHeader/>
          <w:jc w:val="center"/>
        </w:trPr>
        <w:tc>
          <w:tcPr>
            <w:tcW w:w="2269" w:type="dxa"/>
            <w:tcMar>
              <w:left w:w="57" w:type="dxa"/>
              <w:right w:w="57" w:type="dxa"/>
            </w:tcMar>
            <w:vAlign w:val="center"/>
          </w:tcPr>
          <w:p w14:paraId="5CCF300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ALMA, z.ú.</w:t>
            </w:r>
          </w:p>
        </w:tc>
        <w:tc>
          <w:tcPr>
            <w:tcW w:w="850" w:type="dxa"/>
            <w:tcMar>
              <w:left w:w="57" w:type="dxa"/>
              <w:right w:w="57" w:type="dxa"/>
            </w:tcMar>
            <w:vAlign w:val="center"/>
          </w:tcPr>
          <w:p w14:paraId="1371AB5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4851969</w:t>
            </w:r>
          </w:p>
        </w:tc>
        <w:tc>
          <w:tcPr>
            <w:tcW w:w="1701" w:type="dxa"/>
            <w:tcMar>
              <w:left w:w="57" w:type="dxa"/>
              <w:right w:w="57" w:type="dxa"/>
            </w:tcMar>
            <w:vAlign w:val="center"/>
          </w:tcPr>
          <w:p w14:paraId="0AC6468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služby následné péče</w:t>
            </w:r>
          </w:p>
        </w:tc>
        <w:tc>
          <w:tcPr>
            <w:tcW w:w="2836" w:type="dxa"/>
            <w:tcMar>
              <w:left w:w="57" w:type="dxa"/>
              <w:right w:w="57" w:type="dxa"/>
            </w:tcMar>
            <w:vAlign w:val="center"/>
          </w:tcPr>
          <w:p w14:paraId="738C656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Poradna ALMA</w:t>
            </w:r>
          </w:p>
        </w:tc>
        <w:tc>
          <w:tcPr>
            <w:tcW w:w="567" w:type="dxa"/>
            <w:tcMar>
              <w:left w:w="57" w:type="dxa"/>
              <w:right w:w="57" w:type="dxa"/>
            </w:tcMar>
            <w:vAlign w:val="center"/>
          </w:tcPr>
          <w:p w14:paraId="6C1C3C9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24D9B5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4,28</w:t>
            </w:r>
          </w:p>
        </w:tc>
      </w:tr>
      <w:tr w:rsidR="003F392E" w:rsidRPr="001173E6" w14:paraId="1B4A6ED7" w14:textId="77777777" w:rsidTr="00E428E3">
        <w:trPr>
          <w:trHeight w:val="20"/>
          <w:tblHeader/>
          <w:jc w:val="center"/>
        </w:trPr>
        <w:tc>
          <w:tcPr>
            <w:tcW w:w="2269" w:type="dxa"/>
            <w:tcMar>
              <w:left w:w="57" w:type="dxa"/>
              <w:right w:w="57" w:type="dxa"/>
            </w:tcMar>
            <w:vAlign w:val="center"/>
          </w:tcPr>
          <w:p w14:paraId="3D52C0F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Diakonie ČCE - Středisko křesťanské pomoci v Praze</w:t>
            </w:r>
          </w:p>
        </w:tc>
        <w:tc>
          <w:tcPr>
            <w:tcW w:w="850" w:type="dxa"/>
            <w:tcMar>
              <w:left w:w="57" w:type="dxa"/>
              <w:right w:w="57" w:type="dxa"/>
            </w:tcMar>
            <w:vAlign w:val="center"/>
          </w:tcPr>
          <w:p w14:paraId="2AC11C1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6694098</w:t>
            </w:r>
          </w:p>
        </w:tc>
        <w:tc>
          <w:tcPr>
            <w:tcW w:w="1701" w:type="dxa"/>
            <w:tcMar>
              <w:left w:w="57" w:type="dxa"/>
              <w:right w:w="57" w:type="dxa"/>
            </w:tcMar>
            <w:vAlign w:val="center"/>
          </w:tcPr>
          <w:p w14:paraId="4D5F9B2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služby následné péče</w:t>
            </w:r>
          </w:p>
        </w:tc>
        <w:tc>
          <w:tcPr>
            <w:tcW w:w="2836" w:type="dxa"/>
            <w:tcMar>
              <w:left w:w="57" w:type="dxa"/>
              <w:right w:w="57" w:type="dxa"/>
            </w:tcMar>
            <w:vAlign w:val="center"/>
          </w:tcPr>
          <w:p w14:paraId="67D14B7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Následná péče Dobroduš - Diakonie ČCE - SKP v Praze</w:t>
            </w:r>
          </w:p>
        </w:tc>
        <w:tc>
          <w:tcPr>
            <w:tcW w:w="567" w:type="dxa"/>
            <w:tcMar>
              <w:left w:w="57" w:type="dxa"/>
              <w:right w:w="57" w:type="dxa"/>
            </w:tcMar>
            <w:vAlign w:val="center"/>
          </w:tcPr>
          <w:p w14:paraId="6348011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C5DF34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3,3</w:t>
            </w:r>
          </w:p>
        </w:tc>
      </w:tr>
      <w:tr w:rsidR="003F392E" w:rsidRPr="001173E6" w14:paraId="33A6BF9D" w14:textId="77777777" w:rsidTr="00E428E3">
        <w:trPr>
          <w:trHeight w:val="20"/>
          <w:tblHeader/>
          <w:jc w:val="center"/>
        </w:trPr>
        <w:tc>
          <w:tcPr>
            <w:tcW w:w="2269" w:type="dxa"/>
            <w:tcMar>
              <w:left w:w="57" w:type="dxa"/>
              <w:right w:w="57" w:type="dxa"/>
            </w:tcMar>
            <w:vAlign w:val="center"/>
          </w:tcPr>
          <w:p w14:paraId="118B009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Kaleidoskop - centrum terapie a vzdělávání, z.ú.</w:t>
            </w:r>
          </w:p>
        </w:tc>
        <w:tc>
          <w:tcPr>
            <w:tcW w:w="850" w:type="dxa"/>
            <w:tcMar>
              <w:left w:w="57" w:type="dxa"/>
              <w:right w:w="57" w:type="dxa"/>
            </w:tcMar>
            <w:vAlign w:val="center"/>
          </w:tcPr>
          <w:p w14:paraId="1CA2ED43"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3081596</w:t>
            </w:r>
          </w:p>
        </w:tc>
        <w:tc>
          <w:tcPr>
            <w:tcW w:w="1701" w:type="dxa"/>
            <w:tcMar>
              <w:left w:w="57" w:type="dxa"/>
              <w:right w:w="57" w:type="dxa"/>
            </w:tcMar>
            <w:vAlign w:val="center"/>
          </w:tcPr>
          <w:p w14:paraId="3174EA9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služby následné péče</w:t>
            </w:r>
          </w:p>
        </w:tc>
        <w:tc>
          <w:tcPr>
            <w:tcW w:w="2836" w:type="dxa"/>
            <w:tcMar>
              <w:left w:w="57" w:type="dxa"/>
              <w:right w:w="57" w:type="dxa"/>
            </w:tcMar>
            <w:vAlign w:val="center"/>
          </w:tcPr>
          <w:p w14:paraId="6D58BF7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DBT Centrum</w:t>
            </w:r>
          </w:p>
        </w:tc>
        <w:tc>
          <w:tcPr>
            <w:tcW w:w="567" w:type="dxa"/>
            <w:tcMar>
              <w:left w:w="57" w:type="dxa"/>
              <w:right w:w="57" w:type="dxa"/>
            </w:tcMar>
            <w:vAlign w:val="center"/>
          </w:tcPr>
          <w:p w14:paraId="00B5B71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63E6B4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w:t>
            </w:r>
          </w:p>
        </w:tc>
      </w:tr>
      <w:tr w:rsidR="003F392E" w:rsidRPr="001173E6" w14:paraId="1375EBC0" w14:textId="77777777" w:rsidTr="00E428E3">
        <w:trPr>
          <w:trHeight w:val="20"/>
          <w:tblHeader/>
          <w:jc w:val="center"/>
        </w:trPr>
        <w:tc>
          <w:tcPr>
            <w:tcW w:w="2269" w:type="dxa"/>
            <w:tcMar>
              <w:left w:w="57" w:type="dxa"/>
              <w:right w:w="57" w:type="dxa"/>
            </w:tcMar>
            <w:vAlign w:val="center"/>
          </w:tcPr>
          <w:p w14:paraId="1F11C52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Magdaléna, o.p.s.</w:t>
            </w:r>
          </w:p>
        </w:tc>
        <w:tc>
          <w:tcPr>
            <w:tcW w:w="850" w:type="dxa"/>
            <w:tcMar>
              <w:left w:w="57" w:type="dxa"/>
              <w:right w:w="57" w:type="dxa"/>
            </w:tcMar>
            <w:vAlign w:val="center"/>
          </w:tcPr>
          <w:p w14:paraId="07C517D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2436078</w:t>
            </w:r>
          </w:p>
        </w:tc>
        <w:tc>
          <w:tcPr>
            <w:tcW w:w="1701" w:type="dxa"/>
            <w:tcMar>
              <w:left w:w="57" w:type="dxa"/>
              <w:right w:w="57" w:type="dxa"/>
            </w:tcMar>
            <w:vAlign w:val="center"/>
          </w:tcPr>
          <w:p w14:paraId="2F30BFE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služby následné péče</w:t>
            </w:r>
          </w:p>
        </w:tc>
        <w:tc>
          <w:tcPr>
            <w:tcW w:w="2836" w:type="dxa"/>
            <w:tcMar>
              <w:left w:w="57" w:type="dxa"/>
              <w:right w:w="57" w:type="dxa"/>
            </w:tcMar>
            <w:vAlign w:val="center"/>
          </w:tcPr>
          <w:p w14:paraId="7C3E626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Doléčovací centrum Magdaléna - Podolí</w:t>
            </w:r>
          </w:p>
        </w:tc>
        <w:tc>
          <w:tcPr>
            <w:tcW w:w="567" w:type="dxa"/>
            <w:tcMar>
              <w:left w:w="57" w:type="dxa"/>
              <w:right w:w="57" w:type="dxa"/>
            </w:tcMar>
            <w:vAlign w:val="center"/>
          </w:tcPr>
          <w:p w14:paraId="0052A5D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DB13CC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4EAF1E08" w14:textId="77777777" w:rsidTr="00E428E3">
        <w:trPr>
          <w:trHeight w:val="20"/>
          <w:tblHeader/>
          <w:jc w:val="center"/>
        </w:trPr>
        <w:tc>
          <w:tcPr>
            <w:tcW w:w="9074" w:type="dxa"/>
            <w:gridSpan w:val="6"/>
            <w:shd w:val="clear" w:color="auto" w:fill="8EAADB"/>
            <w:noWrap/>
            <w:tcMar>
              <w:left w:w="57" w:type="dxa"/>
              <w:right w:w="57" w:type="dxa"/>
            </w:tcMar>
            <w:vAlign w:val="center"/>
          </w:tcPr>
          <w:p w14:paraId="2DE1E8DC"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64 - SLUŽBY NÁSLEDNÉ PÉČE - POBYTOVÁ FORMA </w:t>
            </w:r>
          </w:p>
        </w:tc>
      </w:tr>
      <w:tr w:rsidR="003F392E" w:rsidRPr="001173E6" w14:paraId="2D8A484C" w14:textId="77777777" w:rsidTr="00E428E3">
        <w:trPr>
          <w:cantSplit/>
          <w:trHeight w:val="1134"/>
          <w:tblHeader/>
          <w:jc w:val="center"/>
        </w:trPr>
        <w:tc>
          <w:tcPr>
            <w:tcW w:w="2269" w:type="dxa"/>
            <w:shd w:val="clear" w:color="auto" w:fill="CCECFF"/>
            <w:tcMar>
              <w:left w:w="57" w:type="dxa"/>
              <w:right w:w="57" w:type="dxa"/>
            </w:tcMar>
            <w:vAlign w:val="center"/>
          </w:tcPr>
          <w:p w14:paraId="2F1FF82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787F51B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476FEFF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2C55C00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70B3C81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C0F2EFC"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6D7498E8" w14:textId="77777777" w:rsidTr="00E428E3">
        <w:trPr>
          <w:trHeight w:val="20"/>
          <w:tblHeader/>
          <w:jc w:val="center"/>
        </w:trPr>
        <w:tc>
          <w:tcPr>
            <w:tcW w:w="2269" w:type="dxa"/>
            <w:tcMar>
              <w:left w:w="57" w:type="dxa"/>
              <w:right w:w="57" w:type="dxa"/>
            </w:tcMar>
            <w:vAlign w:val="center"/>
          </w:tcPr>
          <w:p w14:paraId="2D0461C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SANANIM z.ú.</w:t>
            </w:r>
          </w:p>
        </w:tc>
        <w:tc>
          <w:tcPr>
            <w:tcW w:w="850" w:type="dxa"/>
            <w:tcMar>
              <w:left w:w="57" w:type="dxa"/>
              <w:right w:w="57" w:type="dxa"/>
            </w:tcMar>
            <w:vAlign w:val="center"/>
          </w:tcPr>
          <w:p w14:paraId="1C27E4C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9775116</w:t>
            </w:r>
          </w:p>
        </w:tc>
        <w:tc>
          <w:tcPr>
            <w:tcW w:w="1701" w:type="dxa"/>
            <w:tcMar>
              <w:left w:w="57" w:type="dxa"/>
              <w:right w:w="57" w:type="dxa"/>
            </w:tcMar>
            <w:vAlign w:val="center"/>
          </w:tcPr>
          <w:p w14:paraId="4180D68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služby následné péče - </w:t>
            </w:r>
            <w:r w:rsidRPr="001173E6">
              <w:rPr>
                <w:rFonts w:eastAsia="Times New Roman" w:cs="Calibri"/>
                <w:b/>
                <w:sz w:val="20"/>
                <w:szCs w:val="20"/>
                <w:lang w:eastAsia="cs-CZ"/>
              </w:rPr>
              <w:t>program B</w:t>
            </w:r>
          </w:p>
        </w:tc>
        <w:tc>
          <w:tcPr>
            <w:tcW w:w="2836" w:type="dxa"/>
            <w:tcMar>
              <w:left w:w="57" w:type="dxa"/>
              <w:right w:w="57" w:type="dxa"/>
            </w:tcMar>
            <w:vAlign w:val="center"/>
          </w:tcPr>
          <w:p w14:paraId="06B2B4E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Doléčovací centrum pro matky s dětmi</w:t>
            </w:r>
          </w:p>
        </w:tc>
        <w:tc>
          <w:tcPr>
            <w:tcW w:w="567" w:type="dxa"/>
            <w:tcMar>
              <w:left w:w="57" w:type="dxa"/>
              <w:right w:w="57" w:type="dxa"/>
            </w:tcMar>
            <w:vAlign w:val="center"/>
          </w:tcPr>
          <w:p w14:paraId="10D32D8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1085860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11</w:t>
            </w:r>
          </w:p>
        </w:tc>
      </w:tr>
      <w:tr w:rsidR="003F392E" w:rsidRPr="001173E6" w14:paraId="1B628A48" w14:textId="77777777" w:rsidTr="00E428E3">
        <w:trPr>
          <w:trHeight w:val="20"/>
          <w:tblHeader/>
          <w:jc w:val="center"/>
        </w:trPr>
        <w:tc>
          <w:tcPr>
            <w:tcW w:w="2269" w:type="dxa"/>
            <w:tcMar>
              <w:left w:w="57" w:type="dxa"/>
              <w:right w:w="57" w:type="dxa"/>
            </w:tcMar>
            <w:vAlign w:val="center"/>
          </w:tcPr>
          <w:p w14:paraId="2D1AE39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SANANIM z.ú.</w:t>
            </w:r>
          </w:p>
        </w:tc>
        <w:tc>
          <w:tcPr>
            <w:tcW w:w="850" w:type="dxa"/>
            <w:tcMar>
              <w:left w:w="57" w:type="dxa"/>
              <w:right w:w="57" w:type="dxa"/>
            </w:tcMar>
            <w:vAlign w:val="center"/>
          </w:tcPr>
          <w:p w14:paraId="7B9A9DB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9811474</w:t>
            </w:r>
          </w:p>
        </w:tc>
        <w:tc>
          <w:tcPr>
            <w:tcW w:w="1701" w:type="dxa"/>
            <w:tcMar>
              <w:left w:w="57" w:type="dxa"/>
              <w:right w:w="57" w:type="dxa"/>
            </w:tcMar>
            <w:vAlign w:val="center"/>
          </w:tcPr>
          <w:p w14:paraId="75A1E26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služby následné péče - </w:t>
            </w:r>
            <w:r w:rsidRPr="001173E6">
              <w:rPr>
                <w:rFonts w:eastAsia="Times New Roman" w:cs="Calibri"/>
                <w:b/>
                <w:sz w:val="20"/>
                <w:szCs w:val="20"/>
                <w:lang w:eastAsia="cs-CZ"/>
              </w:rPr>
              <w:t>program B</w:t>
            </w:r>
          </w:p>
        </w:tc>
        <w:tc>
          <w:tcPr>
            <w:tcW w:w="2836" w:type="dxa"/>
            <w:tcMar>
              <w:left w:w="57" w:type="dxa"/>
              <w:right w:w="57" w:type="dxa"/>
            </w:tcMar>
            <w:vAlign w:val="center"/>
          </w:tcPr>
          <w:p w14:paraId="5E7770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Doléčovací centrum s chráněnými byty a chráněnou dílnou </w:t>
            </w:r>
          </w:p>
        </w:tc>
        <w:tc>
          <w:tcPr>
            <w:tcW w:w="567" w:type="dxa"/>
            <w:tcMar>
              <w:left w:w="57" w:type="dxa"/>
              <w:right w:w="57" w:type="dxa"/>
            </w:tcMar>
            <w:vAlign w:val="center"/>
          </w:tcPr>
          <w:p w14:paraId="272D157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079C89E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bl>
    <w:p w14:paraId="7076002B" w14:textId="77777777" w:rsidR="00E428E3" w:rsidRDefault="00E428E3"/>
    <w:p w14:paraId="79F164C8" w14:textId="77777777" w:rsidR="00E428E3" w:rsidRDefault="00E428E3"/>
    <w:p w14:paraId="3CB453E7" w14:textId="77777777" w:rsidR="00E428E3" w:rsidRDefault="00E428E3"/>
    <w:p w14:paraId="6D039982" w14:textId="77777777" w:rsidR="00E428E3" w:rsidRDefault="00E428E3"/>
    <w:tbl>
      <w:tblPr>
        <w:tblW w:w="90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A0" w:firstRow="1" w:lastRow="0" w:firstColumn="1" w:lastColumn="0" w:noHBand="0" w:noVBand="0"/>
      </w:tblPr>
      <w:tblGrid>
        <w:gridCol w:w="2269"/>
        <w:gridCol w:w="850"/>
        <w:gridCol w:w="1701"/>
        <w:gridCol w:w="2836"/>
        <w:gridCol w:w="567"/>
        <w:gridCol w:w="851"/>
      </w:tblGrid>
      <w:tr w:rsidR="003F392E" w:rsidRPr="001173E6" w14:paraId="262B33A3" w14:textId="77777777" w:rsidTr="00E428E3">
        <w:trPr>
          <w:trHeight w:val="20"/>
          <w:tblHeader/>
          <w:jc w:val="center"/>
        </w:trPr>
        <w:tc>
          <w:tcPr>
            <w:tcW w:w="9074" w:type="dxa"/>
            <w:gridSpan w:val="6"/>
            <w:shd w:val="clear" w:color="auto" w:fill="8EAADB"/>
            <w:noWrap/>
            <w:tcMar>
              <w:left w:w="57" w:type="dxa"/>
              <w:right w:w="57" w:type="dxa"/>
            </w:tcMar>
            <w:vAlign w:val="center"/>
          </w:tcPr>
          <w:p w14:paraId="2E5FA434"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65 - SOCIÁLNĚ AKTIVIZAČNÍ SLUŽBY PRO RODINY S DĚTMI </w:t>
            </w:r>
          </w:p>
        </w:tc>
      </w:tr>
      <w:tr w:rsidR="003F392E" w:rsidRPr="001173E6" w14:paraId="209A04DE" w14:textId="77777777" w:rsidTr="00E428E3">
        <w:trPr>
          <w:cantSplit/>
          <w:trHeight w:val="1134"/>
          <w:tblHeader/>
          <w:jc w:val="center"/>
        </w:trPr>
        <w:tc>
          <w:tcPr>
            <w:tcW w:w="2269" w:type="dxa"/>
            <w:shd w:val="clear" w:color="auto" w:fill="CCECFF"/>
            <w:tcMar>
              <w:left w:w="57" w:type="dxa"/>
              <w:right w:w="57" w:type="dxa"/>
            </w:tcMar>
            <w:vAlign w:val="center"/>
          </w:tcPr>
          <w:p w14:paraId="6268B86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6677062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7F33217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6797A74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3FF9089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4FCA57E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1E3804E" w14:textId="77777777" w:rsidTr="00E428E3">
        <w:trPr>
          <w:trHeight w:val="20"/>
          <w:tblHeader/>
          <w:jc w:val="center"/>
        </w:trPr>
        <w:tc>
          <w:tcPr>
            <w:tcW w:w="2269" w:type="dxa"/>
            <w:tcMar>
              <w:left w:w="57" w:type="dxa"/>
              <w:right w:w="57" w:type="dxa"/>
            </w:tcMar>
            <w:vAlign w:val="center"/>
          </w:tcPr>
          <w:p w14:paraId="4FB97FF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DĚTSKÉ KRIZOVÉ CENTRUM, z.ú.</w:t>
            </w:r>
          </w:p>
        </w:tc>
        <w:tc>
          <w:tcPr>
            <w:tcW w:w="850" w:type="dxa"/>
            <w:tcMar>
              <w:left w:w="57" w:type="dxa"/>
              <w:right w:w="57" w:type="dxa"/>
            </w:tcMar>
            <w:vAlign w:val="center"/>
          </w:tcPr>
          <w:p w14:paraId="1A6F970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5003673</w:t>
            </w:r>
          </w:p>
        </w:tc>
        <w:tc>
          <w:tcPr>
            <w:tcW w:w="1701" w:type="dxa"/>
            <w:tcMar>
              <w:left w:w="57" w:type="dxa"/>
              <w:right w:w="57" w:type="dxa"/>
            </w:tcMar>
            <w:vAlign w:val="center"/>
          </w:tcPr>
          <w:p w14:paraId="4601AF0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49A45DF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Dětské krizové centrum</w:t>
            </w:r>
          </w:p>
        </w:tc>
        <w:tc>
          <w:tcPr>
            <w:tcW w:w="567" w:type="dxa"/>
            <w:tcMar>
              <w:left w:w="57" w:type="dxa"/>
              <w:right w:w="57" w:type="dxa"/>
            </w:tcMar>
            <w:vAlign w:val="center"/>
          </w:tcPr>
          <w:p w14:paraId="41B5659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707D0D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3,74</w:t>
            </w:r>
          </w:p>
        </w:tc>
      </w:tr>
      <w:tr w:rsidR="003F392E" w:rsidRPr="001173E6" w14:paraId="4517D9C9" w14:textId="77777777" w:rsidTr="00E428E3">
        <w:trPr>
          <w:trHeight w:val="20"/>
          <w:tblHeader/>
          <w:jc w:val="center"/>
        </w:trPr>
        <w:tc>
          <w:tcPr>
            <w:tcW w:w="2269" w:type="dxa"/>
            <w:tcMar>
              <w:left w:w="57" w:type="dxa"/>
              <w:right w:w="57" w:type="dxa"/>
            </w:tcMar>
            <w:vAlign w:val="center"/>
          </w:tcPr>
          <w:p w14:paraId="7FBDECA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Diakonie ČCE - Středisko křesťanské pomoci v Praze</w:t>
            </w:r>
          </w:p>
        </w:tc>
        <w:tc>
          <w:tcPr>
            <w:tcW w:w="850" w:type="dxa"/>
            <w:tcMar>
              <w:left w:w="57" w:type="dxa"/>
              <w:right w:w="57" w:type="dxa"/>
            </w:tcMar>
            <w:vAlign w:val="center"/>
          </w:tcPr>
          <w:p w14:paraId="342CA4F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8756156</w:t>
            </w:r>
          </w:p>
        </w:tc>
        <w:tc>
          <w:tcPr>
            <w:tcW w:w="1701" w:type="dxa"/>
            <w:tcMar>
              <w:left w:w="57" w:type="dxa"/>
              <w:right w:w="57" w:type="dxa"/>
            </w:tcMar>
            <w:vAlign w:val="center"/>
          </w:tcPr>
          <w:p w14:paraId="2FC1CA4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387A269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Služba pro rodinu a dítě - Diakonie ČCE - SKP v Praze</w:t>
            </w:r>
          </w:p>
        </w:tc>
        <w:tc>
          <w:tcPr>
            <w:tcW w:w="567" w:type="dxa"/>
            <w:tcMar>
              <w:left w:w="57" w:type="dxa"/>
              <w:right w:w="57" w:type="dxa"/>
            </w:tcMar>
            <w:vAlign w:val="center"/>
          </w:tcPr>
          <w:p w14:paraId="4127410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9F773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2,9</w:t>
            </w:r>
          </w:p>
        </w:tc>
      </w:tr>
      <w:tr w:rsidR="003F392E" w:rsidRPr="001173E6" w14:paraId="4F090B19" w14:textId="77777777" w:rsidTr="00E428E3">
        <w:trPr>
          <w:trHeight w:val="20"/>
          <w:tblHeader/>
          <w:jc w:val="center"/>
        </w:trPr>
        <w:tc>
          <w:tcPr>
            <w:tcW w:w="2269" w:type="dxa"/>
            <w:tcMar>
              <w:left w:w="57" w:type="dxa"/>
              <w:right w:w="57" w:type="dxa"/>
            </w:tcMar>
            <w:vAlign w:val="center"/>
          </w:tcPr>
          <w:p w14:paraId="3F0AC26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tří přání, z.ú.</w:t>
            </w:r>
          </w:p>
        </w:tc>
        <w:tc>
          <w:tcPr>
            <w:tcW w:w="850" w:type="dxa"/>
            <w:tcMar>
              <w:left w:w="57" w:type="dxa"/>
              <w:right w:w="57" w:type="dxa"/>
            </w:tcMar>
            <w:vAlign w:val="center"/>
          </w:tcPr>
          <w:p w14:paraId="1AD0766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8225913</w:t>
            </w:r>
          </w:p>
        </w:tc>
        <w:tc>
          <w:tcPr>
            <w:tcW w:w="1701" w:type="dxa"/>
            <w:tcMar>
              <w:left w:w="57" w:type="dxa"/>
              <w:right w:w="57" w:type="dxa"/>
            </w:tcMar>
            <w:vAlign w:val="center"/>
          </w:tcPr>
          <w:p w14:paraId="4A5A515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05EF31E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rodinné terapie Horizont</w:t>
            </w:r>
            <w:r w:rsidRPr="001173E6">
              <w:rPr>
                <w:rFonts w:eastAsia="Times New Roman"/>
                <w:sz w:val="20"/>
                <w:szCs w:val="20"/>
                <w:lang w:eastAsia="en-US"/>
              </w:rPr>
              <w:br/>
              <w:t>Centrum pro děti Mezipatro</w:t>
            </w:r>
            <w:r w:rsidRPr="001173E6">
              <w:rPr>
                <w:rFonts w:eastAsia="Times New Roman"/>
                <w:sz w:val="20"/>
                <w:szCs w:val="20"/>
                <w:lang w:eastAsia="en-US"/>
              </w:rPr>
              <w:br/>
              <w:t>Centrum pro děti Delta</w:t>
            </w:r>
          </w:p>
        </w:tc>
        <w:tc>
          <w:tcPr>
            <w:tcW w:w="567" w:type="dxa"/>
            <w:tcMar>
              <w:left w:w="57" w:type="dxa"/>
              <w:right w:w="57" w:type="dxa"/>
            </w:tcMar>
            <w:vAlign w:val="center"/>
          </w:tcPr>
          <w:p w14:paraId="44592BD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BF41C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12,4</w:t>
            </w:r>
          </w:p>
        </w:tc>
      </w:tr>
      <w:tr w:rsidR="003F392E" w:rsidRPr="001173E6" w14:paraId="3D01A517" w14:textId="77777777" w:rsidTr="00E428E3">
        <w:trPr>
          <w:trHeight w:val="20"/>
          <w:tblHeader/>
          <w:jc w:val="center"/>
        </w:trPr>
        <w:tc>
          <w:tcPr>
            <w:tcW w:w="2269" w:type="dxa"/>
            <w:tcMar>
              <w:left w:w="57" w:type="dxa"/>
              <w:right w:w="57" w:type="dxa"/>
            </w:tcMar>
            <w:vAlign w:val="center"/>
          </w:tcPr>
          <w:p w14:paraId="28FB9B3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InBáze, z. s.</w:t>
            </w:r>
          </w:p>
        </w:tc>
        <w:tc>
          <w:tcPr>
            <w:tcW w:w="850" w:type="dxa"/>
            <w:tcMar>
              <w:left w:w="57" w:type="dxa"/>
              <w:right w:w="57" w:type="dxa"/>
            </w:tcMar>
            <w:vAlign w:val="center"/>
          </w:tcPr>
          <w:p w14:paraId="577E84B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6141389</w:t>
            </w:r>
          </w:p>
        </w:tc>
        <w:tc>
          <w:tcPr>
            <w:tcW w:w="1701" w:type="dxa"/>
            <w:tcMar>
              <w:left w:w="57" w:type="dxa"/>
              <w:right w:w="57" w:type="dxa"/>
            </w:tcMar>
            <w:vAlign w:val="center"/>
          </w:tcPr>
          <w:p w14:paraId="2BB6445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0A695C2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InBáze, z. s. - Sociálně aktivizační služby pro rodiny migrantů s dětmi žijící v hl. m. Praze</w:t>
            </w:r>
          </w:p>
        </w:tc>
        <w:tc>
          <w:tcPr>
            <w:tcW w:w="567" w:type="dxa"/>
            <w:tcMar>
              <w:left w:w="57" w:type="dxa"/>
              <w:right w:w="57" w:type="dxa"/>
            </w:tcMar>
            <w:vAlign w:val="center"/>
          </w:tcPr>
          <w:p w14:paraId="07004E9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1D46A6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r w:rsidR="003F392E" w:rsidRPr="001173E6" w14:paraId="3D0275F8" w14:textId="77777777" w:rsidTr="00E428E3">
        <w:trPr>
          <w:trHeight w:val="20"/>
          <w:tblHeader/>
          <w:jc w:val="center"/>
        </w:trPr>
        <w:tc>
          <w:tcPr>
            <w:tcW w:w="2269" w:type="dxa"/>
            <w:tcMar>
              <w:left w:w="57" w:type="dxa"/>
              <w:right w:w="57" w:type="dxa"/>
            </w:tcMar>
            <w:vAlign w:val="center"/>
          </w:tcPr>
          <w:p w14:paraId="0327306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KOLPINGOVA RODINA PRAHA 8</w:t>
            </w:r>
          </w:p>
        </w:tc>
        <w:tc>
          <w:tcPr>
            <w:tcW w:w="850" w:type="dxa"/>
            <w:tcMar>
              <w:left w:w="57" w:type="dxa"/>
              <w:right w:w="57" w:type="dxa"/>
            </w:tcMar>
            <w:vAlign w:val="center"/>
          </w:tcPr>
          <w:p w14:paraId="1177EEF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3336111</w:t>
            </w:r>
          </w:p>
        </w:tc>
        <w:tc>
          <w:tcPr>
            <w:tcW w:w="1701" w:type="dxa"/>
            <w:tcMar>
              <w:left w:w="57" w:type="dxa"/>
              <w:right w:w="57" w:type="dxa"/>
            </w:tcMar>
            <w:vAlign w:val="center"/>
          </w:tcPr>
          <w:p w14:paraId="4116C7D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21FD01E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Kolpingův dům - SAS pro matky s dětmi v tréninkových bytech</w:t>
            </w:r>
          </w:p>
        </w:tc>
        <w:tc>
          <w:tcPr>
            <w:tcW w:w="567" w:type="dxa"/>
            <w:tcMar>
              <w:left w:w="57" w:type="dxa"/>
              <w:right w:w="57" w:type="dxa"/>
            </w:tcMar>
            <w:vAlign w:val="center"/>
          </w:tcPr>
          <w:p w14:paraId="023EFEB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5BE9FB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0,9</w:t>
            </w:r>
          </w:p>
        </w:tc>
      </w:tr>
      <w:tr w:rsidR="003F392E" w:rsidRPr="001173E6" w14:paraId="07A7210E" w14:textId="77777777" w:rsidTr="00E428E3">
        <w:trPr>
          <w:trHeight w:val="20"/>
          <w:tblHeader/>
          <w:jc w:val="center"/>
        </w:trPr>
        <w:tc>
          <w:tcPr>
            <w:tcW w:w="2269" w:type="dxa"/>
            <w:tcMar>
              <w:left w:w="57" w:type="dxa"/>
              <w:right w:w="57" w:type="dxa"/>
            </w:tcMar>
            <w:vAlign w:val="center"/>
          </w:tcPr>
          <w:p w14:paraId="22747BF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LATA - programy pro  mládež a rodinu, z.ú.</w:t>
            </w:r>
          </w:p>
        </w:tc>
        <w:tc>
          <w:tcPr>
            <w:tcW w:w="850" w:type="dxa"/>
            <w:tcMar>
              <w:left w:w="57" w:type="dxa"/>
              <w:right w:w="57" w:type="dxa"/>
            </w:tcMar>
            <w:vAlign w:val="center"/>
          </w:tcPr>
          <w:p w14:paraId="69C3A60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4086998</w:t>
            </w:r>
          </w:p>
        </w:tc>
        <w:tc>
          <w:tcPr>
            <w:tcW w:w="1701" w:type="dxa"/>
            <w:tcMar>
              <w:left w:w="57" w:type="dxa"/>
              <w:right w:w="57" w:type="dxa"/>
            </w:tcMar>
            <w:vAlign w:val="center"/>
          </w:tcPr>
          <w:p w14:paraId="11C4BCA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4385F3F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Rodina (k) sobě</w:t>
            </w:r>
          </w:p>
        </w:tc>
        <w:tc>
          <w:tcPr>
            <w:tcW w:w="567" w:type="dxa"/>
            <w:tcMar>
              <w:left w:w="57" w:type="dxa"/>
              <w:right w:w="57" w:type="dxa"/>
            </w:tcMar>
            <w:vAlign w:val="center"/>
          </w:tcPr>
          <w:p w14:paraId="04EC0A8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E5D2D7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w:t>
            </w:r>
          </w:p>
        </w:tc>
      </w:tr>
      <w:tr w:rsidR="003F392E" w:rsidRPr="001173E6" w14:paraId="014D1D8A" w14:textId="77777777" w:rsidTr="00E428E3">
        <w:trPr>
          <w:trHeight w:val="20"/>
          <w:tblHeader/>
          <w:jc w:val="center"/>
        </w:trPr>
        <w:tc>
          <w:tcPr>
            <w:tcW w:w="2269" w:type="dxa"/>
            <w:tcMar>
              <w:left w:w="57" w:type="dxa"/>
              <w:right w:w="57" w:type="dxa"/>
            </w:tcMar>
            <w:vAlign w:val="center"/>
          </w:tcPr>
          <w:p w14:paraId="31ABC75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Národní ústav pro autismus, z.ú.</w:t>
            </w:r>
          </w:p>
        </w:tc>
        <w:tc>
          <w:tcPr>
            <w:tcW w:w="850" w:type="dxa"/>
            <w:tcMar>
              <w:left w:w="57" w:type="dxa"/>
              <w:right w:w="57" w:type="dxa"/>
            </w:tcMar>
            <w:vAlign w:val="center"/>
          </w:tcPr>
          <w:p w14:paraId="260A2ED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7472903</w:t>
            </w:r>
          </w:p>
        </w:tc>
        <w:tc>
          <w:tcPr>
            <w:tcW w:w="1701" w:type="dxa"/>
            <w:tcMar>
              <w:left w:w="57" w:type="dxa"/>
              <w:right w:w="57" w:type="dxa"/>
            </w:tcMar>
            <w:vAlign w:val="center"/>
          </w:tcPr>
          <w:p w14:paraId="6FB4B63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sociálně aktivizační služby pro rodiny s dětmi </w:t>
            </w:r>
            <w:r w:rsidRPr="001173E6">
              <w:rPr>
                <w:rFonts w:eastAsia="Times New Roman"/>
                <w:sz w:val="20"/>
                <w:szCs w:val="20"/>
                <w:lang w:eastAsia="en-US"/>
              </w:rPr>
              <w:t xml:space="preserve">- </w:t>
            </w:r>
            <w:r w:rsidRPr="001173E6">
              <w:rPr>
                <w:rFonts w:eastAsia="Times New Roman"/>
                <w:b/>
                <w:sz w:val="20"/>
                <w:szCs w:val="20"/>
                <w:lang w:eastAsia="en-US"/>
              </w:rPr>
              <w:t>program B</w:t>
            </w:r>
          </w:p>
        </w:tc>
        <w:tc>
          <w:tcPr>
            <w:tcW w:w="2836" w:type="dxa"/>
            <w:tcMar>
              <w:left w:w="57" w:type="dxa"/>
              <w:right w:w="57" w:type="dxa"/>
            </w:tcMar>
            <w:vAlign w:val="center"/>
          </w:tcPr>
          <w:p w14:paraId="02BF455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Středisko terapeutických služeb NAUTIS Praha</w:t>
            </w:r>
            <w:r w:rsidRPr="001173E6">
              <w:rPr>
                <w:rFonts w:eastAsia="Times New Roman"/>
                <w:sz w:val="20"/>
                <w:szCs w:val="20"/>
                <w:lang w:eastAsia="en-US"/>
              </w:rPr>
              <w:br/>
              <w:t xml:space="preserve">Středisko terapeutických služeb NAUTIS Praha - pobočka Holešovice </w:t>
            </w:r>
          </w:p>
        </w:tc>
        <w:tc>
          <w:tcPr>
            <w:tcW w:w="567" w:type="dxa"/>
            <w:tcMar>
              <w:left w:w="57" w:type="dxa"/>
              <w:right w:w="57" w:type="dxa"/>
            </w:tcMar>
            <w:vAlign w:val="center"/>
          </w:tcPr>
          <w:p w14:paraId="7ED3905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55537D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1,82</w:t>
            </w:r>
          </w:p>
        </w:tc>
      </w:tr>
      <w:tr w:rsidR="003F392E" w:rsidRPr="001173E6" w14:paraId="2AFE4041" w14:textId="77777777" w:rsidTr="00E428E3">
        <w:trPr>
          <w:trHeight w:val="20"/>
          <w:tblHeader/>
          <w:jc w:val="center"/>
        </w:trPr>
        <w:tc>
          <w:tcPr>
            <w:tcW w:w="2269" w:type="dxa"/>
            <w:tcMar>
              <w:left w:w="57" w:type="dxa"/>
              <w:right w:w="57" w:type="dxa"/>
            </w:tcMar>
            <w:vAlign w:val="center"/>
          </w:tcPr>
          <w:p w14:paraId="0672DB1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Proxima Sociale o.p.s.</w:t>
            </w:r>
          </w:p>
        </w:tc>
        <w:tc>
          <w:tcPr>
            <w:tcW w:w="850" w:type="dxa"/>
            <w:tcMar>
              <w:left w:w="57" w:type="dxa"/>
              <w:right w:w="57" w:type="dxa"/>
            </w:tcMar>
            <w:vAlign w:val="center"/>
          </w:tcPr>
          <w:p w14:paraId="7F4C2F1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5328826</w:t>
            </w:r>
          </w:p>
        </w:tc>
        <w:tc>
          <w:tcPr>
            <w:tcW w:w="1701" w:type="dxa"/>
            <w:tcMar>
              <w:left w:w="57" w:type="dxa"/>
              <w:right w:w="57" w:type="dxa"/>
            </w:tcMar>
            <w:vAlign w:val="center"/>
          </w:tcPr>
          <w:p w14:paraId="28B8597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434DE4D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Podpora rodiny Proxima Sociale o.p.s.</w:t>
            </w:r>
          </w:p>
        </w:tc>
        <w:tc>
          <w:tcPr>
            <w:tcW w:w="567" w:type="dxa"/>
            <w:tcMar>
              <w:left w:w="57" w:type="dxa"/>
              <w:right w:w="57" w:type="dxa"/>
            </w:tcMar>
            <w:vAlign w:val="center"/>
          </w:tcPr>
          <w:p w14:paraId="1E51743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5E4F0F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4D101596" w14:textId="77777777" w:rsidTr="00E428E3">
        <w:trPr>
          <w:trHeight w:val="20"/>
          <w:tblHeader/>
          <w:jc w:val="center"/>
        </w:trPr>
        <w:tc>
          <w:tcPr>
            <w:tcW w:w="2269" w:type="dxa"/>
            <w:tcMar>
              <w:left w:w="57" w:type="dxa"/>
              <w:right w:w="57" w:type="dxa"/>
            </w:tcMar>
            <w:vAlign w:val="center"/>
          </w:tcPr>
          <w:p w14:paraId="76F3BA6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Komunitní centrum Motýlek, z.ú.</w:t>
            </w:r>
          </w:p>
        </w:tc>
        <w:tc>
          <w:tcPr>
            <w:tcW w:w="850" w:type="dxa"/>
            <w:tcMar>
              <w:left w:w="57" w:type="dxa"/>
              <w:right w:w="57" w:type="dxa"/>
            </w:tcMar>
            <w:vAlign w:val="center"/>
          </w:tcPr>
          <w:p w14:paraId="7F4200F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9113909</w:t>
            </w:r>
          </w:p>
        </w:tc>
        <w:tc>
          <w:tcPr>
            <w:tcW w:w="1701" w:type="dxa"/>
            <w:tcMar>
              <w:left w:w="57" w:type="dxa"/>
              <w:right w:w="57" w:type="dxa"/>
            </w:tcMar>
            <w:vAlign w:val="center"/>
          </w:tcPr>
          <w:p w14:paraId="222CDD8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2E3B420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Komunitní centrum Motýlek</w:t>
            </w:r>
          </w:p>
        </w:tc>
        <w:tc>
          <w:tcPr>
            <w:tcW w:w="567" w:type="dxa"/>
            <w:tcMar>
              <w:left w:w="57" w:type="dxa"/>
              <w:right w:w="57" w:type="dxa"/>
            </w:tcMar>
            <w:vAlign w:val="center"/>
          </w:tcPr>
          <w:p w14:paraId="326028E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E0D3D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4,08</w:t>
            </w:r>
          </w:p>
        </w:tc>
      </w:tr>
      <w:tr w:rsidR="003F392E" w:rsidRPr="001173E6" w14:paraId="6C7B7EC4" w14:textId="77777777" w:rsidTr="00E428E3">
        <w:trPr>
          <w:trHeight w:val="20"/>
          <w:tblHeader/>
          <w:jc w:val="center"/>
        </w:trPr>
        <w:tc>
          <w:tcPr>
            <w:tcW w:w="2269" w:type="dxa"/>
            <w:tcMar>
              <w:left w:w="57" w:type="dxa"/>
              <w:right w:w="57" w:type="dxa"/>
            </w:tcMar>
            <w:vAlign w:val="center"/>
          </w:tcPr>
          <w:p w14:paraId="7D18ECF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SPOLEČNOU CESTOU, z.s.</w:t>
            </w:r>
          </w:p>
        </w:tc>
        <w:tc>
          <w:tcPr>
            <w:tcW w:w="850" w:type="dxa"/>
            <w:tcMar>
              <w:left w:w="57" w:type="dxa"/>
              <w:right w:w="57" w:type="dxa"/>
            </w:tcMar>
            <w:vAlign w:val="center"/>
          </w:tcPr>
          <w:p w14:paraId="40469E0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4044587</w:t>
            </w:r>
          </w:p>
        </w:tc>
        <w:tc>
          <w:tcPr>
            <w:tcW w:w="1701" w:type="dxa"/>
            <w:tcMar>
              <w:left w:w="57" w:type="dxa"/>
              <w:right w:w="57" w:type="dxa"/>
            </w:tcMar>
            <w:vAlign w:val="center"/>
          </w:tcPr>
          <w:p w14:paraId="70299A0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0706174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Aktivizace rodin Společnou cestou</w:t>
            </w:r>
          </w:p>
        </w:tc>
        <w:tc>
          <w:tcPr>
            <w:tcW w:w="567" w:type="dxa"/>
            <w:tcMar>
              <w:left w:w="57" w:type="dxa"/>
              <w:right w:w="57" w:type="dxa"/>
            </w:tcMar>
            <w:vAlign w:val="center"/>
          </w:tcPr>
          <w:p w14:paraId="0FB866B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0489B5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754E2973" w14:textId="77777777" w:rsidTr="00E428E3">
        <w:trPr>
          <w:trHeight w:val="20"/>
          <w:tblHeader/>
          <w:jc w:val="center"/>
        </w:trPr>
        <w:tc>
          <w:tcPr>
            <w:tcW w:w="2269" w:type="dxa"/>
            <w:tcMar>
              <w:left w:w="57" w:type="dxa"/>
              <w:right w:w="57" w:type="dxa"/>
            </w:tcMar>
            <w:vAlign w:val="center"/>
          </w:tcPr>
          <w:p w14:paraId="58BB073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STŘEP - České centrum pro sanaci rodiny, z.ú.</w:t>
            </w:r>
          </w:p>
        </w:tc>
        <w:tc>
          <w:tcPr>
            <w:tcW w:w="850" w:type="dxa"/>
            <w:tcMar>
              <w:left w:w="57" w:type="dxa"/>
              <w:right w:w="57" w:type="dxa"/>
            </w:tcMar>
            <w:vAlign w:val="center"/>
          </w:tcPr>
          <w:p w14:paraId="1A106C9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2206550</w:t>
            </w:r>
          </w:p>
        </w:tc>
        <w:tc>
          <w:tcPr>
            <w:tcW w:w="1701" w:type="dxa"/>
            <w:tcMar>
              <w:left w:w="57" w:type="dxa"/>
              <w:right w:w="57" w:type="dxa"/>
            </w:tcMar>
            <w:vAlign w:val="center"/>
          </w:tcPr>
          <w:p w14:paraId="0322019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rodiny s dětmi</w:t>
            </w:r>
          </w:p>
        </w:tc>
        <w:tc>
          <w:tcPr>
            <w:tcW w:w="2836" w:type="dxa"/>
            <w:tcMar>
              <w:left w:w="57" w:type="dxa"/>
              <w:right w:w="57" w:type="dxa"/>
            </w:tcMar>
            <w:vAlign w:val="center"/>
          </w:tcPr>
          <w:p w14:paraId="4AA3F4E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STŘEP - Středisko pomoci dětem a rodinám Praha</w:t>
            </w:r>
          </w:p>
        </w:tc>
        <w:tc>
          <w:tcPr>
            <w:tcW w:w="567" w:type="dxa"/>
            <w:tcMar>
              <w:left w:w="57" w:type="dxa"/>
              <w:right w:w="57" w:type="dxa"/>
            </w:tcMar>
            <w:vAlign w:val="center"/>
          </w:tcPr>
          <w:p w14:paraId="0EF7A6E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DCAB9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w:t>
            </w:r>
          </w:p>
        </w:tc>
      </w:tr>
      <w:tr w:rsidR="003F392E" w:rsidRPr="001173E6" w14:paraId="56BB788E" w14:textId="77777777" w:rsidTr="00E428E3">
        <w:trPr>
          <w:trHeight w:val="20"/>
          <w:tblHeader/>
          <w:jc w:val="center"/>
        </w:trPr>
        <w:tc>
          <w:tcPr>
            <w:tcW w:w="9074" w:type="dxa"/>
            <w:gridSpan w:val="6"/>
            <w:shd w:val="clear" w:color="auto" w:fill="8EAADB"/>
            <w:noWrap/>
            <w:tcMar>
              <w:left w:w="57" w:type="dxa"/>
              <w:right w:w="57" w:type="dxa"/>
            </w:tcMar>
            <w:vAlign w:val="center"/>
          </w:tcPr>
          <w:p w14:paraId="52991B5C"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66 - SOCIÁLNĚ AKTIVIZAČNÍ SLUŽBY PRO SENIORY A OSOBY SE ZDRAVOTNÍM POSTIŽENÍM </w:t>
            </w:r>
          </w:p>
        </w:tc>
      </w:tr>
      <w:tr w:rsidR="003F392E" w:rsidRPr="001173E6" w14:paraId="53D8CED0" w14:textId="77777777" w:rsidTr="00E428E3">
        <w:trPr>
          <w:cantSplit/>
          <w:trHeight w:val="1134"/>
          <w:tblHeader/>
          <w:jc w:val="center"/>
        </w:trPr>
        <w:tc>
          <w:tcPr>
            <w:tcW w:w="2269" w:type="dxa"/>
            <w:shd w:val="clear" w:color="auto" w:fill="CCECFF"/>
            <w:tcMar>
              <w:left w:w="57" w:type="dxa"/>
              <w:right w:w="57" w:type="dxa"/>
            </w:tcMar>
            <w:vAlign w:val="center"/>
          </w:tcPr>
          <w:p w14:paraId="710CBB2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1074794C"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5F5E200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38FF1744"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2D2C4F11"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17E1FDF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0BBBD2ED" w14:textId="77777777" w:rsidTr="00E428E3">
        <w:trPr>
          <w:trHeight w:val="20"/>
          <w:tblHeader/>
          <w:jc w:val="center"/>
        </w:trPr>
        <w:tc>
          <w:tcPr>
            <w:tcW w:w="2269" w:type="dxa"/>
            <w:tcMar>
              <w:left w:w="57" w:type="dxa"/>
              <w:right w:w="57" w:type="dxa"/>
            </w:tcMar>
            <w:vAlign w:val="center"/>
          </w:tcPr>
          <w:p w14:paraId="3F82D27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Amelie, z.s.</w:t>
            </w:r>
          </w:p>
        </w:tc>
        <w:tc>
          <w:tcPr>
            <w:tcW w:w="850" w:type="dxa"/>
            <w:tcMar>
              <w:left w:w="57" w:type="dxa"/>
              <w:right w:w="57" w:type="dxa"/>
            </w:tcMar>
            <w:vAlign w:val="center"/>
          </w:tcPr>
          <w:p w14:paraId="18D1BF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1112573</w:t>
            </w:r>
          </w:p>
        </w:tc>
        <w:tc>
          <w:tcPr>
            <w:tcW w:w="1701" w:type="dxa"/>
            <w:tcMar>
              <w:left w:w="57" w:type="dxa"/>
              <w:right w:w="57" w:type="dxa"/>
            </w:tcMar>
            <w:vAlign w:val="center"/>
          </w:tcPr>
          <w:p w14:paraId="41ABA2C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tcMar>
              <w:left w:w="57" w:type="dxa"/>
              <w:right w:w="57" w:type="dxa"/>
            </w:tcMar>
            <w:vAlign w:val="center"/>
          </w:tcPr>
          <w:p w14:paraId="708FB47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Amelie v Praze</w:t>
            </w:r>
          </w:p>
        </w:tc>
        <w:tc>
          <w:tcPr>
            <w:tcW w:w="567" w:type="dxa"/>
            <w:tcMar>
              <w:left w:w="57" w:type="dxa"/>
              <w:right w:w="57" w:type="dxa"/>
            </w:tcMar>
            <w:vAlign w:val="center"/>
          </w:tcPr>
          <w:p w14:paraId="540BC1E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2199D7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w:t>
            </w:r>
          </w:p>
        </w:tc>
      </w:tr>
      <w:tr w:rsidR="003F392E" w:rsidRPr="001173E6" w14:paraId="3635C599" w14:textId="77777777" w:rsidTr="00E428E3">
        <w:trPr>
          <w:trHeight w:val="20"/>
          <w:tblHeader/>
          <w:jc w:val="center"/>
        </w:trPr>
        <w:tc>
          <w:tcPr>
            <w:tcW w:w="2269" w:type="dxa"/>
            <w:tcMar>
              <w:left w:w="57" w:type="dxa"/>
              <w:right w:w="57" w:type="dxa"/>
            </w:tcMar>
            <w:vAlign w:val="center"/>
          </w:tcPr>
          <w:p w14:paraId="3F97940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pro neslyšící a nedoslýchavé pro Prahu a Středočeský kraj, o.p.s.</w:t>
            </w:r>
          </w:p>
        </w:tc>
        <w:tc>
          <w:tcPr>
            <w:tcW w:w="850" w:type="dxa"/>
            <w:tcMar>
              <w:left w:w="57" w:type="dxa"/>
              <w:right w:w="57" w:type="dxa"/>
            </w:tcMar>
            <w:vAlign w:val="center"/>
          </w:tcPr>
          <w:p w14:paraId="3515D643"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7370397</w:t>
            </w:r>
          </w:p>
        </w:tc>
        <w:tc>
          <w:tcPr>
            <w:tcW w:w="1701" w:type="dxa"/>
            <w:tcMar>
              <w:left w:w="57" w:type="dxa"/>
              <w:right w:w="57" w:type="dxa"/>
            </w:tcMar>
            <w:vAlign w:val="center"/>
          </w:tcPr>
          <w:p w14:paraId="21C9916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tcMar>
              <w:left w:w="57" w:type="dxa"/>
              <w:right w:w="57" w:type="dxa"/>
            </w:tcMar>
            <w:vAlign w:val="center"/>
          </w:tcPr>
          <w:p w14:paraId="4CDBAD5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SAS pro neslyšící Praha Modřany - Centrum pro neslyšící a nedoslýchavé Pro Prahu a Středočeský kraj</w:t>
            </w:r>
          </w:p>
        </w:tc>
        <w:tc>
          <w:tcPr>
            <w:tcW w:w="567" w:type="dxa"/>
            <w:tcMar>
              <w:left w:w="57" w:type="dxa"/>
              <w:right w:w="57" w:type="dxa"/>
            </w:tcMar>
            <w:vAlign w:val="center"/>
          </w:tcPr>
          <w:p w14:paraId="2296317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6F529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2,95</w:t>
            </w:r>
          </w:p>
        </w:tc>
      </w:tr>
      <w:tr w:rsidR="003F392E" w:rsidRPr="001173E6" w14:paraId="0FBA46F6" w14:textId="77777777" w:rsidTr="00E428E3">
        <w:trPr>
          <w:trHeight w:val="20"/>
          <w:tblHeader/>
          <w:jc w:val="center"/>
        </w:trPr>
        <w:tc>
          <w:tcPr>
            <w:tcW w:w="2269" w:type="dxa"/>
            <w:tcMar>
              <w:left w:w="57" w:type="dxa"/>
              <w:right w:w="57" w:type="dxa"/>
            </w:tcMar>
            <w:vAlign w:val="center"/>
          </w:tcPr>
          <w:p w14:paraId="47EA569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Česká unie neslyšících, z.ú.</w:t>
            </w:r>
          </w:p>
        </w:tc>
        <w:tc>
          <w:tcPr>
            <w:tcW w:w="850" w:type="dxa"/>
            <w:tcMar>
              <w:left w:w="57" w:type="dxa"/>
              <w:right w:w="57" w:type="dxa"/>
            </w:tcMar>
            <w:vAlign w:val="center"/>
          </w:tcPr>
          <w:p w14:paraId="0409FC0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2378879</w:t>
            </w:r>
          </w:p>
        </w:tc>
        <w:tc>
          <w:tcPr>
            <w:tcW w:w="1701" w:type="dxa"/>
            <w:tcMar>
              <w:left w:w="57" w:type="dxa"/>
              <w:right w:w="57" w:type="dxa"/>
            </w:tcMar>
            <w:vAlign w:val="center"/>
          </w:tcPr>
          <w:p w14:paraId="0E15C84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tcMar>
              <w:left w:w="57" w:type="dxa"/>
              <w:right w:w="57" w:type="dxa"/>
            </w:tcMar>
            <w:vAlign w:val="center"/>
          </w:tcPr>
          <w:p w14:paraId="74B1D0D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CSS ČUN Praha SAS</w:t>
            </w:r>
          </w:p>
        </w:tc>
        <w:tc>
          <w:tcPr>
            <w:tcW w:w="567" w:type="dxa"/>
            <w:tcMar>
              <w:left w:w="57" w:type="dxa"/>
              <w:right w:w="57" w:type="dxa"/>
            </w:tcMar>
            <w:vAlign w:val="center"/>
          </w:tcPr>
          <w:p w14:paraId="64A5C20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610DB4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3,91</w:t>
            </w:r>
          </w:p>
        </w:tc>
      </w:tr>
      <w:tr w:rsidR="003F392E" w:rsidRPr="001173E6" w14:paraId="072F2965" w14:textId="77777777" w:rsidTr="00E428E3">
        <w:trPr>
          <w:trHeight w:val="20"/>
          <w:tblHeader/>
          <w:jc w:val="center"/>
        </w:trPr>
        <w:tc>
          <w:tcPr>
            <w:tcW w:w="2269" w:type="dxa"/>
            <w:tcMar>
              <w:left w:w="57" w:type="dxa"/>
              <w:right w:w="57" w:type="dxa"/>
            </w:tcMar>
            <w:vAlign w:val="center"/>
          </w:tcPr>
          <w:p w14:paraId="7840F60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ESET - HELP, z. s.</w:t>
            </w:r>
          </w:p>
        </w:tc>
        <w:tc>
          <w:tcPr>
            <w:tcW w:w="850" w:type="dxa"/>
            <w:tcMar>
              <w:left w:w="57" w:type="dxa"/>
              <w:right w:w="57" w:type="dxa"/>
            </w:tcMar>
            <w:vAlign w:val="center"/>
          </w:tcPr>
          <w:p w14:paraId="6F2A456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7369889</w:t>
            </w:r>
          </w:p>
        </w:tc>
        <w:tc>
          <w:tcPr>
            <w:tcW w:w="1701" w:type="dxa"/>
            <w:tcMar>
              <w:left w:w="57" w:type="dxa"/>
              <w:right w:w="57" w:type="dxa"/>
            </w:tcMar>
            <w:vAlign w:val="center"/>
          </w:tcPr>
          <w:p w14:paraId="43B54D5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tcMar>
              <w:left w:w="57" w:type="dxa"/>
              <w:right w:w="57" w:type="dxa"/>
            </w:tcMar>
            <w:vAlign w:val="center"/>
          </w:tcPr>
          <w:p w14:paraId="1D65FDF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denních aktivit - Klub Hekrova</w:t>
            </w:r>
          </w:p>
        </w:tc>
        <w:tc>
          <w:tcPr>
            <w:tcW w:w="567" w:type="dxa"/>
            <w:tcMar>
              <w:left w:w="57" w:type="dxa"/>
              <w:right w:w="57" w:type="dxa"/>
            </w:tcMar>
            <w:vAlign w:val="center"/>
          </w:tcPr>
          <w:p w14:paraId="6CCCDF5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AA215E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2,2</w:t>
            </w:r>
          </w:p>
        </w:tc>
      </w:tr>
      <w:tr w:rsidR="003F392E" w:rsidRPr="001173E6" w14:paraId="04090854" w14:textId="77777777" w:rsidTr="00E428E3">
        <w:trPr>
          <w:trHeight w:val="20"/>
          <w:tblHeader/>
          <w:jc w:val="center"/>
        </w:trPr>
        <w:tc>
          <w:tcPr>
            <w:tcW w:w="2269" w:type="dxa"/>
            <w:tcMar>
              <w:left w:w="57" w:type="dxa"/>
              <w:right w:w="57" w:type="dxa"/>
            </w:tcMar>
            <w:vAlign w:val="center"/>
          </w:tcPr>
          <w:p w14:paraId="3753BF7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Fokus Praha, z.ú.</w:t>
            </w:r>
          </w:p>
        </w:tc>
        <w:tc>
          <w:tcPr>
            <w:tcW w:w="850" w:type="dxa"/>
            <w:tcMar>
              <w:left w:w="57" w:type="dxa"/>
              <w:right w:w="57" w:type="dxa"/>
            </w:tcMar>
            <w:vAlign w:val="center"/>
          </w:tcPr>
          <w:p w14:paraId="22E40AE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3028203</w:t>
            </w:r>
          </w:p>
        </w:tc>
        <w:tc>
          <w:tcPr>
            <w:tcW w:w="1701" w:type="dxa"/>
            <w:tcMar>
              <w:left w:w="57" w:type="dxa"/>
              <w:right w:w="57" w:type="dxa"/>
            </w:tcMar>
            <w:vAlign w:val="center"/>
          </w:tcPr>
          <w:p w14:paraId="2183D46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tcMar>
              <w:left w:w="57" w:type="dxa"/>
              <w:right w:w="57" w:type="dxa"/>
            </w:tcMar>
            <w:vAlign w:val="center"/>
          </w:tcPr>
          <w:p w14:paraId="597856F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denních aktivit Dům u Libuše</w:t>
            </w:r>
          </w:p>
        </w:tc>
        <w:tc>
          <w:tcPr>
            <w:tcW w:w="567" w:type="dxa"/>
            <w:tcMar>
              <w:left w:w="57" w:type="dxa"/>
              <w:right w:w="57" w:type="dxa"/>
            </w:tcMar>
            <w:vAlign w:val="center"/>
          </w:tcPr>
          <w:p w14:paraId="78AE5DD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452B5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7,1</w:t>
            </w:r>
          </w:p>
        </w:tc>
      </w:tr>
      <w:tr w:rsidR="003F392E" w:rsidRPr="001173E6" w14:paraId="68B8C9E6" w14:textId="77777777" w:rsidTr="00E428E3">
        <w:trPr>
          <w:trHeight w:val="20"/>
          <w:tblHeader/>
          <w:jc w:val="center"/>
        </w:trPr>
        <w:tc>
          <w:tcPr>
            <w:tcW w:w="2269" w:type="dxa"/>
            <w:tcMar>
              <w:left w:w="57" w:type="dxa"/>
              <w:right w:w="57" w:type="dxa"/>
            </w:tcMar>
            <w:vAlign w:val="center"/>
          </w:tcPr>
          <w:p w14:paraId="69912D6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bCs/>
                <w:color w:val="323232"/>
                <w:sz w:val="20"/>
                <w:szCs w:val="20"/>
                <w:lang w:eastAsia="en-US"/>
              </w:rPr>
              <w:t>LORM - Společnost pro hluchoslepé z.s.</w:t>
            </w:r>
          </w:p>
        </w:tc>
        <w:tc>
          <w:tcPr>
            <w:tcW w:w="850" w:type="dxa"/>
            <w:tcMar>
              <w:left w:w="57" w:type="dxa"/>
              <w:right w:w="57" w:type="dxa"/>
            </w:tcMar>
            <w:vAlign w:val="center"/>
          </w:tcPr>
          <w:p w14:paraId="018856D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6409485</w:t>
            </w:r>
          </w:p>
        </w:tc>
        <w:tc>
          <w:tcPr>
            <w:tcW w:w="1701" w:type="dxa"/>
            <w:tcMar>
              <w:left w:w="57" w:type="dxa"/>
              <w:right w:w="57" w:type="dxa"/>
            </w:tcMar>
            <w:vAlign w:val="center"/>
          </w:tcPr>
          <w:p w14:paraId="667817F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283C893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Poradenské centrum LORM Praha</w:t>
            </w:r>
          </w:p>
        </w:tc>
        <w:tc>
          <w:tcPr>
            <w:tcW w:w="567" w:type="dxa"/>
            <w:tcMar>
              <w:left w:w="57" w:type="dxa"/>
              <w:right w:w="57" w:type="dxa"/>
            </w:tcMar>
            <w:vAlign w:val="center"/>
          </w:tcPr>
          <w:p w14:paraId="35680B0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37BA01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0,9</w:t>
            </w:r>
          </w:p>
        </w:tc>
      </w:tr>
      <w:tr w:rsidR="003F392E" w:rsidRPr="001173E6" w14:paraId="29000418" w14:textId="77777777" w:rsidTr="00E428E3">
        <w:trPr>
          <w:trHeight w:val="20"/>
          <w:tblHeader/>
          <w:jc w:val="center"/>
        </w:trPr>
        <w:tc>
          <w:tcPr>
            <w:tcW w:w="2269" w:type="dxa"/>
            <w:tcMar>
              <w:left w:w="57" w:type="dxa"/>
              <w:right w:w="57" w:type="dxa"/>
            </w:tcMar>
            <w:vAlign w:val="center"/>
          </w:tcPr>
          <w:p w14:paraId="1426640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Národní ústav pro autismus, z.ú.</w:t>
            </w:r>
          </w:p>
        </w:tc>
        <w:tc>
          <w:tcPr>
            <w:tcW w:w="850" w:type="dxa"/>
            <w:tcMar>
              <w:left w:w="57" w:type="dxa"/>
              <w:right w:w="57" w:type="dxa"/>
            </w:tcMar>
            <w:vAlign w:val="center"/>
          </w:tcPr>
          <w:p w14:paraId="1FD85AD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4319542</w:t>
            </w:r>
          </w:p>
        </w:tc>
        <w:tc>
          <w:tcPr>
            <w:tcW w:w="1701" w:type="dxa"/>
            <w:tcMar>
              <w:left w:w="57" w:type="dxa"/>
              <w:right w:w="57" w:type="dxa"/>
            </w:tcMar>
            <w:vAlign w:val="center"/>
          </w:tcPr>
          <w:p w14:paraId="4A213B4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77EBD87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Středisko terapeutických služeb NAUTIS Praha</w:t>
            </w:r>
          </w:p>
        </w:tc>
        <w:tc>
          <w:tcPr>
            <w:tcW w:w="567" w:type="dxa"/>
            <w:tcMar>
              <w:left w:w="57" w:type="dxa"/>
              <w:right w:w="57" w:type="dxa"/>
            </w:tcMar>
            <w:vAlign w:val="center"/>
          </w:tcPr>
          <w:p w14:paraId="2DDC97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2A5AD8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0,9</w:t>
            </w:r>
          </w:p>
        </w:tc>
      </w:tr>
      <w:tr w:rsidR="003F392E" w:rsidRPr="001173E6" w14:paraId="77A506C6" w14:textId="77777777" w:rsidTr="00E428E3">
        <w:trPr>
          <w:trHeight w:val="20"/>
          <w:tblHeader/>
          <w:jc w:val="center"/>
        </w:trPr>
        <w:tc>
          <w:tcPr>
            <w:tcW w:w="2269" w:type="dxa"/>
            <w:tcMar>
              <w:left w:w="57" w:type="dxa"/>
              <w:right w:w="57" w:type="dxa"/>
            </w:tcMar>
            <w:vAlign w:val="center"/>
          </w:tcPr>
          <w:p w14:paraId="00A9C89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Okamžik, z.ú.</w:t>
            </w:r>
          </w:p>
        </w:tc>
        <w:tc>
          <w:tcPr>
            <w:tcW w:w="850" w:type="dxa"/>
            <w:tcMar>
              <w:left w:w="57" w:type="dxa"/>
              <w:right w:w="57" w:type="dxa"/>
            </w:tcMar>
            <w:vAlign w:val="center"/>
          </w:tcPr>
          <w:p w14:paraId="0C81185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3703782</w:t>
            </w:r>
          </w:p>
        </w:tc>
        <w:tc>
          <w:tcPr>
            <w:tcW w:w="1701" w:type="dxa"/>
            <w:tcMar>
              <w:left w:w="57" w:type="dxa"/>
              <w:right w:w="57" w:type="dxa"/>
            </w:tcMar>
            <w:vAlign w:val="center"/>
          </w:tcPr>
          <w:p w14:paraId="4F902A2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tcMar>
              <w:left w:w="57" w:type="dxa"/>
              <w:right w:w="57" w:type="dxa"/>
            </w:tcMar>
            <w:vAlign w:val="center"/>
          </w:tcPr>
          <w:p w14:paraId="68AF2B3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aktivního života zrakově postižených</w:t>
            </w:r>
          </w:p>
        </w:tc>
        <w:tc>
          <w:tcPr>
            <w:tcW w:w="567" w:type="dxa"/>
            <w:tcMar>
              <w:left w:w="57" w:type="dxa"/>
              <w:right w:w="57" w:type="dxa"/>
            </w:tcMar>
            <w:vAlign w:val="center"/>
          </w:tcPr>
          <w:p w14:paraId="2319F94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67D154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3,3</w:t>
            </w:r>
          </w:p>
        </w:tc>
      </w:tr>
      <w:tr w:rsidR="003F392E" w:rsidRPr="001173E6" w14:paraId="57B705CF" w14:textId="77777777" w:rsidTr="00E428E3">
        <w:trPr>
          <w:trHeight w:val="20"/>
          <w:tblHeader/>
          <w:jc w:val="center"/>
        </w:trPr>
        <w:tc>
          <w:tcPr>
            <w:tcW w:w="2269" w:type="dxa"/>
            <w:tcMar>
              <w:left w:w="57" w:type="dxa"/>
              <w:right w:w="57" w:type="dxa"/>
            </w:tcMar>
            <w:vAlign w:val="center"/>
          </w:tcPr>
          <w:p w14:paraId="1101C1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REMEDIUM Praha o.p.s.</w:t>
            </w:r>
          </w:p>
        </w:tc>
        <w:tc>
          <w:tcPr>
            <w:tcW w:w="850" w:type="dxa"/>
            <w:tcMar>
              <w:left w:w="57" w:type="dxa"/>
              <w:right w:w="57" w:type="dxa"/>
            </w:tcMar>
            <w:vAlign w:val="center"/>
          </w:tcPr>
          <w:p w14:paraId="0B6B468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3038989</w:t>
            </w:r>
          </w:p>
        </w:tc>
        <w:tc>
          <w:tcPr>
            <w:tcW w:w="1701" w:type="dxa"/>
            <w:tcMar>
              <w:left w:w="57" w:type="dxa"/>
              <w:right w:w="57" w:type="dxa"/>
            </w:tcMar>
            <w:vAlign w:val="center"/>
          </w:tcPr>
          <w:p w14:paraId="2D7D1F4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tcMar>
              <w:left w:w="57" w:type="dxa"/>
              <w:right w:w="57" w:type="dxa"/>
            </w:tcMar>
            <w:vAlign w:val="center"/>
          </w:tcPr>
          <w:p w14:paraId="3426B5A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Klub REMEDIUM</w:t>
            </w:r>
          </w:p>
        </w:tc>
        <w:tc>
          <w:tcPr>
            <w:tcW w:w="567" w:type="dxa"/>
            <w:tcMar>
              <w:left w:w="57" w:type="dxa"/>
              <w:right w:w="57" w:type="dxa"/>
            </w:tcMar>
            <w:vAlign w:val="center"/>
          </w:tcPr>
          <w:p w14:paraId="4C1371A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0FAFC8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2,6</w:t>
            </w:r>
          </w:p>
        </w:tc>
      </w:tr>
      <w:tr w:rsidR="003F392E" w:rsidRPr="001173E6" w14:paraId="7E0BFD5D" w14:textId="77777777" w:rsidTr="00E428E3">
        <w:trPr>
          <w:trHeight w:val="20"/>
          <w:tblHeader/>
          <w:jc w:val="center"/>
        </w:trPr>
        <w:tc>
          <w:tcPr>
            <w:tcW w:w="2269" w:type="dxa"/>
            <w:tcMar>
              <w:left w:w="57" w:type="dxa"/>
              <w:right w:w="57" w:type="dxa"/>
            </w:tcMar>
            <w:vAlign w:val="center"/>
          </w:tcPr>
          <w:p w14:paraId="2366C19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a ošetřovatelské služby Praha 8 - SOS Praha 8</w:t>
            </w:r>
          </w:p>
        </w:tc>
        <w:tc>
          <w:tcPr>
            <w:tcW w:w="850" w:type="dxa"/>
            <w:tcMar>
              <w:left w:w="57" w:type="dxa"/>
              <w:right w:w="57" w:type="dxa"/>
            </w:tcMar>
            <w:vAlign w:val="center"/>
          </w:tcPr>
          <w:p w14:paraId="381CE30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1074963</w:t>
            </w:r>
          </w:p>
        </w:tc>
        <w:tc>
          <w:tcPr>
            <w:tcW w:w="1701" w:type="dxa"/>
            <w:tcMar>
              <w:left w:w="57" w:type="dxa"/>
              <w:right w:w="57" w:type="dxa"/>
            </w:tcMar>
            <w:vAlign w:val="center"/>
          </w:tcPr>
          <w:p w14:paraId="473EF12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tcMar>
              <w:left w:w="57" w:type="dxa"/>
              <w:right w:w="57" w:type="dxa"/>
            </w:tcMar>
            <w:vAlign w:val="center"/>
          </w:tcPr>
          <w:p w14:paraId="54B5CB3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aktivizačních programů SOS Praha 8</w:t>
            </w:r>
          </w:p>
        </w:tc>
        <w:tc>
          <w:tcPr>
            <w:tcW w:w="567" w:type="dxa"/>
            <w:tcMar>
              <w:left w:w="57" w:type="dxa"/>
              <w:right w:w="57" w:type="dxa"/>
            </w:tcMar>
            <w:vAlign w:val="center"/>
          </w:tcPr>
          <w:p w14:paraId="5D42E93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AF96E5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2,6</w:t>
            </w:r>
          </w:p>
        </w:tc>
      </w:tr>
      <w:tr w:rsidR="003F392E" w:rsidRPr="001173E6" w14:paraId="0D3F4B1F" w14:textId="77777777" w:rsidTr="00E428E3">
        <w:trPr>
          <w:trHeight w:val="20"/>
          <w:tblHeader/>
          <w:jc w:val="center"/>
        </w:trPr>
        <w:tc>
          <w:tcPr>
            <w:tcW w:w="2269" w:type="dxa"/>
            <w:shd w:val="clear" w:color="000000" w:fill="FFFFFF"/>
            <w:tcMar>
              <w:left w:w="57" w:type="dxa"/>
              <w:right w:w="57" w:type="dxa"/>
            </w:tcMar>
            <w:vAlign w:val="center"/>
          </w:tcPr>
          <w:p w14:paraId="2D03C44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Židovská obec v Praze</w:t>
            </w:r>
          </w:p>
        </w:tc>
        <w:tc>
          <w:tcPr>
            <w:tcW w:w="850" w:type="dxa"/>
            <w:shd w:val="clear" w:color="000000" w:fill="FFFFFF"/>
            <w:tcMar>
              <w:left w:w="57" w:type="dxa"/>
              <w:right w:w="57" w:type="dxa"/>
            </w:tcMar>
            <w:vAlign w:val="center"/>
          </w:tcPr>
          <w:p w14:paraId="048ED75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1472620</w:t>
            </w:r>
          </w:p>
        </w:tc>
        <w:tc>
          <w:tcPr>
            <w:tcW w:w="1701" w:type="dxa"/>
            <w:tcMar>
              <w:left w:w="57" w:type="dxa"/>
              <w:right w:w="57" w:type="dxa"/>
            </w:tcMar>
            <w:vAlign w:val="center"/>
          </w:tcPr>
          <w:p w14:paraId="76E86A9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aktivizační služby pro seniory a osoby se zdravotním postižením</w:t>
            </w:r>
          </w:p>
        </w:tc>
        <w:tc>
          <w:tcPr>
            <w:tcW w:w="2836" w:type="dxa"/>
            <w:shd w:val="clear" w:color="000000" w:fill="FFFFFF"/>
            <w:tcMar>
              <w:left w:w="57" w:type="dxa"/>
              <w:right w:w="57" w:type="dxa"/>
            </w:tcMar>
            <w:vAlign w:val="center"/>
          </w:tcPr>
          <w:p w14:paraId="4D4D127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Židovská obec v Praze, Středisko sociálních služeb</w:t>
            </w:r>
          </w:p>
        </w:tc>
        <w:tc>
          <w:tcPr>
            <w:tcW w:w="567" w:type="dxa"/>
            <w:shd w:val="clear" w:color="000000" w:fill="FFFFFF"/>
            <w:tcMar>
              <w:left w:w="57" w:type="dxa"/>
              <w:right w:w="57" w:type="dxa"/>
            </w:tcMar>
            <w:vAlign w:val="center"/>
          </w:tcPr>
          <w:p w14:paraId="20CA5EB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0E9F384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w:t>
            </w:r>
          </w:p>
        </w:tc>
      </w:tr>
    </w:tbl>
    <w:p w14:paraId="564EF732" w14:textId="77777777" w:rsidR="00E428E3" w:rsidRDefault="00E428E3"/>
    <w:p w14:paraId="2E6E1541" w14:textId="77777777" w:rsidR="00E428E3" w:rsidRDefault="00E428E3"/>
    <w:tbl>
      <w:tblPr>
        <w:tblW w:w="90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A0" w:firstRow="1" w:lastRow="0" w:firstColumn="1" w:lastColumn="0" w:noHBand="0" w:noVBand="0"/>
      </w:tblPr>
      <w:tblGrid>
        <w:gridCol w:w="2269"/>
        <w:gridCol w:w="850"/>
        <w:gridCol w:w="1701"/>
        <w:gridCol w:w="2836"/>
        <w:gridCol w:w="567"/>
        <w:gridCol w:w="851"/>
      </w:tblGrid>
      <w:tr w:rsidR="003F392E" w:rsidRPr="001173E6" w14:paraId="1D0977A2" w14:textId="77777777" w:rsidTr="00E428E3">
        <w:trPr>
          <w:trHeight w:val="20"/>
          <w:tblHeader/>
          <w:jc w:val="center"/>
        </w:trPr>
        <w:tc>
          <w:tcPr>
            <w:tcW w:w="9074" w:type="dxa"/>
            <w:gridSpan w:val="6"/>
            <w:shd w:val="clear" w:color="auto" w:fill="8EAADB"/>
            <w:noWrap/>
            <w:tcMar>
              <w:left w:w="57" w:type="dxa"/>
              <w:right w:w="57" w:type="dxa"/>
            </w:tcMar>
            <w:vAlign w:val="center"/>
          </w:tcPr>
          <w:p w14:paraId="5031AEBD"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67 - SOCIÁLNĚ TERAPEUTICKÉ DÍLNY</w:t>
            </w:r>
          </w:p>
        </w:tc>
      </w:tr>
      <w:tr w:rsidR="003F392E" w:rsidRPr="001173E6" w14:paraId="105F3E39" w14:textId="77777777" w:rsidTr="00E428E3">
        <w:trPr>
          <w:cantSplit/>
          <w:trHeight w:val="1134"/>
          <w:tblHeader/>
          <w:jc w:val="center"/>
        </w:trPr>
        <w:tc>
          <w:tcPr>
            <w:tcW w:w="2269" w:type="dxa"/>
            <w:shd w:val="clear" w:color="auto" w:fill="CCECFF"/>
            <w:tcMar>
              <w:left w:w="57" w:type="dxa"/>
              <w:right w:w="57" w:type="dxa"/>
            </w:tcMar>
            <w:vAlign w:val="center"/>
          </w:tcPr>
          <w:p w14:paraId="0F3F35B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06FC088B"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0DE08149"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78CC7740"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5707D91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6321524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7F4B0DA0" w14:textId="77777777" w:rsidTr="00E428E3">
        <w:trPr>
          <w:trHeight w:val="20"/>
          <w:tblHeader/>
          <w:jc w:val="center"/>
        </w:trPr>
        <w:tc>
          <w:tcPr>
            <w:tcW w:w="2269" w:type="dxa"/>
            <w:shd w:val="clear" w:color="000000" w:fill="FFFFFF"/>
            <w:tcMar>
              <w:left w:w="57" w:type="dxa"/>
              <w:right w:w="57" w:type="dxa"/>
            </w:tcMar>
            <w:vAlign w:val="center"/>
          </w:tcPr>
          <w:p w14:paraId="30E2D9E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MARTIN o.p.s.</w:t>
            </w:r>
          </w:p>
        </w:tc>
        <w:tc>
          <w:tcPr>
            <w:tcW w:w="850" w:type="dxa"/>
            <w:shd w:val="clear" w:color="000000" w:fill="FFFFFF"/>
            <w:tcMar>
              <w:left w:w="57" w:type="dxa"/>
              <w:right w:w="57" w:type="dxa"/>
            </w:tcMar>
            <w:vAlign w:val="center"/>
          </w:tcPr>
          <w:p w14:paraId="09CEAB3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9283831</w:t>
            </w:r>
          </w:p>
        </w:tc>
        <w:tc>
          <w:tcPr>
            <w:tcW w:w="1701" w:type="dxa"/>
            <w:shd w:val="clear" w:color="000000" w:fill="FFFFFF"/>
            <w:tcMar>
              <w:left w:w="57" w:type="dxa"/>
              <w:right w:w="57" w:type="dxa"/>
            </w:tcMar>
            <w:vAlign w:val="center"/>
          </w:tcPr>
          <w:p w14:paraId="588C3D1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shd w:val="clear" w:color="000000" w:fill="FFFFFF"/>
            <w:tcMar>
              <w:left w:w="57" w:type="dxa"/>
              <w:right w:w="57" w:type="dxa"/>
            </w:tcMar>
            <w:vAlign w:val="center"/>
          </w:tcPr>
          <w:p w14:paraId="170FA35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Café MARTIN</w:t>
            </w:r>
          </w:p>
        </w:tc>
        <w:tc>
          <w:tcPr>
            <w:tcW w:w="567" w:type="dxa"/>
            <w:shd w:val="clear" w:color="000000" w:fill="FFFFFF"/>
            <w:tcMar>
              <w:left w:w="57" w:type="dxa"/>
              <w:right w:w="57" w:type="dxa"/>
            </w:tcMar>
            <w:vAlign w:val="center"/>
          </w:tcPr>
          <w:p w14:paraId="4DF95B1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7227E36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0EB21BD9" w14:textId="77777777" w:rsidTr="00E428E3">
        <w:trPr>
          <w:trHeight w:val="20"/>
          <w:tblHeader/>
          <w:jc w:val="center"/>
        </w:trPr>
        <w:tc>
          <w:tcPr>
            <w:tcW w:w="2269" w:type="dxa"/>
            <w:tcMar>
              <w:left w:w="57" w:type="dxa"/>
              <w:right w:w="57" w:type="dxa"/>
            </w:tcMar>
            <w:vAlign w:val="center"/>
          </w:tcPr>
          <w:p w14:paraId="7D56AA0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Diakonie ČCE - středisko Praha</w:t>
            </w:r>
          </w:p>
        </w:tc>
        <w:tc>
          <w:tcPr>
            <w:tcW w:w="850" w:type="dxa"/>
            <w:tcMar>
              <w:left w:w="57" w:type="dxa"/>
              <w:right w:w="57" w:type="dxa"/>
            </w:tcMar>
            <w:vAlign w:val="center"/>
          </w:tcPr>
          <w:p w14:paraId="00C5FF4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8205465</w:t>
            </w:r>
          </w:p>
        </w:tc>
        <w:tc>
          <w:tcPr>
            <w:tcW w:w="1701" w:type="dxa"/>
            <w:tcMar>
              <w:left w:w="57" w:type="dxa"/>
              <w:right w:w="57" w:type="dxa"/>
            </w:tcMar>
            <w:vAlign w:val="center"/>
          </w:tcPr>
          <w:p w14:paraId="46DFF35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tcMar>
              <w:left w:w="57" w:type="dxa"/>
              <w:right w:w="57" w:type="dxa"/>
            </w:tcMar>
            <w:vAlign w:val="center"/>
          </w:tcPr>
          <w:p w14:paraId="1886CCD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Sociálně terapeutická dílna</w:t>
            </w:r>
          </w:p>
        </w:tc>
        <w:tc>
          <w:tcPr>
            <w:tcW w:w="567" w:type="dxa"/>
            <w:tcMar>
              <w:left w:w="57" w:type="dxa"/>
              <w:right w:w="57" w:type="dxa"/>
            </w:tcMar>
            <w:vAlign w:val="center"/>
          </w:tcPr>
          <w:p w14:paraId="066DF61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386352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3,8</w:t>
            </w:r>
          </w:p>
        </w:tc>
      </w:tr>
      <w:tr w:rsidR="003F392E" w:rsidRPr="001173E6" w14:paraId="17E5DDD0" w14:textId="77777777" w:rsidTr="00E428E3">
        <w:trPr>
          <w:trHeight w:val="20"/>
          <w:tblHeader/>
          <w:jc w:val="center"/>
        </w:trPr>
        <w:tc>
          <w:tcPr>
            <w:tcW w:w="2269" w:type="dxa"/>
            <w:shd w:val="clear" w:color="000000" w:fill="FFFFFF"/>
            <w:tcMar>
              <w:left w:w="57" w:type="dxa"/>
              <w:right w:w="57" w:type="dxa"/>
            </w:tcMar>
            <w:vAlign w:val="center"/>
          </w:tcPr>
          <w:p w14:paraId="61E2FEE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Dílna Eliáš, z.s.</w:t>
            </w:r>
          </w:p>
        </w:tc>
        <w:tc>
          <w:tcPr>
            <w:tcW w:w="850" w:type="dxa"/>
            <w:shd w:val="clear" w:color="000000" w:fill="FFFFFF"/>
            <w:tcMar>
              <w:left w:w="57" w:type="dxa"/>
              <w:right w:w="57" w:type="dxa"/>
            </w:tcMar>
            <w:vAlign w:val="center"/>
          </w:tcPr>
          <w:p w14:paraId="5C5A41D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3457142</w:t>
            </w:r>
          </w:p>
        </w:tc>
        <w:tc>
          <w:tcPr>
            <w:tcW w:w="1701" w:type="dxa"/>
            <w:shd w:val="clear" w:color="000000" w:fill="FFFFFF"/>
            <w:tcMar>
              <w:left w:w="57" w:type="dxa"/>
              <w:right w:w="57" w:type="dxa"/>
            </w:tcMar>
            <w:vAlign w:val="center"/>
          </w:tcPr>
          <w:p w14:paraId="0D9D492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shd w:val="clear" w:color="000000" w:fill="FFFFFF"/>
            <w:tcMar>
              <w:left w:w="57" w:type="dxa"/>
              <w:right w:w="57" w:type="dxa"/>
            </w:tcMar>
            <w:vAlign w:val="center"/>
          </w:tcPr>
          <w:p w14:paraId="660C016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Keramická dílna Eliáš</w:t>
            </w:r>
          </w:p>
        </w:tc>
        <w:tc>
          <w:tcPr>
            <w:tcW w:w="567" w:type="dxa"/>
            <w:shd w:val="clear" w:color="000000" w:fill="FFFFFF"/>
            <w:tcMar>
              <w:left w:w="57" w:type="dxa"/>
              <w:right w:w="57" w:type="dxa"/>
            </w:tcMar>
            <w:vAlign w:val="center"/>
          </w:tcPr>
          <w:p w14:paraId="759FD5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0FDC77A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3,68</w:t>
            </w:r>
          </w:p>
        </w:tc>
      </w:tr>
      <w:tr w:rsidR="003F392E" w:rsidRPr="001173E6" w14:paraId="6F08ED00" w14:textId="77777777" w:rsidTr="00E428E3">
        <w:trPr>
          <w:trHeight w:val="20"/>
          <w:tblHeader/>
          <w:jc w:val="center"/>
        </w:trPr>
        <w:tc>
          <w:tcPr>
            <w:tcW w:w="2269" w:type="dxa"/>
            <w:shd w:val="clear" w:color="000000" w:fill="FFFFFF"/>
            <w:tcMar>
              <w:left w:w="57" w:type="dxa"/>
              <w:right w:w="57" w:type="dxa"/>
            </w:tcMar>
            <w:vAlign w:val="center"/>
          </w:tcPr>
          <w:p w14:paraId="687B403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Dílna Gawain, z.s.</w:t>
            </w:r>
          </w:p>
        </w:tc>
        <w:tc>
          <w:tcPr>
            <w:tcW w:w="850" w:type="dxa"/>
            <w:shd w:val="clear" w:color="000000" w:fill="FFFFFF"/>
            <w:tcMar>
              <w:left w:w="57" w:type="dxa"/>
              <w:right w:w="57" w:type="dxa"/>
            </w:tcMar>
            <w:vAlign w:val="center"/>
          </w:tcPr>
          <w:p w14:paraId="5B5C4F8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7997622</w:t>
            </w:r>
          </w:p>
        </w:tc>
        <w:tc>
          <w:tcPr>
            <w:tcW w:w="1701" w:type="dxa"/>
            <w:shd w:val="clear" w:color="000000" w:fill="FFFFFF"/>
            <w:tcMar>
              <w:left w:w="57" w:type="dxa"/>
              <w:right w:w="57" w:type="dxa"/>
            </w:tcMar>
            <w:vAlign w:val="center"/>
          </w:tcPr>
          <w:p w14:paraId="7F63F96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shd w:val="clear" w:color="000000" w:fill="FFFFFF"/>
            <w:tcMar>
              <w:left w:w="57" w:type="dxa"/>
              <w:right w:w="57" w:type="dxa"/>
            </w:tcMar>
            <w:vAlign w:val="center"/>
          </w:tcPr>
          <w:p w14:paraId="3964054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Dílna Gawain</w:t>
            </w:r>
          </w:p>
        </w:tc>
        <w:tc>
          <w:tcPr>
            <w:tcW w:w="567" w:type="dxa"/>
            <w:shd w:val="clear" w:color="000000" w:fill="FFFFFF"/>
            <w:tcMar>
              <w:left w:w="57" w:type="dxa"/>
              <w:right w:w="57" w:type="dxa"/>
            </w:tcMar>
            <w:vAlign w:val="center"/>
          </w:tcPr>
          <w:p w14:paraId="4D2BC11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229CA8E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5,65</w:t>
            </w:r>
          </w:p>
        </w:tc>
      </w:tr>
      <w:tr w:rsidR="003F392E" w:rsidRPr="001173E6" w14:paraId="0DF4C05B" w14:textId="77777777" w:rsidTr="00E428E3">
        <w:trPr>
          <w:trHeight w:val="20"/>
          <w:tblHeader/>
          <w:jc w:val="center"/>
        </w:trPr>
        <w:tc>
          <w:tcPr>
            <w:tcW w:w="2269" w:type="dxa"/>
            <w:tcMar>
              <w:left w:w="57" w:type="dxa"/>
              <w:right w:w="57" w:type="dxa"/>
            </w:tcMar>
            <w:vAlign w:val="center"/>
          </w:tcPr>
          <w:p w14:paraId="44790A9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Dílny tvořivosti, o.p.s.</w:t>
            </w:r>
          </w:p>
        </w:tc>
        <w:tc>
          <w:tcPr>
            <w:tcW w:w="850" w:type="dxa"/>
            <w:tcMar>
              <w:left w:w="57" w:type="dxa"/>
              <w:right w:w="57" w:type="dxa"/>
            </w:tcMar>
            <w:vAlign w:val="center"/>
          </w:tcPr>
          <w:p w14:paraId="72982AC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9270655</w:t>
            </w:r>
          </w:p>
        </w:tc>
        <w:tc>
          <w:tcPr>
            <w:tcW w:w="1701" w:type="dxa"/>
            <w:tcMar>
              <w:left w:w="57" w:type="dxa"/>
              <w:right w:w="57" w:type="dxa"/>
            </w:tcMar>
            <w:vAlign w:val="center"/>
          </w:tcPr>
          <w:p w14:paraId="52AE120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tcMar>
              <w:left w:w="57" w:type="dxa"/>
              <w:right w:w="57" w:type="dxa"/>
            </w:tcMar>
            <w:vAlign w:val="center"/>
          </w:tcPr>
          <w:p w14:paraId="7AF6423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Dílny tvořivosti</w:t>
            </w:r>
          </w:p>
        </w:tc>
        <w:tc>
          <w:tcPr>
            <w:tcW w:w="567" w:type="dxa"/>
            <w:tcMar>
              <w:left w:w="57" w:type="dxa"/>
              <w:right w:w="57" w:type="dxa"/>
            </w:tcMar>
            <w:vAlign w:val="center"/>
          </w:tcPr>
          <w:p w14:paraId="545780F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BFA575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2,95</w:t>
            </w:r>
          </w:p>
        </w:tc>
      </w:tr>
      <w:tr w:rsidR="003F392E" w:rsidRPr="001173E6" w14:paraId="565BF7F1" w14:textId="77777777" w:rsidTr="00E428E3">
        <w:trPr>
          <w:trHeight w:val="20"/>
          <w:tblHeader/>
          <w:jc w:val="center"/>
        </w:trPr>
        <w:tc>
          <w:tcPr>
            <w:tcW w:w="2269" w:type="dxa"/>
            <w:tcMar>
              <w:left w:w="57" w:type="dxa"/>
              <w:right w:w="57" w:type="dxa"/>
            </w:tcMar>
            <w:vAlign w:val="center"/>
          </w:tcPr>
          <w:p w14:paraId="0184153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Maxov</w:t>
            </w:r>
          </w:p>
        </w:tc>
        <w:tc>
          <w:tcPr>
            <w:tcW w:w="850" w:type="dxa"/>
            <w:tcMar>
              <w:left w:w="57" w:type="dxa"/>
              <w:right w:w="57" w:type="dxa"/>
            </w:tcMar>
            <w:vAlign w:val="center"/>
          </w:tcPr>
          <w:p w14:paraId="432D99C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3745375</w:t>
            </w:r>
          </w:p>
        </w:tc>
        <w:tc>
          <w:tcPr>
            <w:tcW w:w="1701" w:type="dxa"/>
            <w:tcMar>
              <w:left w:w="57" w:type="dxa"/>
              <w:right w:w="57" w:type="dxa"/>
            </w:tcMar>
            <w:vAlign w:val="center"/>
          </w:tcPr>
          <w:p w14:paraId="4770F16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tcMar>
              <w:left w:w="57" w:type="dxa"/>
              <w:right w:w="57" w:type="dxa"/>
            </w:tcMar>
            <w:vAlign w:val="center"/>
          </w:tcPr>
          <w:p w14:paraId="52EA1C1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Domov Maxov – sociálně terapeutické dílny</w:t>
            </w:r>
          </w:p>
        </w:tc>
        <w:tc>
          <w:tcPr>
            <w:tcW w:w="567" w:type="dxa"/>
            <w:tcMar>
              <w:left w:w="57" w:type="dxa"/>
              <w:right w:w="57" w:type="dxa"/>
            </w:tcMar>
            <w:vAlign w:val="center"/>
          </w:tcPr>
          <w:p w14:paraId="7A447B1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03402C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7,5</w:t>
            </w:r>
          </w:p>
        </w:tc>
      </w:tr>
      <w:tr w:rsidR="003F392E" w:rsidRPr="001173E6" w14:paraId="3C1C888E" w14:textId="77777777" w:rsidTr="00E428E3">
        <w:trPr>
          <w:trHeight w:val="20"/>
          <w:tblHeader/>
          <w:jc w:val="center"/>
        </w:trPr>
        <w:tc>
          <w:tcPr>
            <w:tcW w:w="2269" w:type="dxa"/>
            <w:tcMar>
              <w:left w:w="57" w:type="dxa"/>
              <w:right w:w="57" w:type="dxa"/>
            </w:tcMar>
            <w:vAlign w:val="center"/>
          </w:tcPr>
          <w:p w14:paraId="2143BC5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Integrované centrum pro osoby se zdravotním postižením Horní Poustevna</w:t>
            </w:r>
          </w:p>
        </w:tc>
        <w:tc>
          <w:tcPr>
            <w:tcW w:w="850" w:type="dxa"/>
            <w:tcMar>
              <w:left w:w="57" w:type="dxa"/>
              <w:right w:w="57" w:type="dxa"/>
            </w:tcMar>
            <w:vAlign w:val="center"/>
          </w:tcPr>
          <w:p w14:paraId="3E9DC6C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9980976</w:t>
            </w:r>
          </w:p>
        </w:tc>
        <w:tc>
          <w:tcPr>
            <w:tcW w:w="1701" w:type="dxa"/>
            <w:tcMar>
              <w:left w:w="57" w:type="dxa"/>
              <w:right w:w="57" w:type="dxa"/>
            </w:tcMar>
            <w:vAlign w:val="center"/>
          </w:tcPr>
          <w:p w14:paraId="45E074D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tcMar>
              <w:left w:w="57" w:type="dxa"/>
              <w:right w:w="57" w:type="dxa"/>
            </w:tcMar>
            <w:vAlign w:val="center"/>
          </w:tcPr>
          <w:p w14:paraId="4EEF828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Integrované centrum pro osoby se zdravotním postižením Horní Poustevna - Dílna u Markétky</w:t>
            </w:r>
          </w:p>
        </w:tc>
        <w:tc>
          <w:tcPr>
            <w:tcW w:w="567" w:type="dxa"/>
            <w:tcMar>
              <w:left w:w="57" w:type="dxa"/>
              <w:right w:w="57" w:type="dxa"/>
            </w:tcMar>
            <w:vAlign w:val="center"/>
          </w:tcPr>
          <w:p w14:paraId="556F126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1224E2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5,8</w:t>
            </w:r>
          </w:p>
        </w:tc>
      </w:tr>
      <w:tr w:rsidR="003F392E" w:rsidRPr="001173E6" w14:paraId="2E2F4927" w14:textId="77777777" w:rsidTr="00E428E3">
        <w:trPr>
          <w:trHeight w:val="20"/>
          <w:tblHeader/>
          <w:jc w:val="center"/>
        </w:trPr>
        <w:tc>
          <w:tcPr>
            <w:tcW w:w="2269" w:type="dxa"/>
            <w:tcMar>
              <w:left w:w="57" w:type="dxa"/>
              <w:right w:w="57" w:type="dxa"/>
            </w:tcMar>
            <w:vAlign w:val="center"/>
          </w:tcPr>
          <w:p w14:paraId="2DAF826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Pobytové rehabilitační a rekvalifikační středisko pro nevidomé Dědina, o.p.s.</w:t>
            </w:r>
          </w:p>
        </w:tc>
        <w:tc>
          <w:tcPr>
            <w:tcW w:w="850" w:type="dxa"/>
            <w:tcMar>
              <w:left w:w="57" w:type="dxa"/>
              <w:right w:w="57" w:type="dxa"/>
            </w:tcMar>
            <w:vAlign w:val="center"/>
          </w:tcPr>
          <w:p w14:paraId="4129B86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8414595</w:t>
            </w:r>
          </w:p>
        </w:tc>
        <w:tc>
          <w:tcPr>
            <w:tcW w:w="1701" w:type="dxa"/>
            <w:tcMar>
              <w:left w:w="57" w:type="dxa"/>
              <w:right w:w="57" w:type="dxa"/>
            </w:tcMar>
            <w:vAlign w:val="center"/>
          </w:tcPr>
          <w:p w14:paraId="78950AB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tcMar>
              <w:left w:w="57" w:type="dxa"/>
              <w:right w:w="57" w:type="dxa"/>
            </w:tcMar>
            <w:vAlign w:val="center"/>
          </w:tcPr>
          <w:p w14:paraId="08C99FA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Pobytové rehabilitační a rekvalifikační středisko pro nevidomé Dědina, o.p.s.</w:t>
            </w:r>
          </w:p>
        </w:tc>
        <w:tc>
          <w:tcPr>
            <w:tcW w:w="567" w:type="dxa"/>
            <w:tcMar>
              <w:left w:w="57" w:type="dxa"/>
              <w:right w:w="57" w:type="dxa"/>
            </w:tcMar>
            <w:vAlign w:val="center"/>
          </w:tcPr>
          <w:p w14:paraId="39FF472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159697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12,5</w:t>
            </w:r>
          </w:p>
        </w:tc>
      </w:tr>
      <w:tr w:rsidR="003F392E" w:rsidRPr="001173E6" w14:paraId="35C7C973" w14:textId="77777777" w:rsidTr="00E428E3">
        <w:trPr>
          <w:trHeight w:val="20"/>
          <w:tblHeader/>
          <w:jc w:val="center"/>
        </w:trPr>
        <w:tc>
          <w:tcPr>
            <w:tcW w:w="2269" w:type="dxa"/>
            <w:tcMar>
              <w:left w:w="57" w:type="dxa"/>
              <w:right w:w="57" w:type="dxa"/>
            </w:tcMar>
            <w:vAlign w:val="center"/>
          </w:tcPr>
          <w:p w14:paraId="671637F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Sluneční zahrada, z.s.</w:t>
            </w:r>
          </w:p>
        </w:tc>
        <w:tc>
          <w:tcPr>
            <w:tcW w:w="850" w:type="dxa"/>
            <w:tcMar>
              <w:left w:w="57" w:type="dxa"/>
              <w:right w:w="57" w:type="dxa"/>
            </w:tcMar>
            <w:vAlign w:val="center"/>
          </w:tcPr>
          <w:p w14:paraId="5A6E77B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8484907</w:t>
            </w:r>
          </w:p>
        </w:tc>
        <w:tc>
          <w:tcPr>
            <w:tcW w:w="1701" w:type="dxa"/>
            <w:tcMar>
              <w:left w:w="57" w:type="dxa"/>
              <w:right w:w="57" w:type="dxa"/>
            </w:tcMar>
            <w:vAlign w:val="center"/>
          </w:tcPr>
          <w:p w14:paraId="5AF398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tcMar>
              <w:left w:w="57" w:type="dxa"/>
              <w:right w:w="57" w:type="dxa"/>
            </w:tcMar>
            <w:vAlign w:val="center"/>
          </w:tcPr>
          <w:p w14:paraId="4E1BF14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Chráněná dílna svatý Prokop u červeného javoru</w:t>
            </w:r>
          </w:p>
        </w:tc>
        <w:tc>
          <w:tcPr>
            <w:tcW w:w="567" w:type="dxa"/>
            <w:tcMar>
              <w:left w:w="57" w:type="dxa"/>
              <w:right w:w="57" w:type="dxa"/>
            </w:tcMar>
            <w:vAlign w:val="center"/>
          </w:tcPr>
          <w:p w14:paraId="2103F52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FDFBFA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5,3</w:t>
            </w:r>
          </w:p>
        </w:tc>
      </w:tr>
      <w:tr w:rsidR="003F392E" w:rsidRPr="001173E6" w14:paraId="00737957" w14:textId="77777777" w:rsidTr="00E428E3">
        <w:trPr>
          <w:trHeight w:val="20"/>
          <w:tblHeader/>
          <w:jc w:val="center"/>
        </w:trPr>
        <w:tc>
          <w:tcPr>
            <w:tcW w:w="2269" w:type="dxa"/>
            <w:tcMar>
              <w:left w:w="57" w:type="dxa"/>
              <w:right w:w="57" w:type="dxa"/>
            </w:tcMar>
            <w:vAlign w:val="center"/>
          </w:tcPr>
          <w:p w14:paraId="4C881692"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Via Roseta. o.p.s.</w:t>
            </w:r>
          </w:p>
        </w:tc>
        <w:tc>
          <w:tcPr>
            <w:tcW w:w="850" w:type="dxa"/>
            <w:tcMar>
              <w:left w:w="57" w:type="dxa"/>
              <w:right w:w="57" w:type="dxa"/>
            </w:tcMar>
            <w:vAlign w:val="center"/>
          </w:tcPr>
          <w:p w14:paraId="1BD6B80E"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4581170</w:t>
            </w:r>
          </w:p>
        </w:tc>
        <w:tc>
          <w:tcPr>
            <w:tcW w:w="1701" w:type="dxa"/>
            <w:tcMar>
              <w:left w:w="57" w:type="dxa"/>
              <w:right w:w="57" w:type="dxa"/>
            </w:tcMar>
            <w:vAlign w:val="center"/>
          </w:tcPr>
          <w:p w14:paraId="175FC2D6"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sociálně terapeutické dílny</w:t>
            </w:r>
          </w:p>
        </w:tc>
        <w:tc>
          <w:tcPr>
            <w:tcW w:w="2836" w:type="dxa"/>
            <w:tcMar>
              <w:left w:w="57" w:type="dxa"/>
              <w:right w:w="57" w:type="dxa"/>
            </w:tcMar>
            <w:vAlign w:val="center"/>
          </w:tcPr>
          <w:p w14:paraId="4FC245B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Ateliér Via Roseta</w:t>
            </w:r>
          </w:p>
        </w:tc>
        <w:tc>
          <w:tcPr>
            <w:tcW w:w="567" w:type="dxa"/>
            <w:tcMar>
              <w:left w:w="57" w:type="dxa"/>
              <w:right w:w="57" w:type="dxa"/>
            </w:tcMar>
            <w:vAlign w:val="center"/>
          </w:tcPr>
          <w:p w14:paraId="6AFA2DC3"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ÚV</w:t>
            </w:r>
          </w:p>
        </w:tc>
        <w:tc>
          <w:tcPr>
            <w:tcW w:w="851" w:type="dxa"/>
            <w:tcMar>
              <w:left w:w="57" w:type="dxa"/>
              <w:right w:w="57" w:type="dxa"/>
            </w:tcMar>
            <w:vAlign w:val="center"/>
          </w:tcPr>
          <w:p w14:paraId="1ABA8455"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3,5</w:t>
            </w:r>
          </w:p>
        </w:tc>
      </w:tr>
      <w:tr w:rsidR="003F392E" w:rsidRPr="001173E6" w14:paraId="4F2837BE" w14:textId="77777777" w:rsidTr="00E428E3">
        <w:trPr>
          <w:trHeight w:val="20"/>
          <w:tblHeader/>
          <w:jc w:val="center"/>
        </w:trPr>
        <w:tc>
          <w:tcPr>
            <w:tcW w:w="2269" w:type="dxa"/>
            <w:tcMar>
              <w:left w:w="57" w:type="dxa"/>
              <w:right w:w="57" w:type="dxa"/>
            </w:tcMar>
            <w:vAlign w:val="center"/>
          </w:tcPr>
          <w:p w14:paraId="6902A48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Základní škola a střední škola waldorfská, Dílna JINAN</w:t>
            </w:r>
          </w:p>
        </w:tc>
        <w:tc>
          <w:tcPr>
            <w:tcW w:w="850" w:type="dxa"/>
            <w:tcMar>
              <w:left w:w="57" w:type="dxa"/>
              <w:right w:w="57" w:type="dxa"/>
            </w:tcMar>
            <w:vAlign w:val="center"/>
          </w:tcPr>
          <w:p w14:paraId="256E58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3931828</w:t>
            </w:r>
          </w:p>
        </w:tc>
        <w:tc>
          <w:tcPr>
            <w:tcW w:w="1701" w:type="dxa"/>
            <w:tcMar>
              <w:left w:w="57" w:type="dxa"/>
              <w:right w:w="57" w:type="dxa"/>
            </w:tcMar>
            <w:vAlign w:val="center"/>
          </w:tcPr>
          <w:p w14:paraId="154E0D9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sociálně terapeutické dílny</w:t>
            </w:r>
          </w:p>
        </w:tc>
        <w:tc>
          <w:tcPr>
            <w:tcW w:w="2836" w:type="dxa"/>
            <w:tcMar>
              <w:left w:w="57" w:type="dxa"/>
              <w:right w:w="57" w:type="dxa"/>
            </w:tcMar>
            <w:vAlign w:val="center"/>
          </w:tcPr>
          <w:p w14:paraId="6E6D358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Základní škola a střední škola waldorfská, Dílna JINAN</w:t>
            </w:r>
          </w:p>
        </w:tc>
        <w:tc>
          <w:tcPr>
            <w:tcW w:w="567" w:type="dxa"/>
            <w:tcMar>
              <w:left w:w="57" w:type="dxa"/>
              <w:right w:w="57" w:type="dxa"/>
            </w:tcMar>
            <w:vAlign w:val="center"/>
          </w:tcPr>
          <w:p w14:paraId="6EAB285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736DF7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2,94</w:t>
            </w:r>
          </w:p>
        </w:tc>
      </w:tr>
      <w:tr w:rsidR="003F392E" w:rsidRPr="001173E6" w14:paraId="7A9693F2" w14:textId="77777777" w:rsidTr="00E428E3">
        <w:trPr>
          <w:trHeight w:val="20"/>
          <w:tblHeader/>
          <w:jc w:val="center"/>
        </w:trPr>
        <w:tc>
          <w:tcPr>
            <w:tcW w:w="9074" w:type="dxa"/>
            <w:gridSpan w:val="6"/>
            <w:shd w:val="clear" w:color="auto" w:fill="8EAADB"/>
            <w:noWrap/>
            <w:tcMar>
              <w:left w:w="57" w:type="dxa"/>
              <w:right w:w="57" w:type="dxa"/>
            </w:tcMar>
            <w:vAlign w:val="center"/>
          </w:tcPr>
          <w:p w14:paraId="54EF477E"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68 - TERAPEUTICKÉ KOMUNITY </w:t>
            </w:r>
          </w:p>
        </w:tc>
      </w:tr>
      <w:tr w:rsidR="003F392E" w:rsidRPr="001173E6" w14:paraId="636792BF" w14:textId="77777777" w:rsidTr="00E428E3">
        <w:trPr>
          <w:cantSplit/>
          <w:trHeight w:val="1134"/>
          <w:tblHeader/>
          <w:jc w:val="center"/>
        </w:trPr>
        <w:tc>
          <w:tcPr>
            <w:tcW w:w="2269" w:type="dxa"/>
            <w:shd w:val="clear" w:color="auto" w:fill="CCECFF"/>
            <w:tcMar>
              <w:left w:w="57" w:type="dxa"/>
              <w:right w:w="57" w:type="dxa"/>
            </w:tcMar>
            <w:vAlign w:val="center"/>
          </w:tcPr>
          <w:p w14:paraId="7DB6AFAF"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647EC7A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6EBF48D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3B59FF6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06A8CFBE"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1536690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6F66D43F" w14:textId="77777777" w:rsidTr="00E428E3">
        <w:trPr>
          <w:trHeight w:val="20"/>
          <w:tblHeader/>
          <w:jc w:val="center"/>
        </w:trPr>
        <w:tc>
          <w:tcPr>
            <w:tcW w:w="2269" w:type="dxa"/>
            <w:shd w:val="clear" w:color="000000" w:fill="FFFFFF"/>
            <w:tcMar>
              <w:left w:w="57" w:type="dxa"/>
              <w:right w:w="57" w:type="dxa"/>
            </w:tcMar>
            <w:vAlign w:val="center"/>
          </w:tcPr>
          <w:p w14:paraId="1775907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Magdaléna, o.p.s.</w:t>
            </w:r>
          </w:p>
        </w:tc>
        <w:tc>
          <w:tcPr>
            <w:tcW w:w="850" w:type="dxa"/>
            <w:tcMar>
              <w:left w:w="57" w:type="dxa"/>
              <w:right w:w="57" w:type="dxa"/>
            </w:tcMar>
            <w:vAlign w:val="center"/>
          </w:tcPr>
          <w:p w14:paraId="1434E2D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7282618</w:t>
            </w:r>
          </w:p>
        </w:tc>
        <w:tc>
          <w:tcPr>
            <w:tcW w:w="1701" w:type="dxa"/>
            <w:shd w:val="clear" w:color="000000" w:fill="FFFFFF"/>
            <w:tcMar>
              <w:left w:w="57" w:type="dxa"/>
              <w:right w:w="57" w:type="dxa"/>
            </w:tcMar>
            <w:vAlign w:val="center"/>
          </w:tcPr>
          <w:p w14:paraId="4BEF9E0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terapeutické komunity - </w:t>
            </w:r>
            <w:r w:rsidRPr="001173E6">
              <w:rPr>
                <w:rFonts w:eastAsia="Times New Roman" w:cs="Calibri"/>
                <w:b/>
                <w:sz w:val="20"/>
                <w:szCs w:val="20"/>
                <w:lang w:eastAsia="cs-CZ"/>
              </w:rPr>
              <w:t>program B</w:t>
            </w:r>
          </w:p>
        </w:tc>
        <w:tc>
          <w:tcPr>
            <w:tcW w:w="2836" w:type="dxa"/>
            <w:shd w:val="clear" w:color="000000" w:fill="FFFFFF"/>
            <w:tcMar>
              <w:left w:w="57" w:type="dxa"/>
              <w:right w:w="57" w:type="dxa"/>
            </w:tcMar>
            <w:vAlign w:val="center"/>
          </w:tcPr>
          <w:p w14:paraId="428F8F9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Terapeutická komunita Magdaléna</w:t>
            </w:r>
          </w:p>
        </w:tc>
        <w:tc>
          <w:tcPr>
            <w:tcW w:w="567" w:type="dxa"/>
            <w:shd w:val="clear" w:color="000000" w:fill="FFFFFF"/>
            <w:tcMar>
              <w:left w:w="57" w:type="dxa"/>
              <w:right w:w="57" w:type="dxa"/>
            </w:tcMar>
            <w:vAlign w:val="center"/>
          </w:tcPr>
          <w:p w14:paraId="1885AF5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shd w:val="clear" w:color="000000" w:fill="FFFFFF"/>
            <w:tcMar>
              <w:left w:w="57" w:type="dxa"/>
              <w:right w:w="57" w:type="dxa"/>
            </w:tcMar>
            <w:vAlign w:val="center"/>
          </w:tcPr>
          <w:p w14:paraId="5BA54C2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w:t>
            </w:r>
          </w:p>
        </w:tc>
      </w:tr>
      <w:tr w:rsidR="003F392E" w:rsidRPr="001173E6" w14:paraId="03678C2E" w14:textId="77777777" w:rsidTr="00E428E3">
        <w:trPr>
          <w:trHeight w:val="20"/>
          <w:tblHeader/>
          <w:jc w:val="center"/>
        </w:trPr>
        <w:tc>
          <w:tcPr>
            <w:tcW w:w="2269" w:type="dxa"/>
            <w:shd w:val="clear" w:color="000000" w:fill="FFFFFF"/>
            <w:tcMar>
              <w:left w:w="57" w:type="dxa"/>
              <w:right w:w="57" w:type="dxa"/>
            </w:tcMar>
            <w:vAlign w:val="center"/>
          </w:tcPr>
          <w:p w14:paraId="56E9668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Kaleidoskop - centrum terapie a vzdělávání, z.ú.</w:t>
            </w:r>
          </w:p>
        </w:tc>
        <w:tc>
          <w:tcPr>
            <w:tcW w:w="850" w:type="dxa"/>
            <w:tcMar>
              <w:left w:w="57" w:type="dxa"/>
              <w:right w:w="57" w:type="dxa"/>
            </w:tcMar>
            <w:vAlign w:val="center"/>
          </w:tcPr>
          <w:p w14:paraId="53101E3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7006324</w:t>
            </w:r>
          </w:p>
        </w:tc>
        <w:tc>
          <w:tcPr>
            <w:tcW w:w="1701" w:type="dxa"/>
            <w:shd w:val="clear" w:color="000000" w:fill="FFFFFF"/>
            <w:tcMar>
              <w:left w:w="57" w:type="dxa"/>
              <w:right w:w="57" w:type="dxa"/>
            </w:tcMar>
            <w:vAlign w:val="center"/>
          </w:tcPr>
          <w:p w14:paraId="2C63180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terapeutické komunity - </w:t>
            </w:r>
            <w:r w:rsidRPr="001173E6">
              <w:rPr>
                <w:rFonts w:eastAsia="Times New Roman" w:cs="Calibri"/>
                <w:b/>
                <w:sz w:val="20"/>
                <w:szCs w:val="20"/>
                <w:lang w:eastAsia="cs-CZ"/>
              </w:rPr>
              <w:t>program B</w:t>
            </w:r>
          </w:p>
        </w:tc>
        <w:tc>
          <w:tcPr>
            <w:tcW w:w="2836" w:type="dxa"/>
            <w:shd w:val="clear" w:color="000000" w:fill="FFFFFF"/>
            <w:tcMar>
              <w:left w:w="57" w:type="dxa"/>
              <w:right w:w="57" w:type="dxa"/>
            </w:tcMar>
            <w:vAlign w:val="center"/>
          </w:tcPr>
          <w:p w14:paraId="709D1F9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Terapeutická komunita Kaleidoskop </w:t>
            </w:r>
          </w:p>
        </w:tc>
        <w:tc>
          <w:tcPr>
            <w:tcW w:w="567" w:type="dxa"/>
            <w:shd w:val="clear" w:color="000000" w:fill="FFFFFF"/>
            <w:tcMar>
              <w:left w:w="57" w:type="dxa"/>
              <w:right w:w="57" w:type="dxa"/>
            </w:tcMar>
            <w:vAlign w:val="center"/>
          </w:tcPr>
          <w:p w14:paraId="56D2421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shd w:val="clear" w:color="000000" w:fill="FFFFFF"/>
            <w:tcMar>
              <w:left w:w="57" w:type="dxa"/>
              <w:right w:w="57" w:type="dxa"/>
            </w:tcMar>
            <w:vAlign w:val="center"/>
          </w:tcPr>
          <w:p w14:paraId="5B3E62F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w:t>
            </w:r>
          </w:p>
        </w:tc>
      </w:tr>
      <w:tr w:rsidR="003F392E" w:rsidRPr="001173E6" w14:paraId="5F761C70" w14:textId="77777777" w:rsidTr="00E428E3">
        <w:trPr>
          <w:trHeight w:val="20"/>
          <w:tblHeader/>
          <w:jc w:val="center"/>
        </w:trPr>
        <w:tc>
          <w:tcPr>
            <w:tcW w:w="2269" w:type="dxa"/>
            <w:shd w:val="clear" w:color="000000" w:fill="FFFFFF"/>
            <w:tcMar>
              <w:left w:w="57" w:type="dxa"/>
              <w:right w:w="57" w:type="dxa"/>
            </w:tcMar>
            <w:vAlign w:val="center"/>
          </w:tcPr>
          <w:p w14:paraId="36796A2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SANANIM z.ú.</w:t>
            </w:r>
          </w:p>
        </w:tc>
        <w:tc>
          <w:tcPr>
            <w:tcW w:w="850" w:type="dxa"/>
            <w:tcMar>
              <w:left w:w="57" w:type="dxa"/>
              <w:right w:w="57" w:type="dxa"/>
            </w:tcMar>
            <w:vAlign w:val="center"/>
          </w:tcPr>
          <w:p w14:paraId="6AE9F87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4289708</w:t>
            </w:r>
          </w:p>
        </w:tc>
        <w:tc>
          <w:tcPr>
            <w:tcW w:w="1701" w:type="dxa"/>
            <w:shd w:val="clear" w:color="000000" w:fill="FFFFFF"/>
            <w:tcMar>
              <w:left w:w="57" w:type="dxa"/>
              <w:right w:w="57" w:type="dxa"/>
            </w:tcMar>
            <w:vAlign w:val="center"/>
          </w:tcPr>
          <w:p w14:paraId="2CECC93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terapeutické komunity - </w:t>
            </w:r>
            <w:r w:rsidRPr="001173E6">
              <w:rPr>
                <w:rFonts w:eastAsia="Times New Roman" w:cs="Calibri"/>
                <w:b/>
                <w:sz w:val="20"/>
                <w:szCs w:val="20"/>
                <w:lang w:eastAsia="cs-CZ"/>
              </w:rPr>
              <w:t>program B</w:t>
            </w:r>
          </w:p>
        </w:tc>
        <w:tc>
          <w:tcPr>
            <w:tcW w:w="2836" w:type="dxa"/>
            <w:shd w:val="clear" w:color="000000" w:fill="FFFFFF"/>
            <w:tcMar>
              <w:left w:w="57" w:type="dxa"/>
              <w:right w:w="57" w:type="dxa"/>
            </w:tcMar>
            <w:vAlign w:val="center"/>
          </w:tcPr>
          <w:p w14:paraId="12F0057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Terapeutická komunita Karlov</w:t>
            </w:r>
          </w:p>
        </w:tc>
        <w:tc>
          <w:tcPr>
            <w:tcW w:w="567" w:type="dxa"/>
            <w:shd w:val="clear" w:color="000000" w:fill="FFFFFF"/>
            <w:tcMar>
              <w:left w:w="57" w:type="dxa"/>
              <w:right w:w="57" w:type="dxa"/>
            </w:tcMar>
            <w:vAlign w:val="center"/>
          </w:tcPr>
          <w:p w14:paraId="1D0D9E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shd w:val="clear" w:color="000000" w:fill="FFFFFF"/>
            <w:tcMar>
              <w:left w:w="57" w:type="dxa"/>
              <w:right w:w="57" w:type="dxa"/>
            </w:tcMar>
            <w:vAlign w:val="center"/>
          </w:tcPr>
          <w:p w14:paraId="2E7F29D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w:t>
            </w:r>
          </w:p>
        </w:tc>
      </w:tr>
      <w:tr w:rsidR="003F392E" w:rsidRPr="001173E6" w14:paraId="0095F90F" w14:textId="77777777" w:rsidTr="00E428E3">
        <w:trPr>
          <w:trHeight w:val="20"/>
          <w:tblHeader/>
          <w:jc w:val="center"/>
        </w:trPr>
        <w:tc>
          <w:tcPr>
            <w:tcW w:w="2269" w:type="dxa"/>
            <w:shd w:val="clear" w:color="000000" w:fill="FFFFFF"/>
            <w:tcMar>
              <w:left w:w="57" w:type="dxa"/>
              <w:right w:w="57" w:type="dxa"/>
            </w:tcMar>
            <w:vAlign w:val="center"/>
          </w:tcPr>
          <w:p w14:paraId="512DD90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SANANIM z.ú.</w:t>
            </w:r>
          </w:p>
        </w:tc>
        <w:tc>
          <w:tcPr>
            <w:tcW w:w="850" w:type="dxa"/>
            <w:tcMar>
              <w:left w:w="57" w:type="dxa"/>
              <w:right w:w="57" w:type="dxa"/>
            </w:tcMar>
            <w:vAlign w:val="center"/>
          </w:tcPr>
          <w:p w14:paraId="66EB509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4441898</w:t>
            </w:r>
          </w:p>
        </w:tc>
        <w:tc>
          <w:tcPr>
            <w:tcW w:w="1701" w:type="dxa"/>
            <w:shd w:val="clear" w:color="000000" w:fill="FFFFFF"/>
            <w:tcMar>
              <w:left w:w="57" w:type="dxa"/>
              <w:right w:w="57" w:type="dxa"/>
            </w:tcMar>
            <w:vAlign w:val="center"/>
          </w:tcPr>
          <w:p w14:paraId="6C8048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terapeutické komunity - </w:t>
            </w:r>
            <w:r w:rsidRPr="001173E6">
              <w:rPr>
                <w:rFonts w:eastAsia="Times New Roman" w:cs="Calibri"/>
                <w:b/>
                <w:sz w:val="20"/>
                <w:szCs w:val="20"/>
                <w:lang w:eastAsia="cs-CZ"/>
              </w:rPr>
              <w:t>program B</w:t>
            </w:r>
          </w:p>
        </w:tc>
        <w:tc>
          <w:tcPr>
            <w:tcW w:w="2836" w:type="dxa"/>
            <w:shd w:val="clear" w:color="000000" w:fill="FFFFFF"/>
            <w:tcMar>
              <w:left w:w="57" w:type="dxa"/>
              <w:right w:w="57" w:type="dxa"/>
            </w:tcMar>
            <w:vAlign w:val="center"/>
          </w:tcPr>
          <w:p w14:paraId="106C98A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Terapeutická komunita Němčice </w:t>
            </w:r>
          </w:p>
        </w:tc>
        <w:tc>
          <w:tcPr>
            <w:tcW w:w="567" w:type="dxa"/>
            <w:shd w:val="clear" w:color="000000" w:fill="FFFFFF"/>
            <w:tcMar>
              <w:left w:w="57" w:type="dxa"/>
              <w:right w:w="57" w:type="dxa"/>
            </w:tcMar>
            <w:vAlign w:val="center"/>
          </w:tcPr>
          <w:p w14:paraId="3128039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shd w:val="clear" w:color="000000" w:fill="FFFFFF"/>
            <w:tcMar>
              <w:left w:w="57" w:type="dxa"/>
              <w:right w:w="57" w:type="dxa"/>
            </w:tcMar>
            <w:vAlign w:val="center"/>
          </w:tcPr>
          <w:p w14:paraId="671DE2E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w:t>
            </w:r>
          </w:p>
        </w:tc>
      </w:tr>
    </w:tbl>
    <w:p w14:paraId="50321B28" w14:textId="77777777" w:rsidR="00E428E3" w:rsidRDefault="00E428E3"/>
    <w:p w14:paraId="2D489E61" w14:textId="77777777" w:rsidR="00E428E3" w:rsidRDefault="00E428E3"/>
    <w:p w14:paraId="55F0C8B4" w14:textId="77777777" w:rsidR="00E428E3" w:rsidRDefault="00E428E3"/>
    <w:tbl>
      <w:tblPr>
        <w:tblW w:w="90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A0" w:firstRow="1" w:lastRow="0" w:firstColumn="1" w:lastColumn="0" w:noHBand="0" w:noVBand="0"/>
      </w:tblPr>
      <w:tblGrid>
        <w:gridCol w:w="2269"/>
        <w:gridCol w:w="850"/>
        <w:gridCol w:w="1701"/>
        <w:gridCol w:w="2836"/>
        <w:gridCol w:w="567"/>
        <w:gridCol w:w="851"/>
      </w:tblGrid>
      <w:tr w:rsidR="003F392E" w:rsidRPr="001173E6" w14:paraId="1AD83B07" w14:textId="77777777" w:rsidTr="00E428E3">
        <w:trPr>
          <w:trHeight w:val="20"/>
          <w:tblHeader/>
          <w:jc w:val="center"/>
        </w:trPr>
        <w:tc>
          <w:tcPr>
            <w:tcW w:w="9074" w:type="dxa"/>
            <w:gridSpan w:val="6"/>
            <w:shd w:val="clear" w:color="auto" w:fill="8EAADB"/>
            <w:tcMar>
              <w:left w:w="57" w:type="dxa"/>
              <w:right w:w="57" w:type="dxa"/>
            </w:tcMar>
            <w:vAlign w:val="center"/>
          </w:tcPr>
          <w:p w14:paraId="148058B8"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69 - TERÉNNÍ PROGRAMY</w:t>
            </w:r>
          </w:p>
        </w:tc>
      </w:tr>
      <w:tr w:rsidR="003F392E" w:rsidRPr="001173E6" w14:paraId="04195A48" w14:textId="77777777" w:rsidTr="00E428E3">
        <w:trPr>
          <w:cantSplit/>
          <w:trHeight w:val="1134"/>
          <w:tblHeader/>
          <w:jc w:val="center"/>
        </w:trPr>
        <w:tc>
          <w:tcPr>
            <w:tcW w:w="2269" w:type="dxa"/>
            <w:shd w:val="clear" w:color="auto" w:fill="CCECFF"/>
            <w:tcMar>
              <w:left w:w="57" w:type="dxa"/>
              <w:right w:w="57" w:type="dxa"/>
            </w:tcMar>
            <w:vAlign w:val="center"/>
          </w:tcPr>
          <w:p w14:paraId="745D32A6"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366D0E3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10C7389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45D3905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6055210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CE04DE7"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74BA1047" w14:textId="77777777" w:rsidTr="00E428E3">
        <w:trPr>
          <w:trHeight w:val="20"/>
          <w:tblHeader/>
          <w:jc w:val="center"/>
        </w:trPr>
        <w:tc>
          <w:tcPr>
            <w:tcW w:w="2269" w:type="dxa"/>
            <w:shd w:val="clear" w:color="000000" w:fill="FFFFFF"/>
            <w:tcMar>
              <w:left w:w="57" w:type="dxa"/>
              <w:right w:w="57" w:type="dxa"/>
            </w:tcMar>
            <w:vAlign w:val="center"/>
          </w:tcPr>
          <w:p w14:paraId="5BA93AF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shd w:val="clear" w:color="000000" w:fill="FFFFFF"/>
            <w:tcMar>
              <w:left w:w="57" w:type="dxa"/>
              <w:right w:w="57" w:type="dxa"/>
            </w:tcMar>
            <w:vAlign w:val="center"/>
          </w:tcPr>
          <w:p w14:paraId="064738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6484125</w:t>
            </w:r>
          </w:p>
        </w:tc>
        <w:tc>
          <w:tcPr>
            <w:tcW w:w="1701" w:type="dxa"/>
            <w:shd w:val="clear" w:color="000000" w:fill="FFFFFF"/>
            <w:tcMar>
              <w:left w:w="57" w:type="dxa"/>
              <w:right w:w="57" w:type="dxa"/>
            </w:tcMar>
            <w:vAlign w:val="center"/>
          </w:tcPr>
          <w:p w14:paraId="753C028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shd w:val="clear" w:color="000000" w:fill="FFFFFF"/>
            <w:tcMar>
              <w:left w:w="57" w:type="dxa"/>
              <w:right w:w="57" w:type="dxa"/>
            </w:tcMar>
            <w:vAlign w:val="center"/>
          </w:tcPr>
          <w:p w14:paraId="1A3B086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ADCH Praha - terénní program</w:t>
            </w:r>
          </w:p>
        </w:tc>
        <w:tc>
          <w:tcPr>
            <w:tcW w:w="567" w:type="dxa"/>
            <w:shd w:val="clear" w:color="000000" w:fill="FFFFFF"/>
            <w:tcMar>
              <w:left w:w="57" w:type="dxa"/>
              <w:right w:w="57" w:type="dxa"/>
            </w:tcMar>
            <w:vAlign w:val="center"/>
          </w:tcPr>
          <w:p w14:paraId="65BD68B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2E685CB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3,2</w:t>
            </w:r>
          </w:p>
        </w:tc>
      </w:tr>
      <w:tr w:rsidR="003F392E" w:rsidRPr="001173E6" w14:paraId="34FC29C8" w14:textId="77777777" w:rsidTr="00E428E3">
        <w:trPr>
          <w:trHeight w:val="20"/>
          <w:tblHeader/>
          <w:jc w:val="center"/>
        </w:trPr>
        <w:tc>
          <w:tcPr>
            <w:tcW w:w="2269" w:type="dxa"/>
            <w:tcMar>
              <w:left w:w="57" w:type="dxa"/>
              <w:right w:w="57" w:type="dxa"/>
            </w:tcMar>
            <w:vAlign w:val="center"/>
          </w:tcPr>
          <w:p w14:paraId="210F634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Armáda spásy v České republice, z.s.</w:t>
            </w:r>
          </w:p>
        </w:tc>
        <w:tc>
          <w:tcPr>
            <w:tcW w:w="850" w:type="dxa"/>
            <w:tcMar>
              <w:left w:w="57" w:type="dxa"/>
              <w:right w:w="57" w:type="dxa"/>
            </w:tcMar>
            <w:vAlign w:val="center"/>
          </w:tcPr>
          <w:p w14:paraId="6660CC2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9767396</w:t>
            </w:r>
          </w:p>
        </w:tc>
        <w:tc>
          <w:tcPr>
            <w:tcW w:w="1701" w:type="dxa"/>
            <w:tcMar>
              <w:left w:w="57" w:type="dxa"/>
              <w:right w:w="57" w:type="dxa"/>
            </w:tcMar>
            <w:vAlign w:val="center"/>
          </w:tcPr>
          <w:p w14:paraId="2A84A57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3DCCDA5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Armáda spásy, Centrum sociálních služeb Lidická</w:t>
            </w:r>
          </w:p>
        </w:tc>
        <w:tc>
          <w:tcPr>
            <w:tcW w:w="567" w:type="dxa"/>
            <w:tcMar>
              <w:left w:w="57" w:type="dxa"/>
              <w:right w:w="57" w:type="dxa"/>
            </w:tcMar>
            <w:vAlign w:val="center"/>
          </w:tcPr>
          <w:p w14:paraId="76E1FF9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71753F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10,25</w:t>
            </w:r>
          </w:p>
        </w:tc>
      </w:tr>
      <w:tr w:rsidR="003F392E" w:rsidRPr="001173E6" w14:paraId="474E33EC" w14:textId="77777777" w:rsidTr="00E428E3">
        <w:trPr>
          <w:trHeight w:val="20"/>
          <w:tblHeader/>
          <w:jc w:val="center"/>
        </w:trPr>
        <w:tc>
          <w:tcPr>
            <w:tcW w:w="2269" w:type="dxa"/>
            <w:tcMar>
              <w:left w:w="57" w:type="dxa"/>
              <w:right w:w="57" w:type="dxa"/>
            </w:tcMar>
            <w:vAlign w:val="center"/>
          </w:tcPr>
          <w:p w14:paraId="48DBA05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sociálních služeb Praha</w:t>
            </w:r>
          </w:p>
        </w:tc>
        <w:tc>
          <w:tcPr>
            <w:tcW w:w="850" w:type="dxa"/>
            <w:tcMar>
              <w:left w:w="57" w:type="dxa"/>
              <w:right w:w="57" w:type="dxa"/>
            </w:tcMar>
            <w:vAlign w:val="center"/>
          </w:tcPr>
          <w:p w14:paraId="2CA31CC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3580479</w:t>
            </w:r>
          </w:p>
        </w:tc>
        <w:tc>
          <w:tcPr>
            <w:tcW w:w="1701" w:type="dxa"/>
            <w:tcMar>
              <w:left w:w="57" w:type="dxa"/>
              <w:right w:w="57" w:type="dxa"/>
            </w:tcMar>
            <w:vAlign w:val="center"/>
          </w:tcPr>
          <w:p w14:paraId="0893926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20633A6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Terénní programy pro osoby bez přístřeší</w:t>
            </w:r>
          </w:p>
        </w:tc>
        <w:tc>
          <w:tcPr>
            <w:tcW w:w="567" w:type="dxa"/>
            <w:tcMar>
              <w:left w:w="57" w:type="dxa"/>
              <w:right w:w="57" w:type="dxa"/>
            </w:tcMar>
            <w:vAlign w:val="center"/>
          </w:tcPr>
          <w:p w14:paraId="19C5415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F69577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w:t>
            </w:r>
          </w:p>
        </w:tc>
      </w:tr>
      <w:tr w:rsidR="003F392E" w:rsidRPr="001173E6" w14:paraId="123DFBE4" w14:textId="77777777" w:rsidTr="00E428E3">
        <w:trPr>
          <w:trHeight w:val="20"/>
          <w:tblHeader/>
          <w:jc w:val="center"/>
        </w:trPr>
        <w:tc>
          <w:tcPr>
            <w:tcW w:w="2269" w:type="dxa"/>
            <w:tcMar>
              <w:left w:w="57" w:type="dxa"/>
              <w:right w:w="57" w:type="dxa"/>
            </w:tcMar>
            <w:vAlign w:val="center"/>
          </w:tcPr>
          <w:p w14:paraId="1E2AB29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Člověk v tísni, o.p.s.</w:t>
            </w:r>
          </w:p>
        </w:tc>
        <w:tc>
          <w:tcPr>
            <w:tcW w:w="850" w:type="dxa"/>
            <w:tcMar>
              <w:left w:w="57" w:type="dxa"/>
              <w:right w:w="57" w:type="dxa"/>
            </w:tcMar>
            <w:vAlign w:val="center"/>
          </w:tcPr>
          <w:p w14:paraId="6711F3C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7856529</w:t>
            </w:r>
          </w:p>
        </w:tc>
        <w:tc>
          <w:tcPr>
            <w:tcW w:w="1701" w:type="dxa"/>
            <w:tcMar>
              <w:left w:w="57" w:type="dxa"/>
              <w:right w:w="57" w:type="dxa"/>
            </w:tcMar>
            <w:vAlign w:val="center"/>
          </w:tcPr>
          <w:p w14:paraId="36C186C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395CAC0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Člověk v tísni, o.p.s.</w:t>
            </w:r>
          </w:p>
        </w:tc>
        <w:tc>
          <w:tcPr>
            <w:tcW w:w="567" w:type="dxa"/>
            <w:tcMar>
              <w:left w:w="57" w:type="dxa"/>
              <w:right w:w="57" w:type="dxa"/>
            </w:tcMar>
            <w:vAlign w:val="center"/>
          </w:tcPr>
          <w:p w14:paraId="33406EA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9E2861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w:t>
            </w:r>
          </w:p>
        </w:tc>
      </w:tr>
      <w:tr w:rsidR="003F392E" w:rsidRPr="001173E6" w14:paraId="441E63DD" w14:textId="77777777" w:rsidTr="00E428E3">
        <w:trPr>
          <w:trHeight w:val="20"/>
          <w:tblHeader/>
          <w:jc w:val="center"/>
        </w:trPr>
        <w:tc>
          <w:tcPr>
            <w:tcW w:w="2269" w:type="dxa"/>
            <w:tcMar>
              <w:left w:w="57" w:type="dxa"/>
              <w:right w:w="57" w:type="dxa"/>
            </w:tcMar>
            <w:vAlign w:val="center"/>
          </w:tcPr>
          <w:p w14:paraId="6EF518C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dětí a mládeže Praha 3 - Ulita</w:t>
            </w:r>
          </w:p>
        </w:tc>
        <w:tc>
          <w:tcPr>
            <w:tcW w:w="850" w:type="dxa"/>
            <w:tcMar>
              <w:left w:w="57" w:type="dxa"/>
              <w:right w:w="57" w:type="dxa"/>
            </w:tcMar>
            <w:vAlign w:val="center"/>
          </w:tcPr>
          <w:p w14:paraId="4BC4073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4933607</w:t>
            </w:r>
          </w:p>
        </w:tc>
        <w:tc>
          <w:tcPr>
            <w:tcW w:w="1701" w:type="dxa"/>
            <w:tcMar>
              <w:left w:w="57" w:type="dxa"/>
              <w:right w:w="57" w:type="dxa"/>
            </w:tcMar>
            <w:vAlign w:val="center"/>
          </w:tcPr>
          <w:p w14:paraId="3A55DE7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0B443D0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Streetwork Beztíže</w:t>
            </w:r>
          </w:p>
        </w:tc>
        <w:tc>
          <w:tcPr>
            <w:tcW w:w="567" w:type="dxa"/>
            <w:tcMar>
              <w:left w:w="57" w:type="dxa"/>
              <w:right w:w="57" w:type="dxa"/>
            </w:tcMar>
            <w:vAlign w:val="center"/>
          </w:tcPr>
          <w:p w14:paraId="53E5AEB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D6CDB1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4,7</w:t>
            </w:r>
          </w:p>
        </w:tc>
      </w:tr>
      <w:tr w:rsidR="003F392E" w:rsidRPr="001173E6" w14:paraId="7FFE1423" w14:textId="77777777" w:rsidTr="00E428E3">
        <w:trPr>
          <w:trHeight w:val="20"/>
          <w:tblHeader/>
          <w:jc w:val="center"/>
        </w:trPr>
        <w:tc>
          <w:tcPr>
            <w:tcW w:w="2269" w:type="dxa"/>
            <w:tcMar>
              <w:left w:w="57" w:type="dxa"/>
              <w:right w:w="57" w:type="dxa"/>
            </w:tcMar>
            <w:vAlign w:val="center"/>
          </w:tcPr>
          <w:p w14:paraId="5CE9F2F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Farní charita Praha 1 - Nové Město</w:t>
            </w:r>
          </w:p>
        </w:tc>
        <w:tc>
          <w:tcPr>
            <w:tcW w:w="850" w:type="dxa"/>
            <w:tcMar>
              <w:left w:w="57" w:type="dxa"/>
              <w:right w:w="57" w:type="dxa"/>
            </w:tcMar>
            <w:vAlign w:val="center"/>
          </w:tcPr>
          <w:p w14:paraId="161A09B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4314291</w:t>
            </w:r>
          </w:p>
        </w:tc>
        <w:tc>
          <w:tcPr>
            <w:tcW w:w="1701" w:type="dxa"/>
            <w:tcMar>
              <w:left w:w="57" w:type="dxa"/>
              <w:right w:w="57" w:type="dxa"/>
            </w:tcMar>
            <w:vAlign w:val="center"/>
          </w:tcPr>
          <w:p w14:paraId="7FF3056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2923E19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Program Máří</w:t>
            </w:r>
          </w:p>
        </w:tc>
        <w:tc>
          <w:tcPr>
            <w:tcW w:w="567" w:type="dxa"/>
            <w:tcMar>
              <w:left w:w="57" w:type="dxa"/>
              <w:right w:w="57" w:type="dxa"/>
            </w:tcMar>
            <w:vAlign w:val="center"/>
          </w:tcPr>
          <w:p w14:paraId="60914FB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1AC09B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4,9</w:t>
            </w:r>
          </w:p>
        </w:tc>
      </w:tr>
      <w:tr w:rsidR="003F392E" w:rsidRPr="001173E6" w14:paraId="488A56CB" w14:textId="77777777" w:rsidTr="00E428E3">
        <w:trPr>
          <w:trHeight w:val="20"/>
          <w:tblHeader/>
          <w:jc w:val="center"/>
        </w:trPr>
        <w:tc>
          <w:tcPr>
            <w:tcW w:w="2269" w:type="dxa"/>
            <w:tcMar>
              <w:left w:w="57" w:type="dxa"/>
              <w:right w:w="57" w:type="dxa"/>
            </w:tcMar>
            <w:vAlign w:val="center"/>
          </w:tcPr>
          <w:p w14:paraId="51576E5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JAHODA, z.ú.</w:t>
            </w:r>
          </w:p>
        </w:tc>
        <w:tc>
          <w:tcPr>
            <w:tcW w:w="850" w:type="dxa"/>
            <w:tcMar>
              <w:left w:w="57" w:type="dxa"/>
              <w:right w:w="57" w:type="dxa"/>
            </w:tcMar>
            <w:vAlign w:val="center"/>
          </w:tcPr>
          <w:p w14:paraId="222FC69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9547898</w:t>
            </w:r>
          </w:p>
        </w:tc>
        <w:tc>
          <w:tcPr>
            <w:tcW w:w="1701" w:type="dxa"/>
            <w:tcMar>
              <w:left w:w="57" w:type="dxa"/>
              <w:right w:w="57" w:type="dxa"/>
            </w:tcMar>
            <w:vAlign w:val="center"/>
          </w:tcPr>
          <w:p w14:paraId="1DE3167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2BE13A6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Terén Jahoda</w:t>
            </w:r>
          </w:p>
        </w:tc>
        <w:tc>
          <w:tcPr>
            <w:tcW w:w="567" w:type="dxa"/>
            <w:tcMar>
              <w:left w:w="57" w:type="dxa"/>
              <w:right w:w="57" w:type="dxa"/>
            </w:tcMar>
            <w:vAlign w:val="center"/>
          </w:tcPr>
          <w:p w14:paraId="7A8B631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064DD4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3,3</w:t>
            </w:r>
          </w:p>
        </w:tc>
      </w:tr>
      <w:tr w:rsidR="003F392E" w:rsidRPr="001173E6" w14:paraId="3CFCCDFC" w14:textId="77777777" w:rsidTr="00E428E3">
        <w:trPr>
          <w:trHeight w:val="20"/>
          <w:tblHeader/>
          <w:jc w:val="center"/>
        </w:trPr>
        <w:tc>
          <w:tcPr>
            <w:tcW w:w="2269" w:type="dxa"/>
            <w:tcMar>
              <w:left w:w="57" w:type="dxa"/>
              <w:right w:w="57" w:type="dxa"/>
            </w:tcMar>
            <w:vAlign w:val="center"/>
          </w:tcPr>
          <w:p w14:paraId="7E308DB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Maltézská pomoc, o.p.s.</w:t>
            </w:r>
          </w:p>
        </w:tc>
        <w:tc>
          <w:tcPr>
            <w:tcW w:w="850" w:type="dxa"/>
            <w:tcMar>
              <w:left w:w="57" w:type="dxa"/>
              <w:right w:w="57" w:type="dxa"/>
            </w:tcMar>
            <w:vAlign w:val="center"/>
          </w:tcPr>
          <w:p w14:paraId="27B8F1B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3261046</w:t>
            </w:r>
          </w:p>
        </w:tc>
        <w:tc>
          <w:tcPr>
            <w:tcW w:w="1701" w:type="dxa"/>
            <w:tcMar>
              <w:left w:w="57" w:type="dxa"/>
              <w:right w:w="57" w:type="dxa"/>
            </w:tcMar>
            <w:vAlign w:val="center"/>
          </w:tcPr>
          <w:p w14:paraId="7D1D72F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6DD028C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Maltézská pomoc, o.p.s. - Pomoc lidem v sociální nouzi - Praha</w:t>
            </w:r>
          </w:p>
        </w:tc>
        <w:tc>
          <w:tcPr>
            <w:tcW w:w="567" w:type="dxa"/>
            <w:tcMar>
              <w:left w:w="57" w:type="dxa"/>
              <w:right w:w="57" w:type="dxa"/>
            </w:tcMar>
            <w:vAlign w:val="center"/>
          </w:tcPr>
          <w:p w14:paraId="65B912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815878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6,5</w:t>
            </w:r>
          </w:p>
        </w:tc>
      </w:tr>
      <w:tr w:rsidR="003F392E" w:rsidRPr="001173E6" w14:paraId="23E98C33" w14:textId="77777777" w:rsidTr="00E428E3">
        <w:trPr>
          <w:trHeight w:val="20"/>
          <w:tblHeader/>
          <w:jc w:val="center"/>
        </w:trPr>
        <w:tc>
          <w:tcPr>
            <w:tcW w:w="2269" w:type="dxa"/>
            <w:tcMar>
              <w:left w:w="57" w:type="dxa"/>
              <w:right w:w="57" w:type="dxa"/>
            </w:tcMar>
            <w:vAlign w:val="center"/>
          </w:tcPr>
          <w:p w14:paraId="49772020"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NADĚJE </w:t>
            </w:r>
          </w:p>
        </w:tc>
        <w:tc>
          <w:tcPr>
            <w:tcW w:w="850" w:type="dxa"/>
            <w:tcMar>
              <w:left w:w="57" w:type="dxa"/>
              <w:right w:w="57" w:type="dxa"/>
            </w:tcMar>
            <w:vAlign w:val="center"/>
          </w:tcPr>
          <w:p w14:paraId="7A1854D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3396676</w:t>
            </w:r>
          </w:p>
        </w:tc>
        <w:tc>
          <w:tcPr>
            <w:tcW w:w="1701" w:type="dxa"/>
            <w:tcMar>
              <w:left w:w="57" w:type="dxa"/>
              <w:right w:w="57" w:type="dxa"/>
            </w:tcMar>
            <w:vAlign w:val="center"/>
          </w:tcPr>
          <w:p w14:paraId="127AFD6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1357BDF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Středisko Naděje Praha - terénní program</w:t>
            </w:r>
          </w:p>
        </w:tc>
        <w:tc>
          <w:tcPr>
            <w:tcW w:w="567" w:type="dxa"/>
            <w:tcMar>
              <w:left w:w="57" w:type="dxa"/>
              <w:right w:w="57" w:type="dxa"/>
            </w:tcMar>
            <w:vAlign w:val="center"/>
          </w:tcPr>
          <w:p w14:paraId="281FA85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18AC66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6168F460" w14:textId="77777777" w:rsidTr="00E428E3">
        <w:trPr>
          <w:trHeight w:val="20"/>
          <w:tblHeader/>
          <w:jc w:val="center"/>
        </w:trPr>
        <w:tc>
          <w:tcPr>
            <w:tcW w:w="2269" w:type="dxa"/>
            <w:tcMar>
              <w:left w:w="57" w:type="dxa"/>
              <w:right w:w="57" w:type="dxa"/>
            </w:tcMar>
            <w:vAlign w:val="center"/>
          </w:tcPr>
          <w:p w14:paraId="51B437E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Neposeda z.ú.</w:t>
            </w:r>
          </w:p>
        </w:tc>
        <w:tc>
          <w:tcPr>
            <w:tcW w:w="850" w:type="dxa"/>
            <w:tcMar>
              <w:left w:w="57" w:type="dxa"/>
              <w:right w:w="57" w:type="dxa"/>
            </w:tcMar>
            <w:vAlign w:val="center"/>
          </w:tcPr>
          <w:p w14:paraId="09D155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8793414</w:t>
            </w:r>
          </w:p>
        </w:tc>
        <w:tc>
          <w:tcPr>
            <w:tcW w:w="1701" w:type="dxa"/>
            <w:tcMar>
              <w:left w:w="57" w:type="dxa"/>
              <w:right w:w="57" w:type="dxa"/>
            </w:tcMar>
            <w:vAlign w:val="center"/>
          </w:tcPr>
          <w:p w14:paraId="3EC2A0F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4BA6522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Křižovatka</w:t>
            </w:r>
          </w:p>
        </w:tc>
        <w:tc>
          <w:tcPr>
            <w:tcW w:w="567" w:type="dxa"/>
            <w:tcMar>
              <w:left w:w="57" w:type="dxa"/>
              <w:right w:w="57" w:type="dxa"/>
            </w:tcMar>
            <w:vAlign w:val="center"/>
          </w:tcPr>
          <w:p w14:paraId="46AAE9B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5D46D1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4,8</w:t>
            </w:r>
          </w:p>
        </w:tc>
      </w:tr>
      <w:tr w:rsidR="003F392E" w:rsidRPr="001173E6" w14:paraId="000145F6" w14:textId="77777777" w:rsidTr="00E428E3">
        <w:trPr>
          <w:trHeight w:val="20"/>
          <w:tblHeader/>
          <w:jc w:val="center"/>
        </w:trPr>
        <w:tc>
          <w:tcPr>
            <w:tcW w:w="2269" w:type="dxa"/>
            <w:tcMar>
              <w:left w:w="57" w:type="dxa"/>
              <w:right w:w="57" w:type="dxa"/>
            </w:tcMar>
            <w:vAlign w:val="center"/>
          </w:tcPr>
          <w:p w14:paraId="1273E07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PROGRESSIVE, o.p.s.</w:t>
            </w:r>
          </w:p>
        </w:tc>
        <w:tc>
          <w:tcPr>
            <w:tcW w:w="850" w:type="dxa"/>
            <w:tcMar>
              <w:left w:w="57" w:type="dxa"/>
              <w:right w:w="57" w:type="dxa"/>
            </w:tcMar>
            <w:vAlign w:val="center"/>
          </w:tcPr>
          <w:p w14:paraId="0277FE8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5747380</w:t>
            </w:r>
          </w:p>
        </w:tc>
        <w:tc>
          <w:tcPr>
            <w:tcW w:w="1701" w:type="dxa"/>
            <w:tcMar>
              <w:left w:w="57" w:type="dxa"/>
              <w:right w:w="57" w:type="dxa"/>
            </w:tcMar>
            <w:vAlign w:val="center"/>
          </w:tcPr>
          <w:p w14:paraId="506CD9E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7AEFA69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NO BIOHAZARD, terénní program pro uživatele nealkoholových drog v hl. m. Praze</w:t>
            </w:r>
          </w:p>
        </w:tc>
        <w:tc>
          <w:tcPr>
            <w:tcW w:w="567" w:type="dxa"/>
            <w:tcMar>
              <w:left w:w="57" w:type="dxa"/>
              <w:right w:w="57" w:type="dxa"/>
            </w:tcMar>
            <w:vAlign w:val="center"/>
          </w:tcPr>
          <w:p w14:paraId="56D5F5F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94B121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5,8</w:t>
            </w:r>
          </w:p>
        </w:tc>
      </w:tr>
      <w:tr w:rsidR="003F392E" w:rsidRPr="001173E6" w14:paraId="638C83CC" w14:textId="77777777" w:rsidTr="00E428E3">
        <w:trPr>
          <w:trHeight w:val="20"/>
          <w:tblHeader/>
          <w:jc w:val="center"/>
        </w:trPr>
        <w:tc>
          <w:tcPr>
            <w:tcW w:w="2269" w:type="dxa"/>
            <w:tcMar>
              <w:left w:w="57" w:type="dxa"/>
              <w:right w:w="57" w:type="dxa"/>
            </w:tcMar>
            <w:vAlign w:val="center"/>
          </w:tcPr>
          <w:p w14:paraId="4BE5A6C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Proxima Sociale o.p.s.</w:t>
            </w:r>
          </w:p>
        </w:tc>
        <w:tc>
          <w:tcPr>
            <w:tcW w:w="850" w:type="dxa"/>
            <w:tcMar>
              <w:left w:w="57" w:type="dxa"/>
              <w:right w:w="57" w:type="dxa"/>
            </w:tcMar>
            <w:vAlign w:val="center"/>
          </w:tcPr>
          <w:p w14:paraId="443C649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3766912</w:t>
            </w:r>
          </w:p>
        </w:tc>
        <w:tc>
          <w:tcPr>
            <w:tcW w:w="1701" w:type="dxa"/>
            <w:tcMar>
              <w:left w:w="57" w:type="dxa"/>
              <w:right w:w="57" w:type="dxa"/>
            </w:tcMar>
            <w:vAlign w:val="center"/>
          </w:tcPr>
          <w:p w14:paraId="5BEC721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18E29A47"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Terenní programy v Praze 13 - Proxima Sociale o.p.s.</w:t>
            </w:r>
          </w:p>
        </w:tc>
        <w:tc>
          <w:tcPr>
            <w:tcW w:w="567" w:type="dxa"/>
            <w:tcMar>
              <w:left w:w="57" w:type="dxa"/>
              <w:right w:w="57" w:type="dxa"/>
            </w:tcMar>
            <w:vAlign w:val="center"/>
          </w:tcPr>
          <w:p w14:paraId="4845642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9209F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2,9</w:t>
            </w:r>
          </w:p>
        </w:tc>
      </w:tr>
      <w:tr w:rsidR="003F392E" w:rsidRPr="001173E6" w14:paraId="5D200E30" w14:textId="77777777" w:rsidTr="00E428E3">
        <w:trPr>
          <w:trHeight w:val="20"/>
          <w:tblHeader/>
          <w:jc w:val="center"/>
        </w:trPr>
        <w:tc>
          <w:tcPr>
            <w:tcW w:w="2269" w:type="dxa"/>
            <w:tcMar>
              <w:left w:w="57" w:type="dxa"/>
              <w:right w:w="57" w:type="dxa"/>
            </w:tcMar>
            <w:vAlign w:val="center"/>
          </w:tcPr>
          <w:p w14:paraId="20A90A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Proxima Sociale o.p.s.</w:t>
            </w:r>
          </w:p>
        </w:tc>
        <w:tc>
          <w:tcPr>
            <w:tcW w:w="850" w:type="dxa"/>
            <w:tcMar>
              <w:left w:w="57" w:type="dxa"/>
              <w:right w:w="57" w:type="dxa"/>
            </w:tcMar>
            <w:vAlign w:val="center"/>
          </w:tcPr>
          <w:p w14:paraId="100DE88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6589804</w:t>
            </w:r>
          </w:p>
        </w:tc>
        <w:tc>
          <w:tcPr>
            <w:tcW w:w="1701" w:type="dxa"/>
            <w:tcMar>
              <w:left w:w="57" w:type="dxa"/>
              <w:right w:w="57" w:type="dxa"/>
            </w:tcMar>
            <w:vAlign w:val="center"/>
          </w:tcPr>
          <w:p w14:paraId="009D494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2D11B76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Terénní programy v Praze 9 a 12 - Proxima Sociale o.p.s.</w:t>
            </w:r>
            <w:r w:rsidRPr="001173E6">
              <w:rPr>
                <w:rFonts w:eastAsia="Times New Roman"/>
                <w:sz w:val="20"/>
                <w:szCs w:val="20"/>
                <w:lang w:eastAsia="en-US"/>
              </w:rPr>
              <w:br/>
              <w:t>Terénní programy v Praze 9 a 12 - klub Garáž</w:t>
            </w:r>
            <w:r w:rsidRPr="001173E6">
              <w:rPr>
                <w:rFonts w:eastAsia="Times New Roman"/>
                <w:sz w:val="20"/>
                <w:szCs w:val="20"/>
                <w:lang w:eastAsia="en-US"/>
              </w:rPr>
              <w:br/>
              <w:t>Terénní programy v Praze 9 a 12 - Proxima Sociale o.p.s.</w:t>
            </w:r>
          </w:p>
        </w:tc>
        <w:tc>
          <w:tcPr>
            <w:tcW w:w="567" w:type="dxa"/>
            <w:tcMar>
              <w:left w:w="57" w:type="dxa"/>
              <w:right w:w="57" w:type="dxa"/>
            </w:tcMar>
            <w:vAlign w:val="center"/>
          </w:tcPr>
          <w:p w14:paraId="1BB6FA7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5B35DB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5,3</w:t>
            </w:r>
          </w:p>
        </w:tc>
      </w:tr>
      <w:tr w:rsidR="003F392E" w:rsidRPr="001173E6" w14:paraId="34894326" w14:textId="77777777" w:rsidTr="00E428E3">
        <w:trPr>
          <w:trHeight w:val="20"/>
          <w:tblHeader/>
          <w:jc w:val="center"/>
        </w:trPr>
        <w:tc>
          <w:tcPr>
            <w:tcW w:w="2269" w:type="dxa"/>
            <w:tcMar>
              <w:left w:w="57" w:type="dxa"/>
              <w:right w:w="57" w:type="dxa"/>
            </w:tcMar>
            <w:vAlign w:val="center"/>
          </w:tcPr>
          <w:p w14:paraId="31CD269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Proxima Sociale o.p.s.</w:t>
            </w:r>
          </w:p>
        </w:tc>
        <w:tc>
          <w:tcPr>
            <w:tcW w:w="850" w:type="dxa"/>
            <w:tcMar>
              <w:left w:w="57" w:type="dxa"/>
              <w:right w:w="57" w:type="dxa"/>
            </w:tcMar>
            <w:vAlign w:val="center"/>
          </w:tcPr>
          <w:p w14:paraId="264E894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8619914</w:t>
            </w:r>
          </w:p>
        </w:tc>
        <w:tc>
          <w:tcPr>
            <w:tcW w:w="1701" w:type="dxa"/>
            <w:tcMar>
              <w:left w:w="57" w:type="dxa"/>
              <w:right w:w="57" w:type="dxa"/>
            </w:tcMar>
            <w:vAlign w:val="center"/>
          </w:tcPr>
          <w:p w14:paraId="2DF576D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3CDD986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Terénní programy v Praze 11 a 15 - Proxima Sociale o.p.s.</w:t>
            </w:r>
          </w:p>
        </w:tc>
        <w:tc>
          <w:tcPr>
            <w:tcW w:w="567" w:type="dxa"/>
            <w:tcMar>
              <w:left w:w="57" w:type="dxa"/>
              <w:right w:w="57" w:type="dxa"/>
            </w:tcMar>
            <w:vAlign w:val="center"/>
          </w:tcPr>
          <w:p w14:paraId="1C2BC5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652761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5,12</w:t>
            </w:r>
          </w:p>
        </w:tc>
      </w:tr>
      <w:tr w:rsidR="003F392E" w:rsidRPr="001173E6" w14:paraId="3B9A00E7" w14:textId="77777777" w:rsidTr="00E428E3">
        <w:trPr>
          <w:trHeight w:val="20"/>
          <w:tblHeader/>
          <w:jc w:val="center"/>
        </w:trPr>
        <w:tc>
          <w:tcPr>
            <w:tcW w:w="2269" w:type="dxa"/>
            <w:tcMar>
              <w:left w:w="57" w:type="dxa"/>
              <w:right w:w="57" w:type="dxa"/>
            </w:tcMar>
            <w:vAlign w:val="center"/>
          </w:tcPr>
          <w:p w14:paraId="10E1C6C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ROZKOŠ bez RIZIKA, z.s.</w:t>
            </w:r>
          </w:p>
        </w:tc>
        <w:tc>
          <w:tcPr>
            <w:tcW w:w="850" w:type="dxa"/>
            <w:tcMar>
              <w:left w:w="57" w:type="dxa"/>
              <w:right w:w="57" w:type="dxa"/>
            </w:tcMar>
            <w:vAlign w:val="center"/>
          </w:tcPr>
          <w:p w14:paraId="409355B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4441304</w:t>
            </w:r>
          </w:p>
        </w:tc>
        <w:tc>
          <w:tcPr>
            <w:tcW w:w="1701" w:type="dxa"/>
            <w:tcMar>
              <w:left w:w="57" w:type="dxa"/>
              <w:right w:w="57" w:type="dxa"/>
            </w:tcMar>
            <w:vAlign w:val="center"/>
          </w:tcPr>
          <w:p w14:paraId="6F4C721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62C2056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Terénní programy R-R </w:t>
            </w:r>
          </w:p>
        </w:tc>
        <w:tc>
          <w:tcPr>
            <w:tcW w:w="567" w:type="dxa"/>
            <w:tcMar>
              <w:left w:w="57" w:type="dxa"/>
              <w:right w:w="57" w:type="dxa"/>
            </w:tcMar>
            <w:vAlign w:val="center"/>
          </w:tcPr>
          <w:p w14:paraId="4855C52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D78BA9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3,55</w:t>
            </w:r>
          </w:p>
        </w:tc>
      </w:tr>
      <w:tr w:rsidR="003F392E" w:rsidRPr="001173E6" w14:paraId="432BF76B" w14:textId="77777777" w:rsidTr="00E428E3">
        <w:trPr>
          <w:trHeight w:val="20"/>
          <w:tblHeader/>
          <w:jc w:val="center"/>
        </w:trPr>
        <w:tc>
          <w:tcPr>
            <w:tcW w:w="2269" w:type="dxa"/>
            <w:tcMar>
              <w:left w:w="57" w:type="dxa"/>
              <w:right w:w="57" w:type="dxa"/>
            </w:tcMar>
            <w:vAlign w:val="center"/>
          </w:tcPr>
          <w:p w14:paraId="1E21688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SANANIM z.ú.</w:t>
            </w:r>
          </w:p>
        </w:tc>
        <w:tc>
          <w:tcPr>
            <w:tcW w:w="850" w:type="dxa"/>
            <w:tcMar>
              <w:left w:w="57" w:type="dxa"/>
              <w:right w:w="57" w:type="dxa"/>
            </w:tcMar>
            <w:vAlign w:val="center"/>
          </w:tcPr>
          <w:p w14:paraId="02B4996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1687253</w:t>
            </w:r>
          </w:p>
        </w:tc>
        <w:tc>
          <w:tcPr>
            <w:tcW w:w="1701" w:type="dxa"/>
            <w:tcMar>
              <w:left w:w="57" w:type="dxa"/>
              <w:right w:w="57" w:type="dxa"/>
            </w:tcMar>
            <w:vAlign w:val="center"/>
          </w:tcPr>
          <w:p w14:paraId="656DD66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41C6893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Terénní programy SANANIM 2 pro práci se specifickými skupinami</w:t>
            </w:r>
          </w:p>
        </w:tc>
        <w:tc>
          <w:tcPr>
            <w:tcW w:w="567" w:type="dxa"/>
            <w:tcMar>
              <w:left w:w="57" w:type="dxa"/>
              <w:right w:w="57" w:type="dxa"/>
            </w:tcMar>
            <w:vAlign w:val="center"/>
          </w:tcPr>
          <w:p w14:paraId="788B712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881B5E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w:t>
            </w:r>
          </w:p>
        </w:tc>
      </w:tr>
      <w:tr w:rsidR="003F392E" w:rsidRPr="001173E6" w14:paraId="47AFAE60" w14:textId="77777777" w:rsidTr="00E428E3">
        <w:trPr>
          <w:trHeight w:val="20"/>
          <w:tblHeader/>
          <w:jc w:val="center"/>
        </w:trPr>
        <w:tc>
          <w:tcPr>
            <w:tcW w:w="2269" w:type="dxa"/>
            <w:tcMar>
              <w:left w:w="57" w:type="dxa"/>
              <w:right w:w="57" w:type="dxa"/>
            </w:tcMar>
            <w:vAlign w:val="center"/>
          </w:tcPr>
          <w:p w14:paraId="08BFACE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SANANIM z.ú.</w:t>
            </w:r>
          </w:p>
        </w:tc>
        <w:tc>
          <w:tcPr>
            <w:tcW w:w="850" w:type="dxa"/>
            <w:tcMar>
              <w:left w:w="57" w:type="dxa"/>
              <w:right w:w="57" w:type="dxa"/>
            </w:tcMar>
            <w:vAlign w:val="center"/>
          </w:tcPr>
          <w:p w14:paraId="3C59A68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8910811</w:t>
            </w:r>
          </w:p>
        </w:tc>
        <w:tc>
          <w:tcPr>
            <w:tcW w:w="1701" w:type="dxa"/>
            <w:tcMar>
              <w:left w:w="57" w:type="dxa"/>
              <w:right w:w="57" w:type="dxa"/>
            </w:tcMar>
            <w:vAlign w:val="center"/>
          </w:tcPr>
          <w:p w14:paraId="5656B69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57A7195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Terénní programy SANANIM</w:t>
            </w:r>
          </w:p>
        </w:tc>
        <w:tc>
          <w:tcPr>
            <w:tcW w:w="567" w:type="dxa"/>
            <w:tcMar>
              <w:left w:w="57" w:type="dxa"/>
              <w:right w:w="57" w:type="dxa"/>
            </w:tcMar>
            <w:vAlign w:val="center"/>
          </w:tcPr>
          <w:p w14:paraId="4083123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F5DAC8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11,5</w:t>
            </w:r>
          </w:p>
        </w:tc>
      </w:tr>
      <w:tr w:rsidR="003F392E" w:rsidRPr="001173E6" w14:paraId="7D06D366" w14:textId="77777777" w:rsidTr="00E428E3">
        <w:trPr>
          <w:trHeight w:val="20"/>
          <w:tblHeader/>
          <w:jc w:val="center"/>
        </w:trPr>
        <w:tc>
          <w:tcPr>
            <w:tcW w:w="2269" w:type="dxa"/>
            <w:tcMar>
              <w:left w:w="57" w:type="dxa"/>
              <w:right w:w="57" w:type="dxa"/>
            </w:tcMar>
            <w:vAlign w:val="center"/>
          </w:tcPr>
          <w:p w14:paraId="39C166B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Středisko prevence a léčby drogových závislostí - DROP IN, o.p.s.</w:t>
            </w:r>
          </w:p>
        </w:tc>
        <w:tc>
          <w:tcPr>
            <w:tcW w:w="850" w:type="dxa"/>
            <w:tcMar>
              <w:left w:w="57" w:type="dxa"/>
              <w:right w:w="57" w:type="dxa"/>
            </w:tcMar>
            <w:vAlign w:val="center"/>
          </w:tcPr>
          <w:p w14:paraId="4B8EBCD8"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9037452</w:t>
            </w:r>
          </w:p>
        </w:tc>
        <w:tc>
          <w:tcPr>
            <w:tcW w:w="1701" w:type="dxa"/>
            <w:tcMar>
              <w:left w:w="57" w:type="dxa"/>
              <w:right w:w="57" w:type="dxa"/>
            </w:tcMar>
            <w:vAlign w:val="center"/>
          </w:tcPr>
          <w:p w14:paraId="3DEF8B0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terénní programy</w:t>
            </w:r>
          </w:p>
        </w:tc>
        <w:tc>
          <w:tcPr>
            <w:tcW w:w="2836" w:type="dxa"/>
            <w:tcMar>
              <w:left w:w="57" w:type="dxa"/>
              <w:right w:w="57" w:type="dxa"/>
            </w:tcMar>
            <w:vAlign w:val="center"/>
          </w:tcPr>
          <w:p w14:paraId="29B650B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Terénní program Drop In, o.p.s.</w:t>
            </w:r>
          </w:p>
        </w:tc>
        <w:tc>
          <w:tcPr>
            <w:tcW w:w="567" w:type="dxa"/>
            <w:tcMar>
              <w:left w:w="57" w:type="dxa"/>
              <w:right w:w="57" w:type="dxa"/>
            </w:tcMar>
            <w:vAlign w:val="center"/>
          </w:tcPr>
          <w:p w14:paraId="5243FC0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529BB6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4A0DB1DC" w14:textId="77777777" w:rsidTr="00E428E3">
        <w:trPr>
          <w:trHeight w:val="20"/>
          <w:tblHeader/>
          <w:jc w:val="center"/>
        </w:trPr>
        <w:tc>
          <w:tcPr>
            <w:tcW w:w="9074" w:type="dxa"/>
            <w:gridSpan w:val="6"/>
            <w:shd w:val="clear" w:color="auto" w:fill="8EAADB"/>
            <w:noWrap/>
            <w:tcMar>
              <w:left w:w="57" w:type="dxa"/>
              <w:right w:w="57" w:type="dxa"/>
            </w:tcMar>
            <w:vAlign w:val="center"/>
          </w:tcPr>
          <w:p w14:paraId="09E8FBBA"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70 - SOCIÁLNÍ REHABILITACE – AMBULANTNÍ / TERÉNNÍ FORMA </w:t>
            </w:r>
          </w:p>
        </w:tc>
      </w:tr>
      <w:tr w:rsidR="003F392E" w:rsidRPr="001173E6" w14:paraId="48BEA4BE" w14:textId="77777777" w:rsidTr="00E428E3">
        <w:trPr>
          <w:cantSplit/>
          <w:trHeight w:val="1134"/>
          <w:tblHeader/>
          <w:jc w:val="center"/>
        </w:trPr>
        <w:tc>
          <w:tcPr>
            <w:tcW w:w="2269" w:type="dxa"/>
            <w:shd w:val="clear" w:color="auto" w:fill="CCECFF"/>
            <w:tcMar>
              <w:left w:w="57" w:type="dxa"/>
              <w:right w:w="57" w:type="dxa"/>
            </w:tcMar>
            <w:vAlign w:val="center"/>
          </w:tcPr>
          <w:p w14:paraId="0A6D33F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1A6F6BE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3F8BBA0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6E6CD6CA"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6078F65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1B8E9A3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4709905E" w14:textId="77777777" w:rsidTr="00E428E3">
        <w:trPr>
          <w:trHeight w:val="20"/>
          <w:tblHeader/>
          <w:jc w:val="center"/>
        </w:trPr>
        <w:tc>
          <w:tcPr>
            <w:tcW w:w="2269" w:type="dxa"/>
            <w:tcMar>
              <w:left w:w="57" w:type="dxa"/>
              <w:right w:w="57" w:type="dxa"/>
            </w:tcMar>
            <w:vAlign w:val="center"/>
          </w:tcPr>
          <w:p w14:paraId="54C2DD6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Armáda spásy v České republice, z.s.</w:t>
            </w:r>
          </w:p>
        </w:tc>
        <w:tc>
          <w:tcPr>
            <w:tcW w:w="850" w:type="dxa"/>
            <w:tcMar>
              <w:left w:w="57" w:type="dxa"/>
              <w:right w:w="57" w:type="dxa"/>
            </w:tcMar>
            <w:vAlign w:val="center"/>
          </w:tcPr>
          <w:p w14:paraId="52B54E40"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2013318</w:t>
            </w:r>
          </w:p>
        </w:tc>
        <w:tc>
          <w:tcPr>
            <w:tcW w:w="1701" w:type="dxa"/>
            <w:tcMar>
              <w:left w:w="57" w:type="dxa"/>
              <w:right w:w="57" w:type="dxa"/>
            </w:tcMar>
            <w:vAlign w:val="center"/>
          </w:tcPr>
          <w:p w14:paraId="1087DB2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46EFEC5E" w14:textId="77777777" w:rsidR="003F392E" w:rsidRPr="001173E6" w:rsidRDefault="003F392E" w:rsidP="000F79C9">
            <w:pPr>
              <w:spacing w:after="0" w:line="240" w:lineRule="auto"/>
              <w:jc w:val="center"/>
              <w:rPr>
                <w:rFonts w:eastAsia="Times New Roman"/>
                <w:sz w:val="20"/>
                <w:szCs w:val="20"/>
                <w:lang w:eastAsia="en-US"/>
              </w:rPr>
            </w:pPr>
            <w:r w:rsidRPr="001173E6">
              <w:rPr>
                <w:rFonts w:eastAsia="Times New Roman" w:cs="Calibri"/>
                <w:sz w:val="20"/>
                <w:szCs w:val="20"/>
                <w:lang w:eastAsia="cs-CZ"/>
              </w:rPr>
              <w:t>Centrum sociálních služeb Karla Larssona - sociální rehabilitace</w:t>
            </w:r>
          </w:p>
        </w:tc>
        <w:tc>
          <w:tcPr>
            <w:tcW w:w="567" w:type="dxa"/>
            <w:tcMar>
              <w:left w:w="57" w:type="dxa"/>
              <w:right w:w="57" w:type="dxa"/>
            </w:tcMar>
            <w:vAlign w:val="center"/>
          </w:tcPr>
          <w:p w14:paraId="7D4BB3A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C370D6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6,3</w:t>
            </w:r>
          </w:p>
        </w:tc>
      </w:tr>
      <w:tr w:rsidR="003F392E" w:rsidRPr="001173E6" w14:paraId="4A61FFB4" w14:textId="77777777" w:rsidTr="00E428E3">
        <w:trPr>
          <w:trHeight w:val="20"/>
          <w:tblHeader/>
          <w:jc w:val="center"/>
        </w:trPr>
        <w:tc>
          <w:tcPr>
            <w:tcW w:w="2269" w:type="dxa"/>
            <w:tcMar>
              <w:left w:w="57" w:type="dxa"/>
              <w:right w:w="57" w:type="dxa"/>
            </w:tcMar>
            <w:vAlign w:val="center"/>
          </w:tcPr>
          <w:p w14:paraId="54F4343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Asistence, o.p.s.</w:t>
            </w:r>
          </w:p>
        </w:tc>
        <w:tc>
          <w:tcPr>
            <w:tcW w:w="850" w:type="dxa"/>
            <w:tcMar>
              <w:left w:w="57" w:type="dxa"/>
              <w:right w:w="57" w:type="dxa"/>
            </w:tcMar>
            <w:vAlign w:val="center"/>
          </w:tcPr>
          <w:p w14:paraId="378452E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8759757</w:t>
            </w:r>
          </w:p>
        </w:tc>
        <w:tc>
          <w:tcPr>
            <w:tcW w:w="1701" w:type="dxa"/>
            <w:tcMar>
              <w:left w:w="57" w:type="dxa"/>
              <w:right w:w="57" w:type="dxa"/>
            </w:tcMar>
            <w:vAlign w:val="center"/>
          </w:tcPr>
          <w:p w14:paraId="6A6CA2A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64A9F3B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Asistence, o.p.s.</w:t>
            </w:r>
          </w:p>
        </w:tc>
        <w:tc>
          <w:tcPr>
            <w:tcW w:w="567" w:type="dxa"/>
            <w:tcMar>
              <w:left w:w="57" w:type="dxa"/>
              <w:right w:w="57" w:type="dxa"/>
            </w:tcMar>
            <w:vAlign w:val="center"/>
          </w:tcPr>
          <w:p w14:paraId="66F7425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6B7F5E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8,2</w:t>
            </w:r>
          </w:p>
        </w:tc>
      </w:tr>
      <w:tr w:rsidR="003F392E" w:rsidRPr="001173E6" w14:paraId="0C7A7DFB" w14:textId="77777777" w:rsidTr="00E428E3">
        <w:trPr>
          <w:trHeight w:val="20"/>
          <w:tblHeader/>
          <w:jc w:val="center"/>
        </w:trPr>
        <w:tc>
          <w:tcPr>
            <w:tcW w:w="2269" w:type="dxa"/>
            <w:shd w:val="clear" w:color="000000" w:fill="FFFFFF"/>
            <w:tcMar>
              <w:left w:w="57" w:type="dxa"/>
              <w:right w:w="57" w:type="dxa"/>
            </w:tcMar>
            <w:vAlign w:val="center"/>
          </w:tcPr>
          <w:p w14:paraId="2C9B733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Baobab z.s.</w:t>
            </w:r>
          </w:p>
        </w:tc>
        <w:tc>
          <w:tcPr>
            <w:tcW w:w="850" w:type="dxa"/>
            <w:shd w:val="clear" w:color="000000" w:fill="FFFFFF"/>
            <w:tcMar>
              <w:left w:w="57" w:type="dxa"/>
              <w:right w:w="57" w:type="dxa"/>
            </w:tcMar>
            <w:vAlign w:val="center"/>
          </w:tcPr>
          <w:p w14:paraId="62A08C4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5177448</w:t>
            </w:r>
          </w:p>
        </w:tc>
        <w:tc>
          <w:tcPr>
            <w:tcW w:w="1701" w:type="dxa"/>
            <w:shd w:val="clear" w:color="000000" w:fill="FFFFFF"/>
            <w:tcMar>
              <w:left w:w="57" w:type="dxa"/>
              <w:right w:w="57" w:type="dxa"/>
            </w:tcMar>
            <w:vAlign w:val="center"/>
          </w:tcPr>
          <w:p w14:paraId="44326492"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shd w:val="clear" w:color="000000" w:fill="FFFFFF"/>
            <w:tcMar>
              <w:left w:w="57" w:type="dxa"/>
              <w:right w:w="57" w:type="dxa"/>
            </w:tcMar>
            <w:vAlign w:val="center"/>
          </w:tcPr>
          <w:p w14:paraId="5C491AA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sociálně rehabilitačních služeb</w:t>
            </w:r>
          </w:p>
        </w:tc>
        <w:tc>
          <w:tcPr>
            <w:tcW w:w="567" w:type="dxa"/>
            <w:shd w:val="clear" w:color="000000" w:fill="FFFFFF"/>
            <w:tcMar>
              <w:left w:w="57" w:type="dxa"/>
              <w:right w:w="57" w:type="dxa"/>
            </w:tcMar>
            <w:vAlign w:val="center"/>
          </w:tcPr>
          <w:p w14:paraId="7B8FEB1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5B3B495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12,1</w:t>
            </w:r>
          </w:p>
        </w:tc>
      </w:tr>
      <w:tr w:rsidR="003F392E" w:rsidRPr="001173E6" w14:paraId="5CEEE7EE" w14:textId="77777777" w:rsidTr="00E428E3">
        <w:trPr>
          <w:trHeight w:val="20"/>
          <w:tblHeader/>
          <w:jc w:val="center"/>
        </w:trPr>
        <w:tc>
          <w:tcPr>
            <w:tcW w:w="2269" w:type="dxa"/>
            <w:tcMar>
              <w:left w:w="57" w:type="dxa"/>
              <w:right w:w="57" w:type="dxa"/>
            </w:tcMar>
            <w:vAlign w:val="center"/>
          </w:tcPr>
          <w:p w14:paraId="523FD010"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BONA, o.p.s.</w:t>
            </w:r>
          </w:p>
        </w:tc>
        <w:tc>
          <w:tcPr>
            <w:tcW w:w="850" w:type="dxa"/>
            <w:tcMar>
              <w:left w:w="57" w:type="dxa"/>
              <w:right w:w="57" w:type="dxa"/>
            </w:tcMar>
            <w:vAlign w:val="center"/>
          </w:tcPr>
          <w:p w14:paraId="751DD365"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5309070</w:t>
            </w:r>
          </w:p>
        </w:tc>
        <w:tc>
          <w:tcPr>
            <w:tcW w:w="1701" w:type="dxa"/>
            <w:tcMar>
              <w:left w:w="57" w:type="dxa"/>
              <w:right w:w="57" w:type="dxa"/>
            </w:tcMar>
            <w:vAlign w:val="center"/>
          </w:tcPr>
          <w:p w14:paraId="1443C4E0"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sociální rehabilitace</w:t>
            </w:r>
          </w:p>
        </w:tc>
        <w:tc>
          <w:tcPr>
            <w:tcW w:w="2836" w:type="dxa"/>
            <w:tcMar>
              <w:left w:w="57" w:type="dxa"/>
              <w:right w:w="57" w:type="dxa"/>
            </w:tcMar>
            <w:vAlign w:val="center"/>
          </w:tcPr>
          <w:p w14:paraId="06E4908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BONA, o.p.s - SR - podpora bydlení pro Prahu 8 (tréninkové byty)</w:t>
            </w:r>
            <w:r w:rsidRPr="001173E6">
              <w:rPr>
                <w:rFonts w:eastAsia="Times New Roman"/>
                <w:sz w:val="20"/>
                <w:szCs w:val="20"/>
                <w:lang w:eastAsia="en-US"/>
              </w:rPr>
              <w:br/>
              <w:t>BONA, o.p.s. - Terénní tým pro Prahu 4</w:t>
            </w:r>
          </w:p>
        </w:tc>
        <w:tc>
          <w:tcPr>
            <w:tcW w:w="567" w:type="dxa"/>
            <w:tcMar>
              <w:left w:w="57" w:type="dxa"/>
              <w:right w:w="57" w:type="dxa"/>
            </w:tcMar>
            <w:vAlign w:val="center"/>
          </w:tcPr>
          <w:p w14:paraId="09896C01"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ÚV</w:t>
            </w:r>
          </w:p>
        </w:tc>
        <w:tc>
          <w:tcPr>
            <w:tcW w:w="851" w:type="dxa"/>
            <w:tcMar>
              <w:left w:w="57" w:type="dxa"/>
              <w:right w:w="57" w:type="dxa"/>
            </w:tcMar>
            <w:vAlign w:val="center"/>
          </w:tcPr>
          <w:p w14:paraId="7801177C"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38</w:t>
            </w:r>
          </w:p>
        </w:tc>
      </w:tr>
      <w:tr w:rsidR="003F392E" w:rsidRPr="001173E6" w14:paraId="09E1A832" w14:textId="77777777" w:rsidTr="00E428E3">
        <w:trPr>
          <w:trHeight w:val="20"/>
          <w:tblHeader/>
          <w:jc w:val="center"/>
        </w:trPr>
        <w:tc>
          <w:tcPr>
            <w:tcW w:w="2269" w:type="dxa"/>
            <w:tcMar>
              <w:left w:w="57" w:type="dxa"/>
              <w:right w:w="57" w:type="dxa"/>
            </w:tcMar>
            <w:vAlign w:val="center"/>
          </w:tcPr>
          <w:p w14:paraId="5444874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BONA, o.p.s.</w:t>
            </w:r>
          </w:p>
        </w:tc>
        <w:tc>
          <w:tcPr>
            <w:tcW w:w="850" w:type="dxa"/>
            <w:tcMar>
              <w:left w:w="57" w:type="dxa"/>
              <w:right w:w="57" w:type="dxa"/>
            </w:tcMar>
            <w:vAlign w:val="center"/>
          </w:tcPr>
          <w:p w14:paraId="6406854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8396961</w:t>
            </w:r>
          </w:p>
        </w:tc>
        <w:tc>
          <w:tcPr>
            <w:tcW w:w="1701" w:type="dxa"/>
            <w:tcMar>
              <w:left w:w="57" w:type="dxa"/>
              <w:right w:w="57" w:type="dxa"/>
            </w:tcMar>
            <w:vAlign w:val="center"/>
          </w:tcPr>
          <w:p w14:paraId="6933265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6A52D0F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Klub U Kocoura</w:t>
            </w:r>
            <w:r w:rsidRPr="001173E6">
              <w:rPr>
                <w:rFonts w:eastAsia="Times New Roman"/>
                <w:sz w:val="20"/>
                <w:szCs w:val="20"/>
                <w:lang w:eastAsia="en-US"/>
              </w:rPr>
              <w:br/>
              <w:t>Komunitní centrum JEDNA BEDNA</w:t>
            </w:r>
            <w:r w:rsidRPr="001173E6">
              <w:rPr>
                <w:rFonts w:eastAsia="Times New Roman"/>
                <w:sz w:val="20"/>
                <w:szCs w:val="20"/>
                <w:lang w:eastAsia="en-US"/>
              </w:rPr>
              <w:br/>
              <w:t>Kancelářské prostory dílny Technických služeb</w:t>
            </w:r>
            <w:r w:rsidRPr="001173E6">
              <w:rPr>
                <w:rFonts w:eastAsia="Times New Roman"/>
                <w:sz w:val="20"/>
                <w:szCs w:val="20"/>
                <w:lang w:eastAsia="en-US"/>
              </w:rPr>
              <w:br/>
              <w:t>Kancelářské prostory terénní formy služby</w:t>
            </w:r>
            <w:r w:rsidRPr="001173E6">
              <w:rPr>
                <w:rFonts w:eastAsia="Times New Roman"/>
                <w:sz w:val="20"/>
                <w:szCs w:val="20"/>
                <w:lang w:eastAsia="en-US"/>
              </w:rPr>
              <w:br/>
              <w:t>Chráněné pracoviště Sklářská dílna</w:t>
            </w:r>
          </w:p>
        </w:tc>
        <w:tc>
          <w:tcPr>
            <w:tcW w:w="567" w:type="dxa"/>
            <w:tcMar>
              <w:left w:w="57" w:type="dxa"/>
              <w:right w:w="57" w:type="dxa"/>
            </w:tcMar>
            <w:vAlign w:val="center"/>
          </w:tcPr>
          <w:p w14:paraId="06285DA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59D2D5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18</w:t>
            </w:r>
          </w:p>
        </w:tc>
      </w:tr>
      <w:tr w:rsidR="003F392E" w:rsidRPr="001173E6" w14:paraId="481EBF2F" w14:textId="77777777" w:rsidTr="00E428E3">
        <w:trPr>
          <w:trHeight w:val="20"/>
          <w:tblHeader/>
          <w:jc w:val="center"/>
        </w:trPr>
        <w:tc>
          <w:tcPr>
            <w:tcW w:w="2269" w:type="dxa"/>
            <w:tcMar>
              <w:left w:w="57" w:type="dxa"/>
              <w:right w:w="57" w:type="dxa"/>
            </w:tcMar>
            <w:vAlign w:val="center"/>
          </w:tcPr>
          <w:p w14:paraId="30FE391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MARTIN o.p.s.</w:t>
            </w:r>
          </w:p>
        </w:tc>
        <w:tc>
          <w:tcPr>
            <w:tcW w:w="850" w:type="dxa"/>
            <w:tcMar>
              <w:left w:w="57" w:type="dxa"/>
              <w:right w:w="57" w:type="dxa"/>
            </w:tcMar>
            <w:vAlign w:val="center"/>
          </w:tcPr>
          <w:p w14:paraId="23E1FB2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5293808</w:t>
            </w:r>
          </w:p>
        </w:tc>
        <w:tc>
          <w:tcPr>
            <w:tcW w:w="1701" w:type="dxa"/>
            <w:tcMar>
              <w:left w:w="57" w:type="dxa"/>
              <w:right w:w="57" w:type="dxa"/>
            </w:tcMar>
            <w:vAlign w:val="center"/>
          </w:tcPr>
          <w:p w14:paraId="2F6CFD6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03424A6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MARTIN</w:t>
            </w:r>
            <w:r w:rsidRPr="001173E6">
              <w:rPr>
                <w:rFonts w:eastAsia="Times New Roman"/>
                <w:sz w:val="20"/>
                <w:szCs w:val="20"/>
                <w:lang w:eastAsia="en-US"/>
              </w:rPr>
              <w:br/>
              <w:t>Café MARTIN</w:t>
            </w:r>
          </w:p>
        </w:tc>
        <w:tc>
          <w:tcPr>
            <w:tcW w:w="567" w:type="dxa"/>
            <w:tcMar>
              <w:left w:w="57" w:type="dxa"/>
              <w:right w:w="57" w:type="dxa"/>
            </w:tcMar>
            <w:vAlign w:val="center"/>
          </w:tcPr>
          <w:p w14:paraId="212C760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1B7ED7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4,59</w:t>
            </w:r>
          </w:p>
        </w:tc>
      </w:tr>
      <w:tr w:rsidR="003F392E" w:rsidRPr="001173E6" w14:paraId="6010E147" w14:textId="77777777" w:rsidTr="00E428E3">
        <w:trPr>
          <w:trHeight w:val="20"/>
          <w:tblHeader/>
          <w:jc w:val="center"/>
        </w:trPr>
        <w:tc>
          <w:tcPr>
            <w:tcW w:w="2269" w:type="dxa"/>
            <w:shd w:val="clear" w:color="000000" w:fill="FFFFFF"/>
            <w:tcMar>
              <w:left w:w="57" w:type="dxa"/>
              <w:right w:w="57" w:type="dxa"/>
            </w:tcMar>
            <w:vAlign w:val="center"/>
          </w:tcPr>
          <w:p w14:paraId="5E9941B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Centrum pro integraci cizinců, o.p.s.</w:t>
            </w:r>
          </w:p>
        </w:tc>
        <w:tc>
          <w:tcPr>
            <w:tcW w:w="850" w:type="dxa"/>
            <w:shd w:val="clear" w:color="000000" w:fill="FFFFFF"/>
            <w:tcMar>
              <w:left w:w="57" w:type="dxa"/>
              <w:right w:w="57" w:type="dxa"/>
            </w:tcMar>
            <w:vAlign w:val="center"/>
          </w:tcPr>
          <w:p w14:paraId="387A186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6931029</w:t>
            </w:r>
          </w:p>
        </w:tc>
        <w:tc>
          <w:tcPr>
            <w:tcW w:w="1701" w:type="dxa"/>
            <w:shd w:val="clear" w:color="000000" w:fill="FFFFFF"/>
            <w:tcMar>
              <w:left w:w="57" w:type="dxa"/>
              <w:right w:w="57" w:type="dxa"/>
            </w:tcMar>
            <w:vAlign w:val="center"/>
          </w:tcPr>
          <w:p w14:paraId="3F0770A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shd w:val="clear" w:color="000000" w:fill="FFFFFF"/>
            <w:tcMar>
              <w:left w:w="57" w:type="dxa"/>
              <w:right w:w="57" w:type="dxa"/>
            </w:tcMar>
            <w:vAlign w:val="center"/>
          </w:tcPr>
          <w:p w14:paraId="1B7A725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Sociální rehabilitace</w:t>
            </w:r>
          </w:p>
        </w:tc>
        <w:tc>
          <w:tcPr>
            <w:tcW w:w="567" w:type="dxa"/>
            <w:shd w:val="clear" w:color="000000" w:fill="FFFFFF"/>
            <w:tcMar>
              <w:left w:w="57" w:type="dxa"/>
              <w:right w:w="57" w:type="dxa"/>
            </w:tcMar>
            <w:vAlign w:val="center"/>
          </w:tcPr>
          <w:p w14:paraId="4381571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53F7AF6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2,5</w:t>
            </w:r>
          </w:p>
        </w:tc>
      </w:tr>
      <w:tr w:rsidR="003F392E" w:rsidRPr="001173E6" w14:paraId="3BE90CEB" w14:textId="77777777" w:rsidTr="00E428E3">
        <w:trPr>
          <w:trHeight w:val="20"/>
          <w:tblHeader/>
          <w:jc w:val="center"/>
        </w:trPr>
        <w:tc>
          <w:tcPr>
            <w:tcW w:w="2269" w:type="dxa"/>
            <w:tcMar>
              <w:left w:w="57" w:type="dxa"/>
              <w:right w:w="57" w:type="dxa"/>
            </w:tcMar>
            <w:vAlign w:val="center"/>
          </w:tcPr>
          <w:p w14:paraId="029F38F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 - Dům otevřených možností, o.p.s.</w:t>
            </w:r>
          </w:p>
        </w:tc>
        <w:tc>
          <w:tcPr>
            <w:tcW w:w="850" w:type="dxa"/>
            <w:tcMar>
              <w:left w:w="57" w:type="dxa"/>
              <w:right w:w="57" w:type="dxa"/>
            </w:tcMar>
            <w:vAlign w:val="center"/>
          </w:tcPr>
          <w:p w14:paraId="3159ED5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1068030</w:t>
            </w:r>
          </w:p>
        </w:tc>
        <w:tc>
          <w:tcPr>
            <w:tcW w:w="1701" w:type="dxa"/>
            <w:tcMar>
              <w:left w:w="57" w:type="dxa"/>
              <w:right w:w="57" w:type="dxa"/>
            </w:tcMar>
            <w:vAlign w:val="center"/>
          </w:tcPr>
          <w:p w14:paraId="61F4167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6C0F234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DOMJOB</w:t>
            </w:r>
          </w:p>
        </w:tc>
        <w:tc>
          <w:tcPr>
            <w:tcW w:w="567" w:type="dxa"/>
            <w:tcMar>
              <w:left w:w="57" w:type="dxa"/>
              <w:right w:w="57" w:type="dxa"/>
            </w:tcMar>
            <w:vAlign w:val="center"/>
          </w:tcPr>
          <w:p w14:paraId="1BCA512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B97717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2,8</w:t>
            </w:r>
          </w:p>
        </w:tc>
      </w:tr>
      <w:tr w:rsidR="003F392E" w:rsidRPr="001173E6" w14:paraId="602300E9" w14:textId="77777777" w:rsidTr="00E428E3">
        <w:trPr>
          <w:trHeight w:val="20"/>
          <w:tblHeader/>
          <w:jc w:val="center"/>
        </w:trPr>
        <w:tc>
          <w:tcPr>
            <w:tcW w:w="2269" w:type="dxa"/>
            <w:tcMar>
              <w:left w:w="57" w:type="dxa"/>
              <w:right w:w="57" w:type="dxa"/>
            </w:tcMar>
            <w:vAlign w:val="center"/>
          </w:tcPr>
          <w:p w14:paraId="76A164A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Domov sociálních služeb Vlašská</w:t>
            </w:r>
          </w:p>
        </w:tc>
        <w:tc>
          <w:tcPr>
            <w:tcW w:w="850" w:type="dxa"/>
            <w:tcMar>
              <w:left w:w="57" w:type="dxa"/>
              <w:right w:w="57" w:type="dxa"/>
            </w:tcMar>
            <w:vAlign w:val="center"/>
          </w:tcPr>
          <w:p w14:paraId="289FD10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9786000</w:t>
            </w:r>
          </w:p>
        </w:tc>
        <w:tc>
          <w:tcPr>
            <w:tcW w:w="1701" w:type="dxa"/>
            <w:tcMar>
              <w:left w:w="57" w:type="dxa"/>
              <w:right w:w="57" w:type="dxa"/>
            </w:tcMar>
            <w:vAlign w:val="center"/>
          </w:tcPr>
          <w:p w14:paraId="162302B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582CD68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567" w:type="dxa"/>
            <w:tcMar>
              <w:left w:w="57" w:type="dxa"/>
              <w:right w:w="57" w:type="dxa"/>
            </w:tcMar>
            <w:vAlign w:val="center"/>
          </w:tcPr>
          <w:p w14:paraId="4B2F49B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02BECA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4,75</w:t>
            </w:r>
          </w:p>
        </w:tc>
      </w:tr>
      <w:tr w:rsidR="003F392E" w:rsidRPr="001173E6" w14:paraId="5F35072E" w14:textId="77777777" w:rsidTr="00E428E3">
        <w:trPr>
          <w:trHeight w:val="20"/>
          <w:tblHeader/>
          <w:jc w:val="center"/>
        </w:trPr>
        <w:tc>
          <w:tcPr>
            <w:tcW w:w="2269" w:type="dxa"/>
            <w:tcMar>
              <w:left w:w="57" w:type="dxa"/>
              <w:right w:w="57" w:type="dxa"/>
            </w:tcMar>
            <w:vAlign w:val="center"/>
          </w:tcPr>
          <w:p w14:paraId="39E6CBA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Dům tří přání, z.ú.</w:t>
            </w:r>
          </w:p>
        </w:tc>
        <w:tc>
          <w:tcPr>
            <w:tcW w:w="850" w:type="dxa"/>
            <w:tcMar>
              <w:left w:w="57" w:type="dxa"/>
              <w:right w:w="57" w:type="dxa"/>
            </w:tcMar>
            <w:vAlign w:val="center"/>
          </w:tcPr>
          <w:p w14:paraId="66208E4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1986477</w:t>
            </w:r>
          </w:p>
        </w:tc>
        <w:tc>
          <w:tcPr>
            <w:tcW w:w="1701" w:type="dxa"/>
            <w:tcMar>
              <w:left w:w="57" w:type="dxa"/>
              <w:right w:w="57" w:type="dxa"/>
            </w:tcMar>
            <w:vAlign w:val="center"/>
          </w:tcPr>
          <w:p w14:paraId="0A0013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4002057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Dům Přemysla Pittra pro děti</w:t>
            </w:r>
          </w:p>
        </w:tc>
        <w:tc>
          <w:tcPr>
            <w:tcW w:w="567" w:type="dxa"/>
            <w:tcMar>
              <w:left w:w="57" w:type="dxa"/>
              <w:right w:w="57" w:type="dxa"/>
            </w:tcMar>
            <w:vAlign w:val="center"/>
          </w:tcPr>
          <w:p w14:paraId="28995F5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EEC02D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1,02</w:t>
            </w:r>
          </w:p>
        </w:tc>
      </w:tr>
      <w:tr w:rsidR="003F392E" w:rsidRPr="001173E6" w14:paraId="077DC644" w14:textId="77777777" w:rsidTr="00E428E3">
        <w:trPr>
          <w:trHeight w:val="20"/>
          <w:tblHeader/>
          <w:jc w:val="center"/>
        </w:trPr>
        <w:tc>
          <w:tcPr>
            <w:tcW w:w="2269" w:type="dxa"/>
            <w:tcMar>
              <w:left w:w="57" w:type="dxa"/>
              <w:right w:w="57" w:type="dxa"/>
            </w:tcMar>
            <w:vAlign w:val="center"/>
          </w:tcPr>
          <w:p w14:paraId="10616833" w14:textId="77777777" w:rsidR="003F392E" w:rsidRPr="001173E6" w:rsidRDefault="003F392E" w:rsidP="000F79C9">
            <w:pPr>
              <w:spacing w:after="0" w:line="240" w:lineRule="auto"/>
              <w:jc w:val="left"/>
              <w:rPr>
                <w:rFonts w:eastAsia="Times New Roman" w:cs="Calibri"/>
                <w:b/>
                <w:sz w:val="20"/>
                <w:szCs w:val="20"/>
                <w:lang w:eastAsia="cs-CZ"/>
              </w:rPr>
            </w:pPr>
            <w:r w:rsidRPr="001173E6">
              <w:rPr>
                <w:rFonts w:eastAsia="Times New Roman" w:cs="Calibri"/>
                <w:bCs/>
                <w:color w:val="323232"/>
                <w:sz w:val="20"/>
                <w:szCs w:val="20"/>
                <w:lang w:eastAsia="en-US"/>
              </w:rPr>
              <w:t xml:space="preserve">ESET - HELP, z.s. </w:t>
            </w:r>
          </w:p>
        </w:tc>
        <w:tc>
          <w:tcPr>
            <w:tcW w:w="850" w:type="dxa"/>
            <w:tcMar>
              <w:left w:w="57" w:type="dxa"/>
              <w:right w:w="57" w:type="dxa"/>
            </w:tcMar>
            <w:vAlign w:val="center"/>
          </w:tcPr>
          <w:p w14:paraId="03E7230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1958443</w:t>
            </w:r>
          </w:p>
        </w:tc>
        <w:tc>
          <w:tcPr>
            <w:tcW w:w="1701" w:type="dxa"/>
            <w:tcMar>
              <w:left w:w="57" w:type="dxa"/>
              <w:right w:w="57" w:type="dxa"/>
            </w:tcMar>
            <w:vAlign w:val="center"/>
          </w:tcPr>
          <w:p w14:paraId="553692D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29ACF64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Podpora zaměstnávání</w:t>
            </w:r>
          </w:p>
        </w:tc>
        <w:tc>
          <w:tcPr>
            <w:tcW w:w="567" w:type="dxa"/>
            <w:tcMar>
              <w:left w:w="57" w:type="dxa"/>
              <w:right w:w="57" w:type="dxa"/>
            </w:tcMar>
            <w:vAlign w:val="center"/>
          </w:tcPr>
          <w:p w14:paraId="6B712BB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FA77D4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7,87</w:t>
            </w:r>
          </w:p>
        </w:tc>
      </w:tr>
      <w:tr w:rsidR="003F392E" w:rsidRPr="001173E6" w14:paraId="7252B6CE" w14:textId="77777777" w:rsidTr="00E428E3">
        <w:trPr>
          <w:trHeight w:val="20"/>
          <w:tblHeader/>
          <w:jc w:val="center"/>
        </w:trPr>
        <w:tc>
          <w:tcPr>
            <w:tcW w:w="2269" w:type="dxa"/>
            <w:tcMar>
              <w:left w:w="57" w:type="dxa"/>
              <w:right w:w="57" w:type="dxa"/>
            </w:tcMar>
            <w:vAlign w:val="center"/>
          </w:tcPr>
          <w:p w14:paraId="7F2BDE77" w14:textId="77777777" w:rsidR="003F392E" w:rsidRPr="001173E6" w:rsidRDefault="003F392E" w:rsidP="000F79C9">
            <w:pPr>
              <w:spacing w:after="0" w:line="240" w:lineRule="auto"/>
              <w:jc w:val="left"/>
              <w:rPr>
                <w:rFonts w:eastAsia="Times New Roman" w:cs="Calibri"/>
                <w:b/>
                <w:sz w:val="20"/>
                <w:szCs w:val="20"/>
                <w:lang w:eastAsia="en-US"/>
              </w:rPr>
            </w:pPr>
            <w:r w:rsidRPr="001173E6">
              <w:rPr>
                <w:rFonts w:eastAsia="Times New Roman" w:cs="Calibri"/>
                <w:bCs/>
                <w:color w:val="323232"/>
                <w:sz w:val="20"/>
                <w:szCs w:val="20"/>
                <w:lang w:eastAsia="en-US"/>
              </w:rPr>
              <w:t>ESET - HELP, z.s.</w:t>
            </w:r>
          </w:p>
        </w:tc>
        <w:tc>
          <w:tcPr>
            <w:tcW w:w="850" w:type="dxa"/>
            <w:tcMar>
              <w:left w:w="57" w:type="dxa"/>
              <w:right w:w="57" w:type="dxa"/>
            </w:tcMar>
            <w:vAlign w:val="center"/>
          </w:tcPr>
          <w:p w14:paraId="51026B2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2442718</w:t>
            </w:r>
          </w:p>
        </w:tc>
        <w:tc>
          <w:tcPr>
            <w:tcW w:w="1701" w:type="dxa"/>
            <w:tcMar>
              <w:left w:w="57" w:type="dxa"/>
              <w:right w:w="57" w:type="dxa"/>
            </w:tcMar>
            <w:vAlign w:val="center"/>
          </w:tcPr>
          <w:p w14:paraId="64D65F3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0F0F677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Komunitní terénní tým</w:t>
            </w:r>
          </w:p>
        </w:tc>
        <w:tc>
          <w:tcPr>
            <w:tcW w:w="567" w:type="dxa"/>
            <w:tcMar>
              <w:left w:w="57" w:type="dxa"/>
              <w:right w:w="57" w:type="dxa"/>
            </w:tcMar>
            <w:vAlign w:val="center"/>
          </w:tcPr>
          <w:p w14:paraId="5D02348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8A6CEA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17</w:t>
            </w:r>
          </w:p>
        </w:tc>
      </w:tr>
      <w:tr w:rsidR="003F392E" w:rsidRPr="001173E6" w14:paraId="11167D94" w14:textId="77777777" w:rsidTr="00E428E3">
        <w:trPr>
          <w:trHeight w:val="20"/>
          <w:tblHeader/>
          <w:jc w:val="center"/>
        </w:trPr>
        <w:tc>
          <w:tcPr>
            <w:tcW w:w="2269" w:type="dxa"/>
            <w:tcMar>
              <w:left w:w="57" w:type="dxa"/>
              <w:right w:w="57" w:type="dxa"/>
            </w:tcMar>
            <w:vAlign w:val="center"/>
          </w:tcPr>
          <w:p w14:paraId="6A3BEA6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Fokus Praha, z.ú.</w:t>
            </w:r>
          </w:p>
        </w:tc>
        <w:tc>
          <w:tcPr>
            <w:tcW w:w="850" w:type="dxa"/>
            <w:tcMar>
              <w:left w:w="57" w:type="dxa"/>
              <w:right w:w="57" w:type="dxa"/>
            </w:tcMar>
            <w:vAlign w:val="center"/>
          </w:tcPr>
          <w:p w14:paraId="179B7AA9"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3994713</w:t>
            </w:r>
          </w:p>
        </w:tc>
        <w:tc>
          <w:tcPr>
            <w:tcW w:w="1701" w:type="dxa"/>
            <w:tcMar>
              <w:left w:w="57" w:type="dxa"/>
              <w:right w:w="57" w:type="dxa"/>
            </w:tcMar>
            <w:vAlign w:val="center"/>
          </w:tcPr>
          <w:p w14:paraId="42BD5CB1" w14:textId="77777777" w:rsidR="003F392E" w:rsidRPr="001173E6" w:rsidRDefault="003F392E" w:rsidP="000F79C9">
            <w:pPr>
              <w:spacing w:after="0" w:line="240" w:lineRule="auto"/>
              <w:jc w:val="left"/>
              <w:rPr>
                <w:rFonts w:eastAsia="Times New Roman" w:cs="Calibri"/>
                <w:sz w:val="20"/>
                <w:szCs w:val="20"/>
                <w:lang w:eastAsia="en-US"/>
              </w:rPr>
            </w:pPr>
            <w:r w:rsidRPr="001173E6">
              <w:rPr>
                <w:rFonts w:eastAsia="Times New Roman" w:cs="Calibri"/>
                <w:sz w:val="20"/>
                <w:szCs w:val="20"/>
                <w:lang w:eastAsia="en-US"/>
              </w:rPr>
              <w:t>sociální rehabilitace</w:t>
            </w:r>
          </w:p>
        </w:tc>
        <w:tc>
          <w:tcPr>
            <w:tcW w:w="2836" w:type="dxa"/>
            <w:tcMar>
              <w:left w:w="57" w:type="dxa"/>
              <w:right w:w="57" w:type="dxa"/>
            </w:tcMar>
            <w:vAlign w:val="center"/>
          </w:tcPr>
          <w:p w14:paraId="7599CE1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SR - Hvězdáři</w:t>
            </w:r>
          </w:p>
        </w:tc>
        <w:tc>
          <w:tcPr>
            <w:tcW w:w="567" w:type="dxa"/>
            <w:tcMar>
              <w:left w:w="57" w:type="dxa"/>
              <w:right w:w="57" w:type="dxa"/>
            </w:tcMar>
            <w:vAlign w:val="center"/>
          </w:tcPr>
          <w:p w14:paraId="28840F64"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ÚV</w:t>
            </w:r>
          </w:p>
        </w:tc>
        <w:tc>
          <w:tcPr>
            <w:tcW w:w="851" w:type="dxa"/>
            <w:tcMar>
              <w:left w:w="57" w:type="dxa"/>
              <w:right w:w="57" w:type="dxa"/>
            </w:tcMar>
            <w:vAlign w:val="center"/>
          </w:tcPr>
          <w:p w14:paraId="6D4F2A4B" w14:textId="77777777" w:rsidR="003F392E" w:rsidRPr="001173E6" w:rsidRDefault="003F392E" w:rsidP="000F79C9">
            <w:pPr>
              <w:spacing w:after="0" w:line="240" w:lineRule="auto"/>
              <w:jc w:val="center"/>
              <w:rPr>
                <w:rFonts w:eastAsia="Times New Roman" w:cs="Calibri"/>
                <w:sz w:val="20"/>
                <w:szCs w:val="20"/>
                <w:lang w:eastAsia="en-US"/>
              </w:rPr>
            </w:pPr>
            <w:r w:rsidRPr="001173E6">
              <w:rPr>
                <w:rFonts w:eastAsia="Times New Roman" w:cs="Calibri"/>
                <w:sz w:val="20"/>
                <w:szCs w:val="20"/>
                <w:lang w:eastAsia="en-US"/>
              </w:rPr>
              <w:t>4,2</w:t>
            </w:r>
          </w:p>
        </w:tc>
      </w:tr>
      <w:tr w:rsidR="003F392E" w:rsidRPr="001173E6" w14:paraId="7B8B0C46" w14:textId="77777777" w:rsidTr="00E428E3">
        <w:trPr>
          <w:trHeight w:val="20"/>
          <w:tblHeader/>
          <w:jc w:val="center"/>
        </w:trPr>
        <w:tc>
          <w:tcPr>
            <w:tcW w:w="2269" w:type="dxa"/>
            <w:tcMar>
              <w:left w:w="57" w:type="dxa"/>
              <w:right w:w="57" w:type="dxa"/>
            </w:tcMar>
            <w:vAlign w:val="center"/>
          </w:tcPr>
          <w:p w14:paraId="26DC53D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Fokus Praha, z.ú.</w:t>
            </w:r>
          </w:p>
        </w:tc>
        <w:tc>
          <w:tcPr>
            <w:tcW w:w="850" w:type="dxa"/>
            <w:tcMar>
              <w:left w:w="57" w:type="dxa"/>
              <w:right w:w="57" w:type="dxa"/>
            </w:tcMar>
            <w:vAlign w:val="center"/>
          </w:tcPr>
          <w:p w14:paraId="6D88EDA4"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6437099</w:t>
            </w:r>
          </w:p>
        </w:tc>
        <w:tc>
          <w:tcPr>
            <w:tcW w:w="1701" w:type="dxa"/>
            <w:tcMar>
              <w:left w:w="57" w:type="dxa"/>
              <w:right w:w="57" w:type="dxa"/>
            </w:tcMar>
            <w:vAlign w:val="center"/>
          </w:tcPr>
          <w:p w14:paraId="39118F8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71BD38D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Sociální rehabilitace Cedra</w:t>
            </w:r>
            <w:r w:rsidRPr="001173E6">
              <w:rPr>
                <w:rFonts w:eastAsia="Times New Roman"/>
                <w:sz w:val="20"/>
                <w:szCs w:val="20"/>
                <w:lang w:eastAsia="en-US"/>
              </w:rPr>
              <w:br/>
              <w:t>Sociální rehabilitace Komunitní tým Praha 5 a Praha 7</w:t>
            </w:r>
            <w:r w:rsidRPr="001173E6">
              <w:rPr>
                <w:rFonts w:eastAsia="Times New Roman"/>
                <w:sz w:val="20"/>
                <w:szCs w:val="20"/>
                <w:lang w:eastAsia="en-US"/>
              </w:rPr>
              <w:br/>
              <w:t>Sociální rehabilitace - Komunitní tým Praha 3</w:t>
            </w:r>
          </w:p>
        </w:tc>
        <w:tc>
          <w:tcPr>
            <w:tcW w:w="567" w:type="dxa"/>
            <w:tcMar>
              <w:left w:w="57" w:type="dxa"/>
              <w:right w:w="57" w:type="dxa"/>
            </w:tcMar>
            <w:vAlign w:val="center"/>
          </w:tcPr>
          <w:p w14:paraId="033A6C6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735E165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22,4</w:t>
            </w:r>
          </w:p>
        </w:tc>
      </w:tr>
      <w:tr w:rsidR="003F392E" w:rsidRPr="001173E6" w14:paraId="52248E02" w14:textId="77777777" w:rsidTr="00E428E3">
        <w:trPr>
          <w:trHeight w:val="20"/>
          <w:tblHeader/>
          <w:jc w:val="center"/>
        </w:trPr>
        <w:tc>
          <w:tcPr>
            <w:tcW w:w="2269" w:type="dxa"/>
            <w:tcMar>
              <w:left w:w="57" w:type="dxa"/>
              <w:right w:w="57" w:type="dxa"/>
            </w:tcMar>
            <w:vAlign w:val="center"/>
          </w:tcPr>
          <w:p w14:paraId="2062CB1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Fokus Praha, z.ú.</w:t>
            </w:r>
          </w:p>
        </w:tc>
        <w:tc>
          <w:tcPr>
            <w:tcW w:w="850" w:type="dxa"/>
            <w:tcMar>
              <w:left w:w="57" w:type="dxa"/>
              <w:right w:w="57" w:type="dxa"/>
            </w:tcMar>
            <w:vAlign w:val="center"/>
          </w:tcPr>
          <w:p w14:paraId="091646B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7802447</w:t>
            </w:r>
          </w:p>
        </w:tc>
        <w:tc>
          <w:tcPr>
            <w:tcW w:w="1701" w:type="dxa"/>
            <w:tcMar>
              <w:left w:w="57" w:type="dxa"/>
              <w:right w:w="57" w:type="dxa"/>
            </w:tcMar>
            <w:vAlign w:val="center"/>
          </w:tcPr>
          <w:p w14:paraId="36A2A82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1919AE52"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duševního zdraví pro Prahu 8 - Komunitní tým Břevnov Komunitní tým Sever</w:t>
            </w:r>
            <w:r w:rsidRPr="001173E6">
              <w:rPr>
                <w:rFonts w:eastAsia="Times New Roman"/>
                <w:sz w:val="20"/>
                <w:szCs w:val="20"/>
                <w:lang w:eastAsia="en-US"/>
              </w:rPr>
              <w:br/>
              <w:t>Centrum duševního zdraví pro Prahu 9</w:t>
            </w:r>
            <w:r w:rsidRPr="001173E6">
              <w:rPr>
                <w:rFonts w:eastAsia="Times New Roman"/>
                <w:sz w:val="20"/>
                <w:szCs w:val="20"/>
                <w:lang w:eastAsia="en-US"/>
              </w:rPr>
              <w:br/>
              <w:t>Centrum duševního zdraví pro Prahu 6</w:t>
            </w:r>
          </w:p>
        </w:tc>
        <w:tc>
          <w:tcPr>
            <w:tcW w:w="567" w:type="dxa"/>
            <w:tcMar>
              <w:left w:w="57" w:type="dxa"/>
              <w:right w:w="57" w:type="dxa"/>
            </w:tcMar>
            <w:vAlign w:val="center"/>
          </w:tcPr>
          <w:p w14:paraId="0941449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7F08B8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36,1</w:t>
            </w:r>
          </w:p>
        </w:tc>
      </w:tr>
      <w:tr w:rsidR="003F392E" w:rsidRPr="001173E6" w14:paraId="0FA91EA6" w14:textId="77777777" w:rsidTr="00E428E3">
        <w:trPr>
          <w:trHeight w:val="20"/>
          <w:tblHeader/>
          <w:jc w:val="center"/>
        </w:trPr>
        <w:tc>
          <w:tcPr>
            <w:tcW w:w="2269" w:type="dxa"/>
            <w:tcMar>
              <w:left w:w="57" w:type="dxa"/>
              <w:right w:w="57" w:type="dxa"/>
            </w:tcMar>
            <w:vAlign w:val="center"/>
          </w:tcPr>
          <w:p w14:paraId="5F68BAC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Fokus Praha, z.ú.</w:t>
            </w:r>
          </w:p>
        </w:tc>
        <w:tc>
          <w:tcPr>
            <w:tcW w:w="850" w:type="dxa"/>
            <w:tcMar>
              <w:left w:w="57" w:type="dxa"/>
              <w:right w:w="57" w:type="dxa"/>
            </w:tcMar>
            <w:vAlign w:val="center"/>
          </w:tcPr>
          <w:p w14:paraId="4FD1DB7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8298186</w:t>
            </w:r>
          </w:p>
        </w:tc>
        <w:tc>
          <w:tcPr>
            <w:tcW w:w="1701" w:type="dxa"/>
            <w:tcMar>
              <w:left w:w="57" w:type="dxa"/>
              <w:right w:w="57" w:type="dxa"/>
            </w:tcMar>
            <w:vAlign w:val="center"/>
          </w:tcPr>
          <w:p w14:paraId="40DCBA5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6EE5AD9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Tým podpory zaměstnávání</w:t>
            </w:r>
          </w:p>
        </w:tc>
        <w:tc>
          <w:tcPr>
            <w:tcW w:w="567" w:type="dxa"/>
            <w:tcMar>
              <w:left w:w="57" w:type="dxa"/>
              <w:right w:w="57" w:type="dxa"/>
            </w:tcMar>
            <w:vAlign w:val="center"/>
          </w:tcPr>
          <w:p w14:paraId="7C40673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DC4BD9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10,2</w:t>
            </w:r>
          </w:p>
        </w:tc>
      </w:tr>
      <w:tr w:rsidR="003F392E" w:rsidRPr="001173E6" w14:paraId="63DA12F4" w14:textId="77777777" w:rsidTr="00E428E3">
        <w:trPr>
          <w:trHeight w:val="20"/>
          <w:tblHeader/>
          <w:jc w:val="center"/>
        </w:trPr>
        <w:tc>
          <w:tcPr>
            <w:tcW w:w="2269" w:type="dxa"/>
            <w:tcMar>
              <w:left w:w="57" w:type="dxa"/>
              <w:right w:w="57" w:type="dxa"/>
            </w:tcMar>
            <w:vAlign w:val="center"/>
          </w:tcPr>
          <w:p w14:paraId="660977E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Fokus Praha, z.ú.</w:t>
            </w:r>
          </w:p>
        </w:tc>
        <w:tc>
          <w:tcPr>
            <w:tcW w:w="850" w:type="dxa"/>
            <w:tcMar>
              <w:left w:w="57" w:type="dxa"/>
              <w:right w:w="57" w:type="dxa"/>
            </w:tcMar>
            <w:vAlign w:val="center"/>
          </w:tcPr>
          <w:p w14:paraId="1449E29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8785871</w:t>
            </w:r>
          </w:p>
        </w:tc>
        <w:tc>
          <w:tcPr>
            <w:tcW w:w="1701" w:type="dxa"/>
            <w:tcMar>
              <w:left w:w="57" w:type="dxa"/>
              <w:right w:w="57" w:type="dxa"/>
            </w:tcMar>
            <w:vAlign w:val="center"/>
          </w:tcPr>
          <w:p w14:paraId="71857BA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28E50770"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duševního zdraví Podskalí</w:t>
            </w:r>
          </w:p>
        </w:tc>
        <w:tc>
          <w:tcPr>
            <w:tcW w:w="567" w:type="dxa"/>
            <w:tcMar>
              <w:left w:w="57" w:type="dxa"/>
              <w:right w:w="57" w:type="dxa"/>
            </w:tcMar>
            <w:vAlign w:val="center"/>
          </w:tcPr>
          <w:p w14:paraId="755B2AD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4586EA5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15,4</w:t>
            </w:r>
          </w:p>
        </w:tc>
      </w:tr>
      <w:tr w:rsidR="003F392E" w:rsidRPr="001173E6" w14:paraId="52EF5054" w14:textId="77777777" w:rsidTr="00E428E3">
        <w:trPr>
          <w:trHeight w:val="20"/>
          <w:tblHeader/>
          <w:jc w:val="center"/>
        </w:trPr>
        <w:tc>
          <w:tcPr>
            <w:tcW w:w="2269" w:type="dxa"/>
            <w:tcMar>
              <w:left w:w="57" w:type="dxa"/>
              <w:right w:w="57" w:type="dxa"/>
            </w:tcMar>
            <w:vAlign w:val="center"/>
          </w:tcPr>
          <w:p w14:paraId="40160FA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Fosa, o.p.s.</w:t>
            </w:r>
          </w:p>
        </w:tc>
        <w:tc>
          <w:tcPr>
            <w:tcW w:w="850" w:type="dxa"/>
            <w:tcMar>
              <w:left w:w="57" w:type="dxa"/>
              <w:right w:w="57" w:type="dxa"/>
            </w:tcMar>
            <w:vAlign w:val="center"/>
          </w:tcPr>
          <w:p w14:paraId="2964556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8061430</w:t>
            </w:r>
          </w:p>
        </w:tc>
        <w:tc>
          <w:tcPr>
            <w:tcW w:w="1701" w:type="dxa"/>
            <w:tcMar>
              <w:left w:w="57" w:type="dxa"/>
              <w:right w:w="57" w:type="dxa"/>
            </w:tcMar>
            <w:vAlign w:val="center"/>
          </w:tcPr>
          <w:p w14:paraId="092D76C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3031D39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Podpora samostatnosti </w:t>
            </w:r>
          </w:p>
        </w:tc>
        <w:tc>
          <w:tcPr>
            <w:tcW w:w="567" w:type="dxa"/>
            <w:tcMar>
              <w:left w:w="57" w:type="dxa"/>
              <w:right w:w="57" w:type="dxa"/>
            </w:tcMar>
            <w:vAlign w:val="center"/>
          </w:tcPr>
          <w:p w14:paraId="028FC71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0D47DE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7,32</w:t>
            </w:r>
          </w:p>
        </w:tc>
      </w:tr>
      <w:tr w:rsidR="003F392E" w:rsidRPr="001173E6" w14:paraId="01F3B53E" w14:textId="77777777" w:rsidTr="00E428E3">
        <w:trPr>
          <w:trHeight w:val="20"/>
          <w:tblHeader/>
          <w:jc w:val="center"/>
        </w:trPr>
        <w:tc>
          <w:tcPr>
            <w:tcW w:w="2269" w:type="dxa"/>
            <w:tcMar>
              <w:left w:w="57" w:type="dxa"/>
              <w:right w:w="57" w:type="dxa"/>
            </w:tcMar>
            <w:vAlign w:val="center"/>
          </w:tcPr>
          <w:p w14:paraId="41E97A9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Fosa, o.p.s.</w:t>
            </w:r>
          </w:p>
        </w:tc>
        <w:tc>
          <w:tcPr>
            <w:tcW w:w="850" w:type="dxa"/>
            <w:tcMar>
              <w:left w:w="57" w:type="dxa"/>
              <w:right w:w="57" w:type="dxa"/>
            </w:tcMar>
            <w:vAlign w:val="center"/>
          </w:tcPr>
          <w:p w14:paraId="35109EB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9301232</w:t>
            </w:r>
          </w:p>
        </w:tc>
        <w:tc>
          <w:tcPr>
            <w:tcW w:w="1701" w:type="dxa"/>
            <w:tcMar>
              <w:left w:w="57" w:type="dxa"/>
              <w:right w:w="57" w:type="dxa"/>
            </w:tcMar>
            <w:vAlign w:val="center"/>
          </w:tcPr>
          <w:p w14:paraId="59A4A9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1D10B5C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Podporované zaměstnávání </w:t>
            </w:r>
          </w:p>
        </w:tc>
        <w:tc>
          <w:tcPr>
            <w:tcW w:w="567" w:type="dxa"/>
            <w:tcMar>
              <w:left w:w="57" w:type="dxa"/>
              <w:right w:w="57" w:type="dxa"/>
            </w:tcMar>
            <w:vAlign w:val="center"/>
          </w:tcPr>
          <w:p w14:paraId="2519EE9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EE27D7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13,13</w:t>
            </w:r>
          </w:p>
        </w:tc>
      </w:tr>
      <w:tr w:rsidR="003F392E" w:rsidRPr="001173E6" w14:paraId="7D22DCF5" w14:textId="77777777" w:rsidTr="00E428E3">
        <w:trPr>
          <w:trHeight w:val="20"/>
          <w:tblHeader/>
          <w:jc w:val="center"/>
        </w:trPr>
        <w:tc>
          <w:tcPr>
            <w:tcW w:w="2269" w:type="dxa"/>
            <w:tcMar>
              <w:left w:w="57" w:type="dxa"/>
              <w:right w:w="57" w:type="dxa"/>
            </w:tcMar>
            <w:vAlign w:val="center"/>
          </w:tcPr>
          <w:p w14:paraId="7D7CC6CA" w14:textId="77777777" w:rsidR="003F392E" w:rsidRPr="001173E6" w:rsidRDefault="003F392E" w:rsidP="000F79C9">
            <w:pPr>
              <w:spacing w:after="0" w:line="240" w:lineRule="auto"/>
              <w:jc w:val="left"/>
              <w:rPr>
                <w:rFonts w:eastAsia="Times New Roman" w:cs="Calibri"/>
                <w:b/>
                <w:sz w:val="20"/>
                <w:szCs w:val="20"/>
                <w:lang w:eastAsia="cs-CZ"/>
              </w:rPr>
            </w:pPr>
            <w:r w:rsidRPr="001173E6">
              <w:rPr>
                <w:rFonts w:eastAsia="Times New Roman" w:cs="Calibri"/>
                <w:bCs/>
                <w:color w:val="323232"/>
                <w:sz w:val="20"/>
                <w:szCs w:val="20"/>
                <w:lang w:eastAsia="en-US"/>
              </w:rPr>
              <w:t>Green Doors  z.ú.</w:t>
            </w:r>
          </w:p>
        </w:tc>
        <w:tc>
          <w:tcPr>
            <w:tcW w:w="850" w:type="dxa"/>
            <w:tcMar>
              <w:left w:w="57" w:type="dxa"/>
              <w:right w:w="57" w:type="dxa"/>
            </w:tcMar>
            <w:vAlign w:val="center"/>
          </w:tcPr>
          <w:p w14:paraId="36E3273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5453074</w:t>
            </w:r>
          </w:p>
        </w:tc>
        <w:tc>
          <w:tcPr>
            <w:tcW w:w="1701" w:type="dxa"/>
            <w:tcMar>
              <w:left w:w="57" w:type="dxa"/>
              <w:right w:w="57" w:type="dxa"/>
            </w:tcMar>
            <w:vAlign w:val="center"/>
          </w:tcPr>
          <w:p w14:paraId="43649F9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064AE3D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Tréninková kavárna Café Na půl cesty</w:t>
            </w:r>
          </w:p>
        </w:tc>
        <w:tc>
          <w:tcPr>
            <w:tcW w:w="567" w:type="dxa"/>
            <w:tcMar>
              <w:left w:w="57" w:type="dxa"/>
              <w:right w:w="57" w:type="dxa"/>
            </w:tcMar>
            <w:vAlign w:val="center"/>
          </w:tcPr>
          <w:p w14:paraId="0214226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97874B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8</w:t>
            </w:r>
          </w:p>
        </w:tc>
      </w:tr>
      <w:tr w:rsidR="003F392E" w:rsidRPr="001173E6" w14:paraId="0C230337" w14:textId="77777777" w:rsidTr="00E428E3">
        <w:trPr>
          <w:trHeight w:val="20"/>
          <w:tblHeader/>
          <w:jc w:val="center"/>
        </w:trPr>
        <w:tc>
          <w:tcPr>
            <w:tcW w:w="2269" w:type="dxa"/>
            <w:tcMar>
              <w:left w:w="57" w:type="dxa"/>
              <w:right w:w="57" w:type="dxa"/>
            </w:tcMar>
            <w:vAlign w:val="center"/>
          </w:tcPr>
          <w:p w14:paraId="3D83AE99" w14:textId="77777777" w:rsidR="003F392E" w:rsidRPr="001173E6" w:rsidRDefault="003F392E" w:rsidP="000F79C9">
            <w:pPr>
              <w:spacing w:after="0" w:line="240" w:lineRule="auto"/>
              <w:jc w:val="left"/>
              <w:rPr>
                <w:rFonts w:eastAsia="Times New Roman" w:cs="Calibri"/>
                <w:b/>
                <w:sz w:val="20"/>
                <w:szCs w:val="20"/>
                <w:lang w:eastAsia="en-US"/>
              </w:rPr>
            </w:pPr>
            <w:r w:rsidRPr="001173E6">
              <w:rPr>
                <w:rFonts w:eastAsia="Times New Roman" w:cs="Calibri"/>
                <w:bCs/>
                <w:color w:val="323232"/>
                <w:sz w:val="20"/>
                <w:szCs w:val="20"/>
                <w:lang w:eastAsia="en-US"/>
              </w:rPr>
              <w:t>Green Doors  z.ú.</w:t>
            </w:r>
          </w:p>
        </w:tc>
        <w:tc>
          <w:tcPr>
            <w:tcW w:w="850" w:type="dxa"/>
            <w:tcMar>
              <w:left w:w="57" w:type="dxa"/>
              <w:right w:w="57" w:type="dxa"/>
            </w:tcMar>
            <w:vAlign w:val="center"/>
          </w:tcPr>
          <w:p w14:paraId="7FCDE65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5907117</w:t>
            </w:r>
          </w:p>
        </w:tc>
        <w:tc>
          <w:tcPr>
            <w:tcW w:w="1701" w:type="dxa"/>
            <w:tcMar>
              <w:left w:w="57" w:type="dxa"/>
              <w:right w:w="57" w:type="dxa"/>
            </w:tcMar>
            <w:vAlign w:val="center"/>
          </w:tcPr>
          <w:p w14:paraId="190A91B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4585DC7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Tréninková kavárna Klubu V. Kolona</w:t>
            </w:r>
          </w:p>
        </w:tc>
        <w:tc>
          <w:tcPr>
            <w:tcW w:w="567" w:type="dxa"/>
            <w:tcMar>
              <w:left w:w="57" w:type="dxa"/>
              <w:right w:w="57" w:type="dxa"/>
            </w:tcMar>
            <w:vAlign w:val="center"/>
          </w:tcPr>
          <w:p w14:paraId="3B68D0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F005E0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6,65</w:t>
            </w:r>
          </w:p>
        </w:tc>
      </w:tr>
      <w:tr w:rsidR="003F392E" w:rsidRPr="001173E6" w14:paraId="3203E896" w14:textId="77777777" w:rsidTr="00E428E3">
        <w:trPr>
          <w:trHeight w:val="20"/>
          <w:tblHeader/>
          <w:jc w:val="center"/>
        </w:trPr>
        <w:tc>
          <w:tcPr>
            <w:tcW w:w="2269" w:type="dxa"/>
            <w:tcMar>
              <w:left w:w="57" w:type="dxa"/>
              <w:right w:w="57" w:type="dxa"/>
            </w:tcMar>
            <w:vAlign w:val="center"/>
          </w:tcPr>
          <w:p w14:paraId="363F06F5" w14:textId="77777777" w:rsidR="003F392E" w:rsidRPr="001173E6" w:rsidRDefault="003F392E" w:rsidP="000F79C9">
            <w:pPr>
              <w:spacing w:after="0" w:line="240" w:lineRule="auto"/>
              <w:jc w:val="left"/>
              <w:rPr>
                <w:rFonts w:eastAsia="Times New Roman" w:cs="Calibri"/>
                <w:b/>
                <w:sz w:val="20"/>
                <w:szCs w:val="20"/>
                <w:lang w:eastAsia="en-US"/>
              </w:rPr>
            </w:pPr>
            <w:r w:rsidRPr="001173E6">
              <w:rPr>
                <w:rFonts w:eastAsia="Times New Roman" w:cs="Calibri"/>
                <w:bCs/>
                <w:color w:val="323232"/>
                <w:sz w:val="20"/>
                <w:szCs w:val="20"/>
                <w:lang w:eastAsia="en-US"/>
              </w:rPr>
              <w:t>Green Doors  z.ú.</w:t>
            </w:r>
          </w:p>
        </w:tc>
        <w:tc>
          <w:tcPr>
            <w:tcW w:w="850" w:type="dxa"/>
            <w:tcMar>
              <w:left w:w="57" w:type="dxa"/>
              <w:right w:w="57" w:type="dxa"/>
            </w:tcMar>
            <w:vAlign w:val="center"/>
          </w:tcPr>
          <w:p w14:paraId="2AFAC4C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7210620</w:t>
            </w:r>
          </w:p>
        </w:tc>
        <w:tc>
          <w:tcPr>
            <w:tcW w:w="1701" w:type="dxa"/>
            <w:tcMar>
              <w:left w:w="57" w:type="dxa"/>
              <w:right w:w="57" w:type="dxa"/>
            </w:tcMar>
            <w:vAlign w:val="center"/>
          </w:tcPr>
          <w:p w14:paraId="715B4BE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567C89D4"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Tréninková restaurace Mlsná kavka</w:t>
            </w:r>
          </w:p>
        </w:tc>
        <w:tc>
          <w:tcPr>
            <w:tcW w:w="567" w:type="dxa"/>
            <w:tcMar>
              <w:left w:w="57" w:type="dxa"/>
              <w:right w:w="57" w:type="dxa"/>
            </w:tcMar>
            <w:vAlign w:val="center"/>
          </w:tcPr>
          <w:p w14:paraId="02C075D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2C757B3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2,8</w:t>
            </w:r>
          </w:p>
        </w:tc>
      </w:tr>
      <w:tr w:rsidR="003F392E" w:rsidRPr="001173E6" w14:paraId="6E409054" w14:textId="77777777" w:rsidTr="00E428E3">
        <w:trPr>
          <w:trHeight w:val="20"/>
          <w:tblHeader/>
          <w:jc w:val="center"/>
        </w:trPr>
        <w:tc>
          <w:tcPr>
            <w:tcW w:w="2269" w:type="dxa"/>
            <w:tcMar>
              <w:left w:w="57" w:type="dxa"/>
              <w:right w:w="57" w:type="dxa"/>
            </w:tcMar>
            <w:vAlign w:val="center"/>
          </w:tcPr>
          <w:p w14:paraId="5AFE8E8B" w14:textId="77777777" w:rsidR="003F392E" w:rsidRPr="001173E6" w:rsidRDefault="003F392E" w:rsidP="000F79C9">
            <w:pPr>
              <w:spacing w:after="0" w:line="240" w:lineRule="auto"/>
              <w:jc w:val="left"/>
              <w:rPr>
                <w:rFonts w:eastAsia="Times New Roman" w:cs="Calibri"/>
                <w:b/>
                <w:sz w:val="20"/>
                <w:szCs w:val="20"/>
                <w:lang w:eastAsia="en-US"/>
              </w:rPr>
            </w:pPr>
            <w:r w:rsidRPr="001173E6">
              <w:rPr>
                <w:rFonts w:eastAsia="Times New Roman" w:cs="Calibri"/>
                <w:bCs/>
                <w:color w:val="323232"/>
                <w:sz w:val="20"/>
                <w:szCs w:val="20"/>
                <w:lang w:eastAsia="en-US"/>
              </w:rPr>
              <w:t>Green Doors  z.ú.</w:t>
            </w:r>
          </w:p>
        </w:tc>
        <w:tc>
          <w:tcPr>
            <w:tcW w:w="850" w:type="dxa"/>
            <w:tcMar>
              <w:left w:w="57" w:type="dxa"/>
              <w:right w:w="57" w:type="dxa"/>
            </w:tcMar>
            <w:vAlign w:val="center"/>
          </w:tcPr>
          <w:p w14:paraId="72AF525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7931396</w:t>
            </w:r>
          </w:p>
        </w:tc>
        <w:tc>
          <w:tcPr>
            <w:tcW w:w="1701" w:type="dxa"/>
            <w:tcMar>
              <w:left w:w="57" w:type="dxa"/>
              <w:right w:w="57" w:type="dxa"/>
            </w:tcMar>
            <w:vAlign w:val="center"/>
          </w:tcPr>
          <w:p w14:paraId="4AF6F0B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7E7E0C06"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Začleňování na trh práce</w:t>
            </w:r>
          </w:p>
        </w:tc>
        <w:tc>
          <w:tcPr>
            <w:tcW w:w="567" w:type="dxa"/>
            <w:tcMar>
              <w:left w:w="57" w:type="dxa"/>
              <w:right w:w="57" w:type="dxa"/>
            </w:tcMar>
            <w:vAlign w:val="center"/>
          </w:tcPr>
          <w:p w14:paraId="44A0371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16D6EC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4,75</w:t>
            </w:r>
          </w:p>
        </w:tc>
      </w:tr>
      <w:tr w:rsidR="003F392E" w:rsidRPr="001173E6" w14:paraId="6F455563" w14:textId="77777777" w:rsidTr="00E428E3">
        <w:trPr>
          <w:trHeight w:val="20"/>
          <w:tblHeader/>
          <w:jc w:val="center"/>
        </w:trPr>
        <w:tc>
          <w:tcPr>
            <w:tcW w:w="2269" w:type="dxa"/>
            <w:shd w:val="clear" w:color="000000" w:fill="FFFFFF"/>
            <w:tcMar>
              <w:left w:w="57" w:type="dxa"/>
              <w:right w:w="57" w:type="dxa"/>
            </w:tcMar>
            <w:vAlign w:val="center"/>
          </w:tcPr>
          <w:p w14:paraId="3DEDC8E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Letní dům, z.ú.</w:t>
            </w:r>
          </w:p>
        </w:tc>
        <w:tc>
          <w:tcPr>
            <w:tcW w:w="850" w:type="dxa"/>
            <w:shd w:val="clear" w:color="000000" w:fill="FFFFFF"/>
            <w:tcMar>
              <w:left w:w="57" w:type="dxa"/>
              <w:right w:w="57" w:type="dxa"/>
            </w:tcMar>
            <w:vAlign w:val="center"/>
          </w:tcPr>
          <w:p w14:paraId="6640E60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8019644</w:t>
            </w:r>
          </w:p>
        </w:tc>
        <w:tc>
          <w:tcPr>
            <w:tcW w:w="1701" w:type="dxa"/>
            <w:shd w:val="clear" w:color="000000" w:fill="FFFFFF"/>
            <w:tcMar>
              <w:left w:w="57" w:type="dxa"/>
              <w:right w:w="57" w:type="dxa"/>
            </w:tcMar>
            <w:vAlign w:val="center"/>
          </w:tcPr>
          <w:p w14:paraId="62C6CAB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shd w:val="clear" w:color="000000" w:fill="FFFFFF"/>
            <w:tcMar>
              <w:left w:w="57" w:type="dxa"/>
              <w:right w:w="57" w:type="dxa"/>
            </w:tcMar>
            <w:vAlign w:val="center"/>
          </w:tcPr>
          <w:p w14:paraId="7F5C366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Chata Piktych</w:t>
            </w:r>
            <w:r w:rsidRPr="001173E6">
              <w:rPr>
                <w:rFonts w:eastAsia="Times New Roman"/>
                <w:sz w:val="20"/>
                <w:szCs w:val="20"/>
                <w:lang w:eastAsia="en-US"/>
              </w:rPr>
              <w:br/>
              <w:t>Penzion Betel</w:t>
            </w:r>
            <w:r w:rsidRPr="001173E6">
              <w:rPr>
                <w:rFonts w:eastAsia="Times New Roman"/>
                <w:sz w:val="20"/>
                <w:szCs w:val="20"/>
                <w:lang w:eastAsia="en-US"/>
              </w:rPr>
              <w:br/>
              <w:t>Chata Zákoutí</w:t>
            </w:r>
            <w:r w:rsidRPr="001173E6">
              <w:rPr>
                <w:rFonts w:eastAsia="Times New Roman"/>
                <w:sz w:val="20"/>
                <w:szCs w:val="20"/>
                <w:lang w:eastAsia="en-US"/>
              </w:rPr>
              <w:br/>
              <w:t>Mlýn Železná</w:t>
            </w:r>
            <w:r w:rsidRPr="001173E6">
              <w:rPr>
                <w:rFonts w:eastAsia="Times New Roman"/>
                <w:sz w:val="20"/>
                <w:szCs w:val="20"/>
                <w:lang w:eastAsia="en-US"/>
              </w:rPr>
              <w:br/>
              <w:t xml:space="preserve">Kousek domova </w:t>
            </w:r>
          </w:p>
        </w:tc>
        <w:tc>
          <w:tcPr>
            <w:tcW w:w="567" w:type="dxa"/>
            <w:shd w:val="clear" w:color="000000" w:fill="FFFFFF"/>
            <w:tcMar>
              <w:left w:w="57" w:type="dxa"/>
              <w:right w:w="57" w:type="dxa"/>
            </w:tcMar>
            <w:vAlign w:val="center"/>
          </w:tcPr>
          <w:p w14:paraId="0F9F2E4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shd w:val="clear" w:color="000000" w:fill="FFFFFF"/>
            <w:tcMar>
              <w:left w:w="57" w:type="dxa"/>
              <w:right w:w="57" w:type="dxa"/>
            </w:tcMar>
            <w:vAlign w:val="center"/>
          </w:tcPr>
          <w:p w14:paraId="68BE801A"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2,1</w:t>
            </w:r>
          </w:p>
        </w:tc>
      </w:tr>
      <w:tr w:rsidR="003F392E" w:rsidRPr="001173E6" w14:paraId="6462D681" w14:textId="77777777" w:rsidTr="00E428E3">
        <w:trPr>
          <w:trHeight w:val="20"/>
          <w:tblHeader/>
          <w:jc w:val="center"/>
        </w:trPr>
        <w:tc>
          <w:tcPr>
            <w:tcW w:w="2269" w:type="dxa"/>
            <w:tcMar>
              <w:left w:w="57" w:type="dxa"/>
              <w:right w:w="57" w:type="dxa"/>
            </w:tcMar>
            <w:vAlign w:val="center"/>
          </w:tcPr>
          <w:p w14:paraId="51E99F0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LORM - Společnost pro hluchoslepé z.s.</w:t>
            </w:r>
          </w:p>
        </w:tc>
        <w:tc>
          <w:tcPr>
            <w:tcW w:w="850" w:type="dxa"/>
            <w:tcMar>
              <w:left w:w="57" w:type="dxa"/>
              <w:right w:w="57" w:type="dxa"/>
            </w:tcMar>
            <w:vAlign w:val="center"/>
          </w:tcPr>
          <w:p w14:paraId="0A87280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4123215</w:t>
            </w:r>
          </w:p>
        </w:tc>
        <w:tc>
          <w:tcPr>
            <w:tcW w:w="1701" w:type="dxa"/>
            <w:tcMar>
              <w:left w:w="57" w:type="dxa"/>
              <w:right w:w="57" w:type="dxa"/>
            </w:tcMar>
            <w:vAlign w:val="center"/>
          </w:tcPr>
          <w:p w14:paraId="7E16CBB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4B91F00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Poradenské centrum LORM Praha</w:t>
            </w:r>
          </w:p>
        </w:tc>
        <w:tc>
          <w:tcPr>
            <w:tcW w:w="567" w:type="dxa"/>
            <w:tcMar>
              <w:left w:w="57" w:type="dxa"/>
              <w:right w:w="57" w:type="dxa"/>
            </w:tcMar>
            <w:vAlign w:val="center"/>
          </w:tcPr>
          <w:p w14:paraId="38B2914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57BAB2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w:t>
            </w:r>
          </w:p>
        </w:tc>
      </w:tr>
      <w:tr w:rsidR="003F392E" w:rsidRPr="001173E6" w14:paraId="64295E33" w14:textId="77777777" w:rsidTr="00E428E3">
        <w:trPr>
          <w:trHeight w:val="20"/>
          <w:tblHeader/>
          <w:jc w:val="center"/>
        </w:trPr>
        <w:tc>
          <w:tcPr>
            <w:tcW w:w="2269" w:type="dxa"/>
            <w:tcMar>
              <w:left w:w="57" w:type="dxa"/>
              <w:right w:w="57" w:type="dxa"/>
            </w:tcMar>
            <w:vAlign w:val="center"/>
          </w:tcPr>
          <w:p w14:paraId="3ECC080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Národní ústav pro autismus, z.ú.</w:t>
            </w:r>
          </w:p>
        </w:tc>
        <w:tc>
          <w:tcPr>
            <w:tcW w:w="850" w:type="dxa"/>
            <w:tcMar>
              <w:left w:w="57" w:type="dxa"/>
              <w:right w:w="57" w:type="dxa"/>
            </w:tcMar>
            <w:vAlign w:val="center"/>
          </w:tcPr>
          <w:p w14:paraId="345DB7D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3397992</w:t>
            </w:r>
          </w:p>
        </w:tc>
        <w:tc>
          <w:tcPr>
            <w:tcW w:w="1701" w:type="dxa"/>
            <w:tcMar>
              <w:left w:w="57" w:type="dxa"/>
              <w:right w:w="57" w:type="dxa"/>
            </w:tcMar>
            <w:vAlign w:val="center"/>
          </w:tcPr>
          <w:p w14:paraId="0A63444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1D3FD521"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Oddělení sociální rehabilitace NAUTIS - Denní centrum</w:t>
            </w:r>
            <w:r w:rsidRPr="001173E6">
              <w:rPr>
                <w:rFonts w:eastAsia="Times New Roman"/>
                <w:sz w:val="20"/>
                <w:szCs w:val="20"/>
                <w:lang w:eastAsia="en-US"/>
              </w:rPr>
              <w:br/>
              <w:t>Oddělení sociální rehabilitace NAUTIS - pobočka Karlín</w:t>
            </w:r>
          </w:p>
        </w:tc>
        <w:tc>
          <w:tcPr>
            <w:tcW w:w="567" w:type="dxa"/>
            <w:tcMar>
              <w:left w:w="57" w:type="dxa"/>
              <w:right w:w="57" w:type="dxa"/>
            </w:tcMar>
            <w:vAlign w:val="center"/>
          </w:tcPr>
          <w:p w14:paraId="34E00B5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21FAC8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3,2</w:t>
            </w:r>
          </w:p>
        </w:tc>
      </w:tr>
      <w:tr w:rsidR="003F392E" w:rsidRPr="001173E6" w14:paraId="3D840FAF" w14:textId="77777777" w:rsidTr="00E428E3">
        <w:trPr>
          <w:trHeight w:val="20"/>
          <w:tblHeader/>
          <w:jc w:val="center"/>
        </w:trPr>
        <w:tc>
          <w:tcPr>
            <w:tcW w:w="2269" w:type="dxa"/>
            <w:tcMar>
              <w:left w:w="57" w:type="dxa"/>
              <w:right w:w="57" w:type="dxa"/>
            </w:tcMar>
            <w:vAlign w:val="center"/>
          </w:tcPr>
          <w:p w14:paraId="220FB11B"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Nový Prostor,  z.ú.</w:t>
            </w:r>
          </w:p>
        </w:tc>
        <w:tc>
          <w:tcPr>
            <w:tcW w:w="850" w:type="dxa"/>
            <w:tcMar>
              <w:left w:w="57" w:type="dxa"/>
              <w:right w:w="57" w:type="dxa"/>
            </w:tcMar>
            <w:vAlign w:val="center"/>
          </w:tcPr>
          <w:p w14:paraId="4F0A25D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7271133</w:t>
            </w:r>
          </w:p>
        </w:tc>
        <w:tc>
          <w:tcPr>
            <w:tcW w:w="1701" w:type="dxa"/>
            <w:tcMar>
              <w:left w:w="57" w:type="dxa"/>
              <w:right w:w="57" w:type="dxa"/>
            </w:tcMar>
            <w:vAlign w:val="center"/>
          </w:tcPr>
          <w:p w14:paraId="535A521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4B0C23E8"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NOVÝ PROSTOR PRAHA</w:t>
            </w:r>
          </w:p>
        </w:tc>
        <w:tc>
          <w:tcPr>
            <w:tcW w:w="567" w:type="dxa"/>
            <w:tcMar>
              <w:left w:w="57" w:type="dxa"/>
              <w:right w:w="57" w:type="dxa"/>
            </w:tcMar>
            <w:vAlign w:val="center"/>
          </w:tcPr>
          <w:p w14:paraId="2BCA562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C58962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2,5</w:t>
            </w:r>
          </w:p>
        </w:tc>
      </w:tr>
      <w:tr w:rsidR="003F392E" w:rsidRPr="001173E6" w14:paraId="0F143B37" w14:textId="77777777" w:rsidTr="00E428E3">
        <w:trPr>
          <w:trHeight w:val="20"/>
          <w:tblHeader/>
          <w:jc w:val="center"/>
        </w:trPr>
        <w:tc>
          <w:tcPr>
            <w:tcW w:w="2269" w:type="dxa"/>
            <w:tcMar>
              <w:left w:w="57" w:type="dxa"/>
              <w:right w:w="57" w:type="dxa"/>
            </w:tcMar>
            <w:vAlign w:val="center"/>
          </w:tcPr>
          <w:p w14:paraId="0E5A800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Pestrá, o.p.s.</w:t>
            </w:r>
          </w:p>
        </w:tc>
        <w:tc>
          <w:tcPr>
            <w:tcW w:w="850" w:type="dxa"/>
            <w:tcMar>
              <w:left w:w="57" w:type="dxa"/>
              <w:right w:w="57" w:type="dxa"/>
            </w:tcMar>
            <w:vAlign w:val="center"/>
          </w:tcPr>
          <w:p w14:paraId="40EF0D2C"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9093562</w:t>
            </w:r>
          </w:p>
        </w:tc>
        <w:tc>
          <w:tcPr>
            <w:tcW w:w="1701" w:type="dxa"/>
            <w:tcMar>
              <w:left w:w="57" w:type="dxa"/>
              <w:right w:w="57" w:type="dxa"/>
            </w:tcMar>
            <w:vAlign w:val="center"/>
          </w:tcPr>
          <w:p w14:paraId="2DD92F6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7FFC0A6F"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Pestrá, o.p.s.</w:t>
            </w:r>
          </w:p>
        </w:tc>
        <w:tc>
          <w:tcPr>
            <w:tcW w:w="567" w:type="dxa"/>
            <w:tcMar>
              <w:left w:w="57" w:type="dxa"/>
              <w:right w:w="57" w:type="dxa"/>
            </w:tcMar>
            <w:vAlign w:val="center"/>
          </w:tcPr>
          <w:p w14:paraId="03292EE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DF8063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1,25</w:t>
            </w:r>
          </w:p>
        </w:tc>
      </w:tr>
      <w:tr w:rsidR="003F392E" w:rsidRPr="001173E6" w14:paraId="6F7C5836" w14:textId="77777777" w:rsidTr="00E428E3">
        <w:trPr>
          <w:trHeight w:val="20"/>
          <w:tblHeader/>
          <w:jc w:val="center"/>
        </w:trPr>
        <w:tc>
          <w:tcPr>
            <w:tcW w:w="2269" w:type="dxa"/>
            <w:tcMar>
              <w:left w:w="57" w:type="dxa"/>
              <w:right w:w="57" w:type="dxa"/>
            </w:tcMar>
            <w:vAlign w:val="center"/>
          </w:tcPr>
          <w:p w14:paraId="16306A6D"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Polovina nebe, o.p.s.</w:t>
            </w:r>
          </w:p>
        </w:tc>
        <w:tc>
          <w:tcPr>
            <w:tcW w:w="850" w:type="dxa"/>
            <w:tcMar>
              <w:left w:w="57" w:type="dxa"/>
              <w:right w:w="57" w:type="dxa"/>
            </w:tcMar>
            <w:vAlign w:val="center"/>
          </w:tcPr>
          <w:p w14:paraId="5A6F88F9"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8511225</w:t>
            </w:r>
          </w:p>
        </w:tc>
        <w:tc>
          <w:tcPr>
            <w:tcW w:w="1701" w:type="dxa"/>
            <w:tcMar>
              <w:left w:w="57" w:type="dxa"/>
              <w:right w:w="57" w:type="dxa"/>
            </w:tcMar>
            <w:vAlign w:val="center"/>
          </w:tcPr>
          <w:p w14:paraId="03E6AD3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438F30DA"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Polovina nebe, o.p.s.</w:t>
            </w:r>
          </w:p>
        </w:tc>
        <w:tc>
          <w:tcPr>
            <w:tcW w:w="567" w:type="dxa"/>
            <w:tcMar>
              <w:left w:w="57" w:type="dxa"/>
              <w:right w:w="57" w:type="dxa"/>
            </w:tcMar>
            <w:vAlign w:val="center"/>
          </w:tcPr>
          <w:p w14:paraId="6752054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0A1EFE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3,6</w:t>
            </w:r>
          </w:p>
        </w:tc>
      </w:tr>
      <w:tr w:rsidR="003F392E" w:rsidRPr="001173E6" w14:paraId="4779E824" w14:textId="77777777" w:rsidTr="00E428E3">
        <w:trPr>
          <w:trHeight w:val="20"/>
          <w:tblHeader/>
          <w:jc w:val="center"/>
        </w:trPr>
        <w:tc>
          <w:tcPr>
            <w:tcW w:w="2269" w:type="dxa"/>
            <w:tcMar>
              <w:left w:w="57" w:type="dxa"/>
              <w:right w:w="57" w:type="dxa"/>
            </w:tcMar>
            <w:vAlign w:val="center"/>
          </w:tcPr>
          <w:p w14:paraId="105108C8"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Psychiatrická nemocnice Bohnice</w:t>
            </w:r>
          </w:p>
        </w:tc>
        <w:tc>
          <w:tcPr>
            <w:tcW w:w="850" w:type="dxa"/>
            <w:tcMar>
              <w:left w:w="57" w:type="dxa"/>
              <w:right w:w="57" w:type="dxa"/>
            </w:tcMar>
            <w:vAlign w:val="center"/>
          </w:tcPr>
          <w:p w14:paraId="0FCA8932" w14:textId="77777777" w:rsidR="003F392E" w:rsidRPr="001173E6" w:rsidRDefault="003F392E" w:rsidP="000F79C9">
            <w:pPr>
              <w:spacing w:after="0" w:line="240" w:lineRule="auto"/>
              <w:jc w:val="center"/>
              <w:rPr>
                <w:rFonts w:eastAsia="Times New Roman" w:cs="Calibri"/>
                <w:color w:val="323232"/>
                <w:sz w:val="20"/>
                <w:szCs w:val="20"/>
                <w:lang w:eastAsia="en-US"/>
              </w:rPr>
            </w:pPr>
            <w:r w:rsidRPr="001173E6">
              <w:rPr>
                <w:rFonts w:eastAsia="Times New Roman" w:cs="Calibri"/>
                <w:color w:val="323232"/>
                <w:sz w:val="20"/>
                <w:szCs w:val="20"/>
                <w:lang w:eastAsia="en-US"/>
              </w:rPr>
              <w:t>1542675</w:t>
            </w:r>
          </w:p>
        </w:tc>
        <w:tc>
          <w:tcPr>
            <w:tcW w:w="1701" w:type="dxa"/>
            <w:tcMar>
              <w:left w:w="57" w:type="dxa"/>
              <w:right w:w="57" w:type="dxa"/>
            </w:tcMar>
            <w:vAlign w:val="center"/>
          </w:tcPr>
          <w:p w14:paraId="67FE00E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16759189"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Centrum psychosociálních služeb</w:t>
            </w:r>
          </w:p>
        </w:tc>
        <w:tc>
          <w:tcPr>
            <w:tcW w:w="567" w:type="dxa"/>
            <w:tcMar>
              <w:left w:w="57" w:type="dxa"/>
              <w:right w:w="57" w:type="dxa"/>
            </w:tcMar>
            <w:vAlign w:val="center"/>
          </w:tcPr>
          <w:p w14:paraId="375CF2A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3D6189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4</w:t>
            </w:r>
          </w:p>
        </w:tc>
      </w:tr>
      <w:tr w:rsidR="003F392E" w:rsidRPr="001173E6" w14:paraId="0D20A1D2" w14:textId="77777777" w:rsidTr="00E428E3">
        <w:trPr>
          <w:trHeight w:val="20"/>
          <w:tblHeader/>
          <w:jc w:val="center"/>
        </w:trPr>
        <w:tc>
          <w:tcPr>
            <w:tcW w:w="2269" w:type="dxa"/>
            <w:tcMar>
              <w:left w:w="57" w:type="dxa"/>
              <w:right w:w="57" w:type="dxa"/>
            </w:tcMar>
            <w:vAlign w:val="center"/>
          </w:tcPr>
          <w:p w14:paraId="2ACB890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Radost - dětský domov, o.p.s.</w:t>
            </w:r>
          </w:p>
        </w:tc>
        <w:tc>
          <w:tcPr>
            <w:tcW w:w="850" w:type="dxa"/>
            <w:tcMar>
              <w:left w:w="57" w:type="dxa"/>
              <w:right w:w="57" w:type="dxa"/>
            </w:tcMar>
            <w:vAlign w:val="center"/>
          </w:tcPr>
          <w:p w14:paraId="5D54336C"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2775878</w:t>
            </w:r>
          </w:p>
        </w:tc>
        <w:tc>
          <w:tcPr>
            <w:tcW w:w="1701" w:type="dxa"/>
            <w:tcMar>
              <w:left w:w="57" w:type="dxa"/>
              <w:right w:w="57" w:type="dxa"/>
            </w:tcMar>
            <w:vAlign w:val="center"/>
          </w:tcPr>
          <w:p w14:paraId="02458F54"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41983BDE"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Radost - dětský domov, o.p.s. </w:t>
            </w:r>
          </w:p>
        </w:tc>
        <w:tc>
          <w:tcPr>
            <w:tcW w:w="567" w:type="dxa"/>
            <w:tcMar>
              <w:left w:w="57" w:type="dxa"/>
              <w:right w:w="57" w:type="dxa"/>
            </w:tcMar>
            <w:vAlign w:val="center"/>
          </w:tcPr>
          <w:p w14:paraId="083D8FE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CC5D8F2"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w:t>
            </w:r>
          </w:p>
        </w:tc>
      </w:tr>
      <w:tr w:rsidR="003F392E" w:rsidRPr="001173E6" w14:paraId="7A2EC5DB" w14:textId="77777777" w:rsidTr="00E428E3">
        <w:trPr>
          <w:trHeight w:val="20"/>
          <w:tblHeader/>
          <w:jc w:val="center"/>
        </w:trPr>
        <w:tc>
          <w:tcPr>
            <w:tcW w:w="2269" w:type="dxa"/>
            <w:tcMar>
              <w:left w:w="57" w:type="dxa"/>
              <w:right w:w="57" w:type="dxa"/>
            </w:tcMar>
            <w:vAlign w:val="center"/>
          </w:tcPr>
          <w:p w14:paraId="37ECA9F7"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Rytmus - od klienta k občanovi, z.ú.</w:t>
            </w:r>
          </w:p>
        </w:tc>
        <w:tc>
          <w:tcPr>
            <w:tcW w:w="850" w:type="dxa"/>
            <w:tcMar>
              <w:left w:w="57" w:type="dxa"/>
              <w:right w:w="57" w:type="dxa"/>
            </w:tcMar>
            <w:vAlign w:val="center"/>
          </w:tcPr>
          <w:p w14:paraId="0D4136CF"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8669867</w:t>
            </w:r>
          </w:p>
        </w:tc>
        <w:tc>
          <w:tcPr>
            <w:tcW w:w="1701" w:type="dxa"/>
            <w:tcMar>
              <w:left w:w="57" w:type="dxa"/>
              <w:right w:w="57" w:type="dxa"/>
            </w:tcMar>
            <w:vAlign w:val="center"/>
          </w:tcPr>
          <w:p w14:paraId="19E0610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4FF6AAAC"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Rytmus o.s.</w:t>
            </w:r>
          </w:p>
        </w:tc>
        <w:tc>
          <w:tcPr>
            <w:tcW w:w="567" w:type="dxa"/>
            <w:tcMar>
              <w:left w:w="57" w:type="dxa"/>
              <w:right w:w="57" w:type="dxa"/>
            </w:tcMar>
            <w:vAlign w:val="center"/>
          </w:tcPr>
          <w:p w14:paraId="44FE689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6F0050F5"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10,6</w:t>
            </w:r>
          </w:p>
        </w:tc>
      </w:tr>
      <w:tr w:rsidR="003F392E" w:rsidRPr="001173E6" w14:paraId="69C19191" w14:textId="77777777" w:rsidTr="00E428E3">
        <w:trPr>
          <w:trHeight w:val="20"/>
          <w:tblHeader/>
          <w:jc w:val="center"/>
        </w:trPr>
        <w:tc>
          <w:tcPr>
            <w:tcW w:w="2269" w:type="dxa"/>
            <w:tcMar>
              <w:left w:w="57" w:type="dxa"/>
              <w:right w:w="57" w:type="dxa"/>
            </w:tcMar>
            <w:vAlign w:val="center"/>
          </w:tcPr>
          <w:p w14:paraId="6F695053"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Sjednocená organizace nevidomých a slabozrakých České republiky, zapsaný spolek</w:t>
            </w:r>
          </w:p>
        </w:tc>
        <w:tc>
          <w:tcPr>
            <w:tcW w:w="850" w:type="dxa"/>
            <w:tcMar>
              <w:left w:w="57" w:type="dxa"/>
              <w:right w:w="57" w:type="dxa"/>
            </w:tcMar>
            <w:vAlign w:val="center"/>
          </w:tcPr>
          <w:p w14:paraId="363B8467"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2550149</w:t>
            </w:r>
          </w:p>
        </w:tc>
        <w:tc>
          <w:tcPr>
            <w:tcW w:w="1701" w:type="dxa"/>
            <w:tcMar>
              <w:left w:w="57" w:type="dxa"/>
              <w:right w:w="57" w:type="dxa"/>
            </w:tcMar>
            <w:vAlign w:val="center"/>
          </w:tcPr>
          <w:p w14:paraId="24532DD3"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2611B94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 xml:space="preserve">Středisko výcviku vodicích psů </w:t>
            </w:r>
          </w:p>
        </w:tc>
        <w:tc>
          <w:tcPr>
            <w:tcW w:w="567" w:type="dxa"/>
            <w:tcMar>
              <w:left w:w="57" w:type="dxa"/>
              <w:right w:w="57" w:type="dxa"/>
            </w:tcMar>
            <w:vAlign w:val="center"/>
          </w:tcPr>
          <w:p w14:paraId="10FE2A3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01A67420"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1,5</w:t>
            </w:r>
          </w:p>
        </w:tc>
      </w:tr>
      <w:tr w:rsidR="003F392E" w:rsidRPr="001173E6" w14:paraId="27F18138" w14:textId="77777777" w:rsidTr="00E428E3">
        <w:trPr>
          <w:trHeight w:val="20"/>
          <w:tblHeader/>
          <w:jc w:val="center"/>
        </w:trPr>
        <w:tc>
          <w:tcPr>
            <w:tcW w:w="2269" w:type="dxa"/>
            <w:tcMar>
              <w:left w:w="57" w:type="dxa"/>
              <w:right w:w="57" w:type="dxa"/>
            </w:tcMar>
            <w:vAlign w:val="center"/>
          </w:tcPr>
          <w:p w14:paraId="41FA4C61"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Tyfloservis, o.p.s.</w:t>
            </w:r>
          </w:p>
        </w:tc>
        <w:tc>
          <w:tcPr>
            <w:tcW w:w="850" w:type="dxa"/>
            <w:tcMar>
              <w:left w:w="57" w:type="dxa"/>
              <w:right w:w="57" w:type="dxa"/>
            </w:tcMar>
            <w:vAlign w:val="center"/>
          </w:tcPr>
          <w:p w14:paraId="3A510F5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1492747</w:t>
            </w:r>
          </w:p>
        </w:tc>
        <w:tc>
          <w:tcPr>
            <w:tcW w:w="1701" w:type="dxa"/>
            <w:tcMar>
              <w:left w:w="57" w:type="dxa"/>
              <w:right w:w="57" w:type="dxa"/>
            </w:tcMar>
            <w:vAlign w:val="center"/>
          </w:tcPr>
          <w:p w14:paraId="52C637DF"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r w:rsidRPr="001173E6">
              <w:rPr>
                <w:rFonts w:eastAsia="Times New Roman"/>
                <w:sz w:val="20"/>
                <w:szCs w:val="20"/>
                <w:lang w:eastAsia="en-US"/>
              </w:rPr>
              <w:t xml:space="preserve"> - </w:t>
            </w:r>
            <w:r w:rsidRPr="001173E6">
              <w:rPr>
                <w:rFonts w:eastAsia="Times New Roman"/>
                <w:b/>
                <w:sz w:val="20"/>
                <w:szCs w:val="20"/>
                <w:lang w:eastAsia="en-US"/>
              </w:rPr>
              <w:t>program B</w:t>
            </w:r>
          </w:p>
        </w:tc>
        <w:tc>
          <w:tcPr>
            <w:tcW w:w="2836" w:type="dxa"/>
            <w:tcMar>
              <w:left w:w="57" w:type="dxa"/>
              <w:right w:w="57" w:type="dxa"/>
            </w:tcMar>
            <w:vAlign w:val="center"/>
          </w:tcPr>
          <w:p w14:paraId="195A59DB"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Tyfloservis, o.p.s. - Krajské ambulantní středisko Praha a Střední Čechy</w:t>
            </w:r>
          </w:p>
        </w:tc>
        <w:tc>
          <w:tcPr>
            <w:tcW w:w="567" w:type="dxa"/>
            <w:tcMar>
              <w:left w:w="57" w:type="dxa"/>
              <w:right w:w="57" w:type="dxa"/>
            </w:tcMar>
            <w:vAlign w:val="center"/>
          </w:tcPr>
          <w:p w14:paraId="3A35D2F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3DEC2919"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2,25</w:t>
            </w:r>
          </w:p>
        </w:tc>
      </w:tr>
      <w:tr w:rsidR="003F392E" w:rsidRPr="001173E6" w14:paraId="593A35F4" w14:textId="77777777" w:rsidTr="00E428E3">
        <w:trPr>
          <w:trHeight w:val="20"/>
          <w:tblHeader/>
          <w:jc w:val="center"/>
        </w:trPr>
        <w:tc>
          <w:tcPr>
            <w:tcW w:w="2269" w:type="dxa"/>
            <w:tcMar>
              <w:left w:w="57" w:type="dxa"/>
              <w:right w:w="57" w:type="dxa"/>
            </w:tcMar>
            <w:vAlign w:val="center"/>
          </w:tcPr>
          <w:p w14:paraId="76F712B6"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Unie ROSKA - reg. org. ROSKA PRAHA, z.p.s.</w:t>
            </w:r>
          </w:p>
        </w:tc>
        <w:tc>
          <w:tcPr>
            <w:tcW w:w="850" w:type="dxa"/>
            <w:tcMar>
              <w:left w:w="57" w:type="dxa"/>
              <w:right w:w="57" w:type="dxa"/>
            </w:tcMar>
            <w:vAlign w:val="center"/>
          </w:tcPr>
          <w:p w14:paraId="7F95DA5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9845202</w:t>
            </w:r>
          </w:p>
        </w:tc>
        <w:tc>
          <w:tcPr>
            <w:tcW w:w="1701" w:type="dxa"/>
            <w:tcMar>
              <w:left w:w="57" w:type="dxa"/>
              <w:right w:w="57" w:type="dxa"/>
            </w:tcMar>
            <w:vAlign w:val="center"/>
          </w:tcPr>
          <w:p w14:paraId="32E6DA35"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5D4DF48D"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MS centrum Roska</w:t>
            </w:r>
          </w:p>
        </w:tc>
        <w:tc>
          <w:tcPr>
            <w:tcW w:w="567" w:type="dxa"/>
            <w:tcMar>
              <w:left w:w="57" w:type="dxa"/>
              <w:right w:w="57" w:type="dxa"/>
            </w:tcMar>
            <w:vAlign w:val="center"/>
          </w:tcPr>
          <w:p w14:paraId="12ABA22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5D77D52E"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3,96</w:t>
            </w:r>
          </w:p>
        </w:tc>
      </w:tr>
      <w:tr w:rsidR="003F392E" w:rsidRPr="001173E6" w14:paraId="7ECD12E8" w14:textId="77777777" w:rsidTr="00E428E3">
        <w:trPr>
          <w:trHeight w:val="20"/>
          <w:tblHeader/>
          <w:jc w:val="center"/>
        </w:trPr>
        <w:tc>
          <w:tcPr>
            <w:tcW w:w="2269" w:type="dxa"/>
            <w:tcMar>
              <w:left w:w="57" w:type="dxa"/>
              <w:right w:w="57" w:type="dxa"/>
            </w:tcMar>
            <w:vAlign w:val="center"/>
          </w:tcPr>
          <w:p w14:paraId="2934AF3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 xml:space="preserve">Via Roseta o.p.s. </w:t>
            </w:r>
          </w:p>
        </w:tc>
        <w:tc>
          <w:tcPr>
            <w:tcW w:w="850" w:type="dxa"/>
            <w:tcMar>
              <w:left w:w="57" w:type="dxa"/>
              <w:right w:w="57" w:type="dxa"/>
            </w:tcMar>
            <w:vAlign w:val="center"/>
          </w:tcPr>
          <w:p w14:paraId="653318E3"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2668136</w:t>
            </w:r>
          </w:p>
        </w:tc>
        <w:tc>
          <w:tcPr>
            <w:tcW w:w="1701" w:type="dxa"/>
            <w:tcMar>
              <w:left w:w="57" w:type="dxa"/>
              <w:right w:w="57" w:type="dxa"/>
            </w:tcMar>
            <w:vAlign w:val="center"/>
          </w:tcPr>
          <w:p w14:paraId="744EADF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0975572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Eliášův obchod</w:t>
            </w:r>
          </w:p>
        </w:tc>
        <w:tc>
          <w:tcPr>
            <w:tcW w:w="567" w:type="dxa"/>
            <w:tcMar>
              <w:left w:w="57" w:type="dxa"/>
              <w:right w:w="57" w:type="dxa"/>
            </w:tcMar>
            <w:vAlign w:val="center"/>
          </w:tcPr>
          <w:p w14:paraId="759CDBB6"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ÚV</w:t>
            </w:r>
          </w:p>
        </w:tc>
        <w:tc>
          <w:tcPr>
            <w:tcW w:w="851" w:type="dxa"/>
            <w:tcMar>
              <w:left w:w="57" w:type="dxa"/>
              <w:right w:w="57" w:type="dxa"/>
            </w:tcMar>
            <w:vAlign w:val="center"/>
          </w:tcPr>
          <w:p w14:paraId="1DA5DAF1"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2,15</w:t>
            </w:r>
          </w:p>
        </w:tc>
      </w:tr>
      <w:tr w:rsidR="003F392E" w:rsidRPr="001173E6" w14:paraId="7790C956" w14:textId="77777777" w:rsidTr="00E428E3">
        <w:trPr>
          <w:trHeight w:val="20"/>
          <w:tblHeader/>
          <w:jc w:val="center"/>
        </w:trPr>
        <w:tc>
          <w:tcPr>
            <w:tcW w:w="9074" w:type="dxa"/>
            <w:gridSpan w:val="6"/>
            <w:shd w:val="clear" w:color="auto" w:fill="8EAADB"/>
            <w:noWrap/>
            <w:tcMar>
              <w:left w:w="57" w:type="dxa"/>
              <w:right w:w="57" w:type="dxa"/>
            </w:tcMar>
            <w:vAlign w:val="center"/>
          </w:tcPr>
          <w:p w14:paraId="1C5B59CD" w14:textId="77777777" w:rsidR="003F392E" w:rsidRPr="001173E6" w:rsidRDefault="003F392E" w:rsidP="000F79C9">
            <w:pPr>
              <w:spacing w:after="0" w:line="240" w:lineRule="auto"/>
              <w:jc w:val="left"/>
              <w:rPr>
                <w:rFonts w:eastAsia="Times New Roman" w:cs="Calibri"/>
                <w:b/>
                <w:color w:val="FFFFFF"/>
                <w:sz w:val="24"/>
                <w:szCs w:val="24"/>
                <w:lang w:eastAsia="cs-CZ"/>
              </w:rPr>
            </w:pPr>
            <w:r w:rsidRPr="001173E6">
              <w:rPr>
                <w:rFonts w:eastAsia="Times New Roman" w:cs="Calibri"/>
                <w:b/>
                <w:color w:val="FFFFFF"/>
                <w:sz w:val="24"/>
                <w:szCs w:val="24"/>
                <w:lang w:eastAsia="cs-CZ"/>
              </w:rPr>
              <w:t xml:space="preserve">§ 70 - SOCIÁLNÍ REHABILITACE - POBYTOVÁ FORMA </w:t>
            </w:r>
          </w:p>
        </w:tc>
      </w:tr>
      <w:tr w:rsidR="003F392E" w:rsidRPr="001173E6" w14:paraId="20832B8B" w14:textId="77777777" w:rsidTr="00E428E3">
        <w:trPr>
          <w:cantSplit/>
          <w:trHeight w:val="1134"/>
          <w:tblHeader/>
          <w:jc w:val="center"/>
        </w:trPr>
        <w:tc>
          <w:tcPr>
            <w:tcW w:w="2269" w:type="dxa"/>
            <w:shd w:val="clear" w:color="auto" w:fill="CCECFF"/>
            <w:tcMar>
              <w:left w:w="57" w:type="dxa"/>
              <w:right w:w="57" w:type="dxa"/>
            </w:tcMar>
            <w:vAlign w:val="center"/>
          </w:tcPr>
          <w:p w14:paraId="0888ED78"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NÁZEV POSKYTOVATELE</w:t>
            </w:r>
          </w:p>
        </w:tc>
        <w:tc>
          <w:tcPr>
            <w:tcW w:w="850" w:type="dxa"/>
            <w:shd w:val="clear" w:color="auto" w:fill="CCECFF"/>
            <w:tcMar>
              <w:left w:w="57" w:type="dxa"/>
              <w:right w:w="57" w:type="dxa"/>
            </w:tcMar>
            <w:textDirection w:val="btLr"/>
            <w:vAlign w:val="center"/>
          </w:tcPr>
          <w:p w14:paraId="080AC69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IDENTIFIKÁTOR</w:t>
            </w:r>
          </w:p>
        </w:tc>
        <w:tc>
          <w:tcPr>
            <w:tcW w:w="1701" w:type="dxa"/>
            <w:shd w:val="clear" w:color="auto" w:fill="CCECFF"/>
            <w:tcMar>
              <w:left w:w="57" w:type="dxa"/>
              <w:right w:w="57" w:type="dxa"/>
            </w:tcMar>
            <w:vAlign w:val="center"/>
          </w:tcPr>
          <w:p w14:paraId="2070AECD"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DRUH SOCIÁLNÍ SLUŽBY</w:t>
            </w:r>
          </w:p>
        </w:tc>
        <w:tc>
          <w:tcPr>
            <w:tcW w:w="2836" w:type="dxa"/>
            <w:shd w:val="clear" w:color="auto" w:fill="CCECFF"/>
            <w:tcMar>
              <w:left w:w="57" w:type="dxa"/>
              <w:right w:w="57" w:type="dxa"/>
            </w:tcMar>
            <w:vAlign w:val="center"/>
          </w:tcPr>
          <w:p w14:paraId="1DEEA732"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ZAŘÍZENÍ POSKYTOVATELE</w:t>
            </w:r>
          </w:p>
        </w:tc>
        <w:tc>
          <w:tcPr>
            <w:tcW w:w="567" w:type="dxa"/>
            <w:shd w:val="clear" w:color="auto" w:fill="CCECFF"/>
            <w:tcMar>
              <w:left w:w="57" w:type="dxa"/>
              <w:right w:w="57" w:type="dxa"/>
            </w:tcMar>
            <w:textDirection w:val="btLr"/>
            <w:vAlign w:val="center"/>
          </w:tcPr>
          <w:p w14:paraId="6790EFE5"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JEDNOTKA</w:t>
            </w:r>
          </w:p>
        </w:tc>
        <w:tc>
          <w:tcPr>
            <w:tcW w:w="851" w:type="dxa"/>
            <w:shd w:val="clear" w:color="auto" w:fill="CCECFF"/>
            <w:tcMar>
              <w:left w:w="57" w:type="dxa"/>
              <w:right w:w="57" w:type="dxa"/>
            </w:tcMar>
            <w:textDirection w:val="btLr"/>
            <w:vAlign w:val="center"/>
          </w:tcPr>
          <w:p w14:paraId="3E501003" w14:textId="77777777" w:rsidR="003F392E" w:rsidRPr="001173E6" w:rsidRDefault="003F392E" w:rsidP="000F79C9">
            <w:pPr>
              <w:spacing w:after="0" w:line="240" w:lineRule="auto"/>
              <w:jc w:val="center"/>
              <w:rPr>
                <w:rFonts w:eastAsia="Times New Roman" w:cs="Calibri"/>
                <w:sz w:val="16"/>
                <w:szCs w:val="16"/>
                <w:lang w:eastAsia="cs-CZ"/>
              </w:rPr>
            </w:pPr>
            <w:r w:rsidRPr="001173E6">
              <w:rPr>
                <w:rFonts w:eastAsia="Times New Roman" w:cs="Calibri"/>
                <w:sz w:val="16"/>
                <w:szCs w:val="16"/>
                <w:lang w:eastAsia="cs-CZ"/>
              </w:rPr>
              <w:t>KAPACITA V PŮSOBNOSTI</w:t>
            </w:r>
          </w:p>
        </w:tc>
      </w:tr>
      <w:tr w:rsidR="003F392E" w:rsidRPr="001173E6" w14:paraId="3C8FB6EF" w14:textId="77777777" w:rsidTr="00E428E3">
        <w:trPr>
          <w:cantSplit/>
          <w:trHeight w:val="20"/>
          <w:tblHeader/>
          <w:jc w:val="center"/>
        </w:trPr>
        <w:tc>
          <w:tcPr>
            <w:tcW w:w="2269" w:type="dxa"/>
            <w:tcMar>
              <w:left w:w="57" w:type="dxa"/>
              <w:right w:w="57" w:type="dxa"/>
            </w:tcMar>
            <w:vAlign w:val="center"/>
          </w:tcPr>
          <w:p w14:paraId="632A2EE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Arcidiecézní charita Praha</w:t>
            </w:r>
          </w:p>
        </w:tc>
        <w:tc>
          <w:tcPr>
            <w:tcW w:w="850" w:type="dxa"/>
            <w:tcMar>
              <w:left w:w="57" w:type="dxa"/>
              <w:right w:w="57" w:type="dxa"/>
            </w:tcMar>
            <w:vAlign w:val="center"/>
          </w:tcPr>
          <w:p w14:paraId="6456A26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1980929</w:t>
            </w:r>
          </w:p>
        </w:tc>
        <w:tc>
          <w:tcPr>
            <w:tcW w:w="1701" w:type="dxa"/>
            <w:tcMar>
              <w:left w:w="57" w:type="dxa"/>
              <w:right w:w="57" w:type="dxa"/>
            </w:tcMar>
            <w:vAlign w:val="center"/>
          </w:tcPr>
          <w:p w14:paraId="6AA1D3C9"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5D46BBF5" w14:textId="77777777" w:rsidR="003F392E" w:rsidRPr="001173E6" w:rsidRDefault="003F392E" w:rsidP="000F79C9">
            <w:pPr>
              <w:spacing w:after="0" w:line="240" w:lineRule="auto"/>
              <w:jc w:val="left"/>
              <w:rPr>
                <w:rFonts w:eastAsia="Times New Roman"/>
                <w:sz w:val="20"/>
                <w:szCs w:val="20"/>
                <w:lang w:eastAsia="en-US"/>
              </w:rPr>
            </w:pPr>
            <w:r w:rsidRPr="001173E6">
              <w:rPr>
                <w:rFonts w:eastAsia="Times New Roman"/>
                <w:sz w:val="20"/>
                <w:szCs w:val="20"/>
                <w:lang w:eastAsia="en-US"/>
              </w:rPr>
              <w:t>Dům Fatima - centrum pro tělesně postižené</w:t>
            </w:r>
          </w:p>
        </w:tc>
        <w:tc>
          <w:tcPr>
            <w:tcW w:w="567" w:type="dxa"/>
            <w:tcMar>
              <w:left w:w="57" w:type="dxa"/>
              <w:right w:w="57" w:type="dxa"/>
            </w:tcMar>
            <w:vAlign w:val="center"/>
          </w:tcPr>
          <w:p w14:paraId="7DA57C1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5096999B"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14</w:t>
            </w:r>
          </w:p>
        </w:tc>
      </w:tr>
      <w:tr w:rsidR="003F392E" w:rsidRPr="001173E6" w14:paraId="49D0E8BE" w14:textId="77777777" w:rsidTr="00E428E3">
        <w:trPr>
          <w:cantSplit/>
          <w:trHeight w:val="20"/>
          <w:tblHeader/>
          <w:jc w:val="center"/>
        </w:trPr>
        <w:tc>
          <w:tcPr>
            <w:tcW w:w="2269" w:type="dxa"/>
            <w:tcMar>
              <w:left w:w="57" w:type="dxa"/>
              <w:right w:w="57" w:type="dxa"/>
            </w:tcMar>
            <w:vAlign w:val="center"/>
          </w:tcPr>
          <w:p w14:paraId="7069D0AE"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Pobytové rehabilitační a rekvalifikační středisko pro nevidomé Dědina o.p.s.</w:t>
            </w:r>
          </w:p>
        </w:tc>
        <w:tc>
          <w:tcPr>
            <w:tcW w:w="850" w:type="dxa"/>
            <w:tcMar>
              <w:left w:w="57" w:type="dxa"/>
              <w:right w:w="57" w:type="dxa"/>
            </w:tcMar>
            <w:vAlign w:val="center"/>
          </w:tcPr>
          <w:p w14:paraId="26778598"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color w:val="323232"/>
                <w:sz w:val="20"/>
                <w:szCs w:val="20"/>
                <w:lang w:eastAsia="en-US"/>
              </w:rPr>
              <w:t>4595988</w:t>
            </w:r>
          </w:p>
        </w:tc>
        <w:tc>
          <w:tcPr>
            <w:tcW w:w="1701" w:type="dxa"/>
            <w:tcMar>
              <w:left w:w="57" w:type="dxa"/>
              <w:right w:w="57" w:type="dxa"/>
            </w:tcMar>
            <w:vAlign w:val="center"/>
          </w:tcPr>
          <w:p w14:paraId="524CDEBA"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sociální rehabilitace</w:t>
            </w:r>
          </w:p>
        </w:tc>
        <w:tc>
          <w:tcPr>
            <w:tcW w:w="2836" w:type="dxa"/>
            <w:tcMar>
              <w:left w:w="57" w:type="dxa"/>
              <w:right w:w="57" w:type="dxa"/>
            </w:tcMar>
            <w:vAlign w:val="center"/>
          </w:tcPr>
          <w:p w14:paraId="6A095C7C" w14:textId="77777777" w:rsidR="003F392E" w:rsidRPr="001173E6" w:rsidRDefault="003F392E" w:rsidP="000F79C9">
            <w:pPr>
              <w:spacing w:after="0" w:line="240" w:lineRule="auto"/>
              <w:jc w:val="left"/>
              <w:rPr>
                <w:rFonts w:eastAsia="Times New Roman" w:cs="Calibri"/>
                <w:sz w:val="20"/>
                <w:szCs w:val="20"/>
                <w:lang w:eastAsia="cs-CZ"/>
              </w:rPr>
            </w:pPr>
            <w:r w:rsidRPr="001173E6">
              <w:rPr>
                <w:rFonts w:eastAsia="Times New Roman" w:cs="Calibri"/>
                <w:sz w:val="20"/>
                <w:szCs w:val="20"/>
                <w:lang w:eastAsia="cs-CZ"/>
              </w:rPr>
              <w:t>Pobytové rehabilitační a rekvalifikační středisko pro nevidomé Dědina o.p.s.</w:t>
            </w:r>
          </w:p>
        </w:tc>
        <w:tc>
          <w:tcPr>
            <w:tcW w:w="567" w:type="dxa"/>
            <w:tcMar>
              <w:left w:w="57" w:type="dxa"/>
              <w:right w:w="57" w:type="dxa"/>
            </w:tcMar>
            <w:vAlign w:val="center"/>
          </w:tcPr>
          <w:p w14:paraId="042DF5DD"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L</w:t>
            </w:r>
          </w:p>
        </w:tc>
        <w:tc>
          <w:tcPr>
            <w:tcW w:w="851" w:type="dxa"/>
            <w:tcMar>
              <w:left w:w="57" w:type="dxa"/>
              <w:right w:w="57" w:type="dxa"/>
            </w:tcMar>
            <w:vAlign w:val="center"/>
          </w:tcPr>
          <w:p w14:paraId="723DD994" w14:textId="77777777" w:rsidR="003F392E" w:rsidRPr="001173E6" w:rsidRDefault="003F392E" w:rsidP="000F79C9">
            <w:pPr>
              <w:spacing w:after="0" w:line="240" w:lineRule="auto"/>
              <w:jc w:val="center"/>
              <w:rPr>
                <w:rFonts w:eastAsia="Times New Roman" w:cs="Calibri"/>
                <w:sz w:val="20"/>
                <w:szCs w:val="20"/>
                <w:lang w:eastAsia="cs-CZ"/>
              </w:rPr>
            </w:pPr>
            <w:r w:rsidRPr="001173E6">
              <w:rPr>
                <w:rFonts w:eastAsia="Times New Roman" w:cs="Calibri"/>
                <w:sz w:val="20"/>
                <w:szCs w:val="20"/>
                <w:lang w:eastAsia="cs-CZ"/>
              </w:rPr>
              <w:t>14</w:t>
            </w:r>
          </w:p>
        </w:tc>
      </w:tr>
      <w:bookmarkEnd w:id="286"/>
    </w:tbl>
    <w:p w14:paraId="6E7DA31A" w14:textId="77777777" w:rsidR="003F392E" w:rsidRDefault="003F392E" w:rsidP="001173E6">
      <w:pPr>
        <w:rPr>
          <w:lang w:eastAsia="cs-CZ"/>
        </w:rPr>
      </w:pPr>
    </w:p>
    <w:p w14:paraId="64E713BB" w14:textId="77777777" w:rsidR="003F392E" w:rsidRDefault="003F392E" w:rsidP="001173E6">
      <w:pPr>
        <w:rPr>
          <w:lang w:eastAsia="cs-CZ"/>
        </w:rPr>
      </w:pPr>
    </w:p>
    <w:p w14:paraId="0FECCD5F" w14:textId="77777777" w:rsidR="003F392E" w:rsidRDefault="003F392E" w:rsidP="001173E6">
      <w:pPr>
        <w:rPr>
          <w:lang w:eastAsia="cs-CZ"/>
        </w:rPr>
      </w:pPr>
    </w:p>
    <w:p w14:paraId="0A8F6039" w14:textId="77777777" w:rsidR="001173E6" w:rsidRDefault="001173E6" w:rsidP="001173E6">
      <w:pPr>
        <w:rPr>
          <w:lang w:eastAsia="cs-CZ"/>
        </w:rPr>
      </w:pPr>
    </w:p>
    <w:p w14:paraId="0863F682" w14:textId="77777777" w:rsidR="002A28AC" w:rsidRPr="003436F0" w:rsidRDefault="002A28AC" w:rsidP="00F64D7D">
      <w:pPr>
        <w:pStyle w:val="Nadpis2"/>
        <w:numPr>
          <w:ilvl w:val="0"/>
          <w:numId w:val="0"/>
        </w:numPr>
        <w:ind w:left="576"/>
        <w:rPr>
          <w:lang w:eastAsia="cs-CZ"/>
        </w:rPr>
      </w:pPr>
      <w:r w:rsidRPr="003436F0">
        <w:rPr>
          <w:lang w:eastAsia="cs-CZ"/>
        </w:rPr>
        <w:t xml:space="preserve">Příloha č. </w:t>
      </w:r>
      <w:r w:rsidR="009B7167">
        <w:rPr>
          <w:lang w:eastAsia="cs-CZ"/>
        </w:rPr>
        <w:t>2</w:t>
      </w:r>
      <w:r w:rsidR="00FA30FE" w:rsidRPr="003436F0">
        <w:rPr>
          <w:lang w:eastAsia="cs-CZ"/>
        </w:rPr>
        <w:t xml:space="preserve"> </w:t>
      </w:r>
      <w:r w:rsidRPr="003436F0">
        <w:rPr>
          <w:lang w:eastAsia="cs-CZ"/>
        </w:rPr>
        <w:t>– Kritéria hodnocení pro poskytnutí dotace v dotačních titulech HMP</w:t>
      </w:r>
      <w:bookmarkEnd w:id="284"/>
      <w:bookmarkEnd w:id="285"/>
    </w:p>
    <w:p w14:paraId="7DF48B93" w14:textId="77777777" w:rsidR="002A28AC" w:rsidRPr="00F64D7D" w:rsidRDefault="002A28AC" w:rsidP="003436F0">
      <w:pPr>
        <w:rPr>
          <w:b/>
          <w:bCs/>
          <w:lang w:eastAsia="en-US"/>
        </w:rPr>
      </w:pPr>
      <w:r w:rsidRPr="00F64D7D">
        <w:rPr>
          <w:b/>
          <w:bCs/>
          <w:lang w:eastAsia="en-US"/>
        </w:rPr>
        <w:t>Kritéria společná pro všechny druhy sociálních služeb:</w:t>
      </w:r>
    </w:p>
    <w:p w14:paraId="299B8901" w14:textId="77777777" w:rsidR="002A28AC" w:rsidRPr="003436F0" w:rsidRDefault="002A28AC" w:rsidP="00735472">
      <w:pPr>
        <w:pStyle w:val="Odstavecseseznamem"/>
        <w:numPr>
          <w:ilvl w:val="0"/>
          <w:numId w:val="14"/>
        </w:numPr>
        <w:rPr>
          <w:lang w:eastAsia="en-US"/>
        </w:rPr>
      </w:pPr>
      <w:r w:rsidRPr="003436F0">
        <w:rPr>
          <w:lang w:eastAsia="en-US"/>
        </w:rPr>
        <w:t xml:space="preserve">Pokud se jedná o transformovanou službu nebo službu se specifickou a ojedinělou cílovou skupinou, může se jí zvýšit cenová hladina. </w:t>
      </w:r>
    </w:p>
    <w:p w14:paraId="4EE3B5EB" w14:textId="77777777" w:rsidR="002A28AC" w:rsidRPr="003436F0" w:rsidRDefault="002A28AC" w:rsidP="00735472">
      <w:pPr>
        <w:pStyle w:val="Odstavecseseznamem"/>
        <w:numPr>
          <w:ilvl w:val="0"/>
          <w:numId w:val="14"/>
        </w:numPr>
        <w:rPr>
          <w:lang w:eastAsia="en-US"/>
        </w:rPr>
      </w:pPr>
      <w:r w:rsidRPr="003436F0">
        <w:rPr>
          <w:lang w:eastAsia="en-US"/>
        </w:rPr>
        <w:t>Nízkokapacitním pobytovým službám pro uživatele s vysokými nároky na péči bude na základě jednání se správci Krajské sítě stanovena specifická cenová hladina</w:t>
      </w:r>
      <w:r w:rsidR="00F64D7D">
        <w:rPr>
          <w:lang w:eastAsia="en-US"/>
        </w:rPr>
        <w:t>.</w:t>
      </w:r>
      <w:r w:rsidRPr="003436F0">
        <w:rPr>
          <w:lang w:eastAsia="en-US"/>
        </w:rPr>
        <w:t xml:space="preserve"> </w:t>
      </w:r>
    </w:p>
    <w:p w14:paraId="10C6C7F3" w14:textId="77777777" w:rsidR="002A28AC" w:rsidRPr="003436F0" w:rsidRDefault="002A28AC" w:rsidP="00735472">
      <w:pPr>
        <w:pStyle w:val="Odstavecseseznamem"/>
        <w:numPr>
          <w:ilvl w:val="0"/>
          <w:numId w:val="14"/>
        </w:numPr>
        <w:rPr>
          <w:lang w:eastAsia="en-US"/>
        </w:rPr>
      </w:pPr>
      <w:r w:rsidRPr="003436F0">
        <w:rPr>
          <w:lang w:eastAsia="en-US"/>
        </w:rPr>
        <w:t xml:space="preserve">Pokud vzájemně nesouhlasí údaje v rozpočtu u žádosti o státní dotaci a u žádosti o grant, krátí se výpočet finanční podpory v rámci dotačního a grantového řízení (dále jen „výpočet“) ve vztahu k žádostem o 10 %. </w:t>
      </w:r>
    </w:p>
    <w:p w14:paraId="34F16502" w14:textId="77777777" w:rsidR="002A28AC" w:rsidRPr="003436F0" w:rsidRDefault="002A28AC" w:rsidP="00735472">
      <w:pPr>
        <w:pStyle w:val="Odstavecseseznamem"/>
        <w:numPr>
          <w:ilvl w:val="0"/>
          <w:numId w:val="14"/>
        </w:numPr>
        <w:rPr>
          <w:lang w:eastAsia="en-US"/>
        </w:rPr>
      </w:pPr>
      <w:r w:rsidRPr="003436F0">
        <w:rPr>
          <w:lang w:eastAsia="en-US"/>
        </w:rPr>
        <w:t>Pokud vzájemně nesouhlasí položky v rozpočtu uvedeném v žádosti o státní dotaci a v rozpočtu uvedeném v příloze k této žádosti, krátí se výpočet ve vztahu k žádostem o</w:t>
      </w:r>
      <w:r w:rsidR="00F64D7D">
        <w:rPr>
          <w:lang w:eastAsia="en-US"/>
        </w:rPr>
        <w:t> </w:t>
      </w:r>
      <w:r w:rsidRPr="003436F0">
        <w:rPr>
          <w:lang w:eastAsia="en-US"/>
        </w:rPr>
        <w:t>10</w:t>
      </w:r>
      <w:r w:rsidR="00F64D7D">
        <w:rPr>
          <w:lang w:eastAsia="en-US"/>
        </w:rPr>
        <w:t> </w:t>
      </w:r>
      <w:r w:rsidRPr="003436F0">
        <w:rPr>
          <w:lang w:eastAsia="en-US"/>
        </w:rPr>
        <w:t>%.</w:t>
      </w:r>
    </w:p>
    <w:p w14:paraId="2BBCCC41" w14:textId="77777777" w:rsidR="002A28AC" w:rsidRPr="003436F0" w:rsidRDefault="002A28AC" w:rsidP="00735472">
      <w:pPr>
        <w:pStyle w:val="Odstavecseseznamem"/>
        <w:numPr>
          <w:ilvl w:val="0"/>
          <w:numId w:val="14"/>
        </w:numPr>
        <w:rPr>
          <w:lang w:eastAsia="en-US"/>
        </w:rPr>
      </w:pPr>
      <w:r w:rsidRPr="003436F0">
        <w:rPr>
          <w:lang w:eastAsia="en-US"/>
        </w:rPr>
        <w:t>Pokud služba v žádosti neuvádí žádný úvazek sociálního pracovníka, tzn., že nemá prokazatelně zajištěno kvalifikované provádění sociální práce, žádosti není vyhověno v plném rozsahu (je hodnocena na 0 Kč). Dále bude předána tato informace k prošetření registračnímu orgánu.</w:t>
      </w:r>
    </w:p>
    <w:p w14:paraId="04F49AE1" w14:textId="77777777" w:rsidR="002A28AC" w:rsidRPr="003436F0" w:rsidRDefault="002A28AC" w:rsidP="00735472">
      <w:pPr>
        <w:pStyle w:val="Odstavecseseznamem"/>
        <w:numPr>
          <w:ilvl w:val="0"/>
          <w:numId w:val="14"/>
        </w:numPr>
        <w:rPr>
          <w:lang w:eastAsia="en-US"/>
        </w:rPr>
      </w:pPr>
      <w:r w:rsidRPr="003436F0">
        <w:rPr>
          <w:lang w:eastAsia="en-US"/>
        </w:rPr>
        <w:t>Pokud vzájemně nesouhlasí údaje o personálním zajištění služby uvedené v žádosti o</w:t>
      </w:r>
      <w:r w:rsidR="00F64D7D">
        <w:rPr>
          <w:lang w:eastAsia="en-US"/>
        </w:rPr>
        <w:t> </w:t>
      </w:r>
      <w:r w:rsidRPr="003436F0">
        <w:rPr>
          <w:lang w:eastAsia="en-US"/>
        </w:rPr>
        <w:t>státní dotaci a v žádosti o grant, krátí se výpočet ve vztahu k žádostem o 10 %.</w:t>
      </w:r>
    </w:p>
    <w:p w14:paraId="36E6653B" w14:textId="77777777" w:rsidR="002A28AC" w:rsidRPr="003436F0" w:rsidRDefault="002A28AC" w:rsidP="00735472">
      <w:pPr>
        <w:pStyle w:val="Odstavecseseznamem"/>
        <w:numPr>
          <w:ilvl w:val="0"/>
          <w:numId w:val="14"/>
        </w:numPr>
        <w:rPr>
          <w:lang w:eastAsia="en-US"/>
        </w:rPr>
      </w:pPr>
      <w:r w:rsidRPr="003436F0">
        <w:rPr>
          <w:lang w:eastAsia="en-US"/>
        </w:rPr>
        <w:t xml:space="preserve">Pokud služba v žádosti neuvádí úvazky na zajištění technicko-administrativního servisu organizace, krátí se výpočet ve vztahu k žádostem o 10 %. </w:t>
      </w:r>
    </w:p>
    <w:p w14:paraId="3FC66AD1" w14:textId="37414762" w:rsidR="002A28AC" w:rsidRPr="003436F0" w:rsidRDefault="002A28AC" w:rsidP="00735472">
      <w:pPr>
        <w:pStyle w:val="Odstavecseseznamem"/>
        <w:numPr>
          <w:ilvl w:val="0"/>
          <w:numId w:val="14"/>
        </w:numPr>
        <w:rPr>
          <w:lang w:eastAsia="en-US"/>
        </w:rPr>
      </w:pPr>
      <w:r w:rsidRPr="003436F0">
        <w:rPr>
          <w:lang w:eastAsia="en-US"/>
        </w:rPr>
        <w:t xml:space="preserve">Pokud má služba </w:t>
      </w:r>
      <w:r w:rsidR="00C53446">
        <w:rPr>
          <w:lang w:eastAsia="en-US"/>
        </w:rPr>
        <w:t>chybný</w:t>
      </w:r>
      <w:r w:rsidRPr="003436F0">
        <w:rPr>
          <w:lang w:eastAsia="en-US"/>
        </w:rPr>
        <w:t xml:space="preserve"> poměr pracovníků v přímé práci a pracovníků v servisu organizace, krátí se výpočet ve vztahu k žádostem o 20 %.</w:t>
      </w:r>
    </w:p>
    <w:p w14:paraId="39FC9A5C" w14:textId="77777777" w:rsidR="002A28AC" w:rsidRPr="003436F0" w:rsidRDefault="002A28AC" w:rsidP="00735472">
      <w:pPr>
        <w:pStyle w:val="Odstavecseseznamem"/>
        <w:numPr>
          <w:ilvl w:val="0"/>
          <w:numId w:val="14"/>
        </w:numPr>
        <w:rPr>
          <w:lang w:eastAsia="en-US"/>
        </w:rPr>
      </w:pPr>
      <w:r w:rsidRPr="003436F0">
        <w:rPr>
          <w:lang w:eastAsia="en-US"/>
        </w:rPr>
        <w:t>Pokud služba vykazuje příliš nízké úhrady od uživatelů (méně než 95 % výchozích hodnot uvedených ve vyhlášení dotačního řízení), krátí se výpočet ve vztahu k žádostem o 10 %. (Týká se pouze úhradových služeb bez specifikace nízkopříjmových uživatelů)</w:t>
      </w:r>
      <w:r w:rsidR="000352BB" w:rsidRPr="003436F0">
        <w:rPr>
          <w:lang w:eastAsia="en-US"/>
        </w:rPr>
        <w:t>.</w:t>
      </w:r>
      <w:r w:rsidRPr="003436F0">
        <w:rPr>
          <w:lang w:eastAsia="en-US"/>
        </w:rPr>
        <w:t xml:space="preserve"> </w:t>
      </w:r>
    </w:p>
    <w:p w14:paraId="2ABA8B5F" w14:textId="77777777" w:rsidR="002A28AC" w:rsidRPr="003436F0" w:rsidRDefault="002A28AC" w:rsidP="003436F0">
      <w:pPr>
        <w:rPr>
          <w:lang w:eastAsia="en-US"/>
        </w:rPr>
      </w:pPr>
    </w:p>
    <w:p w14:paraId="51818E15" w14:textId="77777777" w:rsidR="002A28AC" w:rsidRPr="003436F0" w:rsidRDefault="002A28AC" w:rsidP="003436F0">
      <w:pPr>
        <w:rPr>
          <w:lang w:eastAsia="en-US"/>
        </w:rPr>
      </w:pPr>
    </w:p>
    <w:tbl>
      <w:tblPr>
        <w:tblStyle w:val="Mkatabulky2"/>
        <w:tblW w:w="9067" w:type="dxa"/>
        <w:tblLook w:val="04A0" w:firstRow="1" w:lastRow="0" w:firstColumn="1" w:lastColumn="0" w:noHBand="0" w:noVBand="1"/>
      </w:tblPr>
      <w:tblGrid>
        <w:gridCol w:w="1630"/>
        <w:gridCol w:w="1092"/>
        <w:gridCol w:w="1872"/>
        <w:gridCol w:w="1134"/>
        <w:gridCol w:w="3339"/>
      </w:tblGrid>
      <w:tr w:rsidR="00F64D7D" w:rsidRPr="00F64D7D" w14:paraId="674E2324" w14:textId="77777777" w:rsidTr="00F64D7D">
        <w:trPr>
          <w:trHeight w:val="397"/>
        </w:trPr>
        <w:tc>
          <w:tcPr>
            <w:tcW w:w="9067" w:type="dxa"/>
            <w:gridSpan w:val="5"/>
            <w:shd w:val="clear" w:color="auto" w:fill="0070C0"/>
            <w:hideMark/>
          </w:tcPr>
          <w:p w14:paraId="72349BE9" w14:textId="77777777" w:rsidR="002A28AC" w:rsidRPr="00F64D7D" w:rsidRDefault="002A28AC" w:rsidP="003436F0">
            <w:pPr>
              <w:rPr>
                <w:b/>
                <w:bCs/>
                <w:color w:val="FFFFFF" w:themeColor="background1"/>
              </w:rPr>
            </w:pPr>
            <w:r w:rsidRPr="00F64D7D">
              <w:rPr>
                <w:b/>
                <w:bCs/>
                <w:color w:val="FFFFFF" w:themeColor="background1"/>
              </w:rPr>
              <w:t>Odborné sociální poradenství - § 37</w:t>
            </w:r>
          </w:p>
        </w:tc>
      </w:tr>
      <w:tr w:rsidR="002A28AC" w:rsidRPr="003436F0" w14:paraId="4D273781" w14:textId="77777777" w:rsidTr="0087139B">
        <w:trPr>
          <w:trHeight w:val="397"/>
        </w:trPr>
        <w:tc>
          <w:tcPr>
            <w:tcW w:w="1630" w:type="dxa"/>
            <w:hideMark/>
          </w:tcPr>
          <w:p w14:paraId="3BA712B1" w14:textId="77777777" w:rsidR="002A28AC" w:rsidRPr="003436F0" w:rsidRDefault="002A28AC" w:rsidP="003436F0">
            <w:r w:rsidRPr="003436F0">
              <w:t>Dělené podle formy poskytování</w:t>
            </w:r>
          </w:p>
        </w:tc>
        <w:tc>
          <w:tcPr>
            <w:tcW w:w="1092" w:type="dxa"/>
            <w:hideMark/>
          </w:tcPr>
          <w:p w14:paraId="1384D863" w14:textId="77777777" w:rsidR="002A28AC" w:rsidRPr="003436F0" w:rsidRDefault="002A28AC" w:rsidP="003436F0">
            <w:r w:rsidRPr="003436F0">
              <w:t>Jednotka</w:t>
            </w:r>
          </w:p>
        </w:tc>
        <w:tc>
          <w:tcPr>
            <w:tcW w:w="1872" w:type="dxa"/>
            <w:hideMark/>
          </w:tcPr>
          <w:p w14:paraId="6A6DF766" w14:textId="77777777" w:rsidR="002A28AC" w:rsidRPr="003436F0" w:rsidRDefault="002A28AC" w:rsidP="003436F0">
            <w:r w:rsidRPr="003436F0">
              <w:t>Poměr – přepočtené úvazky přímé a nepřímé péče</w:t>
            </w:r>
          </w:p>
        </w:tc>
        <w:tc>
          <w:tcPr>
            <w:tcW w:w="1134" w:type="dxa"/>
            <w:hideMark/>
          </w:tcPr>
          <w:p w14:paraId="17B8EF0E" w14:textId="77777777" w:rsidR="002A28AC" w:rsidRPr="003436F0" w:rsidRDefault="002A28AC" w:rsidP="003436F0">
            <w:r w:rsidRPr="003436F0">
              <w:t>Odečet úhrady</w:t>
            </w:r>
          </w:p>
        </w:tc>
        <w:tc>
          <w:tcPr>
            <w:tcW w:w="3339" w:type="dxa"/>
            <w:hideMark/>
          </w:tcPr>
          <w:p w14:paraId="2CB7AE40" w14:textId="77777777" w:rsidR="002A28AC" w:rsidRPr="003436F0" w:rsidRDefault="002A28AC" w:rsidP="003436F0">
            <w:r w:rsidRPr="003436F0">
              <w:t xml:space="preserve">Odečet </w:t>
            </w:r>
          </w:p>
          <w:p w14:paraId="1DA48FA4" w14:textId="77777777" w:rsidR="002A28AC" w:rsidRPr="003436F0" w:rsidRDefault="002A28AC" w:rsidP="003436F0">
            <w:r w:rsidRPr="003436F0">
              <w:t>úhrady z veřejného zdravotního pojištění</w:t>
            </w:r>
          </w:p>
        </w:tc>
      </w:tr>
      <w:tr w:rsidR="002A28AC" w:rsidRPr="003436F0" w14:paraId="0FA3DE91" w14:textId="77777777" w:rsidTr="0087139B">
        <w:trPr>
          <w:trHeight w:val="397"/>
        </w:trPr>
        <w:tc>
          <w:tcPr>
            <w:tcW w:w="1630" w:type="dxa"/>
            <w:hideMark/>
          </w:tcPr>
          <w:p w14:paraId="74894127" w14:textId="77777777" w:rsidR="002A28AC" w:rsidRPr="003436F0" w:rsidRDefault="002A28AC" w:rsidP="003436F0">
            <w:r w:rsidRPr="003436F0">
              <w:t>-</w:t>
            </w:r>
          </w:p>
        </w:tc>
        <w:tc>
          <w:tcPr>
            <w:tcW w:w="1092" w:type="dxa"/>
            <w:hideMark/>
          </w:tcPr>
          <w:p w14:paraId="50956795" w14:textId="77777777" w:rsidR="002A28AC" w:rsidRPr="003436F0" w:rsidRDefault="002A28AC" w:rsidP="003436F0">
            <w:r w:rsidRPr="003436F0">
              <w:t>Úvazky</w:t>
            </w:r>
          </w:p>
        </w:tc>
        <w:tc>
          <w:tcPr>
            <w:tcW w:w="1872" w:type="dxa"/>
            <w:hideMark/>
          </w:tcPr>
          <w:p w14:paraId="0EB3A70F" w14:textId="77777777" w:rsidR="002A28AC" w:rsidRPr="003436F0" w:rsidRDefault="002A28AC" w:rsidP="003436F0">
            <w:r w:rsidRPr="003436F0">
              <w:t>75/25</w:t>
            </w:r>
          </w:p>
        </w:tc>
        <w:tc>
          <w:tcPr>
            <w:tcW w:w="1134" w:type="dxa"/>
            <w:hideMark/>
          </w:tcPr>
          <w:p w14:paraId="1D1C9B74" w14:textId="77777777" w:rsidR="002A28AC" w:rsidRPr="003436F0" w:rsidRDefault="002A28AC" w:rsidP="003436F0">
            <w:r w:rsidRPr="003436F0">
              <w:t>-</w:t>
            </w:r>
          </w:p>
        </w:tc>
        <w:tc>
          <w:tcPr>
            <w:tcW w:w="3339" w:type="dxa"/>
            <w:hideMark/>
          </w:tcPr>
          <w:p w14:paraId="6D848309" w14:textId="77777777" w:rsidR="002A28AC" w:rsidRPr="003436F0" w:rsidRDefault="002A28AC" w:rsidP="003436F0">
            <w:r w:rsidRPr="003436F0">
              <w:t>-</w:t>
            </w:r>
          </w:p>
        </w:tc>
      </w:tr>
      <w:tr w:rsidR="002A28AC" w:rsidRPr="003436F0" w14:paraId="799FD502" w14:textId="77777777" w:rsidTr="0087139B">
        <w:trPr>
          <w:trHeight w:val="397"/>
        </w:trPr>
        <w:tc>
          <w:tcPr>
            <w:tcW w:w="9067" w:type="dxa"/>
            <w:gridSpan w:val="5"/>
            <w:hideMark/>
          </w:tcPr>
          <w:p w14:paraId="1C9E228A" w14:textId="77777777" w:rsidR="002A28AC" w:rsidRPr="003436F0" w:rsidRDefault="002A28AC" w:rsidP="003436F0">
            <w:r w:rsidRPr="003436F0">
              <w:t>Bez dalších specifikací</w:t>
            </w:r>
          </w:p>
        </w:tc>
      </w:tr>
    </w:tbl>
    <w:p w14:paraId="03BB9582" w14:textId="77777777" w:rsidR="002A28AC" w:rsidRPr="003436F0" w:rsidRDefault="002A28AC" w:rsidP="003436F0">
      <w:pPr>
        <w:rPr>
          <w:lang w:eastAsia="en-US"/>
        </w:rPr>
      </w:pPr>
    </w:p>
    <w:p w14:paraId="4E633F5E" w14:textId="77777777" w:rsidR="002A28AC" w:rsidRPr="003436F0" w:rsidRDefault="002A28AC" w:rsidP="003436F0">
      <w:pPr>
        <w:rPr>
          <w:lang w:eastAsia="en-US"/>
        </w:rPr>
      </w:pPr>
    </w:p>
    <w:p w14:paraId="5082DA41" w14:textId="77777777" w:rsidR="002A28AC" w:rsidRPr="003436F0" w:rsidRDefault="002A28AC" w:rsidP="003436F0">
      <w:pPr>
        <w:rPr>
          <w:lang w:eastAsia="en-US"/>
        </w:rPr>
      </w:pPr>
    </w:p>
    <w:p w14:paraId="46FBD90A" w14:textId="77777777" w:rsidR="002A28AC" w:rsidRPr="003436F0" w:rsidRDefault="002A28AC" w:rsidP="003436F0">
      <w:pPr>
        <w:rPr>
          <w:lang w:eastAsia="en-US"/>
        </w:rPr>
      </w:pPr>
    </w:p>
    <w:tbl>
      <w:tblPr>
        <w:tblStyle w:val="Mkatabulky2"/>
        <w:tblW w:w="9067" w:type="dxa"/>
        <w:tblLook w:val="04A0" w:firstRow="1" w:lastRow="0" w:firstColumn="1" w:lastColumn="0" w:noHBand="0" w:noVBand="1"/>
      </w:tblPr>
      <w:tblGrid>
        <w:gridCol w:w="1630"/>
        <w:gridCol w:w="1091"/>
        <w:gridCol w:w="1669"/>
        <w:gridCol w:w="1337"/>
        <w:gridCol w:w="3340"/>
      </w:tblGrid>
      <w:tr w:rsidR="002A28AC" w:rsidRPr="00F64D7D" w14:paraId="20026636" w14:textId="77777777" w:rsidTr="002A28AC">
        <w:trPr>
          <w:trHeight w:val="397"/>
        </w:trPr>
        <w:tc>
          <w:tcPr>
            <w:tcW w:w="9067" w:type="dxa"/>
            <w:gridSpan w:val="5"/>
            <w:tcBorders>
              <w:top w:val="single" w:sz="4" w:space="0" w:color="auto"/>
              <w:left w:val="single" w:sz="4" w:space="0" w:color="auto"/>
              <w:bottom w:val="single" w:sz="4" w:space="0" w:color="4472C4"/>
              <w:right w:val="single" w:sz="4" w:space="0" w:color="auto"/>
            </w:tcBorders>
            <w:shd w:val="clear" w:color="auto" w:fill="4472C4"/>
            <w:hideMark/>
          </w:tcPr>
          <w:p w14:paraId="46C21DEA" w14:textId="77777777" w:rsidR="002A28AC" w:rsidRPr="00F64D7D" w:rsidRDefault="002A28AC" w:rsidP="003436F0">
            <w:pPr>
              <w:rPr>
                <w:b/>
                <w:bCs/>
                <w:color w:val="FFFFFF" w:themeColor="background1"/>
              </w:rPr>
            </w:pPr>
            <w:r w:rsidRPr="00F64D7D">
              <w:rPr>
                <w:b/>
                <w:bCs/>
                <w:color w:val="FFFFFF" w:themeColor="background1"/>
              </w:rPr>
              <w:t>Osobní asistence - § 39</w:t>
            </w:r>
          </w:p>
        </w:tc>
      </w:tr>
      <w:tr w:rsidR="002A28AC" w:rsidRPr="003436F0" w14:paraId="0C3EB535" w14:textId="77777777" w:rsidTr="002A28AC">
        <w:trPr>
          <w:trHeight w:val="397"/>
        </w:trPr>
        <w:tc>
          <w:tcPr>
            <w:tcW w:w="1630" w:type="dxa"/>
            <w:tcBorders>
              <w:top w:val="single" w:sz="4" w:space="0" w:color="4472C4"/>
              <w:left w:val="single" w:sz="4" w:space="0" w:color="4472C4"/>
              <w:bottom w:val="single" w:sz="4" w:space="0" w:color="4472C4"/>
              <w:right w:val="single" w:sz="4" w:space="0" w:color="4472C4"/>
            </w:tcBorders>
            <w:hideMark/>
          </w:tcPr>
          <w:p w14:paraId="1717F50B" w14:textId="77777777" w:rsidR="002A28AC" w:rsidRPr="003436F0" w:rsidRDefault="002A28AC" w:rsidP="003436F0">
            <w:r w:rsidRPr="003436F0">
              <w:t>Dělené podle formy poskytování</w:t>
            </w:r>
          </w:p>
        </w:tc>
        <w:tc>
          <w:tcPr>
            <w:tcW w:w="1091" w:type="dxa"/>
            <w:tcBorders>
              <w:top w:val="single" w:sz="4" w:space="0" w:color="4472C4"/>
              <w:left w:val="single" w:sz="4" w:space="0" w:color="4472C4"/>
              <w:bottom w:val="single" w:sz="4" w:space="0" w:color="4472C4"/>
              <w:right w:val="single" w:sz="4" w:space="0" w:color="4472C4"/>
            </w:tcBorders>
            <w:hideMark/>
          </w:tcPr>
          <w:p w14:paraId="0D206F28" w14:textId="77777777" w:rsidR="002A28AC" w:rsidRPr="003436F0" w:rsidRDefault="002A28AC" w:rsidP="003436F0">
            <w:r w:rsidRPr="003436F0">
              <w:t>Jednotka</w:t>
            </w:r>
          </w:p>
        </w:tc>
        <w:tc>
          <w:tcPr>
            <w:tcW w:w="1669" w:type="dxa"/>
            <w:tcBorders>
              <w:top w:val="single" w:sz="4" w:space="0" w:color="4472C4"/>
              <w:left w:val="single" w:sz="4" w:space="0" w:color="4472C4"/>
              <w:bottom w:val="single" w:sz="4" w:space="0" w:color="4472C4"/>
              <w:right w:val="single" w:sz="4" w:space="0" w:color="4472C4"/>
            </w:tcBorders>
            <w:hideMark/>
          </w:tcPr>
          <w:p w14:paraId="305501F0" w14:textId="77777777" w:rsidR="002A28AC" w:rsidRPr="003436F0" w:rsidRDefault="002A28AC" w:rsidP="003436F0">
            <w:r w:rsidRPr="003436F0">
              <w:t>Poměr – přepočtené úvazky přímé a nepřímé péče</w:t>
            </w:r>
          </w:p>
        </w:tc>
        <w:tc>
          <w:tcPr>
            <w:tcW w:w="1337" w:type="dxa"/>
            <w:tcBorders>
              <w:top w:val="single" w:sz="4" w:space="0" w:color="4472C4"/>
              <w:left w:val="single" w:sz="4" w:space="0" w:color="4472C4"/>
              <w:bottom w:val="single" w:sz="4" w:space="0" w:color="4472C4"/>
              <w:right w:val="single" w:sz="4" w:space="0" w:color="4472C4"/>
            </w:tcBorders>
            <w:hideMark/>
          </w:tcPr>
          <w:p w14:paraId="483814B3" w14:textId="77777777" w:rsidR="002A28AC" w:rsidRPr="003436F0" w:rsidRDefault="002A28AC" w:rsidP="003436F0">
            <w:r w:rsidRPr="003436F0">
              <w:t>Odečet úhrady</w:t>
            </w:r>
          </w:p>
        </w:tc>
        <w:tc>
          <w:tcPr>
            <w:tcW w:w="3340" w:type="dxa"/>
            <w:tcBorders>
              <w:top w:val="single" w:sz="4" w:space="0" w:color="4472C4"/>
              <w:left w:val="single" w:sz="4" w:space="0" w:color="4472C4"/>
              <w:bottom w:val="single" w:sz="4" w:space="0" w:color="4472C4"/>
              <w:right w:val="single" w:sz="4" w:space="0" w:color="4472C4"/>
            </w:tcBorders>
            <w:hideMark/>
          </w:tcPr>
          <w:p w14:paraId="2A7EFFEE" w14:textId="77777777" w:rsidR="002A28AC" w:rsidRPr="003436F0" w:rsidRDefault="002A28AC" w:rsidP="003436F0">
            <w:r w:rsidRPr="003436F0">
              <w:t xml:space="preserve">Odečet </w:t>
            </w:r>
          </w:p>
          <w:p w14:paraId="652D0C53" w14:textId="77777777" w:rsidR="002A28AC" w:rsidRPr="003436F0" w:rsidRDefault="002A28AC" w:rsidP="003436F0">
            <w:r w:rsidRPr="003436F0">
              <w:t>úhrady z veřejného zdravotního pojištění</w:t>
            </w:r>
          </w:p>
        </w:tc>
      </w:tr>
      <w:tr w:rsidR="002A28AC" w:rsidRPr="003436F0" w14:paraId="7180674B" w14:textId="77777777" w:rsidTr="002A28AC">
        <w:trPr>
          <w:trHeight w:val="397"/>
        </w:trPr>
        <w:tc>
          <w:tcPr>
            <w:tcW w:w="1630" w:type="dxa"/>
            <w:tcBorders>
              <w:top w:val="single" w:sz="4" w:space="0" w:color="4472C4"/>
              <w:left w:val="single" w:sz="4" w:space="0" w:color="4472C4"/>
              <w:bottom w:val="single" w:sz="4" w:space="0" w:color="4472C4"/>
              <w:right w:val="single" w:sz="4" w:space="0" w:color="4472C4"/>
            </w:tcBorders>
            <w:hideMark/>
          </w:tcPr>
          <w:p w14:paraId="5CBA58B1" w14:textId="77777777" w:rsidR="002A28AC" w:rsidRPr="003436F0" w:rsidRDefault="002A28AC" w:rsidP="003436F0">
            <w:r w:rsidRPr="003436F0">
              <w:t>-</w:t>
            </w:r>
          </w:p>
        </w:tc>
        <w:tc>
          <w:tcPr>
            <w:tcW w:w="1091" w:type="dxa"/>
            <w:tcBorders>
              <w:top w:val="single" w:sz="4" w:space="0" w:color="4472C4"/>
              <w:left w:val="single" w:sz="4" w:space="0" w:color="4472C4"/>
              <w:bottom w:val="single" w:sz="4" w:space="0" w:color="4472C4"/>
              <w:right w:val="single" w:sz="4" w:space="0" w:color="4472C4"/>
            </w:tcBorders>
            <w:hideMark/>
          </w:tcPr>
          <w:p w14:paraId="73E95F1B" w14:textId="77777777" w:rsidR="002A28AC" w:rsidRPr="003436F0" w:rsidRDefault="002A28AC" w:rsidP="003436F0">
            <w:r w:rsidRPr="003436F0">
              <w:t>Hodiny</w:t>
            </w:r>
          </w:p>
        </w:tc>
        <w:tc>
          <w:tcPr>
            <w:tcW w:w="1669" w:type="dxa"/>
            <w:tcBorders>
              <w:top w:val="single" w:sz="4" w:space="0" w:color="4472C4"/>
              <w:left w:val="single" w:sz="4" w:space="0" w:color="4472C4"/>
              <w:bottom w:val="single" w:sz="4" w:space="0" w:color="4472C4"/>
              <w:right w:val="single" w:sz="4" w:space="0" w:color="4472C4"/>
            </w:tcBorders>
            <w:hideMark/>
          </w:tcPr>
          <w:p w14:paraId="5AF282B9" w14:textId="77777777" w:rsidR="002A28AC" w:rsidRPr="003436F0" w:rsidRDefault="002A28AC" w:rsidP="003436F0">
            <w:r w:rsidRPr="003436F0">
              <w:t>75/25</w:t>
            </w:r>
          </w:p>
        </w:tc>
        <w:tc>
          <w:tcPr>
            <w:tcW w:w="1337" w:type="dxa"/>
            <w:tcBorders>
              <w:top w:val="single" w:sz="4" w:space="0" w:color="4472C4"/>
              <w:left w:val="single" w:sz="4" w:space="0" w:color="4472C4"/>
              <w:bottom w:val="single" w:sz="4" w:space="0" w:color="4472C4"/>
              <w:right w:val="single" w:sz="4" w:space="0" w:color="4472C4"/>
            </w:tcBorders>
            <w:hideMark/>
          </w:tcPr>
          <w:p w14:paraId="248DCD0C" w14:textId="77777777" w:rsidR="002A28AC" w:rsidRPr="003436F0" w:rsidRDefault="002A28AC" w:rsidP="003436F0">
            <w:r w:rsidRPr="003436F0">
              <w:t>90 Kč/hod.</w:t>
            </w:r>
          </w:p>
        </w:tc>
        <w:tc>
          <w:tcPr>
            <w:tcW w:w="3340" w:type="dxa"/>
            <w:tcBorders>
              <w:top w:val="single" w:sz="4" w:space="0" w:color="4472C4"/>
              <w:left w:val="single" w:sz="4" w:space="0" w:color="4472C4"/>
              <w:bottom w:val="single" w:sz="4" w:space="0" w:color="4472C4"/>
              <w:right w:val="single" w:sz="4" w:space="0" w:color="4472C4"/>
            </w:tcBorders>
            <w:hideMark/>
          </w:tcPr>
          <w:p w14:paraId="6F001707" w14:textId="77777777" w:rsidR="002A28AC" w:rsidRPr="003436F0" w:rsidRDefault="002A28AC" w:rsidP="003436F0">
            <w:r w:rsidRPr="003436F0">
              <w:t>-</w:t>
            </w:r>
          </w:p>
        </w:tc>
      </w:tr>
      <w:tr w:rsidR="002A28AC" w:rsidRPr="003436F0" w14:paraId="2FA8E2E0" w14:textId="77777777" w:rsidTr="002A28AC">
        <w:trPr>
          <w:trHeight w:val="397"/>
        </w:trPr>
        <w:tc>
          <w:tcPr>
            <w:tcW w:w="9067" w:type="dxa"/>
            <w:gridSpan w:val="5"/>
            <w:tcBorders>
              <w:top w:val="single" w:sz="4" w:space="0" w:color="4472C4"/>
              <w:left w:val="single" w:sz="4" w:space="0" w:color="4472C4"/>
              <w:bottom w:val="single" w:sz="4" w:space="0" w:color="4472C4"/>
              <w:right w:val="single" w:sz="4" w:space="0" w:color="4472C4"/>
            </w:tcBorders>
            <w:hideMark/>
          </w:tcPr>
          <w:p w14:paraId="66079CE8" w14:textId="77777777" w:rsidR="002A28AC" w:rsidRPr="003436F0" w:rsidRDefault="002A28AC" w:rsidP="003436F0">
            <w:r w:rsidRPr="003436F0">
              <w:t>Pokud má služba v rámci celkového fondu pracovní doby pracovníků v přímé péči méně než 30 % plánovaných hodin přímé práce, krátí se výpočet ve vztahu k žádostem o 10 %.</w:t>
            </w:r>
          </w:p>
          <w:p w14:paraId="4D1B6971" w14:textId="77777777" w:rsidR="0013378E" w:rsidRPr="003436F0" w:rsidRDefault="0013378E" w:rsidP="003436F0">
            <w:r w:rsidRPr="003436F0">
              <w:t>Pokud je poskytování osobní asistence navázáno na služby z oblasti duševního zdraví, zvyšuje se její cenová hladina o 20 %. Tato skutečnost musí být předem projednána se správcem Krajské sítě, v opačném případě není možné kritérium uplatnit.</w:t>
            </w:r>
          </w:p>
        </w:tc>
      </w:tr>
    </w:tbl>
    <w:p w14:paraId="7D148882" w14:textId="77777777" w:rsidR="002A28AC" w:rsidRPr="003436F0" w:rsidRDefault="002A28AC" w:rsidP="003436F0">
      <w:pPr>
        <w:rPr>
          <w:lang w:eastAsia="en-US"/>
        </w:rPr>
      </w:pPr>
    </w:p>
    <w:tbl>
      <w:tblPr>
        <w:tblStyle w:val="Mkatabulky2"/>
        <w:tblW w:w="9067" w:type="dxa"/>
        <w:tblLook w:val="04A0" w:firstRow="1" w:lastRow="0" w:firstColumn="1" w:lastColumn="0" w:noHBand="0" w:noVBand="1"/>
      </w:tblPr>
      <w:tblGrid>
        <w:gridCol w:w="1630"/>
        <w:gridCol w:w="1091"/>
        <w:gridCol w:w="1669"/>
        <w:gridCol w:w="1337"/>
        <w:gridCol w:w="3340"/>
      </w:tblGrid>
      <w:tr w:rsidR="002A28AC" w:rsidRPr="00F64D7D" w14:paraId="1C6DF366" w14:textId="77777777" w:rsidTr="002A28AC">
        <w:trPr>
          <w:trHeight w:val="397"/>
        </w:trPr>
        <w:tc>
          <w:tcPr>
            <w:tcW w:w="9067" w:type="dxa"/>
            <w:gridSpan w:val="5"/>
            <w:tcBorders>
              <w:top w:val="single" w:sz="4" w:space="0" w:color="4472C4"/>
              <w:left w:val="single" w:sz="4" w:space="0" w:color="4472C4"/>
              <w:bottom w:val="single" w:sz="4" w:space="0" w:color="4472C4"/>
              <w:right w:val="single" w:sz="4" w:space="0" w:color="4472C4"/>
            </w:tcBorders>
            <w:shd w:val="clear" w:color="auto" w:fill="4472C4"/>
            <w:hideMark/>
          </w:tcPr>
          <w:p w14:paraId="17C5DAF7" w14:textId="77777777" w:rsidR="002A28AC" w:rsidRPr="00F64D7D" w:rsidRDefault="002A28AC" w:rsidP="003436F0">
            <w:pPr>
              <w:rPr>
                <w:b/>
                <w:bCs/>
                <w:color w:val="FFFFFF" w:themeColor="background1"/>
              </w:rPr>
            </w:pPr>
            <w:r w:rsidRPr="00F64D7D">
              <w:rPr>
                <w:b/>
                <w:bCs/>
                <w:color w:val="FFFFFF" w:themeColor="background1"/>
              </w:rPr>
              <w:t>Pečovatelská služba</w:t>
            </w:r>
            <w:r w:rsidR="002F6D28" w:rsidRPr="00F64D7D">
              <w:rPr>
                <w:b/>
                <w:bCs/>
                <w:color w:val="FFFFFF" w:themeColor="background1"/>
              </w:rPr>
              <w:t xml:space="preserve"> </w:t>
            </w:r>
            <w:r w:rsidRPr="00F64D7D">
              <w:rPr>
                <w:b/>
                <w:bCs/>
                <w:color w:val="FFFFFF" w:themeColor="background1"/>
              </w:rPr>
              <w:t>- § 40</w:t>
            </w:r>
          </w:p>
        </w:tc>
      </w:tr>
      <w:tr w:rsidR="002A28AC" w:rsidRPr="003436F0" w14:paraId="11BF874C" w14:textId="77777777" w:rsidTr="002A28AC">
        <w:trPr>
          <w:trHeight w:val="397"/>
        </w:trPr>
        <w:tc>
          <w:tcPr>
            <w:tcW w:w="1630" w:type="dxa"/>
            <w:tcBorders>
              <w:top w:val="single" w:sz="4" w:space="0" w:color="4472C4"/>
              <w:left w:val="single" w:sz="4" w:space="0" w:color="4472C4"/>
              <w:bottom w:val="single" w:sz="4" w:space="0" w:color="4472C4"/>
              <w:right w:val="single" w:sz="4" w:space="0" w:color="4472C4"/>
            </w:tcBorders>
            <w:hideMark/>
          </w:tcPr>
          <w:p w14:paraId="411F5656" w14:textId="77777777" w:rsidR="002A28AC" w:rsidRPr="003436F0" w:rsidRDefault="002A28AC" w:rsidP="003436F0">
            <w:r w:rsidRPr="003436F0">
              <w:t>Dělené podle formy poskytování</w:t>
            </w:r>
          </w:p>
        </w:tc>
        <w:tc>
          <w:tcPr>
            <w:tcW w:w="1091" w:type="dxa"/>
            <w:tcBorders>
              <w:top w:val="single" w:sz="4" w:space="0" w:color="4472C4"/>
              <w:left w:val="single" w:sz="4" w:space="0" w:color="4472C4"/>
              <w:bottom w:val="single" w:sz="4" w:space="0" w:color="4472C4"/>
              <w:right w:val="single" w:sz="4" w:space="0" w:color="4472C4"/>
            </w:tcBorders>
            <w:hideMark/>
          </w:tcPr>
          <w:p w14:paraId="6A40099D" w14:textId="77777777" w:rsidR="002A28AC" w:rsidRPr="003436F0" w:rsidRDefault="002A28AC" w:rsidP="003436F0">
            <w:r w:rsidRPr="003436F0">
              <w:t>Jednotka</w:t>
            </w:r>
          </w:p>
        </w:tc>
        <w:tc>
          <w:tcPr>
            <w:tcW w:w="1669" w:type="dxa"/>
            <w:tcBorders>
              <w:top w:val="single" w:sz="4" w:space="0" w:color="4472C4"/>
              <w:left w:val="single" w:sz="4" w:space="0" w:color="4472C4"/>
              <w:bottom w:val="single" w:sz="4" w:space="0" w:color="4472C4"/>
              <w:right w:val="single" w:sz="4" w:space="0" w:color="4472C4"/>
            </w:tcBorders>
            <w:hideMark/>
          </w:tcPr>
          <w:p w14:paraId="35BDCD36" w14:textId="77777777" w:rsidR="002A28AC" w:rsidRPr="003436F0" w:rsidRDefault="002A28AC" w:rsidP="003436F0">
            <w:r w:rsidRPr="003436F0">
              <w:t>Poměr – přepočtené úvazky přímé a nepřímé péče</w:t>
            </w:r>
          </w:p>
        </w:tc>
        <w:tc>
          <w:tcPr>
            <w:tcW w:w="1337" w:type="dxa"/>
            <w:tcBorders>
              <w:top w:val="single" w:sz="4" w:space="0" w:color="4472C4"/>
              <w:left w:val="single" w:sz="4" w:space="0" w:color="4472C4"/>
              <w:bottom w:val="single" w:sz="4" w:space="0" w:color="4472C4"/>
              <w:right w:val="single" w:sz="4" w:space="0" w:color="4472C4"/>
            </w:tcBorders>
            <w:hideMark/>
          </w:tcPr>
          <w:p w14:paraId="4D767026" w14:textId="77777777" w:rsidR="002A28AC" w:rsidRPr="003436F0" w:rsidRDefault="002A28AC" w:rsidP="003436F0">
            <w:r w:rsidRPr="003436F0">
              <w:t>Odečet úhrady</w:t>
            </w:r>
          </w:p>
        </w:tc>
        <w:tc>
          <w:tcPr>
            <w:tcW w:w="3340" w:type="dxa"/>
            <w:tcBorders>
              <w:top w:val="single" w:sz="4" w:space="0" w:color="4472C4"/>
              <w:left w:val="single" w:sz="4" w:space="0" w:color="4472C4"/>
              <w:bottom w:val="single" w:sz="4" w:space="0" w:color="4472C4"/>
              <w:right w:val="single" w:sz="4" w:space="0" w:color="4472C4"/>
            </w:tcBorders>
            <w:hideMark/>
          </w:tcPr>
          <w:p w14:paraId="53B95259" w14:textId="77777777" w:rsidR="002A28AC" w:rsidRPr="003436F0" w:rsidRDefault="002A28AC" w:rsidP="003436F0">
            <w:r w:rsidRPr="003436F0">
              <w:t xml:space="preserve">Odečet </w:t>
            </w:r>
          </w:p>
          <w:p w14:paraId="0798F36E" w14:textId="77777777" w:rsidR="002A28AC" w:rsidRPr="003436F0" w:rsidRDefault="002A28AC" w:rsidP="003436F0">
            <w:r w:rsidRPr="003436F0">
              <w:t>úhrady z veřejného zdravotního pojištění</w:t>
            </w:r>
          </w:p>
        </w:tc>
      </w:tr>
      <w:tr w:rsidR="002A28AC" w:rsidRPr="003436F0" w14:paraId="73C61C6A" w14:textId="77777777" w:rsidTr="002A28AC">
        <w:trPr>
          <w:trHeight w:val="397"/>
        </w:trPr>
        <w:tc>
          <w:tcPr>
            <w:tcW w:w="1630" w:type="dxa"/>
            <w:tcBorders>
              <w:top w:val="single" w:sz="4" w:space="0" w:color="4472C4"/>
              <w:left w:val="single" w:sz="4" w:space="0" w:color="4472C4"/>
              <w:bottom w:val="single" w:sz="4" w:space="0" w:color="4472C4"/>
              <w:right w:val="single" w:sz="4" w:space="0" w:color="4472C4"/>
            </w:tcBorders>
            <w:hideMark/>
          </w:tcPr>
          <w:p w14:paraId="7BB63B42" w14:textId="77777777" w:rsidR="002A28AC" w:rsidRPr="003436F0" w:rsidRDefault="002A28AC" w:rsidP="003436F0">
            <w:r w:rsidRPr="003436F0">
              <w:t>-</w:t>
            </w:r>
          </w:p>
        </w:tc>
        <w:tc>
          <w:tcPr>
            <w:tcW w:w="1091" w:type="dxa"/>
            <w:tcBorders>
              <w:top w:val="single" w:sz="4" w:space="0" w:color="4472C4"/>
              <w:left w:val="single" w:sz="4" w:space="0" w:color="4472C4"/>
              <w:bottom w:val="single" w:sz="4" w:space="0" w:color="4472C4"/>
              <w:right w:val="single" w:sz="4" w:space="0" w:color="4472C4"/>
            </w:tcBorders>
            <w:hideMark/>
          </w:tcPr>
          <w:p w14:paraId="190C4C37" w14:textId="77777777" w:rsidR="002A28AC" w:rsidRPr="003436F0" w:rsidRDefault="002A28AC" w:rsidP="003436F0">
            <w:r w:rsidRPr="003436F0">
              <w:t>Úvazky</w:t>
            </w:r>
          </w:p>
        </w:tc>
        <w:tc>
          <w:tcPr>
            <w:tcW w:w="1669" w:type="dxa"/>
            <w:tcBorders>
              <w:top w:val="single" w:sz="4" w:space="0" w:color="4472C4"/>
              <w:left w:val="single" w:sz="4" w:space="0" w:color="4472C4"/>
              <w:bottom w:val="single" w:sz="4" w:space="0" w:color="4472C4"/>
              <w:right w:val="single" w:sz="4" w:space="0" w:color="4472C4"/>
            </w:tcBorders>
            <w:hideMark/>
          </w:tcPr>
          <w:p w14:paraId="07D48990" w14:textId="77777777" w:rsidR="002A28AC" w:rsidRPr="003436F0" w:rsidRDefault="002A28AC" w:rsidP="003436F0">
            <w:r w:rsidRPr="003436F0">
              <w:t>75/25</w:t>
            </w:r>
          </w:p>
        </w:tc>
        <w:tc>
          <w:tcPr>
            <w:tcW w:w="1337" w:type="dxa"/>
            <w:tcBorders>
              <w:top w:val="single" w:sz="4" w:space="0" w:color="4472C4"/>
              <w:left w:val="single" w:sz="4" w:space="0" w:color="4472C4"/>
              <w:bottom w:val="single" w:sz="4" w:space="0" w:color="4472C4"/>
              <w:right w:val="single" w:sz="4" w:space="0" w:color="4472C4"/>
            </w:tcBorders>
            <w:hideMark/>
          </w:tcPr>
          <w:p w14:paraId="7FAE19E6" w14:textId="77777777" w:rsidR="002A28AC" w:rsidRPr="003436F0" w:rsidRDefault="002A28AC" w:rsidP="003436F0">
            <w:r w:rsidRPr="003436F0">
              <w:t>60 Kč/hod.</w:t>
            </w:r>
          </w:p>
        </w:tc>
        <w:tc>
          <w:tcPr>
            <w:tcW w:w="3340" w:type="dxa"/>
            <w:tcBorders>
              <w:top w:val="single" w:sz="4" w:space="0" w:color="4472C4"/>
              <w:left w:val="single" w:sz="4" w:space="0" w:color="4472C4"/>
              <w:bottom w:val="single" w:sz="4" w:space="0" w:color="4472C4"/>
              <w:right w:val="single" w:sz="4" w:space="0" w:color="4472C4"/>
            </w:tcBorders>
            <w:hideMark/>
          </w:tcPr>
          <w:p w14:paraId="55247C6C" w14:textId="77777777" w:rsidR="002A28AC" w:rsidRPr="003436F0" w:rsidRDefault="002A28AC" w:rsidP="003436F0">
            <w:r w:rsidRPr="003436F0">
              <w:t>-</w:t>
            </w:r>
          </w:p>
        </w:tc>
      </w:tr>
      <w:tr w:rsidR="002A28AC" w:rsidRPr="003436F0" w14:paraId="6047086D" w14:textId="77777777" w:rsidTr="002A28AC">
        <w:trPr>
          <w:trHeight w:val="397"/>
        </w:trPr>
        <w:tc>
          <w:tcPr>
            <w:tcW w:w="9067" w:type="dxa"/>
            <w:gridSpan w:val="5"/>
            <w:tcBorders>
              <w:top w:val="single" w:sz="4" w:space="0" w:color="4472C4"/>
              <w:left w:val="single" w:sz="4" w:space="0" w:color="4472C4"/>
              <w:bottom w:val="single" w:sz="4" w:space="0" w:color="4472C4"/>
              <w:right w:val="single" w:sz="4" w:space="0" w:color="4472C4"/>
            </w:tcBorders>
            <w:hideMark/>
          </w:tcPr>
          <w:p w14:paraId="123CFEE7" w14:textId="77777777" w:rsidR="002A28AC" w:rsidRPr="003436F0" w:rsidRDefault="002A28AC" w:rsidP="003436F0">
            <w:r w:rsidRPr="003436F0">
              <w:t>Pokud má služba v rámci celkového fondu pracovní doby pracovníků v přímé péči méně než 30 % plánovaných hodin přímé práce, krátí se výpočet ve vztahu k žádostem o 20 %</w:t>
            </w:r>
            <w:r w:rsidR="000352BB" w:rsidRPr="003436F0">
              <w:t>.</w:t>
            </w:r>
          </w:p>
          <w:p w14:paraId="490BA914" w14:textId="77777777" w:rsidR="002A28AC" w:rsidRPr="003436F0" w:rsidRDefault="002A28AC" w:rsidP="003436F0">
            <w:r w:rsidRPr="003436F0">
              <w:t xml:space="preserve">Pokud je služba poskytována i mezi </w:t>
            </w:r>
            <w:r w:rsidR="00941235" w:rsidRPr="003436F0">
              <w:t>21</w:t>
            </w:r>
            <w:r w:rsidRPr="003436F0">
              <w:t xml:space="preserve">,00 a 7,00 </w:t>
            </w:r>
            <w:r w:rsidR="006F4536" w:rsidRPr="003436F0">
              <w:t xml:space="preserve">hod. </w:t>
            </w:r>
            <w:r w:rsidRPr="003436F0">
              <w:t>každý den, zvyšuje se jí cenová hladina o 20 %.</w:t>
            </w:r>
          </w:p>
          <w:p w14:paraId="5F6230D7" w14:textId="77777777" w:rsidR="002A28AC" w:rsidRPr="003436F0" w:rsidRDefault="002A28AC" w:rsidP="003436F0">
            <w:r w:rsidRPr="003436F0">
              <w:t>Pokud je poskytování pečovatelské služby navázáno na služby z oblasti duševního zdraví, zvyšuje se její cenová hladina o 20</w:t>
            </w:r>
            <w:r w:rsidR="006F4536" w:rsidRPr="003436F0">
              <w:t xml:space="preserve"> </w:t>
            </w:r>
            <w:r w:rsidRPr="003436F0">
              <w:t>%. Tato skutečnost musí být předem projednána se správcem Krajské sítě, v opačném případě není možné kritérium uplatnit.</w:t>
            </w:r>
          </w:p>
          <w:p w14:paraId="54F89A5F" w14:textId="77777777" w:rsidR="002A28AC" w:rsidRPr="003436F0" w:rsidRDefault="002A28AC" w:rsidP="003436F0">
            <w:r w:rsidRPr="003436F0">
              <w:t>Pokud je poskytování pečovatelské služby navázáno na služby azylových domů, zvyšuje se její cenová hladina o 20</w:t>
            </w:r>
            <w:r w:rsidR="006F4536" w:rsidRPr="003436F0">
              <w:t xml:space="preserve"> </w:t>
            </w:r>
            <w:r w:rsidRPr="003436F0">
              <w:t xml:space="preserve">%. Tato skutečnost musí být předem projednána se správcem Krajské sítě, v opačném případě není možné kritérium uplatnit.  </w:t>
            </w:r>
          </w:p>
        </w:tc>
      </w:tr>
    </w:tbl>
    <w:p w14:paraId="201B163D"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1"/>
        <w:gridCol w:w="1689"/>
        <w:gridCol w:w="1663"/>
        <w:gridCol w:w="3014"/>
      </w:tblGrid>
      <w:tr w:rsidR="002A28AC" w:rsidRPr="00F64D7D" w14:paraId="5391058F" w14:textId="77777777" w:rsidTr="002A28AC">
        <w:trPr>
          <w:trHeight w:val="397"/>
        </w:trPr>
        <w:tc>
          <w:tcPr>
            <w:tcW w:w="9067" w:type="dxa"/>
            <w:gridSpan w:val="5"/>
            <w:shd w:val="clear" w:color="auto" w:fill="4472C4"/>
            <w:hideMark/>
          </w:tcPr>
          <w:p w14:paraId="4A30F76E" w14:textId="77777777" w:rsidR="002A28AC" w:rsidRPr="00F64D7D" w:rsidRDefault="002A28AC" w:rsidP="003436F0">
            <w:pPr>
              <w:rPr>
                <w:b/>
                <w:bCs/>
                <w:color w:val="FFFFFF" w:themeColor="background1"/>
              </w:rPr>
            </w:pPr>
            <w:r w:rsidRPr="00F64D7D">
              <w:rPr>
                <w:b/>
                <w:bCs/>
                <w:color w:val="FFFFFF" w:themeColor="background1"/>
              </w:rPr>
              <w:t>Tísňová péče</w:t>
            </w:r>
            <w:r w:rsidR="002F6D28" w:rsidRPr="00F64D7D">
              <w:rPr>
                <w:b/>
                <w:bCs/>
                <w:color w:val="FFFFFF" w:themeColor="background1"/>
              </w:rPr>
              <w:t xml:space="preserve"> </w:t>
            </w:r>
            <w:r w:rsidRPr="00F64D7D">
              <w:rPr>
                <w:b/>
                <w:bCs/>
                <w:color w:val="FFFFFF" w:themeColor="background1"/>
              </w:rPr>
              <w:t>- § 41</w:t>
            </w:r>
          </w:p>
        </w:tc>
      </w:tr>
      <w:tr w:rsidR="002A28AC" w:rsidRPr="003436F0" w14:paraId="4343A654" w14:textId="77777777" w:rsidTr="002A28AC">
        <w:trPr>
          <w:trHeight w:val="1304"/>
        </w:trPr>
        <w:tc>
          <w:tcPr>
            <w:tcW w:w="1630" w:type="dxa"/>
            <w:hideMark/>
          </w:tcPr>
          <w:p w14:paraId="7D8F2D8A" w14:textId="77777777" w:rsidR="002A28AC" w:rsidRPr="003436F0" w:rsidRDefault="002A28AC" w:rsidP="003436F0">
            <w:r w:rsidRPr="003436F0">
              <w:t>Dělené podle formy poskytování</w:t>
            </w:r>
          </w:p>
        </w:tc>
        <w:tc>
          <w:tcPr>
            <w:tcW w:w="1071" w:type="dxa"/>
            <w:hideMark/>
          </w:tcPr>
          <w:p w14:paraId="78D30B3A" w14:textId="77777777" w:rsidR="002A28AC" w:rsidRPr="003436F0" w:rsidRDefault="002A28AC" w:rsidP="003436F0">
            <w:r w:rsidRPr="003436F0">
              <w:t>Jednotka</w:t>
            </w:r>
          </w:p>
        </w:tc>
        <w:tc>
          <w:tcPr>
            <w:tcW w:w="1689" w:type="dxa"/>
            <w:hideMark/>
          </w:tcPr>
          <w:p w14:paraId="5362B943" w14:textId="77777777" w:rsidR="002A28AC" w:rsidRPr="003436F0" w:rsidRDefault="002A28AC" w:rsidP="003436F0">
            <w:r w:rsidRPr="003436F0">
              <w:t>Poměr – přepočtené úvazky přímé a nepřímé péče</w:t>
            </w:r>
          </w:p>
        </w:tc>
        <w:tc>
          <w:tcPr>
            <w:tcW w:w="1663" w:type="dxa"/>
            <w:hideMark/>
          </w:tcPr>
          <w:p w14:paraId="0D6A2FA9" w14:textId="77777777" w:rsidR="002A28AC" w:rsidRPr="003436F0" w:rsidRDefault="002A28AC" w:rsidP="003436F0">
            <w:r w:rsidRPr="003436F0">
              <w:t>Odečet úhrady</w:t>
            </w:r>
          </w:p>
        </w:tc>
        <w:tc>
          <w:tcPr>
            <w:tcW w:w="3014" w:type="dxa"/>
            <w:hideMark/>
          </w:tcPr>
          <w:p w14:paraId="3DB32496" w14:textId="77777777" w:rsidR="002A28AC" w:rsidRPr="003436F0" w:rsidRDefault="002A28AC" w:rsidP="003436F0">
            <w:r w:rsidRPr="003436F0">
              <w:t xml:space="preserve">Odečet </w:t>
            </w:r>
          </w:p>
          <w:p w14:paraId="1C8F5F31" w14:textId="77777777" w:rsidR="002A28AC" w:rsidRPr="003436F0" w:rsidRDefault="002A28AC" w:rsidP="003436F0">
            <w:r w:rsidRPr="003436F0">
              <w:t>úhrady z veřejného zdravotního pojištění</w:t>
            </w:r>
          </w:p>
        </w:tc>
      </w:tr>
      <w:tr w:rsidR="002A28AC" w:rsidRPr="003436F0" w14:paraId="74ED8EC2" w14:textId="77777777" w:rsidTr="002A28AC">
        <w:trPr>
          <w:trHeight w:val="397"/>
        </w:trPr>
        <w:tc>
          <w:tcPr>
            <w:tcW w:w="1630" w:type="dxa"/>
            <w:hideMark/>
          </w:tcPr>
          <w:p w14:paraId="1550C1F4" w14:textId="77777777" w:rsidR="002A28AC" w:rsidRPr="003436F0" w:rsidRDefault="002A28AC" w:rsidP="003436F0">
            <w:r w:rsidRPr="003436F0">
              <w:t>-</w:t>
            </w:r>
          </w:p>
        </w:tc>
        <w:tc>
          <w:tcPr>
            <w:tcW w:w="1071" w:type="dxa"/>
            <w:hideMark/>
          </w:tcPr>
          <w:p w14:paraId="562D7486" w14:textId="77777777" w:rsidR="002A28AC" w:rsidRPr="003436F0" w:rsidRDefault="002A28AC" w:rsidP="003436F0">
            <w:r w:rsidRPr="003436F0">
              <w:t>Úvazky</w:t>
            </w:r>
          </w:p>
        </w:tc>
        <w:tc>
          <w:tcPr>
            <w:tcW w:w="1689" w:type="dxa"/>
            <w:hideMark/>
          </w:tcPr>
          <w:p w14:paraId="28DC0C14" w14:textId="77777777" w:rsidR="002A28AC" w:rsidRPr="003436F0" w:rsidRDefault="002A28AC" w:rsidP="003436F0">
            <w:pPr>
              <w:rPr>
                <w:color w:val="000000"/>
              </w:rPr>
            </w:pPr>
            <w:r w:rsidRPr="003436F0">
              <w:t>75/25</w:t>
            </w:r>
          </w:p>
        </w:tc>
        <w:tc>
          <w:tcPr>
            <w:tcW w:w="1663" w:type="dxa"/>
            <w:hideMark/>
          </w:tcPr>
          <w:p w14:paraId="1CC8151D" w14:textId="77777777" w:rsidR="002A28AC" w:rsidRPr="003436F0" w:rsidRDefault="002A28AC" w:rsidP="003436F0">
            <w:r w:rsidRPr="003436F0">
              <w:t>300 Kč na uživatele/měsíc</w:t>
            </w:r>
          </w:p>
        </w:tc>
        <w:tc>
          <w:tcPr>
            <w:tcW w:w="3014" w:type="dxa"/>
            <w:hideMark/>
          </w:tcPr>
          <w:p w14:paraId="42DEB5B4" w14:textId="77777777" w:rsidR="002A28AC" w:rsidRPr="003436F0" w:rsidRDefault="002A28AC" w:rsidP="003436F0">
            <w:r w:rsidRPr="003436F0">
              <w:t>-</w:t>
            </w:r>
          </w:p>
        </w:tc>
      </w:tr>
      <w:tr w:rsidR="002A28AC" w:rsidRPr="003436F0" w14:paraId="57BE4C41" w14:textId="77777777" w:rsidTr="002A28AC">
        <w:trPr>
          <w:trHeight w:val="397"/>
        </w:trPr>
        <w:tc>
          <w:tcPr>
            <w:tcW w:w="9067" w:type="dxa"/>
            <w:gridSpan w:val="5"/>
            <w:hideMark/>
          </w:tcPr>
          <w:p w14:paraId="588A968C" w14:textId="77777777" w:rsidR="002A28AC" w:rsidRPr="003436F0" w:rsidRDefault="002A28AC" w:rsidP="003436F0">
            <w:r w:rsidRPr="003436F0">
              <w:t>Bez dalších specifikací</w:t>
            </w:r>
          </w:p>
        </w:tc>
      </w:tr>
    </w:tbl>
    <w:p w14:paraId="3A8039D2"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2"/>
        <w:gridCol w:w="3025"/>
      </w:tblGrid>
      <w:tr w:rsidR="002A28AC" w:rsidRPr="00F64D7D" w14:paraId="2F66BFA9" w14:textId="77777777" w:rsidTr="002A28AC">
        <w:trPr>
          <w:trHeight w:val="397"/>
        </w:trPr>
        <w:tc>
          <w:tcPr>
            <w:tcW w:w="9067" w:type="dxa"/>
            <w:gridSpan w:val="5"/>
            <w:shd w:val="clear" w:color="auto" w:fill="4472C4"/>
            <w:hideMark/>
          </w:tcPr>
          <w:p w14:paraId="64370FD1" w14:textId="77777777" w:rsidR="002A28AC" w:rsidRPr="00F64D7D" w:rsidRDefault="002A28AC" w:rsidP="00F64D7D">
            <w:pPr>
              <w:keepNext/>
              <w:keepLines/>
              <w:rPr>
                <w:b/>
                <w:bCs/>
                <w:color w:val="FFFFFF" w:themeColor="background1"/>
              </w:rPr>
            </w:pPr>
            <w:r w:rsidRPr="00F64D7D">
              <w:rPr>
                <w:b/>
                <w:bCs/>
                <w:color w:val="FFFFFF" w:themeColor="background1"/>
              </w:rPr>
              <w:t>Průvodcovské a předčitatelské služby</w:t>
            </w:r>
            <w:r w:rsidR="002F6D28" w:rsidRPr="00F64D7D">
              <w:rPr>
                <w:b/>
                <w:bCs/>
                <w:color w:val="FFFFFF" w:themeColor="background1"/>
              </w:rPr>
              <w:t xml:space="preserve"> </w:t>
            </w:r>
            <w:r w:rsidRPr="00F64D7D">
              <w:rPr>
                <w:b/>
                <w:bCs/>
                <w:color w:val="FFFFFF" w:themeColor="background1"/>
              </w:rPr>
              <w:t>- § 42</w:t>
            </w:r>
          </w:p>
        </w:tc>
      </w:tr>
      <w:tr w:rsidR="002A28AC" w:rsidRPr="003436F0" w14:paraId="663B38B9" w14:textId="77777777" w:rsidTr="002A28AC">
        <w:trPr>
          <w:trHeight w:val="397"/>
        </w:trPr>
        <w:tc>
          <w:tcPr>
            <w:tcW w:w="1630" w:type="dxa"/>
            <w:hideMark/>
          </w:tcPr>
          <w:p w14:paraId="13D37E1B" w14:textId="77777777" w:rsidR="002A28AC" w:rsidRPr="003436F0" w:rsidRDefault="002A28AC" w:rsidP="00F64D7D">
            <w:pPr>
              <w:keepNext/>
              <w:keepLines/>
            </w:pPr>
            <w:r w:rsidRPr="003436F0">
              <w:t>Dělené podle formy poskytování</w:t>
            </w:r>
          </w:p>
        </w:tc>
        <w:tc>
          <w:tcPr>
            <w:tcW w:w="1072" w:type="dxa"/>
            <w:hideMark/>
          </w:tcPr>
          <w:p w14:paraId="33997EC4" w14:textId="77777777" w:rsidR="002A28AC" w:rsidRPr="003436F0" w:rsidRDefault="002A28AC" w:rsidP="00F64D7D">
            <w:pPr>
              <w:keepNext/>
              <w:keepLines/>
            </w:pPr>
            <w:r w:rsidRPr="003436F0">
              <w:t>Jednotka</w:t>
            </w:r>
          </w:p>
        </w:tc>
        <w:tc>
          <w:tcPr>
            <w:tcW w:w="1688" w:type="dxa"/>
            <w:hideMark/>
          </w:tcPr>
          <w:p w14:paraId="22A0FE72" w14:textId="77777777" w:rsidR="002A28AC" w:rsidRPr="003436F0" w:rsidRDefault="002A28AC" w:rsidP="00F64D7D">
            <w:pPr>
              <w:keepNext/>
              <w:keepLines/>
            </w:pPr>
            <w:r w:rsidRPr="003436F0">
              <w:t>Poměr – přepočtené úvazky přímé a nepřímé péče</w:t>
            </w:r>
          </w:p>
        </w:tc>
        <w:tc>
          <w:tcPr>
            <w:tcW w:w="1652" w:type="dxa"/>
            <w:hideMark/>
          </w:tcPr>
          <w:p w14:paraId="154E1BB5" w14:textId="77777777" w:rsidR="002A28AC" w:rsidRPr="003436F0" w:rsidRDefault="002A28AC" w:rsidP="00F64D7D">
            <w:pPr>
              <w:keepNext/>
              <w:keepLines/>
            </w:pPr>
            <w:r w:rsidRPr="003436F0">
              <w:t>Odečet úhrady</w:t>
            </w:r>
          </w:p>
        </w:tc>
        <w:tc>
          <w:tcPr>
            <w:tcW w:w="3025" w:type="dxa"/>
            <w:hideMark/>
          </w:tcPr>
          <w:p w14:paraId="70899C62" w14:textId="77777777" w:rsidR="002A28AC" w:rsidRPr="003436F0" w:rsidRDefault="002A28AC" w:rsidP="00F64D7D">
            <w:pPr>
              <w:keepNext/>
              <w:keepLines/>
            </w:pPr>
            <w:r w:rsidRPr="003436F0">
              <w:t xml:space="preserve">Odečet </w:t>
            </w:r>
          </w:p>
          <w:p w14:paraId="6A414D31" w14:textId="77777777" w:rsidR="002A28AC" w:rsidRPr="003436F0" w:rsidRDefault="002A28AC" w:rsidP="00F64D7D">
            <w:pPr>
              <w:keepNext/>
              <w:keepLines/>
            </w:pPr>
            <w:r w:rsidRPr="003436F0">
              <w:t>úhrady z veřejného zdravotního pojištění</w:t>
            </w:r>
          </w:p>
        </w:tc>
      </w:tr>
      <w:tr w:rsidR="002A28AC" w:rsidRPr="003436F0" w14:paraId="74B08F4C" w14:textId="77777777" w:rsidTr="002A28AC">
        <w:trPr>
          <w:trHeight w:val="397"/>
        </w:trPr>
        <w:tc>
          <w:tcPr>
            <w:tcW w:w="1630" w:type="dxa"/>
            <w:hideMark/>
          </w:tcPr>
          <w:p w14:paraId="08FC0EF1" w14:textId="77777777" w:rsidR="002A28AC" w:rsidRPr="003436F0" w:rsidRDefault="002A28AC" w:rsidP="00F64D7D">
            <w:pPr>
              <w:keepNext/>
              <w:keepLines/>
            </w:pPr>
            <w:r w:rsidRPr="003436F0">
              <w:t>-</w:t>
            </w:r>
          </w:p>
        </w:tc>
        <w:tc>
          <w:tcPr>
            <w:tcW w:w="1072" w:type="dxa"/>
            <w:hideMark/>
          </w:tcPr>
          <w:p w14:paraId="48D5DF15" w14:textId="77777777" w:rsidR="002A28AC" w:rsidRPr="003436F0" w:rsidRDefault="002A28AC" w:rsidP="00F64D7D">
            <w:pPr>
              <w:keepNext/>
              <w:keepLines/>
            </w:pPr>
            <w:r w:rsidRPr="003436F0">
              <w:t>Úvazky</w:t>
            </w:r>
          </w:p>
        </w:tc>
        <w:tc>
          <w:tcPr>
            <w:tcW w:w="1688" w:type="dxa"/>
            <w:hideMark/>
          </w:tcPr>
          <w:p w14:paraId="4FDC16EC" w14:textId="77777777" w:rsidR="002A28AC" w:rsidRPr="003436F0" w:rsidRDefault="002A28AC" w:rsidP="00F64D7D">
            <w:pPr>
              <w:keepNext/>
              <w:keepLines/>
            </w:pPr>
            <w:r w:rsidRPr="003436F0">
              <w:t>75/25</w:t>
            </w:r>
          </w:p>
        </w:tc>
        <w:tc>
          <w:tcPr>
            <w:tcW w:w="1652" w:type="dxa"/>
            <w:hideMark/>
          </w:tcPr>
          <w:p w14:paraId="496843F6" w14:textId="77777777" w:rsidR="002A28AC" w:rsidRPr="003436F0" w:rsidRDefault="002A28AC" w:rsidP="00F64D7D">
            <w:pPr>
              <w:keepNext/>
              <w:keepLines/>
            </w:pPr>
            <w:r w:rsidRPr="003436F0">
              <w:t>80 Kč/hod.</w:t>
            </w:r>
          </w:p>
        </w:tc>
        <w:tc>
          <w:tcPr>
            <w:tcW w:w="3025" w:type="dxa"/>
            <w:hideMark/>
          </w:tcPr>
          <w:p w14:paraId="4004013E" w14:textId="77777777" w:rsidR="002A28AC" w:rsidRPr="003436F0" w:rsidRDefault="002A28AC" w:rsidP="00F64D7D">
            <w:pPr>
              <w:keepNext/>
              <w:keepLines/>
            </w:pPr>
            <w:r w:rsidRPr="003436F0">
              <w:t>-</w:t>
            </w:r>
          </w:p>
        </w:tc>
      </w:tr>
      <w:tr w:rsidR="002A28AC" w:rsidRPr="003436F0" w14:paraId="3877B78F" w14:textId="77777777" w:rsidTr="002A28AC">
        <w:trPr>
          <w:trHeight w:val="397"/>
        </w:trPr>
        <w:tc>
          <w:tcPr>
            <w:tcW w:w="9067" w:type="dxa"/>
            <w:gridSpan w:val="5"/>
            <w:hideMark/>
          </w:tcPr>
          <w:p w14:paraId="34764667" w14:textId="77777777" w:rsidR="002A28AC" w:rsidRPr="003436F0" w:rsidRDefault="002A28AC" w:rsidP="00F64D7D">
            <w:pPr>
              <w:keepNext/>
              <w:keepLines/>
            </w:pPr>
            <w:r w:rsidRPr="003436F0">
              <w:t>Bez dalších specifikací</w:t>
            </w:r>
          </w:p>
        </w:tc>
      </w:tr>
    </w:tbl>
    <w:p w14:paraId="63C9B021"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2"/>
        <w:gridCol w:w="3025"/>
      </w:tblGrid>
      <w:tr w:rsidR="002A28AC" w:rsidRPr="00F64D7D" w14:paraId="2846A0B4" w14:textId="77777777" w:rsidTr="002A28AC">
        <w:trPr>
          <w:trHeight w:val="397"/>
        </w:trPr>
        <w:tc>
          <w:tcPr>
            <w:tcW w:w="9067" w:type="dxa"/>
            <w:gridSpan w:val="5"/>
            <w:shd w:val="clear" w:color="auto" w:fill="4472C4"/>
            <w:hideMark/>
          </w:tcPr>
          <w:p w14:paraId="4B76D142" w14:textId="77777777" w:rsidR="002A28AC" w:rsidRPr="00F64D7D" w:rsidRDefault="002A28AC" w:rsidP="003436F0">
            <w:pPr>
              <w:rPr>
                <w:b/>
                <w:bCs/>
                <w:color w:val="FFFFFF" w:themeColor="background1"/>
              </w:rPr>
            </w:pPr>
            <w:r w:rsidRPr="00F64D7D">
              <w:rPr>
                <w:b/>
                <w:bCs/>
                <w:color w:val="FFFFFF" w:themeColor="background1"/>
              </w:rPr>
              <w:t>Podpora samostatného bydlení</w:t>
            </w:r>
            <w:r w:rsidR="002F6D28" w:rsidRPr="00F64D7D">
              <w:rPr>
                <w:b/>
                <w:bCs/>
                <w:color w:val="FFFFFF" w:themeColor="background1"/>
              </w:rPr>
              <w:t xml:space="preserve"> </w:t>
            </w:r>
            <w:r w:rsidRPr="00F64D7D">
              <w:rPr>
                <w:b/>
                <w:bCs/>
                <w:color w:val="FFFFFF" w:themeColor="background1"/>
              </w:rPr>
              <w:t>- § 43</w:t>
            </w:r>
          </w:p>
        </w:tc>
      </w:tr>
      <w:tr w:rsidR="002A28AC" w:rsidRPr="003436F0" w14:paraId="61E86D15" w14:textId="77777777" w:rsidTr="002A28AC">
        <w:trPr>
          <w:trHeight w:val="397"/>
        </w:trPr>
        <w:tc>
          <w:tcPr>
            <w:tcW w:w="1630" w:type="dxa"/>
            <w:hideMark/>
          </w:tcPr>
          <w:p w14:paraId="388FD70F" w14:textId="77777777" w:rsidR="002A28AC" w:rsidRPr="003436F0" w:rsidRDefault="002A28AC" w:rsidP="003436F0">
            <w:r w:rsidRPr="003436F0">
              <w:t>Dělené podle formy poskytování</w:t>
            </w:r>
          </w:p>
        </w:tc>
        <w:tc>
          <w:tcPr>
            <w:tcW w:w="1072" w:type="dxa"/>
            <w:hideMark/>
          </w:tcPr>
          <w:p w14:paraId="013A20BC" w14:textId="77777777" w:rsidR="002A28AC" w:rsidRPr="003436F0" w:rsidRDefault="002A28AC" w:rsidP="003436F0">
            <w:r w:rsidRPr="003436F0">
              <w:t>Jednotka</w:t>
            </w:r>
          </w:p>
        </w:tc>
        <w:tc>
          <w:tcPr>
            <w:tcW w:w="1688" w:type="dxa"/>
            <w:hideMark/>
          </w:tcPr>
          <w:p w14:paraId="2E068E4F" w14:textId="77777777" w:rsidR="002A28AC" w:rsidRPr="003436F0" w:rsidRDefault="002A28AC" w:rsidP="003436F0">
            <w:r w:rsidRPr="003436F0">
              <w:t>Poměr – přepočtené úvazky přímé a nepřímé péče</w:t>
            </w:r>
          </w:p>
        </w:tc>
        <w:tc>
          <w:tcPr>
            <w:tcW w:w="1652" w:type="dxa"/>
            <w:hideMark/>
          </w:tcPr>
          <w:p w14:paraId="4C8E4783" w14:textId="77777777" w:rsidR="002A28AC" w:rsidRPr="003436F0" w:rsidRDefault="002A28AC" w:rsidP="003436F0">
            <w:r w:rsidRPr="003436F0">
              <w:t>Odečet úhrady</w:t>
            </w:r>
          </w:p>
        </w:tc>
        <w:tc>
          <w:tcPr>
            <w:tcW w:w="3025" w:type="dxa"/>
            <w:hideMark/>
          </w:tcPr>
          <w:p w14:paraId="095A57A1" w14:textId="77777777" w:rsidR="002A28AC" w:rsidRPr="003436F0" w:rsidRDefault="002A28AC" w:rsidP="003436F0">
            <w:r w:rsidRPr="003436F0">
              <w:t xml:space="preserve">Odečet </w:t>
            </w:r>
          </w:p>
          <w:p w14:paraId="69E06DFD" w14:textId="77777777" w:rsidR="002A28AC" w:rsidRPr="003436F0" w:rsidRDefault="002A28AC" w:rsidP="003436F0">
            <w:r w:rsidRPr="003436F0">
              <w:t>úhrady z veřejného zdravotního pojištění</w:t>
            </w:r>
          </w:p>
        </w:tc>
      </w:tr>
      <w:tr w:rsidR="002A28AC" w:rsidRPr="003436F0" w14:paraId="064BB8AC" w14:textId="77777777" w:rsidTr="002A28AC">
        <w:trPr>
          <w:trHeight w:val="397"/>
        </w:trPr>
        <w:tc>
          <w:tcPr>
            <w:tcW w:w="1630" w:type="dxa"/>
            <w:hideMark/>
          </w:tcPr>
          <w:p w14:paraId="2CADA73B" w14:textId="77777777" w:rsidR="002A28AC" w:rsidRPr="003436F0" w:rsidRDefault="002A28AC" w:rsidP="003436F0">
            <w:r w:rsidRPr="003436F0">
              <w:t>-</w:t>
            </w:r>
          </w:p>
        </w:tc>
        <w:tc>
          <w:tcPr>
            <w:tcW w:w="1072" w:type="dxa"/>
            <w:hideMark/>
          </w:tcPr>
          <w:p w14:paraId="1CF54BCA" w14:textId="77777777" w:rsidR="002A28AC" w:rsidRPr="003436F0" w:rsidRDefault="002A28AC" w:rsidP="003436F0">
            <w:r w:rsidRPr="003436F0">
              <w:t>Úvazky</w:t>
            </w:r>
          </w:p>
        </w:tc>
        <w:tc>
          <w:tcPr>
            <w:tcW w:w="1688" w:type="dxa"/>
            <w:hideMark/>
          </w:tcPr>
          <w:p w14:paraId="0969578F" w14:textId="77777777" w:rsidR="002A28AC" w:rsidRPr="003436F0" w:rsidRDefault="002A28AC" w:rsidP="003436F0">
            <w:r w:rsidRPr="003436F0">
              <w:t>70/30</w:t>
            </w:r>
          </w:p>
        </w:tc>
        <w:tc>
          <w:tcPr>
            <w:tcW w:w="1652" w:type="dxa"/>
            <w:hideMark/>
          </w:tcPr>
          <w:p w14:paraId="2950ADE4" w14:textId="77777777" w:rsidR="002A28AC" w:rsidRPr="003436F0" w:rsidRDefault="002A28AC" w:rsidP="003436F0">
            <w:r w:rsidRPr="003436F0">
              <w:t>50 Kč/hod.</w:t>
            </w:r>
          </w:p>
        </w:tc>
        <w:tc>
          <w:tcPr>
            <w:tcW w:w="3025" w:type="dxa"/>
            <w:hideMark/>
          </w:tcPr>
          <w:p w14:paraId="172BCC5D" w14:textId="77777777" w:rsidR="002A28AC" w:rsidRPr="003436F0" w:rsidRDefault="002A28AC" w:rsidP="003436F0">
            <w:r w:rsidRPr="003436F0">
              <w:t>-</w:t>
            </w:r>
          </w:p>
        </w:tc>
      </w:tr>
      <w:tr w:rsidR="002A28AC" w:rsidRPr="003436F0" w14:paraId="4D4AC91A" w14:textId="77777777" w:rsidTr="002A28AC">
        <w:trPr>
          <w:trHeight w:val="397"/>
        </w:trPr>
        <w:tc>
          <w:tcPr>
            <w:tcW w:w="9067" w:type="dxa"/>
            <w:gridSpan w:val="5"/>
            <w:hideMark/>
          </w:tcPr>
          <w:p w14:paraId="21F84A65" w14:textId="77777777" w:rsidR="002A28AC" w:rsidRPr="003436F0" w:rsidRDefault="002A28AC" w:rsidP="003436F0">
            <w:r w:rsidRPr="003436F0">
              <w:t>Bez dalších specifikací</w:t>
            </w:r>
          </w:p>
        </w:tc>
      </w:tr>
    </w:tbl>
    <w:p w14:paraId="4911BE11" w14:textId="77777777" w:rsidR="002A28AC" w:rsidRPr="003436F0" w:rsidRDefault="002A28AC" w:rsidP="003436F0">
      <w:pPr>
        <w:rPr>
          <w:lang w:eastAsia="en-US"/>
        </w:rPr>
      </w:pPr>
    </w:p>
    <w:tbl>
      <w:tblPr>
        <w:tblStyle w:val="Mkatabulky2"/>
        <w:tblW w:w="9067" w:type="dxa"/>
        <w:tblLayout w:type="fixed"/>
        <w:tblLook w:val="04A0" w:firstRow="1" w:lastRow="0" w:firstColumn="1" w:lastColumn="0" w:noHBand="0" w:noVBand="1"/>
      </w:tblPr>
      <w:tblGrid>
        <w:gridCol w:w="2830"/>
        <w:gridCol w:w="1134"/>
        <w:gridCol w:w="1560"/>
        <w:gridCol w:w="1842"/>
        <w:gridCol w:w="1694"/>
        <w:gridCol w:w="7"/>
      </w:tblGrid>
      <w:tr w:rsidR="002A28AC" w:rsidRPr="00F64D7D" w14:paraId="71543A43" w14:textId="77777777" w:rsidTr="002A28AC">
        <w:trPr>
          <w:gridAfter w:val="1"/>
          <w:wAfter w:w="7" w:type="dxa"/>
          <w:trHeight w:val="397"/>
        </w:trPr>
        <w:tc>
          <w:tcPr>
            <w:tcW w:w="9060" w:type="dxa"/>
            <w:gridSpan w:val="5"/>
            <w:tcBorders>
              <w:top w:val="single" w:sz="4" w:space="0" w:color="auto"/>
              <w:left w:val="single" w:sz="4" w:space="0" w:color="auto"/>
              <w:bottom w:val="single" w:sz="4" w:space="0" w:color="auto"/>
              <w:right w:val="single" w:sz="4" w:space="0" w:color="auto"/>
            </w:tcBorders>
            <w:shd w:val="clear" w:color="auto" w:fill="4472C4"/>
            <w:hideMark/>
          </w:tcPr>
          <w:p w14:paraId="48B560ED" w14:textId="77777777" w:rsidR="002A28AC" w:rsidRPr="00F64D7D" w:rsidRDefault="002A28AC" w:rsidP="003436F0">
            <w:pPr>
              <w:rPr>
                <w:b/>
                <w:bCs/>
                <w:color w:val="FFFFFF" w:themeColor="background1"/>
              </w:rPr>
            </w:pPr>
            <w:r w:rsidRPr="00F64D7D">
              <w:rPr>
                <w:b/>
                <w:bCs/>
                <w:color w:val="FFFFFF" w:themeColor="background1"/>
              </w:rPr>
              <w:t>Odlehčovací služby</w:t>
            </w:r>
            <w:r w:rsidR="002F6D28" w:rsidRPr="00F64D7D">
              <w:rPr>
                <w:b/>
                <w:bCs/>
                <w:color w:val="FFFFFF" w:themeColor="background1"/>
              </w:rPr>
              <w:t xml:space="preserve"> </w:t>
            </w:r>
            <w:r w:rsidRPr="00F64D7D">
              <w:rPr>
                <w:b/>
                <w:bCs/>
                <w:color w:val="FFFFFF" w:themeColor="background1"/>
              </w:rPr>
              <w:t>- § 44</w:t>
            </w:r>
          </w:p>
        </w:tc>
      </w:tr>
      <w:tr w:rsidR="002A28AC" w:rsidRPr="003436F0" w14:paraId="3204FC6C" w14:textId="77777777" w:rsidTr="00CD14F0">
        <w:trPr>
          <w:trHeight w:val="397"/>
        </w:trPr>
        <w:tc>
          <w:tcPr>
            <w:tcW w:w="2830" w:type="dxa"/>
            <w:tcBorders>
              <w:top w:val="single" w:sz="4" w:space="0" w:color="auto"/>
              <w:left w:val="single" w:sz="4" w:space="0" w:color="auto"/>
              <w:bottom w:val="single" w:sz="4" w:space="0" w:color="auto"/>
              <w:right w:val="single" w:sz="4" w:space="0" w:color="auto"/>
            </w:tcBorders>
            <w:hideMark/>
          </w:tcPr>
          <w:p w14:paraId="474C1832" w14:textId="77777777" w:rsidR="002A28AC" w:rsidRPr="003436F0" w:rsidRDefault="002A28AC" w:rsidP="003436F0">
            <w:r w:rsidRPr="003436F0">
              <w:t xml:space="preserve">Dělené podle </w:t>
            </w:r>
          </w:p>
          <w:p w14:paraId="4D4919BE" w14:textId="77777777" w:rsidR="002A28AC" w:rsidRPr="003436F0" w:rsidRDefault="002A28AC" w:rsidP="003436F0">
            <w:r w:rsidRPr="003436F0">
              <w:t>formy poskytování</w:t>
            </w:r>
          </w:p>
        </w:tc>
        <w:tc>
          <w:tcPr>
            <w:tcW w:w="1134" w:type="dxa"/>
            <w:tcBorders>
              <w:top w:val="single" w:sz="4" w:space="0" w:color="auto"/>
              <w:left w:val="single" w:sz="4" w:space="0" w:color="auto"/>
              <w:bottom w:val="single" w:sz="4" w:space="0" w:color="auto"/>
              <w:right w:val="single" w:sz="4" w:space="0" w:color="auto"/>
            </w:tcBorders>
            <w:hideMark/>
          </w:tcPr>
          <w:p w14:paraId="086D773A" w14:textId="77777777" w:rsidR="002A28AC" w:rsidRPr="003436F0" w:rsidRDefault="002A28AC" w:rsidP="003436F0">
            <w:r w:rsidRPr="003436F0">
              <w:t>Jednotka</w:t>
            </w:r>
          </w:p>
        </w:tc>
        <w:tc>
          <w:tcPr>
            <w:tcW w:w="1560" w:type="dxa"/>
            <w:tcBorders>
              <w:top w:val="single" w:sz="4" w:space="0" w:color="auto"/>
              <w:left w:val="single" w:sz="4" w:space="0" w:color="auto"/>
              <w:bottom w:val="single" w:sz="4" w:space="0" w:color="auto"/>
              <w:right w:val="single" w:sz="4" w:space="0" w:color="auto"/>
            </w:tcBorders>
            <w:hideMark/>
          </w:tcPr>
          <w:p w14:paraId="6A83A071" w14:textId="77777777" w:rsidR="002A28AC" w:rsidRPr="003436F0" w:rsidRDefault="002A28AC" w:rsidP="003436F0">
            <w:r w:rsidRPr="003436F0">
              <w:t>Poměr – přepočtené úvazky přímé a nepřímé péče</w:t>
            </w:r>
          </w:p>
        </w:tc>
        <w:tc>
          <w:tcPr>
            <w:tcW w:w="1842" w:type="dxa"/>
            <w:tcBorders>
              <w:top w:val="single" w:sz="4" w:space="0" w:color="auto"/>
              <w:left w:val="single" w:sz="4" w:space="0" w:color="auto"/>
              <w:bottom w:val="single" w:sz="4" w:space="0" w:color="auto"/>
              <w:right w:val="single" w:sz="4" w:space="0" w:color="auto"/>
            </w:tcBorders>
            <w:hideMark/>
          </w:tcPr>
          <w:p w14:paraId="56AF0DFA" w14:textId="77777777" w:rsidR="002A28AC" w:rsidRPr="003436F0" w:rsidRDefault="002A28AC" w:rsidP="003436F0">
            <w:r w:rsidRPr="003436F0">
              <w:t>Odečet úhrady</w:t>
            </w:r>
          </w:p>
        </w:tc>
        <w:tc>
          <w:tcPr>
            <w:tcW w:w="1701" w:type="dxa"/>
            <w:gridSpan w:val="2"/>
            <w:tcBorders>
              <w:top w:val="single" w:sz="4" w:space="0" w:color="auto"/>
              <w:left w:val="single" w:sz="4" w:space="0" w:color="auto"/>
              <w:bottom w:val="single" w:sz="4" w:space="0" w:color="auto"/>
              <w:right w:val="single" w:sz="4" w:space="0" w:color="auto"/>
            </w:tcBorders>
            <w:hideMark/>
          </w:tcPr>
          <w:p w14:paraId="14B8247D" w14:textId="77777777" w:rsidR="002A28AC" w:rsidRPr="003436F0" w:rsidRDefault="002A28AC" w:rsidP="003436F0">
            <w:r w:rsidRPr="003436F0">
              <w:t xml:space="preserve">Odečet </w:t>
            </w:r>
          </w:p>
          <w:p w14:paraId="775C7BC4" w14:textId="77777777" w:rsidR="002A28AC" w:rsidRPr="003436F0" w:rsidRDefault="002A28AC" w:rsidP="003436F0">
            <w:r w:rsidRPr="003436F0">
              <w:t>úhrady z veřejného zdravotního pojištění</w:t>
            </w:r>
          </w:p>
        </w:tc>
      </w:tr>
      <w:tr w:rsidR="002A28AC" w:rsidRPr="003436F0" w14:paraId="7C2F168B" w14:textId="77777777" w:rsidTr="00CD14F0">
        <w:trPr>
          <w:trHeight w:val="397"/>
        </w:trPr>
        <w:tc>
          <w:tcPr>
            <w:tcW w:w="2830" w:type="dxa"/>
            <w:tcBorders>
              <w:top w:val="single" w:sz="4" w:space="0" w:color="auto"/>
              <w:left w:val="single" w:sz="4" w:space="0" w:color="auto"/>
              <w:bottom w:val="single" w:sz="4" w:space="0" w:color="auto"/>
              <w:right w:val="single" w:sz="4" w:space="0" w:color="auto"/>
            </w:tcBorders>
            <w:hideMark/>
          </w:tcPr>
          <w:p w14:paraId="04549C92" w14:textId="77777777" w:rsidR="002A28AC" w:rsidRPr="003436F0" w:rsidRDefault="002A28AC" w:rsidP="003436F0">
            <w:r w:rsidRPr="003436F0">
              <w:t>Terénní/</w:t>
            </w:r>
          </w:p>
          <w:p w14:paraId="3D073EA4" w14:textId="77777777" w:rsidR="002A28AC" w:rsidRPr="003436F0" w:rsidRDefault="002A28AC" w:rsidP="003436F0">
            <w:r w:rsidRPr="003436F0">
              <w:t>Ambulantní forma</w:t>
            </w:r>
          </w:p>
        </w:tc>
        <w:tc>
          <w:tcPr>
            <w:tcW w:w="1134" w:type="dxa"/>
            <w:tcBorders>
              <w:top w:val="single" w:sz="4" w:space="0" w:color="auto"/>
              <w:left w:val="single" w:sz="4" w:space="0" w:color="auto"/>
              <w:bottom w:val="single" w:sz="4" w:space="0" w:color="auto"/>
              <w:right w:val="single" w:sz="4" w:space="0" w:color="auto"/>
            </w:tcBorders>
            <w:hideMark/>
          </w:tcPr>
          <w:p w14:paraId="59FAFCDB" w14:textId="77777777" w:rsidR="002A28AC" w:rsidRPr="003436F0" w:rsidRDefault="002A28AC" w:rsidP="003436F0">
            <w:r w:rsidRPr="003436F0">
              <w:t>Úvazky</w:t>
            </w:r>
          </w:p>
        </w:tc>
        <w:tc>
          <w:tcPr>
            <w:tcW w:w="1560" w:type="dxa"/>
            <w:tcBorders>
              <w:top w:val="single" w:sz="4" w:space="0" w:color="auto"/>
              <w:left w:val="single" w:sz="4" w:space="0" w:color="auto"/>
              <w:bottom w:val="single" w:sz="4" w:space="0" w:color="auto"/>
              <w:right w:val="single" w:sz="4" w:space="0" w:color="auto"/>
            </w:tcBorders>
            <w:hideMark/>
          </w:tcPr>
          <w:p w14:paraId="0CC35140" w14:textId="77777777" w:rsidR="002A28AC" w:rsidRPr="003436F0" w:rsidRDefault="002A28AC" w:rsidP="003436F0">
            <w:r w:rsidRPr="003436F0">
              <w:t>75/25</w:t>
            </w:r>
          </w:p>
        </w:tc>
        <w:tc>
          <w:tcPr>
            <w:tcW w:w="1842" w:type="dxa"/>
            <w:tcBorders>
              <w:top w:val="single" w:sz="4" w:space="0" w:color="auto"/>
              <w:left w:val="single" w:sz="4" w:space="0" w:color="auto"/>
              <w:bottom w:val="single" w:sz="4" w:space="0" w:color="auto"/>
              <w:right w:val="single" w:sz="4" w:space="0" w:color="auto"/>
            </w:tcBorders>
            <w:hideMark/>
          </w:tcPr>
          <w:p w14:paraId="3C10C91C" w14:textId="77777777" w:rsidR="002A28AC" w:rsidRPr="003436F0" w:rsidRDefault="002A28AC" w:rsidP="003436F0">
            <w:r w:rsidRPr="003436F0">
              <w:t>90 Kč/hod.</w:t>
            </w:r>
          </w:p>
        </w:tc>
        <w:tc>
          <w:tcPr>
            <w:tcW w:w="1701" w:type="dxa"/>
            <w:gridSpan w:val="2"/>
            <w:tcBorders>
              <w:top w:val="single" w:sz="4" w:space="0" w:color="auto"/>
              <w:left w:val="single" w:sz="4" w:space="0" w:color="auto"/>
              <w:bottom w:val="single" w:sz="4" w:space="0" w:color="auto"/>
              <w:right w:val="single" w:sz="4" w:space="0" w:color="auto"/>
            </w:tcBorders>
            <w:hideMark/>
          </w:tcPr>
          <w:p w14:paraId="6B000E3C" w14:textId="77777777" w:rsidR="002A28AC" w:rsidRPr="003436F0" w:rsidRDefault="002A28AC" w:rsidP="003436F0">
            <w:r w:rsidRPr="003436F0">
              <w:t>-</w:t>
            </w:r>
          </w:p>
        </w:tc>
      </w:tr>
      <w:tr w:rsidR="002A28AC" w:rsidRPr="003436F0" w14:paraId="4C88CBDA" w14:textId="77777777" w:rsidTr="00CD14F0">
        <w:trPr>
          <w:trHeight w:val="397"/>
        </w:trPr>
        <w:tc>
          <w:tcPr>
            <w:tcW w:w="2830" w:type="dxa"/>
            <w:tcBorders>
              <w:top w:val="single" w:sz="4" w:space="0" w:color="auto"/>
              <w:left w:val="single" w:sz="4" w:space="0" w:color="auto"/>
              <w:bottom w:val="single" w:sz="4" w:space="0" w:color="auto"/>
              <w:right w:val="single" w:sz="4" w:space="0" w:color="auto"/>
            </w:tcBorders>
            <w:hideMark/>
          </w:tcPr>
          <w:p w14:paraId="3580D15A" w14:textId="77777777" w:rsidR="002A28AC" w:rsidRPr="003436F0" w:rsidRDefault="002A28AC" w:rsidP="003436F0">
            <w:r w:rsidRPr="003436F0">
              <w:t>Pobytová forma</w:t>
            </w:r>
          </w:p>
        </w:tc>
        <w:tc>
          <w:tcPr>
            <w:tcW w:w="1134" w:type="dxa"/>
            <w:tcBorders>
              <w:top w:val="single" w:sz="4" w:space="0" w:color="auto"/>
              <w:left w:val="single" w:sz="4" w:space="0" w:color="auto"/>
              <w:bottom w:val="single" w:sz="4" w:space="0" w:color="auto"/>
              <w:right w:val="single" w:sz="4" w:space="0" w:color="auto"/>
            </w:tcBorders>
            <w:hideMark/>
          </w:tcPr>
          <w:p w14:paraId="29EC311B" w14:textId="77777777" w:rsidR="002A28AC" w:rsidRPr="003436F0" w:rsidRDefault="002A28AC" w:rsidP="003436F0">
            <w:r w:rsidRPr="003436F0">
              <w:t>Lůžka</w:t>
            </w:r>
          </w:p>
        </w:tc>
        <w:tc>
          <w:tcPr>
            <w:tcW w:w="1560" w:type="dxa"/>
            <w:tcBorders>
              <w:top w:val="single" w:sz="4" w:space="0" w:color="auto"/>
              <w:left w:val="single" w:sz="4" w:space="0" w:color="auto"/>
              <w:bottom w:val="single" w:sz="4" w:space="0" w:color="auto"/>
              <w:right w:val="single" w:sz="4" w:space="0" w:color="auto"/>
            </w:tcBorders>
            <w:hideMark/>
          </w:tcPr>
          <w:p w14:paraId="65249041" w14:textId="77777777" w:rsidR="002A28AC" w:rsidRPr="003436F0" w:rsidRDefault="002A28AC" w:rsidP="003436F0">
            <w:r w:rsidRPr="003436F0">
              <w:t>60/40</w:t>
            </w:r>
          </w:p>
        </w:tc>
        <w:tc>
          <w:tcPr>
            <w:tcW w:w="1842" w:type="dxa"/>
            <w:tcBorders>
              <w:top w:val="single" w:sz="4" w:space="0" w:color="auto"/>
              <w:left w:val="single" w:sz="4" w:space="0" w:color="auto"/>
              <w:bottom w:val="single" w:sz="4" w:space="0" w:color="auto"/>
              <w:right w:val="single" w:sz="4" w:space="0" w:color="auto"/>
            </w:tcBorders>
            <w:hideMark/>
          </w:tcPr>
          <w:p w14:paraId="46BEF756" w14:textId="77777777" w:rsidR="002A28AC" w:rsidRPr="003436F0" w:rsidRDefault="002A28AC" w:rsidP="003436F0">
            <w:r w:rsidRPr="003436F0">
              <w:t>10 000 Kč na uživatele/</w:t>
            </w:r>
          </w:p>
          <w:p w14:paraId="27238366" w14:textId="77777777" w:rsidR="002A28AC" w:rsidRPr="003436F0" w:rsidRDefault="002A28AC" w:rsidP="003436F0">
            <w:r w:rsidRPr="003436F0">
              <w:t>měsíc</w:t>
            </w:r>
          </w:p>
        </w:tc>
        <w:tc>
          <w:tcPr>
            <w:tcW w:w="1701" w:type="dxa"/>
            <w:gridSpan w:val="2"/>
            <w:tcBorders>
              <w:top w:val="single" w:sz="4" w:space="0" w:color="auto"/>
              <w:left w:val="single" w:sz="4" w:space="0" w:color="auto"/>
              <w:bottom w:val="single" w:sz="4" w:space="0" w:color="auto"/>
              <w:right w:val="single" w:sz="4" w:space="0" w:color="auto"/>
            </w:tcBorders>
            <w:hideMark/>
          </w:tcPr>
          <w:p w14:paraId="18749BC6" w14:textId="77777777" w:rsidR="002A28AC" w:rsidRPr="003436F0" w:rsidRDefault="002A28AC" w:rsidP="003436F0">
            <w:r w:rsidRPr="003436F0">
              <w:t>-</w:t>
            </w:r>
          </w:p>
        </w:tc>
      </w:tr>
      <w:tr w:rsidR="002A28AC" w:rsidRPr="003436F0" w14:paraId="66090AB7" w14:textId="77777777" w:rsidTr="00CD14F0">
        <w:trPr>
          <w:trHeight w:val="397"/>
        </w:trPr>
        <w:tc>
          <w:tcPr>
            <w:tcW w:w="2830" w:type="dxa"/>
            <w:tcBorders>
              <w:top w:val="single" w:sz="4" w:space="0" w:color="auto"/>
              <w:left w:val="single" w:sz="4" w:space="0" w:color="auto"/>
              <w:bottom w:val="single" w:sz="4" w:space="0" w:color="auto"/>
              <w:right w:val="single" w:sz="4" w:space="0" w:color="auto"/>
            </w:tcBorders>
          </w:tcPr>
          <w:p w14:paraId="37014AA1" w14:textId="77777777" w:rsidR="002A28AC" w:rsidRPr="003436F0" w:rsidRDefault="002A28AC" w:rsidP="003436F0">
            <w:r w:rsidRPr="003436F0">
              <w:t>Souběh forem (pobytová forma a ambulantní nebo terénní forma, pobytová forma a ambulantní a terénní forma)</w:t>
            </w:r>
          </w:p>
        </w:tc>
        <w:tc>
          <w:tcPr>
            <w:tcW w:w="1134" w:type="dxa"/>
            <w:tcBorders>
              <w:top w:val="single" w:sz="4" w:space="0" w:color="auto"/>
              <w:left w:val="single" w:sz="4" w:space="0" w:color="auto"/>
              <w:bottom w:val="single" w:sz="4" w:space="0" w:color="auto"/>
              <w:right w:val="single" w:sz="4" w:space="0" w:color="auto"/>
            </w:tcBorders>
          </w:tcPr>
          <w:p w14:paraId="4798D390" w14:textId="77777777" w:rsidR="002A28AC" w:rsidRPr="003436F0" w:rsidRDefault="00941235" w:rsidP="003436F0">
            <w:r w:rsidRPr="003436F0">
              <w:t>Úvazky</w:t>
            </w:r>
          </w:p>
        </w:tc>
        <w:tc>
          <w:tcPr>
            <w:tcW w:w="1560" w:type="dxa"/>
            <w:tcBorders>
              <w:top w:val="single" w:sz="4" w:space="0" w:color="auto"/>
              <w:left w:val="single" w:sz="4" w:space="0" w:color="auto"/>
              <w:bottom w:val="single" w:sz="4" w:space="0" w:color="auto"/>
              <w:right w:val="single" w:sz="4" w:space="0" w:color="auto"/>
            </w:tcBorders>
          </w:tcPr>
          <w:p w14:paraId="4CF90351" w14:textId="77777777" w:rsidR="002A28AC" w:rsidRPr="003436F0" w:rsidRDefault="002A28AC" w:rsidP="003436F0">
            <w:r w:rsidRPr="003436F0">
              <w:t>60/40</w:t>
            </w:r>
          </w:p>
        </w:tc>
        <w:tc>
          <w:tcPr>
            <w:tcW w:w="1842" w:type="dxa"/>
            <w:tcBorders>
              <w:top w:val="single" w:sz="4" w:space="0" w:color="auto"/>
              <w:left w:val="single" w:sz="4" w:space="0" w:color="auto"/>
              <w:bottom w:val="single" w:sz="4" w:space="0" w:color="auto"/>
              <w:right w:val="single" w:sz="4" w:space="0" w:color="auto"/>
            </w:tcBorders>
          </w:tcPr>
          <w:p w14:paraId="080129A0" w14:textId="77777777" w:rsidR="002A28AC" w:rsidRPr="003436F0" w:rsidRDefault="002A28AC" w:rsidP="003436F0">
            <w:r w:rsidRPr="003436F0">
              <w:t>10 000 Kč na uživatele/</w:t>
            </w:r>
          </w:p>
          <w:p w14:paraId="2FA68185" w14:textId="77777777" w:rsidR="002A28AC" w:rsidRPr="003436F0" w:rsidRDefault="006F4536" w:rsidP="003436F0">
            <w:r w:rsidRPr="003436F0">
              <w:t>m</w:t>
            </w:r>
            <w:r w:rsidR="002A28AC" w:rsidRPr="003436F0">
              <w:t>ěsíc + 90 Kč/hod.</w:t>
            </w:r>
          </w:p>
        </w:tc>
        <w:tc>
          <w:tcPr>
            <w:tcW w:w="1701" w:type="dxa"/>
            <w:gridSpan w:val="2"/>
            <w:tcBorders>
              <w:top w:val="single" w:sz="4" w:space="0" w:color="auto"/>
              <w:left w:val="single" w:sz="4" w:space="0" w:color="auto"/>
              <w:bottom w:val="single" w:sz="4" w:space="0" w:color="auto"/>
              <w:right w:val="single" w:sz="4" w:space="0" w:color="auto"/>
            </w:tcBorders>
          </w:tcPr>
          <w:p w14:paraId="21C38D1B" w14:textId="77777777" w:rsidR="002A28AC" w:rsidRPr="003436F0" w:rsidRDefault="002A28AC" w:rsidP="003436F0">
            <w:r w:rsidRPr="003436F0">
              <w:t>-</w:t>
            </w:r>
          </w:p>
        </w:tc>
      </w:tr>
      <w:tr w:rsidR="002A28AC" w:rsidRPr="003436F0" w14:paraId="73DB3D7A" w14:textId="77777777" w:rsidTr="00CD14F0">
        <w:trPr>
          <w:gridAfter w:val="1"/>
          <w:wAfter w:w="7" w:type="dxa"/>
          <w:trHeight w:val="397"/>
        </w:trPr>
        <w:tc>
          <w:tcPr>
            <w:tcW w:w="9060" w:type="dxa"/>
            <w:gridSpan w:val="5"/>
            <w:tcBorders>
              <w:top w:val="single" w:sz="4" w:space="0" w:color="auto"/>
              <w:left w:val="single" w:sz="4" w:space="0" w:color="auto"/>
              <w:bottom w:val="single" w:sz="4" w:space="0" w:color="auto"/>
              <w:right w:val="single" w:sz="4" w:space="0" w:color="auto"/>
            </w:tcBorders>
            <w:hideMark/>
          </w:tcPr>
          <w:p w14:paraId="03ECFA62" w14:textId="77777777" w:rsidR="002A28AC" w:rsidRPr="003436F0" w:rsidRDefault="002A28AC" w:rsidP="003436F0">
            <w:r w:rsidRPr="003436F0">
              <w:t>Pobytová forma</w:t>
            </w:r>
          </w:p>
          <w:p w14:paraId="354E244B" w14:textId="77777777" w:rsidR="002A28AC" w:rsidRPr="003436F0" w:rsidRDefault="002A28AC" w:rsidP="003436F0">
            <w:r w:rsidRPr="003436F0">
              <w:t>Pokud má služba z celkového počtu stupňů PNP více než 60 % osob ve stupních III. a IV., zvyšuje se jí cenová hladina o 10 %.</w:t>
            </w:r>
          </w:p>
          <w:p w14:paraId="11D32EE9" w14:textId="77777777" w:rsidR="002A28AC" w:rsidRPr="003436F0" w:rsidRDefault="002A28AC" w:rsidP="003436F0">
            <w:r w:rsidRPr="003436F0">
              <w:t>Pokud má služba z celkového počtu stupňů PNP více než 75 % osob ve stupních III. a IV., zvyšuje se jí cenová hladina o 15 %.</w:t>
            </w:r>
          </w:p>
          <w:p w14:paraId="6DBB5611" w14:textId="77777777" w:rsidR="002A28AC" w:rsidRPr="003436F0" w:rsidRDefault="002A28AC" w:rsidP="003436F0">
            <w:r w:rsidRPr="003436F0">
              <w:t>Kombinace forem</w:t>
            </w:r>
          </w:p>
          <w:p w14:paraId="46E1B792" w14:textId="77777777" w:rsidR="002A28AC" w:rsidRPr="003436F0" w:rsidRDefault="002A28AC" w:rsidP="003436F0">
            <w:r w:rsidRPr="003436F0">
              <w:t>Pokud má pobytová služba také terénní (nebo ambulantní) formu poskytování služeb, zvyšuje se jí cenová hladina o 10 %.</w:t>
            </w:r>
          </w:p>
          <w:p w14:paraId="5C4C3D5F" w14:textId="77777777" w:rsidR="002A28AC" w:rsidRPr="003436F0" w:rsidRDefault="002A28AC" w:rsidP="003436F0">
            <w:pPr>
              <w:rPr>
                <w:color w:val="000000"/>
              </w:rPr>
            </w:pPr>
            <w:r w:rsidRPr="003436F0">
              <w:t>Pokud má pobytová služba také terénní a ambulantní formu poskytování služeb, zvyšuje se jí cenová hladina o 15 %.</w:t>
            </w:r>
          </w:p>
        </w:tc>
      </w:tr>
    </w:tbl>
    <w:p w14:paraId="3CD2549A"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2"/>
        <w:gridCol w:w="3025"/>
      </w:tblGrid>
      <w:tr w:rsidR="002A28AC" w:rsidRPr="00F64D7D" w14:paraId="7FB0D328" w14:textId="77777777" w:rsidTr="002A28AC">
        <w:trPr>
          <w:trHeight w:val="397"/>
        </w:trPr>
        <w:tc>
          <w:tcPr>
            <w:tcW w:w="9067" w:type="dxa"/>
            <w:gridSpan w:val="5"/>
            <w:shd w:val="clear" w:color="auto" w:fill="4472C4"/>
            <w:hideMark/>
          </w:tcPr>
          <w:p w14:paraId="6C046558" w14:textId="77777777" w:rsidR="002A28AC" w:rsidRPr="00F64D7D" w:rsidRDefault="002A28AC" w:rsidP="00F64D7D">
            <w:pPr>
              <w:keepNext/>
              <w:keepLines/>
              <w:rPr>
                <w:b/>
                <w:bCs/>
                <w:color w:val="FFFFFF" w:themeColor="background1"/>
              </w:rPr>
            </w:pPr>
            <w:r w:rsidRPr="00F64D7D">
              <w:rPr>
                <w:b/>
                <w:bCs/>
                <w:color w:val="FFFFFF" w:themeColor="background1"/>
              </w:rPr>
              <w:t>Centra denních služeb</w:t>
            </w:r>
            <w:r w:rsidR="002F6D28" w:rsidRPr="00F64D7D">
              <w:rPr>
                <w:b/>
                <w:bCs/>
                <w:color w:val="FFFFFF" w:themeColor="background1"/>
              </w:rPr>
              <w:t xml:space="preserve"> </w:t>
            </w:r>
            <w:r w:rsidRPr="00F64D7D">
              <w:rPr>
                <w:b/>
                <w:bCs/>
                <w:color w:val="FFFFFF" w:themeColor="background1"/>
              </w:rPr>
              <w:t>- § 45</w:t>
            </w:r>
          </w:p>
        </w:tc>
      </w:tr>
      <w:tr w:rsidR="002A28AC" w:rsidRPr="003436F0" w14:paraId="05808C74" w14:textId="77777777" w:rsidTr="002A28AC">
        <w:trPr>
          <w:trHeight w:val="397"/>
        </w:trPr>
        <w:tc>
          <w:tcPr>
            <w:tcW w:w="1630" w:type="dxa"/>
            <w:hideMark/>
          </w:tcPr>
          <w:p w14:paraId="3DA19ED7" w14:textId="77777777" w:rsidR="002A28AC" w:rsidRPr="003436F0" w:rsidRDefault="002A28AC" w:rsidP="00F64D7D">
            <w:pPr>
              <w:keepNext/>
              <w:keepLines/>
            </w:pPr>
            <w:r w:rsidRPr="003436F0">
              <w:t>Dělené podle formy poskytování</w:t>
            </w:r>
          </w:p>
        </w:tc>
        <w:tc>
          <w:tcPr>
            <w:tcW w:w="1072" w:type="dxa"/>
            <w:hideMark/>
          </w:tcPr>
          <w:p w14:paraId="7C577AF0" w14:textId="77777777" w:rsidR="002A28AC" w:rsidRPr="003436F0" w:rsidRDefault="002A28AC" w:rsidP="00F64D7D">
            <w:pPr>
              <w:keepNext/>
              <w:keepLines/>
            </w:pPr>
            <w:r w:rsidRPr="003436F0">
              <w:t>Jednotka</w:t>
            </w:r>
          </w:p>
        </w:tc>
        <w:tc>
          <w:tcPr>
            <w:tcW w:w="1688" w:type="dxa"/>
            <w:hideMark/>
          </w:tcPr>
          <w:p w14:paraId="43144B6A" w14:textId="77777777" w:rsidR="002A28AC" w:rsidRPr="003436F0" w:rsidRDefault="002A28AC" w:rsidP="00F64D7D">
            <w:pPr>
              <w:keepNext/>
              <w:keepLines/>
            </w:pPr>
            <w:r w:rsidRPr="003436F0">
              <w:t>Poměr – přepočtené úvazky přímé a nepřímé péče</w:t>
            </w:r>
          </w:p>
        </w:tc>
        <w:tc>
          <w:tcPr>
            <w:tcW w:w="1652" w:type="dxa"/>
            <w:hideMark/>
          </w:tcPr>
          <w:p w14:paraId="7C9DEFA8" w14:textId="77777777" w:rsidR="002A28AC" w:rsidRPr="003436F0" w:rsidRDefault="002A28AC" w:rsidP="00F64D7D">
            <w:pPr>
              <w:keepNext/>
              <w:keepLines/>
            </w:pPr>
            <w:r w:rsidRPr="003436F0">
              <w:t>Odečet úhrady</w:t>
            </w:r>
          </w:p>
        </w:tc>
        <w:tc>
          <w:tcPr>
            <w:tcW w:w="3025" w:type="dxa"/>
            <w:hideMark/>
          </w:tcPr>
          <w:p w14:paraId="51FFEB2E" w14:textId="77777777" w:rsidR="002A28AC" w:rsidRPr="003436F0" w:rsidRDefault="002A28AC" w:rsidP="00F64D7D">
            <w:pPr>
              <w:keepNext/>
              <w:keepLines/>
            </w:pPr>
            <w:r w:rsidRPr="003436F0">
              <w:t xml:space="preserve">Odečet </w:t>
            </w:r>
          </w:p>
          <w:p w14:paraId="61EE13F5" w14:textId="77777777" w:rsidR="002A28AC" w:rsidRPr="003436F0" w:rsidRDefault="002A28AC" w:rsidP="00F64D7D">
            <w:pPr>
              <w:keepNext/>
              <w:keepLines/>
            </w:pPr>
            <w:r w:rsidRPr="003436F0">
              <w:t>úhrady z veřejného zdravotního pojištění</w:t>
            </w:r>
          </w:p>
        </w:tc>
      </w:tr>
      <w:tr w:rsidR="002A28AC" w:rsidRPr="003436F0" w14:paraId="3140A6D1" w14:textId="77777777" w:rsidTr="002A28AC">
        <w:trPr>
          <w:trHeight w:val="397"/>
        </w:trPr>
        <w:tc>
          <w:tcPr>
            <w:tcW w:w="1630" w:type="dxa"/>
            <w:hideMark/>
          </w:tcPr>
          <w:p w14:paraId="2F98E794" w14:textId="77777777" w:rsidR="002A28AC" w:rsidRPr="003436F0" w:rsidRDefault="002A28AC" w:rsidP="00F64D7D">
            <w:pPr>
              <w:keepNext/>
              <w:keepLines/>
            </w:pPr>
            <w:r w:rsidRPr="003436F0">
              <w:t>-</w:t>
            </w:r>
          </w:p>
        </w:tc>
        <w:tc>
          <w:tcPr>
            <w:tcW w:w="1072" w:type="dxa"/>
            <w:hideMark/>
          </w:tcPr>
          <w:p w14:paraId="17F8DD67" w14:textId="77777777" w:rsidR="002A28AC" w:rsidRPr="003436F0" w:rsidRDefault="002A28AC" w:rsidP="00F64D7D">
            <w:pPr>
              <w:keepNext/>
              <w:keepLines/>
            </w:pPr>
            <w:r w:rsidRPr="003436F0">
              <w:t>Úvazky</w:t>
            </w:r>
          </w:p>
        </w:tc>
        <w:tc>
          <w:tcPr>
            <w:tcW w:w="1688" w:type="dxa"/>
            <w:hideMark/>
          </w:tcPr>
          <w:p w14:paraId="41527A94" w14:textId="77777777" w:rsidR="002A28AC" w:rsidRPr="003436F0" w:rsidRDefault="002A28AC" w:rsidP="00F64D7D">
            <w:pPr>
              <w:keepNext/>
              <w:keepLines/>
            </w:pPr>
            <w:r w:rsidRPr="003436F0">
              <w:t>70/30</w:t>
            </w:r>
          </w:p>
        </w:tc>
        <w:tc>
          <w:tcPr>
            <w:tcW w:w="1652" w:type="dxa"/>
            <w:hideMark/>
          </w:tcPr>
          <w:p w14:paraId="14356885" w14:textId="77777777" w:rsidR="002A28AC" w:rsidRPr="003436F0" w:rsidRDefault="002A28AC" w:rsidP="00F64D7D">
            <w:pPr>
              <w:keepNext/>
              <w:keepLines/>
            </w:pPr>
            <w:r w:rsidRPr="003436F0">
              <w:t>60 Kč/hod.</w:t>
            </w:r>
          </w:p>
        </w:tc>
        <w:tc>
          <w:tcPr>
            <w:tcW w:w="3025" w:type="dxa"/>
            <w:hideMark/>
          </w:tcPr>
          <w:p w14:paraId="5FF7673E" w14:textId="77777777" w:rsidR="002A28AC" w:rsidRPr="003436F0" w:rsidRDefault="002A28AC" w:rsidP="00F64D7D">
            <w:pPr>
              <w:keepNext/>
              <w:keepLines/>
            </w:pPr>
            <w:r w:rsidRPr="003436F0">
              <w:t>-</w:t>
            </w:r>
          </w:p>
        </w:tc>
      </w:tr>
      <w:tr w:rsidR="002A28AC" w:rsidRPr="003436F0" w14:paraId="46D73DAC" w14:textId="77777777" w:rsidTr="002A28AC">
        <w:trPr>
          <w:trHeight w:val="397"/>
        </w:trPr>
        <w:tc>
          <w:tcPr>
            <w:tcW w:w="9067" w:type="dxa"/>
            <w:gridSpan w:val="5"/>
            <w:hideMark/>
          </w:tcPr>
          <w:p w14:paraId="184C6BFB" w14:textId="77777777" w:rsidR="002A28AC" w:rsidRPr="003436F0" w:rsidRDefault="002A28AC" w:rsidP="00F64D7D">
            <w:pPr>
              <w:keepNext/>
              <w:keepLines/>
              <w:rPr>
                <w:color w:val="000000"/>
              </w:rPr>
            </w:pPr>
            <w:r w:rsidRPr="003436F0">
              <w:rPr>
                <w:color w:val="000000"/>
              </w:rPr>
              <w:t>Pokud má služba více než 50</w:t>
            </w:r>
            <w:r w:rsidR="006F4536" w:rsidRPr="003436F0">
              <w:rPr>
                <w:color w:val="000000"/>
              </w:rPr>
              <w:t xml:space="preserve"> </w:t>
            </w:r>
            <w:r w:rsidRPr="003436F0">
              <w:rPr>
                <w:color w:val="000000"/>
              </w:rPr>
              <w:t>% uživatelů s PAS, zvyšuje se cenová hladina o 20</w:t>
            </w:r>
            <w:r w:rsidR="006F4536" w:rsidRPr="003436F0">
              <w:rPr>
                <w:color w:val="000000"/>
              </w:rPr>
              <w:t xml:space="preserve"> </w:t>
            </w:r>
            <w:r w:rsidRPr="003436F0">
              <w:rPr>
                <w:color w:val="000000"/>
              </w:rPr>
              <w:t xml:space="preserve">%. </w:t>
            </w:r>
            <w:r w:rsidRPr="003436F0">
              <w:t>Tato skutečnost musí být předem projednána se správcem Krajské sítě, v opačném případě není možné kritérium uplatnit.</w:t>
            </w:r>
          </w:p>
        </w:tc>
      </w:tr>
    </w:tbl>
    <w:p w14:paraId="4A65BFE2" w14:textId="77777777" w:rsidR="002A28AC" w:rsidRPr="003436F0" w:rsidRDefault="002A28AC" w:rsidP="003436F0">
      <w:pPr>
        <w:rPr>
          <w:lang w:eastAsia="en-US"/>
        </w:rPr>
      </w:pPr>
    </w:p>
    <w:tbl>
      <w:tblPr>
        <w:tblStyle w:val="Mkatabulky2"/>
        <w:tblW w:w="9067" w:type="dxa"/>
        <w:tblLook w:val="04A0" w:firstRow="1" w:lastRow="0" w:firstColumn="1" w:lastColumn="0" w:noHBand="0" w:noVBand="1"/>
      </w:tblPr>
      <w:tblGrid>
        <w:gridCol w:w="1630"/>
        <w:gridCol w:w="1072"/>
        <w:gridCol w:w="1269"/>
        <w:gridCol w:w="419"/>
        <w:gridCol w:w="1510"/>
        <w:gridCol w:w="3167"/>
      </w:tblGrid>
      <w:tr w:rsidR="002A28AC" w:rsidRPr="00F64D7D" w14:paraId="72A6C7D1" w14:textId="77777777" w:rsidTr="002A28AC">
        <w:trPr>
          <w:trHeight w:val="397"/>
        </w:trPr>
        <w:tc>
          <w:tcPr>
            <w:tcW w:w="9067" w:type="dxa"/>
            <w:gridSpan w:val="6"/>
            <w:tcBorders>
              <w:top w:val="single" w:sz="4" w:space="0" w:color="4472C4"/>
              <w:left w:val="single" w:sz="4" w:space="0" w:color="4472C4"/>
              <w:bottom w:val="single" w:sz="4" w:space="0" w:color="4472C4"/>
              <w:right w:val="single" w:sz="4" w:space="0" w:color="4472C4"/>
            </w:tcBorders>
            <w:shd w:val="clear" w:color="auto" w:fill="4472C4"/>
            <w:hideMark/>
          </w:tcPr>
          <w:p w14:paraId="3C7F171F" w14:textId="77777777" w:rsidR="002A28AC" w:rsidRPr="00F64D7D" w:rsidRDefault="002A28AC" w:rsidP="003436F0">
            <w:pPr>
              <w:rPr>
                <w:b/>
                <w:bCs/>
                <w:color w:val="FFFFFF" w:themeColor="background1"/>
              </w:rPr>
            </w:pPr>
            <w:r w:rsidRPr="00F64D7D">
              <w:rPr>
                <w:b/>
                <w:bCs/>
                <w:color w:val="FFFFFF" w:themeColor="background1"/>
              </w:rPr>
              <w:t>Denní stacionáře</w:t>
            </w:r>
            <w:r w:rsidR="002F6D28" w:rsidRPr="00F64D7D">
              <w:rPr>
                <w:b/>
                <w:bCs/>
                <w:color w:val="FFFFFF" w:themeColor="background1"/>
              </w:rPr>
              <w:t xml:space="preserve"> </w:t>
            </w:r>
            <w:r w:rsidRPr="00F64D7D">
              <w:rPr>
                <w:b/>
                <w:bCs/>
                <w:color w:val="FFFFFF" w:themeColor="background1"/>
              </w:rPr>
              <w:t>- § 46</w:t>
            </w:r>
          </w:p>
        </w:tc>
      </w:tr>
      <w:tr w:rsidR="002A28AC" w:rsidRPr="003436F0" w14:paraId="704DFA5C" w14:textId="77777777" w:rsidTr="002A28AC">
        <w:trPr>
          <w:trHeight w:val="397"/>
        </w:trPr>
        <w:tc>
          <w:tcPr>
            <w:tcW w:w="1630" w:type="dxa"/>
            <w:tcBorders>
              <w:top w:val="single" w:sz="4" w:space="0" w:color="4472C4"/>
              <w:left w:val="single" w:sz="4" w:space="0" w:color="4472C4"/>
              <w:bottom w:val="single" w:sz="4" w:space="0" w:color="4472C4"/>
              <w:right w:val="single" w:sz="4" w:space="0" w:color="4472C4"/>
            </w:tcBorders>
            <w:hideMark/>
          </w:tcPr>
          <w:p w14:paraId="034C88AD" w14:textId="77777777" w:rsidR="002A28AC" w:rsidRPr="003436F0" w:rsidRDefault="002A28AC" w:rsidP="003436F0">
            <w:r w:rsidRPr="003436F0">
              <w:t>Dělené podle formy poskytování</w:t>
            </w:r>
          </w:p>
        </w:tc>
        <w:tc>
          <w:tcPr>
            <w:tcW w:w="1072" w:type="dxa"/>
            <w:tcBorders>
              <w:top w:val="single" w:sz="4" w:space="0" w:color="4472C4"/>
              <w:left w:val="single" w:sz="4" w:space="0" w:color="4472C4"/>
              <w:bottom w:val="single" w:sz="4" w:space="0" w:color="4472C4"/>
              <w:right w:val="single" w:sz="4" w:space="0" w:color="4472C4"/>
            </w:tcBorders>
            <w:hideMark/>
          </w:tcPr>
          <w:p w14:paraId="2A24101E" w14:textId="77777777" w:rsidR="002A28AC" w:rsidRPr="003436F0" w:rsidRDefault="002A28AC" w:rsidP="003436F0">
            <w:r w:rsidRPr="003436F0">
              <w:t>Jednotka</w:t>
            </w:r>
          </w:p>
        </w:tc>
        <w:tc>
          <w:tcPr>
            <w:tcW w:w="1688" w:type="dxa"/>
            <w:gridSpan w:val="2"/>
            <w:tcBorders>
              <w:top w:val="single" w:sz="4" w:space="0" w:color="4472C4"/>
              <w:left w:val="single" w:sz="4" w:space="0" w:color="4472C4"/>
              <w:bottom w:val="single" w:sz="4" w:space="0" w:color="4472C4"/>
              <w:right w:val="single" w:sz="4" w:space="0" w:color="4472C4"/>
            </w:tcBorders>
            <w:hideMark/>
          </w:tcPr>
          <w:p w14:paraId="448B1C60" w14:textId="77777777" w:rsidR="002A28AC" w:rsidRPr="003436F0" w:rsidRDefault="002A28AC" w:rsidP="003436F0">
            <w:r w:rsidRPr="003436F0">
              <w:t>Poměr – přepočtené úvazky přímé a nepřímé péče</w:t>
            </w:r>
          </w:p>
        </w:tc>
        <w:tc>
          <w:tcPr>
            <w:tcW w:w="1510" w:type="dxa"/>
            <w:tcBorders>
              <w:top w:val="single" w:sz="4" w:space="0" w:color="4472C4"/>
              <w:left w:val="single" w:sz="4" w:space="0" w:color="4472C4"/>
              <w:bottom w:val="single" w:sz="4" w:space="0" w:color="4472C4"/>
              <w:right w:val="single" w:sz="4" w:space="0" w:color="4472C4"/>
            </w:tcBorders>
            <w:hideMark/>
          </w:tcPr>
          <w:p w14:paraId="27CC78AD" w14:textId="77777777" w:rsidR="002A28AC" w:rsidRPr="003436F0" w:rsidRDefault="002A28AC" w:rsidP="003436F0">
            <w:r w:rsidRPr="003436F0">
              <w:t>Odečet úhrady</w:t>
            </w:r>
          </w:p>
        </w:tc>
        <w:tc>
          <w:tcPr>
            <w:tcW w:w="3167" w:type="dxa"/>
            <w:tcBorders>
              <w:top w:val="single" w:sz="4" w:space="0" w:color="4472C4"/>
              <w:left w:val="single" w:sz="4" w:space="0" w:color="4472C4"/>
              <w:bottom w:val="single" w:sz="4" w:space="0" w:color="4472C4"/>
              <w:right w:val="single" w:sz="4" w:space="0" w:color="4472C4"/>
            </w:tcBorders>
            <w:hideMark/>
          </w:tcPr>
          <w:p w14:paraId="6A3E4A9B" w14:textId="77777777" w:rsidR="002A28AC" w:rsidRPr="003436F0" w:rsidRDefault="002A28AC" w:rsidP="003436F0">
            <w:r w:rsidRPr="003436F0">
              <w:t xml:space="preserve">Odečet </w:t>
            </w:r>
          </w:p>
          <w:p w14:paraId="72C0FA44" w14:textId="77777777" w:rsidR="002A28AC" w:rsidRPr="003436F0" w:rsidRDefault="002A28AC" w:rsidP="003436F0">
            <w:r w:rsidRPr="003436F0">
              <w:t>úhrady z veřejného zdravotního pojištění</w:t>
            </w:r>
          </w:p>
        </w:tc>
      </w:tr>
      <w:tr w:rsidR="002A28AC" w:rsidRPr="003436F0" w14:paraId="6B6BA9C5" w14:textId="77777777" w:rsidTr="002A28AC">
        <w:trPr>
          <w:trHeight w:val="397"/>
        </w:trPr>
        <w:tc>
          <w:tcPr>
            <w:tcW w:w="1630" w:type="dxa"/>
            <w:tcBorders>
              <w:top w:val="single" w:sz="4" w:space="0" w:color="4472C4"/>
              <w:left w:val="single" w:sz="4" w:space="0" w:color="4472C4"/>
              <w:bottom w:val="single" w:sz="4" w:space="0" w:color="4472C4"/>
              <w:right w:val="single" w:sz="4" w:space="0" w:color="4472C4"/>
            </w:tcBorders>
            <w:hideMark/>
          </w:tcPr>
          <w:p w14:paraId="7A8A9EC5" w14:textId="77777777" w:rsidR="002A28AC" w:rsidRPr="003436F0" w:rsidRDefault="002A28AC" w:rsidP="003436F0">
            <w:r w:rsidRPr="003436F0">
              <w:t>-</w:t>
            </w:r>
          </w:p>
        </w:tc>
        <w:tc>
          <w:tcPr>
            <w:tcW w:w="1072" w:type="dxa"/>
            <w:tcBorders>
              <w:top w:val="single" w:sz="4" w:space="0" w:color="4472C4"/>
              <w:left w:val="single" w:sz="4" w:space="0" w:color="4472C4"/>
              <w:bottom w:val="single" w:sz="4" w:space="0" w:color="4472C4"/>
              <w:right w:val="single" w:sz="4" w:space="0" w:color="4472C4"/>
            </w:tcBorders>
            <w:hideMark/>
          </w:tcPr>
          <w:p w14:paraId="32F9D571" w14:textId="77777777" w:rsidR="002A28AC" w:rsidRPr="003436F0" w:rsidRDefault="002A28AC" w:rsidP="003436F0">
            <w:r w:rsidRPr="003436F0">
              <w:t>Úvazky</w:t>
            </w:r>
          </w:p>
        </w:tc>
        <w:tc>
          <w:tcPr>
            <w:tcW w:w="1269" w:type="dxa"/>
            <w:tcBorders>
              <w:top w:val="single" w:sz="4" w:space="0" w:color="4472C4"/>
              <w:left w:val="single" w:sz="4" w:space="0" w:color="4472C4"/>
              <w:bottom w:val="single" w:sz="4" w:space="0" w:color="4472C4"/>
              <w:right w:val="single" w:sz="4" w:space="0" w:color="4472C4"/>
            </w:tcBorders>
            <w:hideMark/>
          </w:tcPr>
          <w:p w14:paraId="357E1CDA" w14:textId="77777777" w:rsidR="002A28AC" w:rsidRPr="003436F0" w:rsidRDefault="002A28AC" w:rsidP="003436F0">
            <w:r w:rsidRPr="003436F0">
              <w:t>70/30</w:t>
            </w:r>
          </w:p>
        </w:tc>
        <w:tc>
          <w:tcPr>
            <w:tcW w:w="1929" w:type="dxa"/>
            <w:gridSpan w:val="2"/>
            <w:tcBorders>
              <w:top w:val="single" w:sz="4" w:space="0" w:color="4472C4"/>
              <w:left w:val="single" w:sz="4" w:space="0" w:color="4472C4"/>
              <w:bottom w:val="single" w:sz="4" w:space="0" w:color="4472C4"/>
              <w:right w:val="single" w:sz="4" w:space="0" w:color="4472C4"/>
            </w:tcBorders>
            <w:hideMark/>
          </w:tcPr>
          <w:p w14:paraId="4225B801" w14:textId="77777777" w:rsidR="002A28AC" w:rsidRPr="003436F0" w:rsidRDefault="002A28AC" w:rsidP="003436F0">
            <w:r w:rsidRPr="003436F0">
              <w:t>60 Kč/hod.</w:t>
            </w:r>
          </w:p>
        </w:tc>
        <w:tc>
          <w:tcPr>
            <w:tcW w:w="3167" w:type="dxa"/>
            <w:tcBorders>
              <w:top w:val="single" w:sz="4" w:space="0" w:color="4472C4"/>
              <w:left w:val="single" w:sz="4" w:space="0" w:color="4472C4"/>
              <w:bottom w:val="single" w:sz="4" w:space="0" w:color="4472C4"/>
              <w:right w:val="single" w:sz="4" w:space="0" w:color="4472C4"/>
            </w:tcBorders>
            <w:hideMark/>
          </w:tcPr>
          <w:p w14:paraId="3C10CBEA" w14:textId="77777777" w:rsidR="002A28AC" w:rsidRPr="003436F0" w:rsidRDefault="002A28AC" w:rsidP="003436F0">
            <w:r w:rsidRPr="003436F0">
              <w:t>-</w:t>
            </w:r>
          </w:p>
        </w:tc>
      </w:tr>
      <w:tr w:rsidR="002A28AC" w:rsidRPr="003436F0" w14:paraId="0BD5DA62" w14:textId="77777777" w:rsidTr="002A28AC">
        <w:trPr>
          <w:trHeight w:val="397"/>
        </w:trPr>
        <w:tc>
          <w:tcPr>
            <w:tcW w:w="9067" w:type="dxa"/>
            <w:gridSpan w:val="6"/>
            <w:tcBorders>
              <w:top w:val="single" w:sz="4" w:space="0" w:color="4472C4"/>
              <w:left w:val="single" w:sz="4" w:space="0" w:color="4472C4"/>
              <w:bottom w:val="single" w:sz="4" w:space="0" w:color="4472C4"/>
              <w:right w:val="single" w:sz="4" w:space="0" w:color="4472C4"/>
            </w:tcBorders>
            <w:hideMark/>
          </w:tcPr>
          <w:p w14:paraId="1C5CDBA3" w14:textId="77777777" w:rsidR="002A28AC" w:rsidRPr="003436F0" w:rsidRDefault="002A28AC" w:rsidP="003436F0">
            <w:r w:rsidRPr="003436F0">
              <w:t>Pokud má služba z celkového počtu stupňů PNP více než 60 % osob ve stupních III. a IV., zvyšuje se jí cenová hladina o 10 %.</w:t>
            </w:r>
          </w:p>
          <w:p w14:paraId="3162B370" w14:textId="77777777" w:rsidR="002A28AC" w:rsidRPr="003436F0" w:rsidRDefault="002A28AC" w:rsidP="003436F0">
            <w:r w:rsidRPr="003436F0">
              <w:t>Pokud má služba z celkového počtu stupňů PNP více než 75 % osob ve stupních III. a IV., zvyšuje se jí cenová hladina o 15 %.</w:t>
            </w:r>
          </w:p>
          <w:p w14:paraId="328AA482" w14:textId="77777777" w:rsidR="002A28AC" w:rsidRPr="003436F0" w:rsidRDefault="002A28AC" w:rsidP="003436F0">
            <w:pPr>
              <w:rPr>
                <w:color w:val="000000"/>
              </w:rPr>
            </w:pPr>
            <w:r w:rsidRPr="003436F0">
              <w:t>Pokud má služba více než 50</w:t>
            </w:r>
            <w:r w:rsidR="006F4536" w:rsidRPr="003436F0">
              <w:t xml:space="preserve"> </w:t>
            </w:r>
            <w:r w:rsidRPr="003436F0">
              <w:t>% uživatelů s PAS, zvyšuje se cenová hladina o 20</w:t>
            </w:r>
            <w:r w:rsidR="006F4536" w:rsidRPr="003436F0">
              <w:t xml:space="preserve"> </w:t>
            </w:r>
            <w:r w:rsidRPr="003436F0">
              <w:t>%. Tato skutečnost musí být předem projednána se správcem Krajské sítě, v opačném případě není možné kritérium uplatnit.</w:t>
            </w:r>
          </w:p>
        </w:tc>
      </w:tr>
    </w:tbl>
    <w:p w14:paraId="26279C33"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484"/>
        <w:gridCol w:w="1071"/>
        <w:gridCol w:w="1835"/>
        <w:gridCol w:w="1653"/>
        <w:gridCol w:w="3024"/>
      </w:tblGrid>
      <w:tr w:rsidR="002A28AC" w:rsidRPr="00F64D7D" w14:paraId="0E05A931" w14:textId="77777777" w:rsidTr="002A28AC">
        <w:trPr>
          <w:trHeight w:val="397"/>
        </w:trPr>
        <w:tc>
          <w:tcPr>
            <w:tcW w:w="9067" w:type="dxa"/>
            <w:gridSpan w:val="5"/>
            <w:shd w:val="clear" w:color="auto" w:fill="4472C4"/>
            <w:hideMark/>
          </w:tcPr>
          <w:p w14:paraId="58A005A6" w14:textId="77777777" w:rsidR="002A28AC" w:rsidRPr="00F64D7D" w:rsidRDefault="002A28AC" w:rsidP="003436F0">
            <w:pPr>
              <w:rPr>
                <w:b/>
                <w:bCs/>
                <w:color w:val="FFFFFF" w:themeColor="background1"/>
              </w:rPr>
            </w:pPr>
            <w:r w:rsidRPr="00F64D7D">
              <w:rPr>
                <w:b/>
                <w:bCs/>
                <w:color w:val="FFFFFF" w:themeColor="background1"/>
              </w:rPr>
              <w:t>Týdenní stacionáře</w:t>
            </w:r>
            <w:r w:rsidR="002F6D28" w:rsidRPr="00F64D7D">
              <w:rPr>
                <w:b/>
                <w:bCs/>
                <w:color w:val="FFFFFF" w:themeColor="background1"/>
              </w:rPr>
              <w:t xml:space="preserve"> </w:t>
            </w:r>
            <w:r w:rsidRPr="00F64D7D">
              <w:rPr>
                <w:b/>
                <w:bCs/>
                <w:color w:val="FFFFFF" w:themeColor="background1"/>
              </w:rPr>
              <w:t>- § 47</w:t>
            </w:r>
          </w:p>
        </w:tc>
      </w:tr>
      <w:tr w:rsidR="002A28AC" w:rsidRPr="003436F0" w14:paraId="4962E09B" w14:textId="77777777" w:rsidTr="002A28AC">
        <w:trPr>
          <w:trHeight w:val="397"/>
        </w:trPr>
        <w:tc>
          <w:tcPr>
            <w:tcW w:w="1484" w:type="dxa"/>
            <w:hideMark/>
          </w:tcPr>
          <w:p w14:paraId="0A388842" w14:textId="77777777" w:rsidR="002A28AC" w:rsidRPr="003436F0" w:rsidRDefault="002A28AC" w:rsidP="003436F0">
            <w:r w:rsidRPr="003436F0">
              <w:t>Dělené podle formy poskytování</w:t>
            </w:r>
          </w:p>
        </w:tc>
        <w:tc>
          <w:tcPr>
            <w:tcW w:w="1071" w:type="dxa"/>
            <w:hideMark/>
          </w:tcPr>
          <w:p w14:paraId="35CFFC15" w14:textId="77777777" w:rsidR="002A28AC" w:rsidRPr="003436F0" w:rsidRDefault="002A28AC" w:rsidP="003436F0">
            <w:r w:rsidRPr="003436F0">
              <w:t>Jednotka</w:t>
            </w:r>
          </w:p>
        </w:tc>
        <w:tc>
          <w:tcPr>
            <w:tcW w:w="1835" w:type="dxa"/>
            <w:hideMark/>
          </w:tcPr>
          <w:p w14:paraId="07067CA3" w14:textId="77777777" w:rsidR="002A28AC" w:rsidRPr="003436F0" w:rsidRDefault="002A28AC" w:rsidP="003436F0">
            <w:r w:rsidRPr="003436F0">
              <w:t>Poměr – přepočtené úvazky přímé a nepřímé péče</w:t>
            </w:r>
          </w:p>
        </w:tc>
        <w:tc>
          <w:tcPr>
            <w:tcW w:w="1653" w:type="dxa"/>
            <w:hideMark/>
          </w:tcPr>
          <w:p w14:paraId="1EE825E0" w14:textId="77777777" w:rsidR="002A28AC" w:rsidRPr="003436F0" w:rsidRDefault="002A28AC" w:rsidP="003436F0">
            <w:r w:rsidRPr="003436F0">
              <w:t>Odečet úhrady</w:t>
            </w:r>
          </w:p>
        </w:tc>
        <w:tc>
          <w:tcPr>
            <w:tcW w:w="3024" w:type="dxa"/>
            <w:hideMark/>
          </w:tcPr>
          <w:p w14:paraId="4B01BFBE" w14:textId="77777777" w:rsidR="002A28AC" w:rsidRPr="003436F0" w:rsidRDefault="002A28AC" w:rsidP="003436F0">
            <w:r w:rsidRPr="003436F0">
              <w:t xml:space="preserve">Odečet </w:t>
            </w:r>
          </w:p>
          <w:p w14:paraId="1D25ACCC" w14:textId="77777777" w:rsidR="002A28AC" w:rsidRPr="003436F0" w:rsidRDefault="002A28AC" w:rsidP="003436F0">
            <w:r w:rsidRPr="003436F0">
              <w:t>úhrady z veřejného zdravotního pojištění</w:t>
            </w:r>
          </w:p>
        </w:tc>
      </w:tr>
      <w:tr w:rsidR="002A28AC" w:rsidRPr="003436F0" w14:paraId="3D8AE00B" w14:textId="77777777" w:rsidTr="002A28AC">
        <w:trPr>
          <w:trHeight w:val="397"/>
        </w:trPr>
        <w:tc>
          <w:tcPr>
            <w:tcW w:w="1484" w:type="dxa"/>
            <w:hideMark/>
          </w:tcPr>
          <w:p w14:paraId="714F739F" w14:textId="77777777" w:rsidR="002A28AC" w:rsidRPr="003436F0" w:rsidRDefault="002A28AC" w:rsidP="003436F0">
            <w:r w:rsidRPr="003436F0">
              <w:t>-</w:t>
            </w:r>
          </w:p>
        </w:tc>
        <w:tc>
          <w:tcPr>
            <w:tcW w:w="1071" w:type="dxa"/>
            <w:hideMark/>
          </w:tcPr>
          <w:p w14:paraId="10138863" w14:textId="77777777" w:rsidR="002A28AC" w:rsidRPr="003436F0" w:rsidRDefault="002A28AC" w:rsidP="003436F0">
            <w:r w:rsidRPr="003436F0">
              <w:t>Lůžka</w:t>
            </w:r>
          </w:p>
        </w:tc>
        <w:tc>
          <w:tcPr>
            <w:tcW w:w="1835" w:type="dxa"/>
            <w:hideMark/>
          </w:tcPr>
          <w:p w14:paraId="5863E78D" w14:textId="77777777" w:rsidR="002A28AC" w:rsidRPr="003436F0" w:rsidRDefault="002A28AC" w:rsidP="003436F0">
            <w:r w:rsidRPr="003436F0">
              <w:t>60/40</w:t>
            </w:r>
          </w:p>
        </w:tc>
        <w:tc>
          <w:tcPr>
            <w:tcW w:w="1653" w:type="dxa"/>
            <w:hideMark/>
          </w:tcPr>
          <w:p w14:paraId="0BB6DECC" w14:textId="77777777" w:rsidR="002A28AC" w:rsidRPr="003436F0" w:rsidRDefault="002A28AC" w:rsidP="003436F0">
            <w:r w:rsidRPr="003436F0">
              <w:t>7 000 Kč na uživatele/měsíc</w:t>
            </w:r>
          </w:p>
        </w:tc>
        <w:tc>
          <w:tcPr>
            <w:tcW w:w="3024" w:type="dxa"/>
            <w:hideMark/>
          </w:tcPr>
          <w:p w14:paraId="018DF208" w14:textId="77777777" w:rsidR="002A28AC" w:rsidRPr="003436F0" w:rsidRDefault="002A28AC" w:rsidP="003436F0">
            <w:r w:rsidRPr="003436F0">
              <w:t>-</w:t>
            </w:r>
          </w:p>
        </w:tc>
      </w:tr>
      <w:tr w:rsidR="002A28AC" w:rsidRPr="003436F0" w14:paraId="087B241C" w14:textId="77777777" w:rsidTr="002A28AC">
        <w:trPr>
          <w:trHeight w:val="397"/>
        </w:trPr>
        <w:tc>
          <w:tcPr>
            <w:tcW w:w="9067" w:type="dxa"/>
            <w:gridSpan w:val="5"/>
            <w:hideMark/>
          </w:tcPr>
          <w:p w14:paraId="13C1D640" w14:textId="77777777" w:rsidR="002A28AC" w:rsidRPr="003436F0" w:rsidRDefault="002A28AC" w:rsidP="003436F0">
            <w:r w:rsidRPr="003436F0">
              <w:t>Pokud má služba z celkového počtu stupňů PNP více než 60 % osob ve stupních III. a IV., zvyšuje se jí cenová hladina o 10 %.</w:t>
            </w:r>
          </w:p>
          <w:p w14:paraId="0E45026F" w14:textId="77777777" w:rsidR="002A28AC" w:rsidRPr="003436F0" w:rsidRDefault="002A28AC" w:rsidP="003436F0">
            <w:pPr>
              <w:rPr>
                <w:color w:val="000000"/>
              </w:rPr>
            </w:pPr>
            <w:r w:rsidRPr="003436F0">
              <w:t>Pokud má služba z celkového počtu stupňů PNP více než 75 % osob ve stupních III. a IV., zvyšuje se jí cenová hladina o 15 %.</w:t>
            </w:r>
          </w:p>
        </w:tc>
      </w:tr>
    </w:tbl>
    <w:p w14:paraId="7724FA18" w14:textId="77777777" w:rsidR="002A28AC" w:rsidRPr="003436F0" w:rsidRDefault="002A28AC" w:rsidP="003436F0">
      <w:pPr>
        <w:rPr>
          <w:lang w:eastAsia="en-US"/>
        </w:rPr>
      </w:pPr>
    </w:p>
    <w:tbl>
      <w:tblPr>
        <w:tblStyle w:val="Mkatabulky2"/>
        <w:tblW w:w="9067" w:type="dxa"/>
        <w:tblLook w:val="04A0" w:firstRow="1" w:lastRow="0" w:firstColumn="1" w:lastColumn="0" w:noHBand="0" w:noVBand="1"/>
      </w:tblPr>
      <w:tblGrid>
        <w:gridCol w:w="1476"/>
        <w:gridCol w:w="1069"/>
        <w:gridCol w:w="1676"/>
        <w:gridCol w:w="1617"/>
        <w:gridCol w:w="3229"/>
      </w:tblGrid>
      <w:tr w:rsidR="002A28AC" w:rsidRPr="00F64D7D" w14:paraId="44AC998E" w14:textId="77777777" w:rsidTr="002A28AC">
        <w:trPr>
          <w:trHeight w:val="397"/>
        </w:trPr>
        <w:tc>
          <w:tcPr>
            <w:tcW w:w="9067" w:type="dxa"/>
            <w:gridSpan w:val="5"/>
            <w:tcBorders>
              <w:top w:val="single" w:sz="4" w:space="0" w:color="auto"/>
              <w:left w:val="single" w:sz="4" w:space="0" w:color="auto"/>
              <w:bottom w:val="single" w:sz="4" w:space="0" w:color="4472C4"/>
              <w:right w:val="single" w:sz="4" w:space="0" w:color="auto"/>
            </w:tcBorders>
            <w:shd w:val="clear" w:color="auto" w:fill="4472C4"/>
            <w:hideMark/>
          </w:tcPr>
          <w:p w14:paraId="609B6633" w14:textId="77777777" w:rsidR="002A28AC" w:rsidRPr="00F64D7D" w:rsidRDefault="002A28AC" w:rsidP="00F64D7D">
            <w:pPr>
              <w:keepNext/>
              <w:keepLines/>
              <w:rPr>
                <w:b/>
                <w:bCs/>
                <w:color w:val="FFFFFF" w:themeColor="background1"/>
              </w:rPr>
            </w:pPr>
            <w:r w:rsidRPr="00F64D7D">
              <w:rPr>
                <w:b/>
                <w:bCs/>
                <w:color w:val="FFFFFF" w:themeColor="background1"/>
              </w:rPr>
              <w:t>Domovy pro osoby se zdravotním postižením</w:t>
            </w:r>
            <w:r w:rsidR="002F6D28" w:rsidRPr="00F64D7D">
              <w:rPr>
                <w:b/>
                <w:bCs/>
                <w:color w:val="FFFFFF" w:themeColor="background1"/>
              </w:rPr>
              <w:t xml:space="preserve"> </w:t>
            </w:r>
            <w:r w:rsidRPr="00F64D7D">
              <w:rPr>
                <w:b/>
                <w:bCs/>
                <w:color w:val="FFFFFF" w:themeColor="background1"/>
              </w:rPr>
              <w:t>- § 48</w:t>
            </w:r>
          </w:p>
        </w:tc>
      </w:tr>
      <w:tr w:rsidR="002A28AC" w:rsidRPr="003436F0" w14:paraId="238A57F6" w14:textId="77777777" w:rsidTr="002A28AC">
        <w:trPr>
          <w:trHeight w:val="397"/>
        </w:trPr>
        <w:tc>
          <w:tcPr>
            <w:tcW w:w="1484" w:type="dxa"/>
            <w:tcBorders>
              <w:top w:val="single" w:sz="4" w:space="0" w:color="4472C4"/>
              <w:left w:val="single" w:sz="4" w:space="0" w:color="4472C4"/>
              <w:bottom w:val="single" w:sz="4" w:space="0" w:color="4472C4"/>
              <w:right w:val="single" w:sz="4" w:space="0" w:color="4472C4"/>
            </w:tcBorders>
            <w:hideMark/>
          </w:tcPr>
          <w:p w14:paraId="2C8BAD0F" w14:textId="77777777" w:rsidR="002A28AC" w:rsidRPr="003436F0" w:rsidRDefault="002A28AC" w:rsidP="00F64D7D">
            <w:pPr>
              <w:keepNext/>
              <w:keepLines/>
            </w:pPr>
            <w:r w:rsidRPr="003436F0">
              <w:t xml:space="preserve">Dělené podle </w:t>
            </w:r>
          </w:p>
          <w:p w14:paraId="057AF570" w14:textId="77777777" w:rsidR="002A28AC" w:rsidRPr="003436F0" w:rsidRDefault="002A28AC" w:rsidP="00F64D7D">
            <w:pPr>
              <w:keepNext/>
              <w:keepLines/>
            </w:pPr>
            <w:r w:rsidRPr="003436F0">
              <w:t>formy poskytování</w:t>
            </w:r>
          </w:p>
        </w:tc>
        <w:tc>
          <w:tcPr>
            <w:tcW w:w="1071" w:type="dxa"/>
            <w:tcBorders>
              <w:top w:val="single" w:sz="4" w:space="0" w:color="4472C4"/>
              <w:left w:val="single" w:sz="4" w:space="0" w:color="4472C4"/>
              <w:bottom w:val="single" w:sz="4" w:space="0" w:color="4472C4"/>
              <w:right w:val="single" w:sz="4" w:space="0" w:color="4472C4"/>
            </w:tcBorders>
            <w:hideMark/>
          </w:tcPr>
          <w:p w14:paraId="59268D1F" w14:textId="77777777" w:rsidR="002A28AC" w:rsidRPr="003436F0" w:rsidRDefault="002A28AC" w:rsidP="00F64D7D">
            <w:pPr>
              <w:keepNext/>
              <w:keepLines/>
            </w:pPr>
            <w:r w:rsidRPr="003436F0">
              <w:t>Jednotka</w:t>
            </w:r>
          </w:p>
        </w:tc>
        <w:tc>
          <w:tcPr>
            <w:tcW w:w="1693" w:type="dxa"/>
            <w:tcBorders>
              <w:top w:val="single" w:sz="4" w:space="0" w:color="4472C4"/>
              <w:left w:val="single" w:sz="4" w:space="0" w:color="4472C4"/>
              <w:bottom w:val="single" w:sz="4" w:space="0" w:color="4472C4"/>
              <w:right w:val="single" w:sz="4" w:space="0" w:color="4472C4"/>
            </w:tcBorders>
            <w:hideMark/>
          </w:tcPr>
          <w:p w14:paraId="3700CA62" w14:textId="77777777" w:rsidR="002A28AC" w:rsidRPr="003436F0" w:rsidRDefault="002A28AC" w:rsidP="00F64D7D">
            <w:pPr>
              <w:keepNext/>
              <w:keepLines/>
            </w:pPr>
            <w:r w:rsidRPr="003436F0">
              <w:t>Poměr – přepočtené úvazky přímé a nepřímé péče</w:t>
            </w:r>
          </w:p>
        </w:tc>
        <w:tc>
          <w:tcPr>
            <w:tcW w:w="1511" w:type="dxa"/>
            <w:tcBorders>
              <w:top w:val="single" w:sz="4" w:space="0" w:color="4472C4"/>
              <w:left w:val="single" w:sz="4" w:space="0" w:color="4472C4"/>
              <w:bottom w:val="single" w:sz="4" w:space="0" w:color="4472C4"/>
              <w:right w:val="single" w:sz="4" w:space="0" w:color="4472C4"/>
            </w:tcBorders>
            <w:hideMark/>
          </w:tcPr>
          <w:p w14:paraId="3460EF90" w14:textId="77777777" w:rsidR="002A28AC" w:rsidRPr="003436F0" w:rsidRDefault="002A28AC" w:rsidP="00F64D7D">
            <w:pPr>
              <w:keepNext/>
              <w:keepLines/>
            </w:pPr>
            <w:r w:rsidRPr="003436F0">
              <w:t>Odečet úhrady</w:t>
            </w:r>
          </w:p>
        </w:tc>
        <w:tc>
          <w:tcPr>
            <w:tcW w:w="3308" w:type="dxa"/>
            <w:tcBorders>
              <w:top w:val="single" w:sz="4" w:space="0" w:color="4472C4"/>
              <w:left w:val="single" w:sz="4" w:space="0" w:color="4472C4"/>
              <w:bottom w:val="single" w:sz="4" w:space="0" w:color="4472C4"/>
              <w:right w:val="single" w:sz="4" w:space="0" w:color="4472C4"/>
            </w:tcBorders>
            <w:hideMark/>
          </w:tcPr>
          <w:p w14:paraId="05D3389D" w14:textId="77777777" w:rsidR="002A28AC" w:rsidRPr="003436F0" w:rsidRDefault="002A28AC" w:rsidP="00F64D7D">
            <w:pPr>
              <w:keepNext/>
              <w:keepLines/>
            </w:pPr>
            <w:r w:rsidRPr="003436F0">
              <w:t xml:space="preserve">Odečet </w:t>
            </w:r>
          </w:p>
          <w:p w14:paraId="132F9596" w14:textId="77777777" w:rsidR="002A28AC" w:rsidRPr="003436F0" w:rsidRDefault="002A28AC" w:rsidP="00F64D7D">
            <w:pPr>
              <w:keepNext/>
              <w:keepLines/>
            </w:pPr>
            <w:r w:rsidRPr="003436F0">
              <w:t>úhrady z veřejného zdravotního pojištění</w:t>
            </w:r>
          </w:p>
        </w:tc>
      </w:tr>
      <w:tr w:rsidR="002A28AC" w:rsidRPr="003436F0" w14:paraId="56004CFB" w14:textId="77777777" w:rsidTr="002A28AC">
        <w:trPr>
          <w:trHeight w:val="397"/>
        </w:trPr>
        <w:tc>
          <w:tcPr>
            <w:tcW w:w="1484" w:type="dxa"/>
            <w:tcBorders>
              <w:top w:val="single" w:sz="4" w:space="0" w:color="4472C4"/>
              <w:left w:val="single" w:sz="4" w:space="0" w:color="4472C4"/>
              <w:bottom w:val="single" w:sz="4" w:space="0" w:color="4472C4"/>
              <w:right w:val="single" w:sz="4" w:space="0" w:color="4472C4"/>
            </w:tcBorders>
            <w:hideMark/>
          </w:tcPr>
          <w:p w14:paraId="0D5D4240" w14:textId="77777777" w:rsidR="002A28AC" w:rsidRPr="003436F0" w:rsidRDefault="002A28AC" w:rsidP="00F64D7D">
            <w:pPr>
              <w:keepNext/>
              <w:keepLines/>
            </w:pPr>
            <w:r w:rsidRPr="003436F0">
              <w:t>-</w:t>
            </w:r>
          </w:p>
        </w:tc>
        <w:tc>
          <w:tcPr>
            <w:tcW w:w="1071" w:type="dxa"/>
            <w:tcBorders>
              <w:top w:val="single" w:sz="4" w:space="0" w:color="4472C4"/>
              <w:left w:val="single" w:sz="4" w:space="0" w:color="4472C4"/>
              <w:bottom w:val="single" w:sz="4" w:space="0" w:color="4472C4"/>
              <w:right w:val="single" w:sz="4" w:space="0" w:color="4472C4"/>
            </w:tcBorders>
            <w:hideMark/>
          </w:tcPr>
          <w:p w14:paraId="4DC34879" w14:textId="77777777" w:rsidR="002A28AC" w:rsidRPr="003436F0" w:rsidRDefault="002A28AC" w:rsidP="00F64D7D">
            <w:pPr>
              <w:keepNext/>
              <w:keepLines/>
            </w:pPr>
            <w:r w:rsidRPr="003436F0">
              <w:t>Lůžka</w:t>
            </w:r>
          </w:p>
        </w:tc>
        <w:tc>
          <w:tcPr>
            <w:tcW w:w="1693" w:type="dxa"/>
            <w:tcBorders>
              <w:top w:val="single" w:sz="4" w:space="0" w:color="4472C4"/>
              <w:left w:val="single" w:sz="4" w:space="0" w:color="4472C4"/>
              <w:bottom w:val="single" w:sz="4" w:space="0" w:color="4472C4"/>
              <w:right w:val="single" w:sz="4" w:space="0" w:color="4472C4"/>
            </w:tcBorders>
            <w:hideMark/>
          </w:tcPr>
          <w:p w14:paraId="57C01EC6" w14:textId="77777777" w:rsidR="002A28AC" w:rsidRPr="003436F0" w:rsidRDefault="002A28AC" w:rsidP="00F64D7D">
            <w:pPr>
              <w:keepNext/>
              <w:keepLines/>
            </w:pPr>
            <w:r w:rsidRPr="003436F0">
              <w:t>60/40</w:t>
            </w:r>
          </w:p>
        </w:tc>
        <w:tc>
          <w:tcPr>
            <w:tcW w:w="1511" w:type="dxa"/>
            <w:tcBorders>
              <w:top w:val="single" w:sz="4" w:space="0" w:color="4472C4"/>
              <w:left w:val="single" w:sz="4" w:space="0" w:color="4472C4"/>
              <w:bottom w:val="single" w:sz="4" w:space="0" w:color="4472C4"/>
              <w:right w:val="single" w:sz="4" w:space="0" w:color="4472C4"/>
            </w:tcBorders>
            <w:hideMark/>
          </w:tcPr>
          <w:p w14:paraId="00698373" w14:textId="77777777" w:rsidR="002A28AC" w:rsidRPr="003436F0" w:rsidRDefault="002A28AC" w:rsidP="00F64D7D">
            <w:pPr>
              <w:keepNext/>
              <w:keepLines/>
            </w:pPr>
            <w:r w:rsidRPr="003436F0">
              <w:t>13 000 Kč na uživatele/měsíc</w:t>
            </w:r>
          </w:p>
        </w:tc>
        <w:tc>
          <w:tcPr>
            <w:tcW w:w="3308" w:type="dxa"/>
            <w:tcBorders>
              <w:top w:val="single" w:sz="4" w:space="0" w:color="4472C4"/>
              <w:left w:val="single" w:sz="4" w:space="0" w:color="4472C4"/>
              <w:bottom w:val="single" w:sz="4" w:space="0" w:color="4472C4"/>
              <w:right w:val="single" w:sz="4" w:space="0" w:color="4472C4"/>
            </w:tcBorders>
            <w:hideMark/>
          </w:tcPr>
          <w:p w14:paraId="6AE48D5E" w14:textId="77777777" w:rsidR="002A28AC" w:rsidRPr="003436F0" w:rsidRDefault="002A28AC" w:rsidP="00F64D7D">
            <w:pPr>
              <w:keepNext/>
              <w:keepLines/>
            </w:pPr>
            <w:r w:rsidRPr="003436F0">
              <w:t xml:space="preserve">3 000 Kč </w:t>
            </w:r>
          </w:p>
          <w:p w14:paraId="5D105100" w14:textId="77777777" w:rsidR="002A28AC" w:rsidRPr="003436F0" w:rsidRDefault="002A28AC" w:rsidP="00F64D7D">
            <w:pPr>
              <w:keepNext/>
              <w:keepLines/>
            </w:pPr>
            <w:r w:rsidRPr="003436F0">
              <w:t>uživatel ve stupni závislosti III. a IV. příspěvku na péči/měsíc</w:t>
            </w:r>
          </w:p>
        </w:tc>
      </w:tr>
      <w:tr w:rsidR="002A28AC" w:rsidRPr="003436F0" w14:paraId="00F3A1A3" w14:textId="77777777" w:rsidTr="002A28AC">
        <w:trPr>
          <w:trHeight w:val="397"/>
        </w:trPr>
        <w:tc>
          <w:tcPr>
            <w:tcW w:w="9067" w:type="dxa"/>
            <w:gridSpan w:val="5"/>
            <w:tcBorders>
              <w:top w:val="single" w:sz="4" w:space="0" w:color="4472C4"/>
              <w:left w:val="single" w:sz="4" w:space="0" w:color="4472C4"/>
              <w:bottom w:val="single" w:sz="4" w:space="0" w:color="4472C4"/>
              <w:right w:val="single" w:sz="4" w:space="0" w:color="4472C4"/>
            </w:tcBorders>
            <w:hideMark/>
          </w:tcPr>
          <w:p w14:paraId="64962D2C" w14:textId="77777777" w:rsidR="002A28AC" w:rsidRPr="003436F0" w:rsidRDefault="002A28AC" w:rsidP="00F64D7D">
            <w:pPr>
              <w:keepNext/>
              <w:keepLines/>
            </w:pPr>
            <w:r w:rsidRPr="003436F0">
              <w:t>Pokud má služba z celkového počtu stupňů PNP více než 60 % osob ve stupních III. a IV., zvyšuje se jí cenová hladina o 10 %.</w:t>
            </w:r>
          </w:p>
          <w:p w14:paraId="704FD1B7" w14:textId="77777777" w:rsidR="002A28AC" w:rsidRPr="003436F0" w:rsidRDefault="002A28AC" w:rsidP="00F64D7D">
            <w:pPr>
              <w:keepNext/>
              <w:keepLines/>
            </w:pPr>
            <w:r w:rsidRPr="003436F0">
              <w:t>Pokud má služba z celkového počtu stupňů PNP více než 75 % osob ve stupních III. a IV., zvyšuje se jí cenová hladina o 15 %.</w:t>
            </w:r>
          </w:p>
          <w:p w14:paraId="412D466D" w14:textId="77777777" w:rsidR="002A28AC" w:rsidRPr="003436F0" w:rsidRDefault="002A28AC" w:rsidP="00F64D7D">
            <w:pPr>
              <w:keepNext/>
              <w:keepLines/>
            </w:pPr>
            <w:r w:rsidRPr="003436F0">
              <w:t xml:space="preserve"> Nízkokapacitním pobytovým službám pro uživatele s vysokými nároky na péči bude na základě jednání se správci Krajské sítě stanovena specifická cenová hladina</w:t>
            </w:r>
            <w:r w:rsidR="006F4536" w:rsidRPr="003436F0">
              <w:t>.</w:t>
            </w:r>
          </w:p>
        </w:tc>
      </w:tr>
    </w:tbl>
    <w:p w14:paraId="1D8C9C1F"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455"/>
        <w:gridCol w:w="1063"/>
        <w:gridCol w:w="1745"/>
        <w:gridCol w:w="1617"/>
        <w:gridCol w:w="3187"/>
      </w:tblGrid>
      <w:tr w:rsidR="002A28AC" w:rsidRPr="00F64D7D" w14:paraId="69F065A4" w14:textId="77777777" w:rsidTr="002A28AC">
        <w:trPr>
          <w:trHeight w:val="397"/>
        </w:trPr>
        <w:tc>
          <w:tcPr>
            <w:tcW w:w="9067" w:type="dxa"/>
            <w:gridSpan w:val="5"/>
            <w:shd w:val="clear" w:color="auto" w:fill="4472C4"/>
            <w:hideMark/>
          </w:tcPr>
          <w:p w14:paraId="364E03B1" w14:textId="77777777" w:rsidR="002A28AC" w:rsidRPr="00F64D7D" w:rsidRDefault="002A28AC" w:rsidP="003436F0">
            <w:pPr>
              <w:rPr>
                <w:b/>
                <w:bCs/>
                <w:color w:val="FFFFFF" w:themeColor="background1"/>
              </w:rPr>
            </w:pPr>
            <w:r w:rsidRPr="00F64D7D">
              <w:rPr>
                <w:b/>
                <w:bCs/>
                <w:color w:val="FFFFFF" w:themeColor="background1"/>
              </w:rPr>
              <w:t>Domovy pro seniory</w:t>
            </w:r>
            <w:r w:rsidR="002F6D28" w:rsidRPr="00F64D7D">
              <w:rPr>
                <w:b/>
                <w:bCs/>
                <w:color w:val="FFFFFF" w:themeColor="background1"/>
              </w:rPr>
              <w:t xml:space="preserve"> </w:t>
            </w:r>
            <w:r w:rsidRPr="00F64D7D">
              <w:rPr>
                <w:b/>
                <w:bCs/>
                <w:color w:val="FFFFFF" w:themeColor="background1"/>
              </w:rPr>
              <w:t>- § 49</w:t>
            </w:r>
          </w:p>
        </w:tc>
      </w:tr>
      <w:tr w:rsidR="002A28AC" w:rsidRPr="003436F0" w14:paraId="1C0CA1D0" w14:textId="77777777" w:rsidTr="002A28AC">
        <w:trPr>
          <w:trHeight w:val="397"/>
        </w:trPr>
        <w:tc>
          <w:tcPr>
            <w:tcW w:w="1484" w:type="dxa"/>
            <w:hideMark/>
          </w:tcPr>
          <w:p w14:paraId="46783FE9" w14:textId="77777777" w:rsidR="002A28AC" w:rsidRPr="003436F0" w:rsidRDefault="002A28AC" w:rsidP="003436F0">
            <w:r w:rsidRPr="003436F0">
              <w:t xml:space="preserve">Dělené podle </w:t>
            </w:r>
          </w:p>
          <w:p w14:paraId="0E38A6BD" w14:textId="77777777" w:rsidR="002A28AC" w:rsidRPr="003436F0" w:rsidRDefault="002A28AC" w:rsidP="003436F0">
            <w:r w:rsidRPr="003436F0">
              <w:t>formy poskytování</w:t>
            </w:r>
          </w:p>
        </w:tc>
        <w:tc>
          <w:tcPr>
            <w:tcW w:w="1071" w:type="dxa"/>
            <w:hideMark/>
          </w:tcPr>
          <w:p w14:paraId="2E615303" w14:textId="77777777" w:rsidR="002A28AC" w:rsidRPr="003436F0" w:rsidRDefault="002A28AC" w:rsidP="003436F0">
            <w:r w:rsidRPr="003436F0">
              <w:t>Jednotka</w:t>
            </w:r>
          </w:p>
        </w:tc>
        <w:tc>
          <w:tcPr>
            <w:tcW w:w="1835" w:type="dxa"/>
            <w:hideMark/>
          </w:tcPr>
          <w:p w14:paraId="66BA7653" w14:textId="77777777" w:rsidR="002A28AC" w:rsidRPr="003436F0" w:rsidRDefault="002A28AC" w:rsidP="003436F0">
            <w:r w:rsidRPr="003436F0">
              <w:t>Poměr – přepočtené úvazky přímé a nepřímé péče</w:t>
            </w:r>
          </w:p>
        </w:tc>
        <w:tc>
          <w:tcPr>
            <w:tcW w:w="1143" w:type="dxa"/>
            <w:hideMark/>
          </w:tcPr>
          <w:p w14:paraId="1A5A3EFF" w14:textId="77777777" w:rsidR="002A28AC" w:rsidRPr="003436F0" w:rsidRDefault="002A28AC" w:rsidP="003436F0">
            <w:r w:rsidRPr="003436F0">
              <w:t>Odečet úhrady</w:t>
            </w:r>
          </w:p>
        </w:tc>
        <w:tc>
          <w:tcPr>
            <w:tcW w:w="3534" w:type="dxa"/>
            <w:hideMark/>
          </w:tcPr>
          <w:p w14:paraId="132F853F" w14:textId="77777777" w:rsidR="002A28AC" w:rsidRPr="003436F0" w:rsidRDefault="002A28AC" w:rsidP="003436F0">
            <w:r w:rsidRPr="003436F0">
              <w:t xml:space="preserve">Odečet </w:t>
            </w:r>
          </w:p>
          <w:p w14:paraId="211775BD" w14:textId="77777777" w:rsidR="002A28AC" w:rsidRPr="003436F0" w:rsidRDefault="002A28AC" w:rsidP="003436F0">
            <w:r w:rsidRPr="003436F0">
              <w:t>úhrady z veřejného zdravotního pojištění</w:t>
            </w:r>
          </w:p>
        </w:tc>
      </w:tr>
      <w:tr w:rsidR="002A28AC" w:rsidRPr="003436F0" w14:paraId="12F788FB" w14:textId="77777777" w:rsidTr="002A28AC">
        <w:trPr>
          <w:trHeight w:val="397"/>
        </w:trPr>
        <w:tc>
          <w:tcPr>
            <w:tcW w:w="1484" w:type="dxa"/>
            <w:hideMark/>
          </w:tcPr>
          <w:p w14:paraId="2BA86D59" w14:textId="77777777" w:rsidR="002A28AC" w:rsidRPr="003436F0" w:rsidRDefault="002A28AC" w:rsidP="003436F0">
            <w:r w:rsidRPr="003436F0">
              <w:t>-</w:t>
            </w:r>
          </w:p>
        </w:tc>
        <w:tc>
          <w:tcPr>
            <w:tcW w:w="1071" w:type="dxa"/>
            <w:hideMark/>
          </w:tcPr>
          <w:p w14:paraId="7777BF6D" w14:textId="77777777" w:rsidR="002A28AC" w:rsidRPr="003436F0" w:rsidRDefault="002A28AC" w:rsidP="003436F0">
            <w:r w:rsidRPr="003436F0">
              <w:t>Lůžka</w:t>
            </w:r>
          </w:p>
        </w:tc>
        <w:tc>
          <w:tcPr>
            <w:tcW w:w="1835" w:type="dxa"/>
            <w:hideMark/>
          </w:tcPr>
          <w:p w14:paraId="47F7BF78" w14:textId="77777777" w:rsidR="002A28AC" w:rsidRPr="003436F0" w:rsidRDefault="002A28AC" w:rsidP="003436F0">
            <w:r w:rsidRPr="003436F0">
              <w:t>60/40</w:t>
            </w:r>
          </w:p>
        </w:tc>
        <w:tc>
          <w:tcPr>
            <w:tcW w:w="1143" w:type="dxa"/>
            <w:hideMark/>
          </w:tcPr>
          <w:p w14:paraId="067936A3" w14:textId="77777777" w:rsidR="002A28AC" w:rsidRPr="003436F0" w:rsidRDefault="002A28AC" w:rsidP="003436F0">
            <w:r w:rsidRPr="003436F0">
              <w:t>13 000 Kč na uživatele/měsíc</w:t>
            </w:r>
          </w:p>
        </w:tc>
        <w:tc>
          <w:tcPr>
            <w:tcW w:w="3534" w:type="dxa"/>
            <w:hideMark/>
          </w:tcPr>
          <w:p w14:paraId="7331CF19" w14:textId="77777777" w:rsidR="002A28AC" w:rsidRPr="003436F0" w:rsidRDefault="002A28AC" w:rsidP="003436F0">
            <w:r w:rsidRPr="003436F0">
              <w:t xml:space="preserve">3 000 Kč </w:t>
            </w:r>
          </w:p>
          <w:p w14:paraId="58E2E1A6" w14:textId="77777777" w:rsidR="002A28AC" w:rsidRPr="003436F0" w:rsidRDefault="002A28AC" w:rsidP="003436F0">
            <w:r w:rsidRPr="003436F0">
              <w:t>uživatel ve stupni závislosti III. a IV. příspěvku na péči/měsíc</w:t>
            </w:r>
          </w:p>
        </w:tc>
      </w:tr>
      <w:tr w:rsidR="002A28AC" w:rsidRPr="003436F0" w14:paraId="45F4B0BA" w14:textId="77777777" w:rsidTr="002A28AC">
        <w:trPr>
          <w:trHeight w:val="397"/>
        </w:trPr>
        <w:tc>
          <w:tcPr>
            <w:tcW w:w="9067" w:type="dxa"/>
            <w:gridSpan w:val="5"/>
            <w:hideMark/>
          </w:tcPr>
          <w:p w14:paraId="3D4EB956" w14:textId="77777777" w:rsidR="002A28AC" w:rsidRPr="003436F0" w:rsidRDefault="002A28AC" w:rsidP="003436F0">
            <w:r w:rsidRPr="003436F0">
              <w:t>Pokud má služba z celkového počtu stupňů PNP více než 60 % osob ve stupních III. a IV., zvyšuje se jí cenová hladina o 10 %.</w:t>
            </w:r>
          </w:p>
          <w:p w14:paraId="1028DBE8" w14:textId="77777777" w:rsidR="002A28AC" w:rsidRPr="003436F0" w:rsidRDefault="002A28AC" w:rsidP="003436F0">
            <w:r w:rsidRPr="003436F0">
              <w:t>Pokud má služba z celkového počtu stupňů PNP více než 75 % osob ve stupních III. a IV., zvyšuje se jí cenová hladina o 15 %.</w:t>
            </w:r>
          </w:p>
          <w:p w14:paraId="0A890796" w14:textId="77777777" w:rsidR="002A28AC" w:rsidRPr="003436F0" w:rsidRDefault="002A28AC" w:rsidP="003436F0">
            <w:pPr>
              <w:rPr>
                <w:color w:val="000000"/>
              </w:rPr>
            </w:pPr>
            <w:r w:rsidRPr="003436F0">
              <w:t>Nízkokapacitním pobytovým službám pro uživatele s vysokými nároky na péči bude na základě jednání se správci Krajské sítě stanovena specifická cenová hladina</w:t>
            </w:r>
            <w:r w:rsidR="006F4536" w:rsidRPr="003436F0">
              <w:t>.</w:t>
            </w:r>
            <w:r w:rsidRPr="003436F0">
              <w:t xml:space="preserve"> </w:t>
            </w:r>
          </w:p>
        </w:tc>
      </w:tr>
    </w:tbl>
    <w:p w14:paraId="572CA1FE"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455"/>
        <w:gridCol w:w="1063"/>
        <w:gridCol w:w="1745"/>
        <w:gridCol w:w="1617"/>
        <w:gridCol w:w="3187"/>
      </w:tblGrid>
      <w:tr w:rsidR="002A28AC" w:rsidRPr="00F64D7D" w14:paraId="0E142225" w14:textId="77777777" w:rsidTr="002A28AC">
        <w:trPr>
          <w:trHeight w:val="397"/>
        </w:trPr>
        <w:tc>
          <w:tcPr>
            <w:tcW w:w="9067" w:type="dxa"/>
            <w:gridSpan w:val="5"/>
            <w:shd w:val="clear" w:color="auto" w:fill="4472C4"/>
            <w:hideMark/>
          </w:tcPr>
          <w:p w14:paraId="664F5F9E" w14:textId="77777777" w:rsidR="002A28AC" w:rsidRPr="00F64D7D" w:rsidRDefault="002A28AC" w:rsidP="003436F0">
            <w:pPr>
              <w:rPr>
                <w:b/>
                <w:bCs/>
                <w:color w:val="FFFFFF" w:themeColor="background1"/>
              </w:rPr>
            </w:pPr>
            <w:r w:rsidRPr="00F64D7D">
              <w:rPr>
                <w:b/>
                <w:bCs/>
                <w:color w:val="FFFFFF" w:themeColor="background1"/>
              </w:rPr>
              <w:t>Domovy se zvláštním režimem</w:t>
            </w:r>
            <w:r w:rsidR="002F6D28" w:rsidRPr="00F64D7D">
              <w:rPr>
                <w:b/>
                <w:bCs/>
                <w:color w:val="FFFFFF" w:themeColor="background1"/>
              </w:rPr>
              <w:t xml:space="preserve"> </w:t>
            </w:r>
            <w:r w:rsidRPr="00F64D7D">
              <w:rPr>
                <w:b/>
                <w:bCs/>
                <w:color w:val="FFFFFF" w:themeColor="background1"/>
              </w:rPr>
              <w:t>- § 50</w:t>
            </w:r>
          </w:p>
        </w:tc>
      </w:tr>
      <w:tr w:rsidR="002A28AC" w:rsidRPr="003436F0" w14:paraId="2012A216" w14:textId="77777777" w:rsidTr="002A28AC">
        <w:trPr>
          <w:trHeight w:val="397"/>
        </w:trPr>
        <w:tc>
          <w:tcPr>
            <w:tcW w:w="1484" w:type="dxa"/>
            <w:hideMark/>
          </w:tcPr>
          <w:p w14:paraId="356E8E94" w14:textId="77777777" w:rsidR="002A28AC" w:rsidRPr="003436F0" w:rsidRDefault="002A28AC" w:rsidP="003436F0">
            <w:r w:rsidRPr="003436F0">
              <w:t>Dělené podle formy poskytování</w:t>
            </w:r>
          </w:p>
        </w:tc>
        <w:tc>
          <w:tcPr>
            <w:tcW w:w="1071" w:type="dxa"/>
            <w:hideMark/>
          </w:tcPr>
          <w:p w14:paraId="6D6092E3" w14:textId="77777777" w:rsidR="002A28AC" w:rsidRPr="003436F0" w:rsidRDefault="002A28AC" w:rsidP="003436F0">
            <w:r w:rsidRPr="003436F0">
              <w:t>Jednotka</w:t>
            </w:r>
          </w:p>
        </w:tc>
        <w:tc>
          <w:tcPr>
            <w:tcW w:w="1835" w:type="dxa"/>
            <w:hideMark/>
          </w:tcPr>
          <w:p w14:paraId="2CF0077A" w14:textId="77777777" w:rsidR="002A28AC" w:rsidRPr="003436F0" w:rsidRDefault="002A28AC" w:rsidP="003436F0">
            <w:r w:rsidRPr="003436F0">
              <w:t>Poměr – přepočtené úvazky přímé a nepřímé péče</w:t>
            </w:r>
          </w:p>
        </w:tc>
        <w:tc>
          <w:tcPr>
            <w:tcW w:w="1143" w:type="dxa"/>
            <w:hideMark/>
          </w:tcPr>
          <w:p w14:paraId="0F5B9449" w14:textId="77777777" w:rsidR="002A28AC" w:rsidRPr="003436F0" w:rsidRDefault="002A28AC" w:rsidP="003436F0">
            <w:r w:rsidRPr="003436F0">
              <w:t>Odečet úhrady</w:t>
            </w:r>
          </w:p>
        </w:tc>
        <w:tc>
          <w:tcPr>
            <w:tcW w:w="3534" w:type="dxa"/>
            <w:hideMark/>
          </w:tcPr>
          <w:p w14:paraId="47547A81" w14:textId="77777777" w:rsidR="002A28AC" w:rsidRPr="003436F0" w:rsidRDefault="002A28AC" w:rsidP="003436F0">
            <w:r w:rsidRPr="003436F0">
              <w:t xml:space="preserve">Odečet </w:t>
            </w:r>
          </w:p>
          <w:p w14:paraId="0EEC735E" w14:textId="77777777" w:rsidR="002A28AC" w:rsidRPr="003436F0" w:rsidRDefault="002A28AC" w:rsidP="003436F0">
            <w:r w:rsidRPr="003436F0">
              <w:t>úhrady z veřejného zdravotního pojištění</w:t>
            </w:r>
          </w:p>
        </w:tc>
      </w:tr>
      <w:tr w:rsidR="002A28AC" w:rsidRPr="003436F0" w14:paraId="775BCD9D" w14:textId="77777777" w:rsidTr="002A28AC">
        <w:trPr>
          <w:trHeight w:val="397"/>
        </w:trPr>
        <w:tc>
          <w:tcPr>
            <w:tcW w:w="1484" w:type="dxa"/>
            <w:hideMark/>
          </w:tcPr>
          <w:p w14:paraId="05E0DDAB" w14:textId="77777777" w:rsidR="002A28AC" w:rsidRPr="003436F0" w:rsidRDefault="002A28AC" w:rsidP="003436F0">
            <w:r w:rsidRPr="003436F0">
              <w:t>-</w:t>
            </w:r>
          </w:p>
        </w:tc>
        <w:tc>
          <w:tcPr>
            <w:tcW w:w="1071" w:type="dxa"/>
            <w:hideMark/>
          </w:tcPr>
          <w:p w14:paraId="1EA49B07" w14:textId="77777777" w:rsidR="002A28AC" w:rsidRPr="003436F0" w:rsidRDefault="002A28AC" w:rsidP="003436F0">
            <w:r w:rsidRPr="003436F0">
              <w:t>Lůžka</w:t>
            </w:r>
          </w:p>
        </w:tc>
        <w:tc>
          <w:tcPr>
            <w:tcW w:w="1835" w:type="dxa"/>
            <w:hideMark/>
          </w:tcPr>
          <w:p w14:paraId="2BDC0DF9" w14:textId="77777777" w:rsidR="002A28AC" w:rsidRPr="003436F0" w:rsidRDefault="002A28AC" w:rsidP="003436F0">
            <w:r w:rsidRPr="003436F0">
              <w:t>60/40</w:t>
            </w:r>
          </w:p>
        </w:tc>
        <w:tc>
          <w:tcPr>
            <w:tcW w:w="1143" w:type="dxa"/>
            <w:hideMark/>
          </w:tcPr>
          <w:p w14:paraId="3410C64D" w14:textId="77777777" w:rsidR="002A28AC" w:rsidRPr="003436F0" w:rsidRDefault="002A28AC" w:rsidP="003436F0">
            <w:r w:rsidRPr="003436F0">
              <w:t>13 000 Kč na uživatele/měsíc</w:t>
            </w:r>
          </w:p>
        </w:tc>
        <w:tc>
          <w:tcPr>
            <w:tcW w:w="3534" w:type="dxa"/>
            <w:hideMark/>
          </w:tcPr>
          <w:p w14:paraId="02943E56" w14:textId="77777777" w:rsidR="002A28AC" w:rsidRPr="003436F0" w:rsidRDefault="002A28AC" w:rsidP="003436F0">
            <w:r w:rsidRPr="003436F0">
              <w:t>3 000 Kč</w:t>
            </w:r>
          </w:p>
          <w:p w14:paraId="0C280BDD" w14:textId="77777777" w:rsidR="002A28AC" w:rsidRPr="003436F0" w:rsidRDefault="002A28AC" w:rsidP="003436F0">
            <w:r w:rsidRPr="003436F0">
              <w:t>uživatel ve stupni závislosti III. a IV. příspěvku na péči/měsíc</w:t>
            </w:r>
          </w:p>
        </w:tc>
      </w:tr>
      <w:tr w:rsidR="002A28AC" w:rsidRPr="003436F0" w14:paraId="758C50F2" w14:textId="77777777" w:rsidTr="002A28AC">
        <w:trPr>
          <w:trHeight w:val="397"/>
        </w:trPr>
        <w:tc>
          <w:tcPr>
            <w:tcW w:w="9067" w:type="dxa"/>
            <w:gridSpan w:val="5"/>
            <w:hideMark/>
          </w:tcPr>
          <w:p w14:paraId="17EBF6F1" w14:textId="77777777" w:rsidR="002A28AC" w:rsidRPr="003436F0" w:rsidRDefault="002A28AC" w:rsidP="003436F0">
            <w:r w:rsidRPr="003436F0">
              <w:t>Pokud má služba z celkového počtu stupňů PNP více než 60 % osob ve stupních III. a IV., zvyšuje se jí cenová hladina o 10 %.</w:t>
            </w:r>
          </w:p>
          <w:p w14:paraId="526D29EE" w14:textId="77777777" w:rsidR="002A28AC" w:rsidRPr="003436F0" w:rsidRDefault="002A28AC" w:rsidP="003436F0">
            <w:r w:rsidRPr="003436F0">
              <w:t>Pokud má služba z celkového počtu stupňů PNP více než 75 % osob ve stupních III. a IV., zvyšuje se jí cenová hladina o 15 %.</w:t>
            </w:r>
          </w:p>
          <w:p w14:paraId="40EE7A02" w14:textId="77777777" w:rsidR="002A28AC" w:rsidRPr="003436F0" w:rsidRDefault="002A28AC" w:rsidP="003436F0">
            <w:r w:rsidRPr="003436F0">
              <w:t xml:space="preserve">  Nízkokapacitním pobytovým službám pro uživatele s vysokými nároky na péči bude na základě jednání se správc</w:t>
            </w:r>
            <w:r w:rsidR="006F4536" w:rsidRPr="003436F0">
              <w:t>em</w:t>
            </w:r>
            <w:r w:rsidRPr="003436F0">
              <w:t xml:space="preserve"> Krajské sítě stanovena specifická cenová hladina.</w:t>
            </w:r>
          </w:p>
          <w:p w14:paraId="17CB83CF" w14:textId="77777777" w:rsidR="002A28AC" w:rsidRPr="003436F0" w:rsidRDefault="002A28AC" w:rsidP="003436F0">
            <w:r w:rsidRPr="003436F0">
              <w:t xml:space="preserve">  Pokud má služba více než 80</w:t>
            </w:r>
            <w:r w:rsidR="006F4536" w:rsidRPr="003436F0">
              <w:t xml:space="preserve"> </w:t>
            </w:r>
            <w:r w:rsidRPr="003436F0">
              <w:t xml:space="preserve">% nízkopříjmových uživatelů, kteří nedosáhnou na povinné úhrady, nedojde v rámci hodnocení k odečtu úhrad. Tato skutečnost musí být předem projednána se správcem Krajské sítě, v opačném případě není možné kritérium uplatnit. </w:t>
            </w:r>
          </w:p>
        </w:tc>
      </w:tr>
    </w:tbl>
    <w:p w14:paraId="230A4F53"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484"/>
        <w:gridCol w:w="1071"/>
        <w:gridCol w:w="1693"/>
        <w:gridCol w:w="1795"/>
        <w:gridCol w:w="3024"/>
      </w:tblGrid>
      <w:tr w:rsidR="002A28AC" w:rsidRPr="00F64D7D" w14:paraId="3FD5254C" w14:textId="77777777" w:rsidTr="002A28AC">
        <w:trPr>
          <w:trHeight w:val="397"/>
        </w:trPr>
        <w:tc>
          <w:tcPr>
            <w:tcW w:w="9067" w:type="dxa"/>
            <w:gridSpan w:val="5"/>
            <w:shd w:val="clear" w:color="auto" w:fill="4472C4"/>
            <w:hideMark/>
          </w:tcPr>
          <w:p w14:paraId="5D91DCEC" w14:textId="77777777" w:rsidR="002A28AC" w:rsidRPr="00F64D7D" w:rsidRDefault="002A28AC" w:rsidP="003436F0">
            <w:pPr>
              <w:rPr>
                <w:b/>
                <w:bCs/>
                <w:color w:val="FFFFFF" w:themeColor="background1"/>
              </w:rPr>
            </w:pPr>
            <w:r w:rsidRPr="00F64D7D">
              <w:rPr>
                <w:b/>
                <w:bCs/>
                <w:color w:val="FFFFFF" w:themeColor="background1"/>
              </w:rPr>
              <w:t>Chráněné bydlení</w:t>
            </w:r>
            <w:r w:rsidR="002F6D28" w:rsidRPr="00F64D7D">
              <w:rPr>
                <w:b/>
                <w:bCs/>
                <w:color w:val="FFFFFF" w:themeColor="background1"/>
              </w:rPr>
              <w:t xml:space="preserve"> </w:t>
            </w:r>
            <w:r w:rsidRPr="00F64D7D">
              <w:rPr>
                <w:b/>
                <w:bCs/>
                <w:color w:val="FFFFFF" w:themeColor="background1"/>
              </w:rPr>
              <w:t>- § 51</w:t>
            </w:r>
          </w:p>
        </w:tc>
      </w:tr>
      <w:tr w:rsidR="002A28AC" w:rsidRPr="003436F0" w14:paraId="448DD139" w14:textId="77777777" w:rsidTr="002A28AC">
        <w:trPr>
          <w:trHeight w:val="397"/>
        </w:trPr>
        <w:tc>
          <w:tcPr>
            <w:tcW w:w="1484" w:type="dxa"/>
            <w:hideMark/>
          </w:tcPr>
          <w:p w14:paraId="6F04AD19" w14:textId="77777777" w:rsidR="002A28AC" w:rsidRPr="003436F0" w:rsidRDefault="002A28AC" w:rsidP="003436F0">
            <w:r w:rsidRPr="003436F0">
              <w:t xml:space="preserve">Dělené podle </w:t>
            </w:r>
          </w:p>
          <w:p w14:paraId="217185C7" w14:textId="77777777" w:rsidR="002A28AC" w:rsidRPr="003436F0" w:rsidRDefault="002A28AC" w:rsidP="003436F0">
            <w:r w:rsidRPr="003436F0">
              <w:t>formy poskytování</w:t>
            </w:r>
          </w:p>
        </w:tc>
        <w:tc>
          <w:tcPr>
            <w:tcW w:w="1071" w:type="dxa"/>
            <w:hideMark/>
          </w:tcPr>
          <w:p w14:paraId="1B25FA23" w14:textId="77777777" w:rsidR="002A28AC" w:rsidRPr="003436F0" w:rsidRDefault="002A28AC" w:rsidP="003436F0">
            <w:r w:rsidRPr="003436F0">
              <w:t>Jednotka</w:t>
            </w:r>
          </w:p>
        </w:tc>
        <w:tc>
          <w:tcPr>
            <w:tcW w:w="1693" w:type="dxa"/>
            <w:hideMark/>
          </w:tcPr>
          <w:p w14:paraId="1AF9D833" w14:textId="77777777" w:rsidR="002A28AC" w:rsidRPr="003436F0" w:rsidRDefault="002A28AC" w:rsidP="003436F0">
            <w:r w:rsidRPr="003436F0">
              <w:t>Poměr – přepočtené úvazky přímé a nepřímé péče</w:t>
            </w:r>
          </w:p>
        </w:tc>
        <w:tc>
          <w:tcPr>
            <w:tcW w:w="1795" w:type="dxa"/>
            <w:hideMark/>
          </w:tcPr>
          <w:p w14:paraId="7DE7DAF0" w14:textId="77777777" w:rsidR="002A28AC" w:rsidRPr="003436F0" w:rsidRDefault="002A28AC" w:rsidP="003436F0">
            <w:r w:rsidRPr="003436F0">
              <w:t>Odečet úhrady</w:t>
            </w:r>
          </w:p>
        </w:tc>
        <w:tc>
          <w:tcPr>
            <w:tcW w:w="3024" w:type="dxa"/>
            <w:hideMark/>
          </w:tcPr>
          <w:p w14:paraId="42C73527" w14:textId="77777777" w:rsidR="002A28AC" w:rsidRPr="003436F0" w:rsidRDefault="002A28AC" w:rsidP="003436F0">
            <w:r w:rsidRPr="003436F0">
              <w:t xml:space="preserve">Odečet </w:t>
            </w:r>
          </w:p>
          <w:p w14:paraId="6F4EFEB1" w14:textId="77777777" w:rsidR="002A28AC" w:rsidRPr="003436F0" w:rsidRDefault="002A28AC" w:rsidP="003436F0">
            <w:r w:rsidRPr="003436F0">
              <w:t>úhrady z veřejného zdravotního pojištění</w:t>
            </w:r>
          </w:p>
        </w:tc>
      </w:tr>
      <w:tr w:rsidR="002A28AC" w:rsidRPr="003436F0" w14:paraId="79C1A062" w14:textId="77777777" w:rsidTr="002A28AC">
        <w:trPr>
          <w:trHeight w:val="397"/>
        </w:trPr>
        <w:tc>
          <w:tcPr>
            <w:tcW w:w="1484" w:type="dxa"/>
            <w:hideMark/>
          </w:tcPr>
          <w:p w14:paraId="0FA05A8A" w14:textId="77777777" w:rsidR="002A28AC" w:rsidRPr="003436F0" w:rsidRDefault="002A28AC" w:rsidP="003436F0">
            <w:r w:rsidRPr="003436F0">
              <w:t>-</w:t>
            </w:r>
          </w:p>
        </w:tc>
        <w:tc>
          <w:tcPr>
            <w:tcW w:w="1071" w:type="dxa"/>
            <w:hideMark/>
          </w:tcPr>
          <w:p w14:paraId="15BE2A04" w14:textId="77777777" w:rsidR="002A28AC" w:rsidRPr="003436F0" w:rsidRDefault="002A28AC" w:rsidP="003436F0">
            <w:r w:rsidRPr="003436F0">
              <w:t>Lůžka</w:t>
            </w:r>
          </w:p>
        </w:tc>
        <w:tc>
          <w:tcPr>
            <w:tcW w:w="1693" w:type="dxa"/>
            <w:hideMark/>
          </w:tcPr>
          <w:p w14:paraId="3B5E92AD" w14:textId="77777777" w:rsidR="002A28AC" w:rsidRPr="003436F0" w:rsidRDefault="002A28AC" w:rsidP="003436F0">
            <w:r w:rsidRPr="003436F0">
              <w:t>70/30</w:t>
            </w:r>
          </w:p>
        </w:tc>
        <w:tc>
          <w:tcPr>
            <w:tcW w:w="1795" w:type="dxa"/>
            <w:hideMark/>
          </w:tcPr>
          <w:p w14:paraId="362DCBAB" w14:textId="77777777" w:rsidR="002A28AC" w:rsidRPr="003436F0" w:rsidRDefault="002A28AC" w:rsidP="003436F0">
            <w:r w:rsidRPr="003436F0">
              <w:t>4 000 Kč na uživatele/měsíc</w:t>
            </w:r>
          </w:p>
        </w:tc>
        <w:tc>
          <w:tcPr>
            <w:tcW w:w="3024" w:type="dxa"/>
            <w:hideMark/>
          </w:tcPr>
          <w:p w14:paraId="15EB2A47" w14:textId="77777777" w:rsidR="002A28AC" w:rsidRPr="003436F0" w:rsidRDefault="002A28AC" w:rsidP="003436F0">
            <w:r w:rsidRPr="003436F0">
              <w:t>-</w:t>
            </w:r>
          </w:p>
        </w:tc>
      </w:tr>
      <w:tr w:rsidR="002A28AC" w:rsidRPr="003436F0" w14:paraId="132388FA" w14:textId="77777777" w:rsidTr="002A28AC">
        <w:trPr>
          <w:trHeight w:val="397"/>
        </w:trPr>
        <w:tc>
          <w:tcPr>
            <w:tcW w:w="9067" w:type="dxa"/>
            <w:gridSpan w:val="5"/>
            <w:hideMark/>
          </w:tcPr>
          <w:p w14:paraId="1432D175" w14:textId="77777777" w:rsidR="002A28AC" w:rsidRPr="003436F0" w:rsidRDefault="002A28AC" w:rsidP="003436F0">
            <w:r w:rsidRPr="003436F0">
              <w:t>Pokud má služba z celkového počtu stupňů PNP více než 60 % osob ve stupních III. a IV., zvyšuje se jí cenová hladina o 10 %.</w:t>
            </w:r>
          </w:p>
          <w:p w14:paraId="7C9A20BC" w14:textId="77777777" w:rsidR="002A28AC" w:rsidRPr="003436F0" w:rsidRDefault="002A28AC" w:rsidP="003436F0">
            <w:r w:rsidRPr="003436F0">
              <w:t>Pokud má služba z celkového počtu stupňů PNP více než 75 % osob ve stupních III. a IV., zvyšuje se jí cenová hladina o 15 %.</w:t>
            </w:r>
          </w:p>
          <w:p w14:paraId="3FE6C515" w14:textId="77777777" w:rsidR="002A28AC" w:rsidRPr="003436F0" w:rsidRDefault="002A28AC" w:rsidP="003436F0">
            <w:r w:rsidRPr="003436F0">
              <w:t>Pokud má služba více než 80</w:t>
            </w:r>
            <w:r w:rsidR="006F4536" w:rsidRPr="003436F0">
              <w:t xml:space="preserve"> </w:t>
            </w:r>
            <w:r w:rsidRPr="003436F0">
              <w:t>% nízkopříjmových uživatelů, kteří nedosáhnou na povinné úhrady, nedojde v rámci hodnocení k odečtu úhrad. Tato skutečnost musí být předem projednána se správcem Krajské sítě, v opačném případě není možné kritérium uplatnit.</w:t>
            </w:r>
          </w:p>
        </w:tc>
      </w:tr>
    </w:tbl>
    <w:p w14:paraId="554AAA32" w14:textId="77777777" w:rsidR="002A28AC" w:rsidRPr="003436F0" w:rsidRDefault="002A28AC" w:rsidP="003436F0">
      <w:pPr>
        <w:rPr>
          <w:lang w:eastAsia="en-US"/>
        </w:rPr>
      </w:pPr>
    </w:p>
    <w:tbl>
      <w:tblPr>
        <w:tblStyle w:val="Mkatabulky2"/>
        <w:tblW w:w="9067" w:type="dxa"/>
        <w:tblLayout w:type="fixed"/>
        <w:tblLook w:val="04A0" w:firstRow="1" w:lastRow="0" w:firstColumn="1" w:lastColumn="0" w:noHBand="0" w:noVBand="1"/>
      </w:tblPr>
      <w:tblGrid>
        <w:gridCol w:w="1482"/>
        <w:gridCol w:w="1071"/>
        <w:gridCol w:w="1695"/>
        <w:gridCol w:w="1558"/>
        <w:gridCol w:w="3261"/>
      </w:tblGrid>
      <w:tr w:rsidR="002A28AC" w:rsidRPr="00F64D7D" w14:paraId="67D579AA" w14:textId="77777777" w:rsidTr="002A28AC">
        <w:trPr>
          <w:trHeight w:val="397"/>
        </w:trPr>
        <w:tc>
          <w:tcPr>
            <w:tcW w:w="9067" w:type="dxa"/>
            <w:gridSpan w:val="5"/>
            <w:tcBorders>
              <w:top w:val="single" w:sz="4" w:space="0" w:color="auto"/>
              <w:left w:val="single" w:sz="4" w:space="0" w:color="auto"/>
              <w:bottom w:val="single" w:sz="4" w:space="0" w:color="auto"/>
              <w:right w:val="single" w:sz="4" w:space="0" w:color="auto"/>
            </w:tcBorders>
            <w:shd w:val="clear" w:color="auto" w:fill="4472C4"/>
            <w:hideMark/>
          </w:tcPr>
          <w:p w14:paraId="2C703607" w14:textId="77777777" w:rsidR="002A28AC" w:rsidRPr="00F64D7D" w:rsidRDefault="002A28AC" w:rsidP="003436F0">
            <w:pPr>
              <w:rPr>
                <w:b/>
                <w:bCs/>
                <w:color w:val="FFFFFF" w:themeColor="background1"/>
              </w:rPr>
            </w:pPr>
            <w:r w:rsidRPr="00F64D7D">
              <w:rPr>
                <w:b/>
                <w:bCs/>
                <w:color w:val="FFFFFF" w:themeColor="background1"/>
              </w:rPr>
              <w:t>Sociální služby poskytované ve zdravotnických zařízeních lůžkové péče</w:t>
            </w:r>
            <w:r w:rsidR="002F6D28" w:rsidRPr="00F64D7D">
              <w:rPr>
                <w:b/>
                <w:bCs/>
                <w:color w:val="FFFFFF" w:themeColor="background1"/>
              </w:rPr>
              <w:t xml:space="preserve"> </w:t>
            </w:r>
            <w:r w:rsidRPr="00F64D7D">
              <w:rPr>
                <w:b/>
                <w:bCs/>
                <w:color w:val="FFFFFF" w:themeColor="background1"/>
              </w:rPr>
              <w:t>- § 52</w:t>
            </w:r>
          </w:p>
        </w:tc>
      </w:tr>
      <w:tr w:rsidR="002A28AC" w:rsidRPr="003436F0" w14:paraId="2B3358F8" w14:textId="77777777" w:rsidTr="002A28AC">
        <w:trPr>
          <w:trHeight w:val="397"/>
        </w:trPr>
        <w:tc>
          <w:tcPr>
            <w:tcW w:w="1482" w:type="dxa"/>
            <w:tcBorders>
              <w:top w:val="single" w:sz="4" w:space="0" w:color="4472C4"/>
              <w:left w:val="single" w:sz="4" w:space="0" w:color="4472C4"/>
              <w:bottom w:val="single" w:sz="4" w:space="0" w:color="4472C4"/>
              <w:right w:val="single" w:sz="4" w:space="0" w:color="4472C4"/>
            </w:tcBorders>
            <w:hideMark/>
          </w:tcPr>
          <w:p w14:paraId="03A967C5" w14:textId="77777777" w:rsidR="002A28AC" w:rsidRPr="003436F0" w:rsidRDefault="002A28AC" w:rsidP="003436F0">
            <w:r w:rsidRPr="003436F0">
              <w:t xml:space="preserve">Dělené podle </w:t>
            </w:r>
          </w:p>
          <w:p w14:paraId="14FEB175" w14:textId="77777777" w:rsidR="002A28AC" w:rsidRPr="003436F0" w:rsidRDefault="002A28AC" w:rsidP="003436F0">
            <w:r w:rsidRPr="003436F0">
              <w:t>formy poskytování</w:t>
            </w:r>
          </w:p>
        </w:tc>
        <w:tc>
          <w:tcPr>
            <w:tcW w:w="1071" w:type="dxa"/>
            <w:tcBorders>
              <w:top w:val="single" w:sz="4" w:space="0" w:color="4472C4"/>
              <w:left w:val="single" w:sz="4" w:space="0" w:color="4472C4"/>
              <w:bottom w:val="single" w:sz="4" w:space="0" w:color="4472C4"/>
              <w:right w:val="single" w:sz="4" w:space="0" w:color="4472C4"/>
            </w:tcBorders>
            <w:hideMark/>
          </w:tcPr>
          <w:p w14:paraId="09EA9486" w14:textId="77777777" w:rsidR="002A28AC" w:rsidRPr="003436F0" w:rsidRDefault="002A28AC" w:rsidP="003436F0">
            <w:r w:rsidRPr="003436F0">
              <w:t>Jednotka</w:t>
            </w:r>
          </w:p>
        </w:tc>
        <w:tc>
          <w:tcPr>
            <w:tcW w:w="1695" w:type="dxa"/>
            <w:tcBorders>
              <w:top w:val="single" w:sz="4" w:space="0" w:color="4472C4"/>
              <w:left w:val="single" w:sz="4" w:space="0" w:color="4472C4"/>
              <w:bottom w:val="single" w:sz="4" w:space="0" w:color="4472C4"/>
              <w:right w:val="single" w:sz="4" w:space="0" w:color="4472C4"/>
            </w:tcBorders>
            <w:hideMark/>
          </w:tcPr>
          <w:p w14:paraId="075082F1" w14:textId="77777777" w:rsidR="002A28AC" w:rsidRPr="003436F0" w:rsidRDefault="002A28AC" w:rsidP="003436F0">
            <w:r w:rsidRPr="003436F0">
              <w:t>Poměr – přepočtené úvazky přímé a nepřímé péče</w:t>
            </w:r>
          </w:p>
        </w:tc>
        <w:tc>
          <w:tcPr>
            <w:tcW w:w="1558" w:type="dxa"/>
            <w:tcBorders>
              <w:top w:val="single" w:sz="4" w:space="0" w:color="4472C4"/>
              <w:left w:val="single" w:sz="4" w:space="0" w:color="4472C4"/>
              <w:bottom w:val="single" w:sz="4" w:space="0" w:color="4472C4"/>
              <w:right w:val="single" w:sz="4" w:space="0" w:color="4472C4"/>
            </w:tcBorders>
            <w:hideMark/>
          </w:tcPr>
          <w:p w14:paraId="36BC1C1C" w14:textId="77777777" w:rsidR="002A28AC" w:rsidRPr="003436F0" w:rsidRDefault="002A28AC" w:rsidP="003436F0">
            <w:r w:rsidRPr="003436F0">
              <w:t>Odečet úhrady</w:t>
            </w:r>
          </w:p>
        </w:tc>
        <w:tc>
          <w:tcPr>
            <w:tcW w:w="3261" w:type="dxa"/>
            <w:tcBorders>
              <w:top w:val="single" w:sz="4" w:space="0" w:color="auto"/>
              <w:left w:val="single" w:sz="4" w:space="0" w:color="4472C4"/>
              <w:bottom w:val="single" w:sz="4" w:space="0" w:color="auto"/>
              <w:right w:val="single" w:sz="4" w:space="0" w:color="auto"/>
            </w:tcBorders>
            <w:hideMark/>
          </w:tcPr>
          <w:p w14:paraId="698F3FBA" w14:textId="77777777" w:rsidR="002A28AC" w:rsidRPr="003436F0" w:rsidRDefault="002A28AC" w:rsidP="003436F0">
            <w:r w:rsidRPr="003436F0">
              <w:t xml:space="preserve">Odečet </w:t>
            </w:r>
          </w:p>
          <w:p w14:paraId="378CAF71" w14:textId="77777777" w:rsidR="002A28AC" w:rsidRPr="003436F0" w:rsidRDefault="002A28AC" w:rsidP="003436F0">
            <w:r w:rsidRPr="003436F0">
              <w:t>úhrady z veřejného zdravotního pojištění</w:t>
            </w:r>
          </w:p>
        </w:tc>
      </w:tr>
      <w:tr w:rsidR="002A28AC" w:rsidRPr="003436F0" w14:paraId="52639BE4" w14:textId="77777777" w:rsidTr="002A28AC">
        <w:trPr>
          <w:trHeight w:val="397"/>
        </w:trPr>
        <w:tc>
          <w:tcPr>
            <w:tcW w:w="1482" w:type="dxa"/>
            <w:tcBorders>
              <w:top w:val="single" w:sz="4" w:space="0" w:color="4472C4"/>
              <w:left w:val="single" w:sz="4" w:space="0" w:color="4472C4"/>
              <w:bottom w:val="single" w:sz="4" w:space="0" w:color="4472C4"/>
              <w:right w:val="single" w:sz="4" w:space="0" w:color="4472C4"/>
            </w:tcBorders>
            <w:hideMark/>
          </w:tcPr>
          <w:p w14:paraId="6BE8F08B" w14:textId="77777777" w:rsidR="002A28AC" w:rsidRPr="003436F0" w:rsidRDefault="002A28AC" w:rsidP="003436F0">
            <w:r w:rsidRPr="003436F0">
              <w:t>-</w:t>
            </w:r>
          </w:p>
        </w:tc>
        <w:tc>
          <w:tcPr>
            <w:tcW w:w="1071" w:type="dxa"/>
            <w:tcBorders>
              <w:top w:val="single" w:sz="4" w:space="0" w:color="4472C4"/>
              <w:left w:val="single" w:sz="4" w:space="0" w:color="4472C4"/>
              <w:bottom w:val="single" w:sz="4" w:space="0" w:color="4472C4"/>
              <w:right w:val="single" w:sz="4" w:space="0" w:color="4472C4"/>
            </w:tcBorders>
            <w:hideMark/>
          </w:tcPr>
          <w:p w14:paraId="6260E527" w14:textId="77777777" w:rsidR="002A28AC" w:rsidRPr="003436F0" w:rsidRDefault="002A28AC" w:rsidP="003436F0">
            <w:r w:rsidRPr="003436F0">
              <w:t>Lůžka</w:t>
            </w:r>
          </w:p>
        </w:tc>
        <w:tc>
          <w:tcPr>
            <w:tcW w:w="1695" w:type="dxa"/>
            <w:tcBorders>
              <w:top w:val="single" w:sz="4" w:space="0" w:color="4472C4"/>
              <w:left w:val="single" w:sz="4" w:space="0" w:color="4472C4"/>
              <w:bottom w:val="single" w:sz="4" w:space="0" w:color="4472C4"/>
              <w:right w:val="single" w:sz="4" w:space="0" w:color="4472C4"/>
            </w:tcBorders>
            <w:hideMark/>
          </w:tcPr>
          <w:p w14:paraId="3A43EF4C" w14:textId="77777777" w:rsidR="002A28AC" w:rsidRPr="003436F0" w:rsidRDefault="002A28AC" w:rsidP="003436F0">
            <w:r w:rsidRPr="003436F0">
              <w:t>60/40</w:t>
            </w:r>
          </w:p>
        </w:tc>
        <w:tc>
          <w:tcPr>
            <w:tcW w:w="1558" w:type="dxa"/>
            <w:tcBorders>
              <w:top w:val="single" w:sz="4" w:space="0" w:color="4472C4"/>
              <w:left w:val="single" w:sz="4" w:space="0" w:color="4472C4"/>
              <w:bottom w:val="single" w:sz="4" w:space="0" w:color="4472C4"/>
              <w:right w:val="single" w:sz="4" w:space="0" w:color="4472C4"/>
            </w:tcBorders>
            <w:hideMark/>
          </w:tcPr>
          <w:p w14:paraId="5B400030" w14:textId="77777777" w:rsidR="002A28AC" w:rsidRPr="003436F0" w:rsidRDefault="002A28AC" w:rsidP="003436F0">
            <w:r w:rsidRPr="003436F0">
              <w:t>10 000 Kč na uživatele/měsíc</w:t>
            </w:r>
          </w:p>
        </w:tc>
        <w:tc>
          <w:tcPr>
            <w:tcW w:w="3261" w:type="dxa"/>
            <w:tcBorders>
              <w:top w:val="single" w:sz="4" w:space="0" w:color="auto"/>
              <w:left w:val="single" w:sz="4" w:space="0" w:color="4472C4"/>
              <w:bottom w:val="single" w:sz="4" w:space="0" w:color="auto"/>
              <w:right w:val="single" w:sz="4" w:space="0" w:color="auto"/>
            </w:tcBorders>
            <w:hideMark/>
          </w:tcPr>
          <w:p w14:paraId="41541983" w14:textId="77777777" w:rsidR="002A28AC" w:rsidRPr="003436F0" w:rsidRDefault="002A28AC" w:rsidP="003436F0">
            <w:r w:rsidRPr="003436F0">
              <w:t>-</w:t>
            </w:r>
          </w:p>
        </w:tc>
      </w:tr>
      <w:tr w:rsidR="002A28AC" w:rsidRPr="003436F0" w14:paraId="57C97283" w14:textId="77777777" w:rsidTr="002A28AC">
        <w:trPr>
          <w:trHeight w:val="397"/>
        </w:trPr>
        <w:tc>
          <w:tcPr>
            <w:tcW w:w="9067" w:type="dxa"/>
            <w:gridSpan w:val="5"/>
            <w:tcBorders>
              <w:top w:val="single" w:sz="4" w:space="0" w:color="4472C4"/>
              <w:left w:val="single" w:sz="4" w:space="0" w:color="4472C4"/>
              <w:bottom w:val="single" w:sz="4" w:space="0" w:color="4472C4"/>
              <w:right w:val="single" w:sz="4" w:space="0" w:color="4472C4"/>
            </w:tcBorders>
            <w:hideMark/>
          </w:tcPr>
          <w:p w14:paraId="526069D8" w14:textId="77777777" w:rsidR="002A28AC" w:rsidRPr="003436F0" w:rsidRDefault="002A28AC" w:rsidP="003436F0">
            <w:r w:rsidRPr="003436F0">
              <w:t>Bez dalších specifikací</w:t>
            </w:r>
          </w:p>
        </w:tc>
      </w:tr>
    </w:tbl>
    <w:p w14:paraId="663AECC5"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829"/>
        <w:gridCol w:w="1368"/>
        <w:gridCol w:w="3168"/>
      </w:tblGrid>
      <w:tr w:rsidR="002A28AC" w:rsidRPr="00F64D7D" w14:paraId="1F7B6F87" w14:textId="77777777" w:rsidTr="002A28AC">
        <w:trPr>
          <w:trHeight w:val="397"/>
        </w:trPr>
        <w:tc>
          <w:tcPr>
            <w:tcW w:w="9067" w:type="dxa"/>
            <w:gridSpan w:val="5"/>
            <w:shd w:val="clear" w:color="auto" w:fill="4472C4"/>
            <w:hideMark/>
          </w:tcPr>
          <w:p w14:paraId="7D9A31F5" w14:textId="77777777" w:rsidR="002A28AC" w:rsidRPr="00F64D7D" w:rsidRDefault="002A28AC" w:rsidP="003436F0">
            <w:pPr>
              <w:rPr>
                <w:b/>
                <w:bCs/>
                <w:color w:val="FFFFFF" w:themeColor="background1"/>
              </w:rPr>
            </w:pPr>
            <w:r w:rsidRPr="00F64D7D">
              <w:rPr>
                <w:b/>
                <w:bCs/>
                <w:color w:val="FFFFFF" w:themeColor="background1"/>
              </w:rPr>
              <w:t>Raná péče</w:t>
            </w:r>
            <w:r w:rsidR="002F6D28" w:rsidRPr="00F64D7D">
              <w:rPr>
                <w:b/>
                <w:bCs/>
                <w:color w:val="FFFFFF" w:themeColor="background1"/>
              </w:rPr>
              <w:t xml:space="preserve"> </w:t>
            </w:r>
            <w:r w:rsidRPr="00F64D7D">
              <w:rPr>
                <w:b/>
                <w:bCs/>
                <w:color w:val="FFFFFF" w:themeColor="background1"/>
              </w:rPr>
              <w:t>- § 53</w:t>
            </w:r>
          </w:p>
        </w:tc>
      </w:tr>
      <w:tr w:rsidR="002A28AC" w:rsidRPr="003436F0" w14:paraId="328F9201" w14:textId="77777777" w:rsidTr="002A28AC">
        <w:trPr>
          <w:trHeight w:val="397"/>
        </w:trPr>
        <w:tc>
          <w:tcPr>
            <w:tcW w:w="1630" w:type="dxa"/>
            <w:hideMark/>
          </w:tcPr>
          <w:p w14:paraId="5D725AB1" w14:textId="77777777" w:rsidR="002A28AC" w:rsidRPr="003436F0" w:rsidRDefault="002A28AC" w:rsidP="003436F0">
            <w:r w:rsidRPr="003436F0">
              <w:t>Dělené podle formy poskytování</w:t>
            </w:r>
          </w:p>
        </w:tc>
        <w:tc>
          <w:tcPr>
            <w:tcW w:w="1072" w:type="dxa"/>
            <w:hideMark/>
          </w:tcPr>
          <w:p w14:paraId="070E318A" w14:textId="77777777" w:rsidR="002A28AC" w:rsidRPr="003436F0" w:rsidRDefault="002A28AC" w:rsidP="003436F0">
            <w:r w:rsidRPr="003436F0">
              <w:t>Jednotka</w:t>
            </w:r>
          </w:p>
        </w:tc>
        <w:tc>
          <w:tcPr>
            <w:tcW w:w="1829" w:type="dxa"/>
            <w:hideMark/>
          </w:tcPr>
          <w:p w14:paraId="468F2A90" w14:textId="77777777" w:rsidR="002A28AC" w:rsidRPr="003436F0" w:rsidRDefault="002A28AC" w:rsidP="003436F0">
            <w:r w:rsidRPr="003436F0">
              <w:t>Poměr – přepočtené úvazky přímé a nepřímé péče</w:t>
            </w:r>
          </w:p>
        </w:tc>
        <w:tc>
          <w:tcPr>
            <w:tcW w:w="1368" w:type="dxa"/>
            <w:hideMark/>
          </w:tcPr>
          <w:p w14:paraId="7D60AF53" w14:textId="77777777" w:rsidR="002A28AC" w:rsidRPr="003436F0" w:rsidRDefault="002A28AC" w:rsidP="003436F0">
            <w:r w:rsidRPr="003436F0">
              <w:t>Odečet úhrady</w:t>
            </w:r>
          </w:p>
        </w:tc>
        <w:tc>
          <w:tcPr>
            <w:tcW w:w="3168" w:type="dxa"/>
            <w:hideMark/>
          </w:tcPr>
          <w:p w14:paraId="0132FB44" w14:textId="77777777" w:rsidR="002A28AC" w:rsidRPr="003436F0" w:rsidRDefault="002A28AC" w:rsidP="003436F0">
            <w:r w:rsidRPr="003436F0">
              <w:t xml:space="preserve">Odečet </w:t>
            </w:r>
          </w:p>
          <w:p w14:paraId="1BDE19C6" w14:textId="77777777" w:rsidR="002A28AC" w:rsidRPr="003436F0" w:rsidRDefault="002A28AC" w:rsidP="003436F0">
            <w:r w:rsidRPr="003436F0">
              <w:t>úhrady z veřejného zdravotního pojištění</w:t>
            </w:r>
          </w:p>
        </w:tc>
      </w:tr>
      <w:tr w:rsidR="002A28AC" w:rsidRPr="003436F0" w14:paraId="15243953" w14:textId="77777777" w:rsidTr="002A28AC">
        <w:trPr>
          <w:trHeight w:val="397"/>
        </w:trPr>
        <w:tc>
          <w:tcPr>
            <w:tcW w:w="1630" w:type="dxa"/>
            <w:hideMark/>
          </w:tcPr>
          <w:p w14:paraId="48E103DF" w14:textId="77777777" w:rsidR="002A28AC" w:rsidRPr="003436F0" w:rsidRDefault="002A28AC" w:rsidP="003436F0">
            <w:r w:rsidRPr="003436F0">
              <w:t>-</w:t>
            </w:r>
          </w:p>
        </w:tc>
        <w:tc>
          <w:tcPr>
            <w:tcW w:w="1072" w:type="dxa"/>
            <w:hideMark/>
          </w:tcPr>
          <w:p w14:paraId="7B5E597D" w14:textId="77777777" w:rsidR="002A28AC" w:rsidRPr="003436F0" w:rsidRDefault="002A28AC" w:rsidP="003436F0">
            <w:r w:rsidRPr="003436F0">
              <w:t>Úvazky</w:t>
            </w:r>
          </w:p>
        </w:tc>
        <w:tc>
          <w:tcPr>
            <w:tcW w:w="1829" w:type="dxa"/>
            <w:hideMark/>
          </w:tcPr>
          <w:p w14:paraId="6D9BFFE7" w14:textId="77777777" w:rsidR="002A28AC" w:rsidRPr="003436F0" w:rsidRDefault="002A28AC" w:rsidP="003436F0">
            <w:r w:rsidRPr="003436F0">
              <w:t>75/25</w:t>
            </w:r>
          </w:p>
        </w:tc>
        <w:tc>
          <w:tcPr>
            <w:tcW w:w="1368" w:type="dxa"/>
            <w:hideMark/>
          </w:tcPr>
          <w:p w14:paraId="14B5258D" w14:textId="77777777" w:rsidR="002A28AC" w:rsidRPr="003436F0" w:rsidRDefault="002A28AC" w:rsidP="003436F0">
            <w:r w:rsidRPr="003436F0">
              <w:t>-</w:t>
            </w:r>
          </w:p>
        </w:tc>
        <w:tc>
          <w:tcPr>
            <w:tcW w:w="3168" w:type="dxa"/>
            <w:hideMark/>
          </w:tcPr>
          <w:p w14:paraId="046E439B" w14:textId="77777777" w:rsidR="002A28AC" w:rsidRPr="003436F0" w:rsidRDefault="002A28AC" w:rsidP="003436F0">
            <w:r w:rsidRPr="003436F0">
              <w:t>-</w:t>
            </w:r>
          </w:p>
        </w:tc>
      </w:tr>
      <w:tr w:rsidR="002A28AC" w:rsidRPr="003436F0" w14:paraId="0CF8AA6C" w14:textId="77777777" w:rsidTr="002A28AC">
        <w:trPr>
          <w:trHeight w:val="397"/>
        </w:trPr>
        <w:tc>
          <w:tcPr>
            <w:tcW w:w="9067" w:type="dxa"/>
            <w:gridSpan w:val="5"/>
            <w:hideMark/>
          </w:tcPr>
          <w:p w14:paraId="29B7D87B" w14:textId="77777777" w:rsidR="002A28AC" w:rsidRPr="003436F0" w:rsidRDefault="002A28AC" w:rsidP="003436F0">
            <w:r w:rsidRPr="003436F0">
              <w:t>Bez dalších specifikací</w:t>
            </w:r>
          </w:p>
        </w:tc>
      </w:tr>
    </w:tbl>
    <w:p w14:paraId="3AAEAC81"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829"/>
        <w:gridCol w:w="1510"/>
        <w:gridCol w:w="3026"/>
      </w:tblGrid>
      <w:tr w:rsidR="002A28AC" w:rsidRPr="00F64D7D" w14:paraId="16F34267" w14:textId="77777777" w:rsidTr="002A28AC">
        <w:trPr>
          <w:trHeight w:val="397"/>
        </w:trPr>
        <w:tc>
          <w:tcPr>
            <w:tcW w:w="9067" w:type="dxa"/>
            <w:gridSpan w:val="5"/>
            <w:shd w:val="clear" w:color="auto" w:fill="4472C4"/>
            <w:hideMark/>
          </w:tcPr>
          <w:p w14:paraId="5A1C9E56" w14:textId="77777777" w:rsidR="002A28AC" w:rsidRPr="00F64D7D" w:rsidRDefault="002A28AC" w:rsidP="003436F0">
            <w:pPr>
              <w:rPr>
                <w:b/>
                <w:bCs/>
                <w:color w:val="FFFFFF" w:themeColor="background1"/>
              </w:rPr>
            </w:pPr>
            <w:r w:rsidRPr="00F64D7D">
              <w:rPr>
                <w:b/>
                <w:bCs/>
                <w:color w:val="FFFFFF" w:themeColor="background1"/>
              </w:rPr>
              <w:t>Telefonická krizová pomoc</w:t>
            </w:r>
            <w:r w:rsidR="002F6D28" w:rsidRPr="00F64D7D">
              <w:rPr>
                <w:b/>
                <w:bCs/>
                <w:color w:val="FFFFFF" w:themeColor="background1"/>
              </w:rPr>
              <w:t xml:space="preserve"> </w:t>
            </w:r>
            <w:r w:rsidRPr="00F64D7D">
              <w:rPr>
                <w:b/>
                <w:bCs/>
                <w:color w:val="FFFFFF" w:themeColor="background1"/>
              </w:rPr>
              <w:t>- § 55</w:t>
            </w:r>
          </w:p>
        </w:tc>
      </w:tr>
      <w:tr w:rsidR="002A28AC" w:rsidRPr="003436F0" w14:paraId="5AF15C15" w14:textId="77777777" w:rsidTr="002A28AC">
        <w:trPr>
          <w:trHeight w:val="397"/>
        </w:trPr>
        <w:tc>
          <w:tcPr>
            <w:tcW w:w="1630" w:type="dxa"/>
            <w:hideMark/>
          </w:tcPr>
          <w:p w14:paraId="0D47383F" w14:textId="77777777" w:rsidR="002A28AC" w:rsidRPr="003436F0" w:rsidRDefault="002A28AC" w:rsidP="003436F0">
            <w:r w:rsidRPr="003436F0">
              <w:t>Dělené podle formy poskytování</w:t>
            </w:r>
          </w:p>
        </w:tc>
        <w:tc>
          <w:tcPr>
            <w:tcW w:w="1072" w:type="dxa"/>
            <w:hideMark/>
          </w:tcPr>
          <w:p w14:paraId="00457FAA" w14:textId="77777777" w:rsidR="002A28AC" w:rsidRPr="003436F0" w:rsidRDefault="002A28AC" w:rsidP="003436F0">
            <w:r w:rsidRPr="003436F0">
              <w:t>Jednotka</w:t>
            </w:r>
          </w:p>
        </w:tc>
        <w:tc>
          <w:tcPr>
            <w:tcW w:w="1829" w:type="dxa"/>
            <w:hideMark/>
          </w:tcPr>
          <w:p w14:paraId="053F47C5" w14:textId="77777777" w:rsidR="002A28AC" w:rsidRPr="003436F0" w:rsidRDefault="002A28AC" w:rsidP="003436F0">
            <w:r w:rsidRPr="003436F0">
              <w:t>Poměr – přepočtené úvazky přímé a nepřímé péče</w:t>
            </w:r>
          </w:p>
        </w:tc>
        <w:tc>
          <w:tcPr>
            <w:tcW w:w="1510" w:type="dxa"/>
            <w:hideMark/>
          </w:tcPr>
          <w:p w14:paraId="67B10E15" w14:textId="77777777" w:rsidR="002A28AC" w:rsidRPr="003436F0" w:rsidRDefault="002A28AC" w:rsidP="003436F0">
            <w:r w:rsidRPr="003436F0">
              <w:t>Odečet úhrady</w:t>
            </w:r>
          </w:p>
        </w:tc>
        <w:tc>
          <w:tcPr>
            <w:tcW w:w="3026" w:type="dxa"/>
            <w:hideMark/>
          </w:tcPr>
          <w:p w14:paraId="0E7628B7" w14:textId="77777777" w:rsidR="002A28AC" w:rsidRPr="003436F0" w:rsidRDefault="002A28AC" w:rsidP="003436F0">
            <w:r w:rsidRPr="003436F0">
              <w:t xml:space="preserve">Odečet </w:t>
            </w:r>
          </w:p>
          <w:p w14:paraId="6604A315" w14:textId="77777777" w:rsidR="002A28AC" w:rsidRPr="003436F0" w:rsidRDefault="002A28AC" w:rsidP="003436F0">
            <w:r w:rsidRPr="003436F0">
              <w:t>úhrady z veřejného zdravotního pojištění</w:t>
            </w:r>
          </w:p>
        </w:tc>
      </w:tr>
      <w:tr w:rsidR="002A28AC" w:rsidRPr="003436F0" w14:paraId="53F7F7B4" w14:textId="77777777" w:rsidTr="002A28AC">
        <w:trPr>
          <w:trHeight w:val="397"/>
        </w:trPr>
        <w:tc>
          <w:tcPr>
            <w:tcW w:w="1630" w:type="dxa"/>
            <w:hideMark/>
          </w:tcPr>
          <w:p w14:paraId="78666A57" w14:textId="77777777" w:rsidR="002A28AC" w:rsidRPr="003436F0" w:rsidRDefault="002A28AC" w:rsidP="003436F0">
            <w:r w:rsidRPr="003436F0">
              <w:t>-</w:t>
            </w:r>
          </w:p>
        </w:tc>
        <w:tc>
          <w:tcPr>
            <w:tcW w:w="1072" w:type="dxa"/>
            <w:hideMark/>
          </w:tcPr>
          <w:p w14:paraId="0C0A8E35" w14:textId="77777777" w:rsidR="002A28AC" w:rsidRPr="003436F0" w:rsidRDefault="002A28AC" w:rsidP="003436F0">
            <w:r w:rsidRPr="003436F0">
              <w:t>Úvazky</w:t>
            </w:r>
          </w:p>
        </w:tc>
        <w:tc>
          <w:tcPr>
            <w:tcW w:w="1829" w:type="dxa"/>
            <w:hideMark/>
          </w:tcPr>
          <w:p w14:paraId="0BFE51D0" w14:textId="77777777" w:rsidR="002A28AC" w:rsidRPr="003436F0" w:rsidRDefault="002A28AC" w:rsidP="003436F0">
            <w:r w:rsidRPr="003436F0">
              <w:t>75/25</w:t>
            </w:r>
          </w:p>
        </w:tc>
        <w:tc>
          <w:tcPr>
            <w:tcW w:w="1510" w:type="dxa"/>
            <w:hideMark/>
          </w:tcPr>
          <w:p w14:paraId="369541C6" w14:textId="77777777" w:rsidR="002A28AC" w:rsidRPr="003436F0" w:rsidRDefault="002A28AC" w:rsidP="003436F0">
            <w:r w:rsidRPr="003436F0">
              <w:t>-</w:t>
            </w:r>
          </w:p>
        </w:tc>
        <w:tc>
          <w:tcPr>
            <w:tcW w:w="3026" w:type="dxa"/>
            <w:hideMark/>
          </w:tcPr>
          <w:p w14:paraId="17091F06" w14:textId="77777777" w:rsidR="002A28AC" w:rsidRPr="003436F0" w:rsidRDefault="002A28AC" w:rsidP="003436F0">
            <w:r w:rsidRPr="003436F0">
              <w:t>-</w:t>
            </w:r>
          </w:p>
        </w:tc>
      </w:tr>
      <w:tr w:rsidR="002A28AC" w:rsidRPr="003436F0" w14:paraId="2BFC2750" w14:textId="77777777" w:rsidTr="002A28AC">
        <w:trPr>
          <w:trHeight w:val="397"/>
        </w:trPr>
        <w:tc>
          <w:tcPr>
            <w:tcW w:w="9067" w:type="dxa"/>
            <w:gridSpan w:val="5"/>
            <w:hideMark/>
          </w:tcPr>
          <w:p w14:paraId="6AE69C04" w14:textId="77777777" w:rsidR="002A28AC" w:rsidRPr="003436F0" w:rsidRDefault="002A28AC" w:rsidP="003436F0">
            <w:r w:rsidRPr="003436F0">
              <w:t>Bez dalších specifikací</w:t>
            </w:r>
          </w:p>
        </w:tc>
      </w:tr>
    </w:tbl>
    <w:p w14:paraId="037CE43C"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1"/>
        <w:gridCol w:w="3026"/>
      </w:tblGrid>
      <w:tr w:rsidR="002A28AC" w:rsidRPr="00F64D7D" w14:paraId="36CFC98B" w14:textId="77777777" w:rsidTr="002A28AC">
        <w:trPr>
          <w:trHeight w:val="397"/>
        </w:trPr>
        <w:tc>
          <w:tcPr>
            <w:tcW w:w="9067" w:type="dxa"/>
            <w:gridSpan w:val="5"/>
            <w:shd w:val="clear" w:color="auto" w:fill="4472C4"/>
            <w:hideMark/>
          </w:tcPr>
          <w:p w14:paraId="694C7FCD" w14:textId="77777777" w:rsidR="002A28AC" w:rsidRPr="00F64D7D" w:rsidRDefault="002A28AC" w:rsidP="00F64D7D">
            <w:pPr>
              <w:keepNext/>
              <w:keepLines/>
              <w:rPr>
                <w:b/>
                <w:bCs/>
                <w:color w:val="FFFFFF" w:themeColor="background1"/>
              </w:rPr>
            </w:pPr>
            <w:r w:rsidRPr="00F64D7D">
              <w:rPr>
                <w:b/>
                <w:bCs/>
                <w:color w:val="FFFFFF" w:themeColor="background1"/>
              </w:rPr>
              <w:t>Tlumočnické služby</w:t>
            </w:r>
            <w:r w:rsidR="002F6D28" w:rsidRPr="00F64D7D">
              <w:rPr>
                <w:b/>
                <w:bCs/>
                <w:color w:val="FFFFFF" w:themeColor="background1"/>
              </w:rPr>
              <w:t xml:space="preserve"> </w:t>
            </w:r>
            <w:r w:rsidRPr="00F64D7D">
              <w:rPr>
                <w:b/>
                <w:bCs/>
                <w:color w:val="FFFFFF" w:themeColor="background1"/>
              </w:rPr>
              <w:t>- § 56</w:t>
            </w:r>
          </w:p>
        </w:tc>
      </w:tr>
      <w:tr w:rsidR="002A28AC" w:rsidRPr="003436F0" w14:paraId="14761E36" w14:textId="77777777" w:rsidTr="002A28AC">
        <w:trPr>
          <w:trHeight w:val="397"/>
        </w:trPr>
        <w:tc>
          <w:tcPr>
            <w:tcW w:w="1630" w:type="dxa"/>
            <w:hideMark/>
          </w:tcPr>
          <w:p w14:paraId="5C73ACD1" w14:textId="77777777" w:rsidR="002A28AC" w:rsidRPr="003436F0" w:rsidRDefault="002A28AC" w:rsidP="00F64D7D">
            <w:pPr>
              <w:keepNext/>
              <w:keepLines/>
            </w:pPr>
            <w:r w:rsidRPr="003436F0">
              <w:t>Dělené podle formy poskytování</w:t>
            </w:r>
          </w:p>
        </w:tc>
        <w:tc>
          <w:tcPr>
            <w:tcW w:w="1072" w:type="dxa"/>
            <w:hideMark/>
          </w:tcPr>
          <w:p w14:paraId="5CB9A72A" w14:textId="77777777" w:rsidR="002A28AC" w:rsidRPr="003436F0" w:rsidRDefault="002A28AC" w:rsidP="00F64D7D">
            <w:pPr>
              <w:keepNext/>
              <w:keepLines/>
            </w:pPr>
            <w:r w:rsidRPr="003436F0">
              <w:t>Jednotka</w:t>
            </w:r>
          </w:p>
        </w:tc>
        <w:tc>
          <w:tcPr>
            <w:tcW w:w="1688" w:type="dxa"/>
            <w:hideMark/>
          </w:tcPr>
          <w:p w14:paraId="594EDCE9" w14:textId="77777777" w:rsidR="002A28AC" w:rsidRPr="003436F0" w:rsidRDefault="002A28AC" w:rsidP="00F64D7D">
            <w:pPr>
              <w:keepNext/>
              <w:keepLines/>
            </w:pPr>
            <w:r w:rsidRPr="003436F0">
              <w:t>Poměr – přepočtené úvazky přímé a nepřímé péče</w:t>
            </w:r>
          </w:p>
        </w:tc>
        <w:tc>
          <w:tcPr>
            <w:tcW w:w="1651" w:type="dxa"/>
            <w:hideMark/>
          </w:tcPr>
          <w:p w14:paraId="417DAAA4" w14:textId="77777777" w:rsidR="002A28AC" w:rsidRPr="003436F0" w:rsidRDefault="002A28AC" w:rsidP="00F64D7D">
            <w:pPr>
              <w:keepNext/>
              <w:keepLines/>
            </w:pPr>
            <w:r w:rsidRPr="003436F0">
              <w:t>Odečet úhrady</w:t>
            </w:r>
          </w:p>
        </w:tc>
        <w:tc>
          <w:tcPr>
            <w:tcW w:w="3026" w:type="dxa"/>
            <w:hideMark/>
          </w:tcPr>
          <w:p w14:paraId="0D0820CF" w14:textId="77777777" w:rsidR="002A28AC" w:rsidRPr="003436F0" w:rsidRDefault="002A28AC" w:rsidP="00F64D7D">
            <w:pPr>
              <w:keepNext/>
              <w:keepLines/>
            </w:pPr>
            <w:r w:rsidRPr="003436F0">
              <w:t xml:space="preserve">Odečet </w:t>
            </w:r>
          </w:p>
          <w:p w14:paraId="0BDF66C4" w14:textId="77777777" w:rsidR="002A28AC" w:rsidRPr="003436F0" w:rsidRDefault="002A28AC" w:rsidP="00F64D7D">
            <w:pPr>
              <w:keepNext/>
              <w:keepLines/>
            </w:pPr>
            <w:r w:rsidRPr="003436F0">
              <w:t>úhrady z veřejného zdravotního pojištění</w:t>
            </w:r>
          </w:p>
        </w:tc>
      </w:tr>
      <w:tr w:rsidR="002A28AC" w:rsidRPr="003436F0" w14:paraId="6AA2D423" w14:textId="77777777" w:rsidTr="002A28AC">
        <w:trPr>
          <w:trHeight w:val="397"/>
        </w:trPr>
        <w:tc>
          <w:tcPr>
            <w:tcW w:w="1630" w:type="dxa"/>
            <w:hideMark/>
          </w:tcPr>
          <w:p w14:paraId="1271A927" w14:textId="77777777" w:rsidR="002A28AC" w:rsidRPr="003436F0" w:rsidRDefault="002A28AC" w:rsidP="00F64D7D">
            <w:pPr>
              <w:keepNext/>
              <w:keepLines/>
            </w:pPr>
            <w:r w:rsidRPr="003436F0">
              <w:t>-</w:t>
            </w:r>
          </w:p>
        </w:tc>
        <w:tc>
          <w:tcPr>
            <w:tcW w:w="1072" w:type="dxa"/>
            <w:hideMark/>
          </w:tcPr>
          <w:p w14:paraId="2D73051A" w14:textId="77777777" w:rsidR="002A28AC" w:rsidRPr="003436F0" w:rsidRDefault="002A28AC" w:rsidP="00F64D7D">
            <w:pPr>
              <w:keepNext/>
              <w:keepLines/>
            </w:pPr>
            <w:r w:rsidRPr="003436F0">
              <w:t>Úvazky</w:t>
            </w:r>
          </w:p>
        </w:tc>
        <w:tc>
          <w:tcPr>
            <w:tcW w:w="1688" w:type="dxa"/>
            <w:hideMark/>
          </w:tcPr>
          <w:p w14:paraId="3097784F" w14:textId="77777777" w:rsidR="002A28AC" w:rsidRPr="003436F0" w:rsidRDefault="002A28AC" w:rsidP="00F64D7D">
            <w:pPr>
              <w:keepNext/>
              <w:keepLines/>
            </w:pPr>
            <w:r w:rsidRPr="003436F0">
              <w:t>75/25</w:t>
            </w:r>
          </w:p>
        </w:tc>
        <w:tc>
          <w:tcPr>
            <w:tcW w:w="1651" w:type="dxa"/>
            <w:hideMark/>
          </w:tcPr>
          <w:p w14:paraId="3DEF3B93" w14:textId="77777777" w:rsidR="002A28AC" w:rsidRPr="003436F0" w:rsidRDefault="002A28AC" w:rsidP="00F64D7D">
            <w:pPr>
              <w:keepNext/>
              <w:keepLines/>
            </w:pPr>
            <w:r w:rsidRPr="003436F0">
              <w:t>-</w:t>
            </w:r>
          </w:p>
        </w:tc>
        <w:tc>
          <w:tcPr>
            <w:tcW w:w="3026" w:type="dxa"/>
            <w:hideMark/>
          </w:tcPr>
          <w:p w14:paraId="1DCD5E2E" w14:textId="77777777" w:rsidR="002A28AC" w:rsidRPr="003436F0" w:rsidRDefault="002A28AC" w:rsidP="00F64D7D">
            <w:pPr>
              <w:keepNext/>
              <w:keepLines/>
            </w:pPr>
            <w:r w:rsidRPr="003436F0">
              <w:t>-</w:t>
            </w:r>
          </w:p>
        </w:tc>
      </w:tr>
      <w:tr w:rsidR="002A28AC" w:rsidRPr="003436F0" w14:paraId="426C8287" w14:textId="77777777" w:rsidTr="002A28AC">
        <w:trPr>
          <w:trHeight w:val="397"/>
        </w:trPr>
        <w:tc>
          <w:tcPr>
            <w:tcW w:w="9067" w:type="dxa"/>
            <w:gridSpan w:val="5"/>
            <w:hideMark/>
          </w:tcPr>
          <w:p w14:paraId="03B14339" w14:textId="77777777" w:rsidR="002A28AC" w:rsidRPr="003436F0" w:rsidRDefault="002A28AC" w:rsidP="00F64D7D">
            <w:pPr>
              <w:keepNext/>
              <w:keepLines/>
            </w:pPr>
            <w:r w:rsidRPr="003436F0">
              <w:t>Bez dalších specifikací</w:t>
            </w:r>
          </w:p>
        </w:tc>
      </w:tr>
    </w:tbl>
    <w:p w14:paraId="57D83DF2"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1"/>
        <w:gridCol w:w="3026"/>
      </w:tblGrid>
      <w:tr w:rsidR="002A28AC" w:rsidRPr="00F64D7D" w14:paraId="6B5BDB07" w14:textId="77777777" w:rsidTr="002A28AC">
        <w:trPr>
          <w:trHeight w:val="397"/>
        </w:trPr>
        <w:tc>
          <w:tcPr>
            <w:tcW w:w="9067" w:type="dxa"/>
            <w:gridSpan w:val="5"/>
            <w:shd w:val="clear" w:color="auto" w:fill="4472C4"/>
            <w:hideMark/>
          </w:tcPr>
          <w:p w14:paraId="1DCD6301" w14:textId="77777777" w:rsidR="002A28AC" w:rsidRPr="00F64D7D" w:rsidRDefault="002A28AC" w:rsidP="003436F0">
            <w:pPr>
              <w:rPr>
                <w:b/>
                <w:bCs/>
                <w:color w:val="FFFFFF" w:themeColor="background1"/>
              </w:rPr>
            </w:pPr>
            <w:r w:rsidRPr="00F64D7D">
              <w:rPr>
                <w:b/>
                <w:bCs/>
                <w:color w:val="FFFFFF" w:themeColor="background1"/>
              </w:rPr>
              <w:t>Azylové domy</w:t>
            </w:r>
            <w:r w:rsidR="002F6D28" w:rsidRPr="00F64D7D">
              <w:rPr>
                <w:b/>
                <w:bCs/>
                <w:color w:val="FFFFFF" w:themeColor="background1"/>
              </w:rPr>
              <w:t xml:space="preserve"> </w:t>
            </w:r>
            <w:r w:rsidRPr="00F64D7D">
              <w:rPr>
                <w:b/>
                <w:bCs/>
                <w:color w:val="FFFFFF" w:themeColor="background1"/>
              </w:rPr>
              <w:t>- § 57</w:t>
            </w:r>
          </w:p>
        </w:tc>
      </w:tr>
      <w:tr w:rsidR="002A28AC" w:rsidRPr="003436F0" w14:paraId="07FC07D6" w14:textId="77777777" w:rsidTr="002A28AC">
        <w:trPr>
          <w:trHeight w:val="397"/>
        </w:trPr>
        <w:tc>
          <w:tcPr>
            <w:tcW w:w="1630" w:type="dxa"/>
            <w:hideMark/>
          </w:tcPr>
          <w:p w14:paraId="3DEE8831" w14:textId="77777777" w:rsidR="002A28AC" w:rsidRPr="003436F0" w:rsidRDefault="002A28AC" w:rsidP="003436F0">
            <w:r w:rsidRPr="003436F0">
              <w:t>Dělené podle formy poskytování</w:t>
            </w:r>
          </w:p>
        </w:tc>
        <w:tc>
          <w:tcPr>
            <w:tcW w:w="1072" w:type="dxa"/>
            <w:hideMark/>
          </w:tcPr>
          <w:p w14:paraId="02EB81F7" w14:textId="77777777" w:rsidR="002A28AC" w:rsidRPr="003436F0" w:rsidRDefault="002A28AC" w:rsidP="003436F0">
            <w:r w:rsidRPr="003436F0">
              <w:t>Jednotka</w:t>
            </w:r>
          </w:p>
        </w:tc>
        <w:tc>
          <w:tcPr>
            <w:tcW w:w="1688" w:type="dxa"/>
            <w:hideMark/>
          </w:tcPr>
          <w:p w14:paraId="1FE5A31F" w14:textId="77777777" w:rsidR="002A28AC" w:rsidRPr="003436F0" w:rsidRDefault="002A28AC" w:rsidP="003436F0">
            <w:r w:rsidRPr="003436F0">
              <w:t>Poměr – přepočtené úvazky přímé a nepřímé péče</w:t>
            </w:r>
          </w:p>
        </w:tc>
        <w:tc>
          <w:tcPr>
            <w:tcW w:w="1651" w:type="dxa"/>
            <w:hideMark/>
          </w:tcPr>
          <w:p w14:paraId="47AF8D31" w14:textId="77777777" w:rsidR="002A28AC" w:rsidRPr="003436F0" w:rsidRDefault="002A28AC" w:rsidP="003436F0">
            <w:r w:rsidRPr="003436F0">
              <w:t>Odečet úhrady</w:t>
            </w:r>
          </w:p>
        </w:tc>
        <w:tc>
          <w:tcPr>
            <w:tcW w:w="3026" w:type="dxa"/>
            <w:hideMark/>
          </w:tcPr>
          <w:p w14:paraId="34C872BC" w14:textId="77777777" w:rsidR="002A28AC" w:rsidRPr="003436F0" w:rsidRDefault="002A28AC" w:rsidP="003436F0">
            <w:r w:rsidRPr="003436F0">
              <w:t xml:space="preserve">Odečet </w:t>
            </w:r>
          </w:p>
          <w:p w14:paraId="08E65949" w14:textId="77777777" w:rsidR="002A28AC" w:rsidRPr="003436F0" w:rsidRDefault="002A28AC" w:rsidP="003436F0">
            <w:r w:rsidRPr="003436F0">
              <w:t>úhrady z veřejného zdravotního pojištění</w:t>
            </w:r>
          </w:p>
        </w:tc>
      </w:tr>
      <w:tr w:rsidR="002A28AC" w:rsidRPr="003436F0" w14:paraId="739177EE" w14:textId="77777777" w:rsidTr="002A28AC">
        <w:trPr>
          <w:trHeight w:val="1042"/>
        </w:trPr>
        <w:tc>
          <w:tcPr>
            <w:tcW w:w="1630" w:type="dxa"/>
            <w:hideMark/>
          </w:tcPr>
          <w:p w14:paraId="6AC546B3" w14:textId="77777777" w:rsidR="002A28AC" w:rsidRPr="003436F0" w:rsidRDefault="002A28AC" w:rsidP="003436F0">
            <w:r w:rsidRPr="003436F0">
              <w:t>-</w:t>
            </w:r>
          </w:p>
        </w:tc>
        <w:tc>
          <w:tcPr>
            <w:tcW w:w="1072" w:type="dxa"/>
            <w:hideMark/>
          </w:tcPr>
          <w:p w14:paraId="2D363671" w14:textId="77777777" w:rsidR="002A28AC" w:rsidRPr="003436F0" w:rsidRDefault="002A28AC" w:rsidP="003436F0">
            <w:r w:rsidRPr="003436F0">
              <w:t>Lůžka</w:t>
            </w:r>
          </w:p>
        </w:tc>
        <w:tc>
          <w:tcPr>
            <w:tcW w:w="1688" w:type="dxa"/>
            <w:hideMark/>
          </w:tcPr>
          <w:p w14:paraId="13D358CE" w14:textId="77777777" w:rsidR="002A28AC" w:rsidRPr="003436F0" w:rsidRDefault="002A28AC" w:rsidP="003436F0">
            <w:r w:rsidRPr="003436F0">
              <w:t>65/35</w:t>
            </w:r>
          </w:p>
        </w:tc>
        <w:tc>
          <w:tcPr>
            <w:tcW w:w="1651" w:type="dxa"/>
            <w:hideMark/>
          </w:tcPr>
          <w:p w14:paraId="2E02A2D1" w14:textId="77777777" w:rsidR="002A28AC" w:rsidRPr="003436F0" w:rsidRDefault="002A28AC" w:rsidP="003436F0">
            <w:r w:rsidRPr="003436F0">
              <w:t>-</w:t>
            </w:r>
          </w:p>
        </w:tc>
        <w:tc>
          <w:tcPr>
            <w:tcW w:w="3026" w:type="dxa"/>
            <w:hideMark/>
          </w:tcPr>
          <w:p w14:paraId="362CE672" w14:textId="77777777" w:rsidR="002A28AC" w:rsidRPr="003436F0" w:rsidRDefault="002A28AC" w:rsidP="003436F0">
            <w:r w:rsidRPr="003436F0">
              <w:t>-</w:t>
            </w:r>
          </w:p>
        </w:tc>
      </w:tr>
      <w:tr w:rsidR="002A28AC" w:rsidRPr="003436F0" w14:paraId="1F8083C0" w14:textId="77777777" w:rsidTr="002A28AC">
        <w:trPr>
          <w:trHeight w:val="397"/>
        </w:trPr>
        <w:tc>
          <w:tcPr>
            <w:tcW w:w="9067" w:type="dxa"/>
            <w:gridSpan w:val="5"/>
            <w:hideMark/>
          </w:tcPr>
          <w:p w14:paraId="2EB2E178" w14:textId="77777777" w:rsidR="002A28AC" w:rsidRPr="003436F0" w:rsidRDefault="002A28AC" w:rsidP="003436F0">
            <w:r w:rsidRPr="003436F0">
              <w:t xml:space="preserve">Bez dalších specifikací </w:t>
            </w:r>
          </w:p>
        </w:tc>
      </w:tr>
    </w:tbl>
    <w:p w14:paraId="204B1759"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1"/>
        <w:gridCol w:w="3026"/>
      </w:tblGrid>
      <w:tr w:rsidR="002A28AC" w:rsidRPr="00F64D7D" w14:paraId="45266807" w14:textId="77777777" w:rsidTr="002A28AC">
        <w:trPr>
          <w:trHeight w:val="397"/>
        </w:trPr>
        <w:tc>
          <w:tcPr>
            <w:tcW w:w="9067" w:type="dxa"/>
            <w:gridSpan w:val="5"/>
            <w:shd w:val="clear" w:color="auto" w:fill="4472C4"/>
            <w:hideMark/>
          </w:tcPr>
          <w:p w14:paraId="7BCB6674" w14:textId="77777777" w:rsidR="002A28AC" w:rsidRPr="00F64D7D" w:rsidRDefault="002A28AC" w:rsidP="003436F0">
            <w:pPr>
              <w:rPr>
                <w:b/>
                <w:bCs/>
                <w:color w:val="FFFFFF" w:themeColor="background1"/>
              </w:rPr>
            </w:pPr>
            <w:r w:rsidRPr="00F64D7D">
              <w:rPr>
                <w:b/>
                <w:bCs/>
                <w:color w:val="FFFFFF" w:themeColor="background1"/>
              </w:rPr>
              <w:t>Domy na půl cesty - § 58</w:t>
            </w:r>
          </w:p>
        </w:tc>
      </w:tr>
      <w:tr w:rsidR="002A28AC" w:rsidRPr="003436F0" w14:paraId="2BAAB932" w14:textId="77777777" w:rsidTr="002A28AC">
        <w:trPr>
          <w:trHeight w:val="397"/>
        </w:trPr>
        <w:tc>
          <w:tcPr>
            <w:tcW w:w="1630" w:type="dxa"/>
            <w:hideMark/>
          </w:tcPr>
          <w:p w14:paraId="6D719FFE" w14:textId="77777777" w:rsidR="002A28AC" w:rsidRPr="003436F0" w:rsidRDefault="002A28AC" w:rsidP="003436F0">
            <w:r w:rsidRPr="003436F0">
              <w:t>Dělené podle formy poskytování</w:t>
            </w:r>
          </w:p>
        </w:tc>
        <w:tc>
          <w:tcPr>
            <w:tcW w:w="1072" w:type="dxa"/>
            <w:hideMark/>
          </w:tcPr>
          <w:p w14:paraId="3B13D01B" w14:textId="77777777" w:rsidR="002A28AC" w:rsidRPr="003436F0" w:rsidRDefault="002A28AC" w:rsidP="003436F0">
            <w:r w:rsidRPr="003436F0">
              <w:t>Jednotka</w:t>
            </w:r>
          </w:p>
        </w:tc>
        <w:tc>
          <w:tcPr>
            <w:tcW w:w="1688" w:type="dxa"/>
            <w:hideMark/>
          </w:tcPr>
          <w:p w14:paraId="022366F7" w14:textId="77777777" w:rsidR="002A28AC" w:rsidRPr="003436F0" w:rsidRDefault="002A28AC" w:rsidP="003436F0">
            <w:r w:rsidRPr="003436F0">
              <w:t>Poměr – přepočtené úvazky přímé a nepřímé péče</w:t>
            </w:r>
          </w:p>
        </w:tc>
        <w:tc>
          <w:tcPr>
            <w:tcW w:w="1651" w:type="dxa"/>
            <w:hideMark/>
          </w:tcPr>
          <w:p w14:paraId="2331CC54" w14:textId="77777777" w:rsidR="002A28AC" w:rsidRPr="003436F0" w:rsidRDefault="002A28AC" w:rsidP="003436F0">
            <w:r w:rsidRPr="003436F0">
              <w:t>Odečet úhrady</w:t>
            </w:r>
          </w:p>
        </w:tc>
        <w:tc>
          <w:tcPr>
            <w:tcW w:w="3026" w:type="dxa"/>
            <w:hideMark/>
          </w:tcPr>
          <w:p w14:paraId="487867A4" w14:textId="77777777" w:rsidR="002A28AC" w:rsidRPr="003436F0" w:rsidRDefault="002A28AC" w:rsidP="003436F0">
            <w:r w:rsidRPr="003436F0">
              <w:t xml:space="preserve">Odečet </w:t>
            </w:r>
          </w:p>
          <w:p w14:paraId="4E2CE71A" w14:textId="77777777" w:rsidR="002A28AC" w:rsidRPr="003436F0" w:rsidRDefault="002A28AC" w:rsidP="003436F0">
            <w:r w:rsidRPr="003436F0">
              <w:t>úhrady z veřejného zdravotního pojištění</w:t>
            </w:r>
          </w:p>
        </w:tc>
      </w:tr>
      <w:tr w:rsidR="002A28AC" w:rsidRPr="003436F0" w14:paraId="6AE7581C" w14:textId="77777777" w:rsidTr="002A28AC">
        <w:trPr>
          <w:trHeight w:val="397"/>
        </w:trPr>
        <w:tc>
          <w:tcPr>
            <w:tcW w:w="1630" w:type="dxa"/>
            <w:hideMark/>
          </w:tcPr>
          <w:p w14:paraId="4F8F8A74" w14:textId="77777777" w:rsidR="002A28AC" w:rsidRPr="003436F0" w:rsidRDefault="002A28AC" w:rsidP="003436F0">
            <w:r w:rsidRPr="003436F0">
              <w:t>-</w:t>
            </w:r>
          </w:p>
        </w:tc>
        <w:tc>
          <w:tcPr>
            <w:tcW w:w="1072" w:type="dxa"/>
            <w:hideMark/>
          </w:tcPr>
          <w:p w14:paraId="50BF756E" w14:textId="77777777" w:rsidR="002A28AC" w:rsidRPr="003436F0" w:rsidRDefault="002A28AC" w:rsidP="003436F0">
            <w:r w:rsidRPr="003436F0">
              <w:t>Lůžka</w:t>
            </w:r>
          </w:p>
        </w:tc>
        <w:tc>
          <w:tcPr>
            <w:tcW w:w="1688" w:type="dxa"/>
            <w:hideMark/>
          </w:tcPr>
          <w:p w14:paraId="5C08EF60" w14:textId="77777777" w:rsidR="002A28AC" w:rsidRPr="003436F0" w:rsidRDefault="002A28AC" w:rsidP="003436F0">
            <w:r w:rsidRPr="003436F0">
              <w:t>65/35</w:t>
            </w:r>
          </w:p>
        </w:tc>
        <w:tc>
          <w:tcPr>
            <w:tcW w:w="1651" w:type="dxa"/>
            <w:hideMark/>
          </w:tcPr>
          <w:p w14:paraId="5DD41DB9" w14:textId="77777777" w:rsidR="002A28AC" w:rsidRPr="003436F0" w:rsidRDefault="002A28AC" w:rsidP="003436F0">
            <w:r w:rsidRPr="003436F0">
              <w:t>-</w:t>
            </w:r>
          </w:p>
        </w:tc>
        <w:tc>
          <w:tcPr>
            <w:tcW w:w="3026" w:type="dxa"/>
            <w:hideMark/>
          </w:tcPr>
          <w:p w14:paraId="2D8538F8" w14:textId="77777777" w:rsidR="002A28AC" w:rsidRPr="003436F0" w:rsidRDefault="002A28AC" w:rsidP="003436F0">
            <w:r w:rsidRPr="003436F0">
              <w:t>-</w:t>
            </w:r>
          </w:p>
        </w:tc>
      </w:tr>
      <w:tr w:rsidR="002A28AC" w:rsidRPr="003436F0" w14:paraId="5EA5162D" w14:textId="77777777" w:rsidTr="002A28AC">
        <w:trPr>
          <w:trHeight w:val="397"/>
        </w:trPr>
        <w:tc>
          <w:tcPr>
            <w:tcW w:w="9067" w:type="dxa"/>
            <w:gridSpan w:val="5"/>
            <w:hideMark/>
          </w:tcPr>
          <w:p w14:paraId="482C1817" w14:textId="77777777" w:rsidR="002A28AC" w:rsidRPr="003436F0" w:rsidRDefault="002A28AC" w:rsidP="003436F0">
            <w:r w:rsidRPr="003436F0">
              <w:t>Bez dalších specifikací</w:t>
            </w:r>
          </w:p>
        </w:tc>
      </w:tr>
    </w:tbl>
    <w:p w14:paraId="7E50A4CB"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1"/>
        <w:gridCol w:w="3026"/>
      </w:tblGrid>
      <w:tr w:rsidR="002A28AC" w:rsidRPr="00F64D7D" w14:paraId="7F6E9150" w14:textId="77777777" w:rsidTr="002A28AC">
        <w:trPr>
          <w:trHeight w:val="397"/>
        </w:trPr>
        <w:tc>
          <w:tcPr>
            <w:tcW w:w="9067" w:type="dxa"/>
            <w:gridSpan w:val="5"/>
            <w:shd w:val="clear" w:color="auto" w:fill="4472C4"/>
            <w:hideMark/>
          </w:tcPr>
          <w:p w14:paraId="76CF07E3" w14:textId="77777777" w:rsidR="002A28AC" w:rsidRPr="00F64D7D" w:rsidRDefault="002A28AC" w:rsidP="003436F0">
            <w:pPr>
              <w:rPr>
                <w:b/>
                <w:bCs/>
                <w:color w:val="FFFFFF" w:themeColor="background1"/>
              </w:rPr>
            </w:pPr>
            <w:r w:rsidRPr="00F64D7D">
              <w:rPr>
                <w:b/>
                <w:bCs/>
                <w:color w:val="FFFFFF" w:themeColor="background1"/>
              </w:rPr>
              <w:t>Kontaktní centra</w:t>
            </w:r>
            <w:r w:rsidR="002F6D28" w:rsidRPr="00F64D7D">
              <w:rPr>
                <w:b/>
                <w:bCs/>
                <w:color w:val="FFFFFF" w:themeColor="background1"/>
              </w:rPr>
              <w:t xml:space="preserve"> </w:t>
            </w:r>
            <w:r w:rsidRPr="00F64D7D">
              <w:rPr>
                <w:b/>
                <w:bCs/>
                <w:color w:val="FFFFFF" w:themeColor="background1"/>
              </w:rPr>
              <w:t>- § 59</w:t>
            </w:r>
          </w:p>
        </w:tc>
      </w:tr>
      <w:tr w:rsidR="002A28AC" w:rsidRPr="003436F0" w14:paraId="5BB15A8B" w14:textId="77777777" w:rsidTr="002A28AC">
        <w:trPr>
          <w:trHeight w:val="397"/>
        </w:trPr>
        <w:tc>
          <w:tcPr>
            <w:tcW w:w="1630" w:type="dxa"/>
            <w:hideMark/>
          </w:tcPr>
          <w:p w14:paraId="4FC9A206" w14:textId="77777777" w:rsidR="002A28AC" w:rsidRPr="003436F0" w:rsidRDefault="002A28AC" w:rsidP="003436F0">
            <w:r w:rsidRPr="003436F0">
              <w:t>Dělené podle formy poskytování</w:t>
            </w:r>
          </w:p>
        </w:tc>
        <w:tc>
          <w:tcPr>
            <w:tcW w:w="1072" w:type="dxa"/>
            <w:hideMark/>
          </w:tcPr>
          <w:p w14:paraId="055992AE" w14:textId="77777777" w:rsidR="002A28AC" w:rsidRPr="003436F0" w:rsidRDefault="002A28AC" w:rsidP="003436F0">
            <w:r w:rsidRPr="003436F0">
              <w:t>Jednotka</w:t>
            </w:r>
          </w:p>
        </w:tc>
        <w:tc>
          <w:tcPr>
            <w:tcW w:w="1688" w:type="dxa"/>
            <w:hideMark/>
          </w:tcPr>
          <w:p w14:paraId="585CD029" w14:textId="77777777" w:rsidR="002A28AC" w:rsidRPr="003436F0" w:rsidRDefault="002A28AC" w:rsidP="003436F0">
            <w:r w:rsidRPr="003436F0">
              <w:t>Poměr – přepočtené úvazky přímé a nepřímé péče</w:t>
            </w:r>
          </w:p>
        </w:tc>
        <w:tc>
          <w:tcPr>
            <w:tcW w:w="1651" w:type="dxa"/>
            <w:hideMark/>
          </w:tcPr>
          <w:p w14:paraId="7BAAA283" w14:textId="77777777" w:rsidR="002A28AC" w:rsidRPr="003436F0" w:rsidRDefault="002A28AC" w:rsidP="003436F0">
            <w:r w:rsidRPr="003436F0">
              <w:t>Odečet úhrady</w:t>
            </w:r>
          </w:p>
        </w:tc>
        <w:tc>
          <w:tcPr>
            <w:tcW w:w="3026" w:type="dxa"/>
            <w:hideMark/>
          </w:tcPr>
          <w:p w14:paraId="5C2971D3" w14:textId="77777777" w:rsidR="002A28AC" w:rsidRPr="003436F0" w:rsidRDefault="002A28AC" w:rsidP="003436F0">
            <w:r w:rsidRPr="003436F0">
              <w:t xml:space="preserve">Odečet </w:t>
            </w:r>
          </w:p>
          <w:p w14:paraId="3D009DC5" w14:textId="77777777" w:rsidR="002A28AC" w:rsidRPr="003436F0" w:rsidRDefault="002A28AC" w:rsidP="003436F0">
            <w:r w:rsidRPr="003436F0">
              <w:t>úhrady z veřejného zdravotního pojištění</w:t>
            </w:r>
          </w:p>
        </w:tc>
      </w:tr>
      <w:tr w:rsidR="002A28AC" w:rsidRPr="003436F0" w14:paraId="7103DDD3" w14:textId="77777777" w:rsidTr="002A28AC">
        <w:trPr>
          <w:trHeight w:val="397"/>
        </w:trPr>
        <w:tc>
          <w:tcPr>
            <w:tcW w:w="1630" w:type="dxa"/>
            <w:hideMark/>
          </w:tcPr>
          <w:p w14:paraId="3DEB6761" w14:textId="77777777" w:rsidR="002A28AC" w:rsidRPr="003436F0" w:rsidRDefault="002A28AC" w:rsidP="003436F0">
            <w:r w:rsidRPr="003436F0">
              <w:t>-</w:t>
            </w:r>
          </w:p>
        </w:tc>
        <w:tc>
          <w:tcPr>
            <w:tcW w:w="1072" w:type="dxa"/>
            <w:hideMark/>
          </w:tcPr>
          <w:p w14:paraId="0AE9C8C3" w14:textId="77777777" w:rsidR="002A28AC" w:rsidRPr="003436F0" w:rsidRDefault="002A28AC" w:rsidP="003436F0">
            <w:r w:rsidRPr="003436F0">
              <w:t>Úvazky</w:t>
            </w:r>
          </w:p>
        </w:tc>
        <w:tc>
          <w:tcPr>
            <w:tcW w:w="1688" w:type="dxa"/>
            <w:hideMark/>
          </w:tcPr>
          <w:p w14:paraId="45C7901F" w14:textId="77777777" w:rsidR="002A28AC" w:rsidRPr="003436F0" w:rsidRDefault="002A28AC" w:rsidP="003436F0">
            <w:r w:rsidRPr="003436F0">
              <w:t>75/25</w:t>
            </w:r>
          </w:p>
        </w:tc>
        <w:tc>
          <w:tcPr>
            <w:tcW w:w="1651" w:type="dxa"/>
            <w:hideMark/>
          </w:tcPr>
          <w:p w14:paraId="13F0C058" w14:textId="77777777" w:rsidR="002A28AC" w:rsidRPr="003436F0" w:rsidRDefault="002A28AC" w:rsidP="003436F0">
            <w:r w:rsidRPr="003436F0">
              <w:t>-</w:t>
            </w:r>
          </w:p>
        </w:tc>
        <w:tc>
          <w:tcPr>
            <w:tcW w:w="3026" w:type="dxa"/>
            <w:hideMark/>
          </w:tcPr>
          <w:p w14:paraId="160FA399" w14:textId="77777777" w:rsidR="002A28AC" w:rsidRPr="003436F0" w:rsidRDefault="002A28AC" w:rsidP="003436F0">
            <w:r w:rsidRPr="003436F0">
              <w:t>-</w:t>
            </w:r>
          </w:p>
        </w:tc>
      </w:tr>
      <w:tr w:rsidR="002A28AC" w:rsidRPr="003436F0" w14:paraId="11BB1D4F" w14:textId="77777777" w:rsidTr="002A28AC">
        <w:trPr>
          <w:trHeight w:val="397"/>
        </w:trPr>
        <w:tc>
          <w:tcPr>
            <w:tcW w:w="9067" w:type="dxa"/>
            <w:gridSpan w:val="5"/>
            <w:hideMark/>
          </w:tcPr>
          <w:p w14:paraId="3C61DF2A" w14:textId="77777777" w:rsidR="002A28AC" w:rsidRPr="003436F0" w:rsidRDefault="002A28AC" w:rsidP="003436F0">
            <w:r w:rsidRPr="003436F0">
              <w:t>Bez dalších specifikací</w:t>
            </w:r>
          </w:p>
        </w:tc>
      </w:tr>
    </w:tbl>
    <w:p w14:paraId="52602B60"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518"/>
        <w:gridCol w:w="1072"/>
        <w:gridCol w:w="1800"/>
        <w:gridCol w:w="1649"/>
        <w:gridCol w:w="3028"/>
      </w:tblGrid>
      <w:tr w:rsidR="002A28AC" w:rsidRPr="00F64D7D" w14:paraId="43D66EE4" w14:textId="77777777" w:rsidTr="002A28AC">
        <w:trPr>
          <w:trHeight w:val="397"/>
        </w:trPr>
        <w:tc>
          <w:tcPr>
            <w:tcW w:w="9067" w:type="dxa"/>
            <w:gridSpan w:val="5"/>
            <w:shd w:val="clear" w:color="auto" w:fill="4472C4"/>
            <w:hideMark/>
          </w:tcPr>
          <w:p w14:paraId="4E6CED3F" w14:textId="77777777" w:rsidR="002A28AC" w:rsidRPr="00F64D7D" w:rsidRDefault="002A28AC" w:rsidP="00F64D7D">
            <w:pPr>
              <w:keepNext/>
              <w:keepLines/>
              <w:rPr>
                <w:b/>
                <w:bCs/>
                <w:color w:val="FFFFFF" w:themeColor="background1"/>
              </w:rPr>
            </w:pPr>
            <w:r w:rsidRPr="00F64D7D">
              <w:rPr>
                <w:b/>
                <w:bCs/>
                <w:color w:val="FFFFFF" w:themeColor="background1"/>
              </w:rPr>
              <w:t>Krizová pomoc</w:t>
            </w:r>
            <w:r w:rsidR="002F6D28" w:rsidRPr="00F64D7D">
              <w:rPr>
                <w:b/>
                <w:bCs/>
                <w:color w:val="FFFFFF" w:themeColor="background1"/>
              </w:rPr>
              <w:t xml:space="preserve"> </w:t>
            </w:r>
            <w:r w:rsidRPr="00F64D7D">
              <w:rPr>
                <w:b/>
                <w:bCs/>
                <w:color w:val="FFFFFF" w:themeColor="background1"/>
              </w:rPr>
              <w:t>- § 60</w:t>
            </w:r>
          </w:p>
        </w:tc>
      </w:tr>
      <w:tr w:rsidR="002A28AC" w:rsidRPr="003436F0" w14:paraId="6A6C6734" w14:textId="77777777" w:rsidTr="002A28AC">
        <w:trPr>
          <w:trHeight w:val="397"/>
        </w:trPr>
        <w:tc>
          <w:tcPr>
            <w:tcW w:w="1518" w:type="dxa"/>
            <w:hideMark/>
          </w:tcPr>
          <w:p w14:paraId="1468F4FA" w14:textId="77777777" w:rsidR="002A28AC" w:rsidRPr="003436F0" w:rsidRDefault="002A28AC" w:rsidP="00F64D7D">
            <w:pPr>
              <w:keepNext/>
              <w:keepLines/>
            </w:pPr>
            <w:r w:rsidRPr="003436F0">
              <w:t>Dělené podle formy poskytování</w:t>
            </w:r>
          </w:p>
        </w:tc>
        <w:tc>
          <w:tcPr>
            <w:tcW w:w="1072" w:type="dxa"/>
            <w:hideMark/>
          </w:tcPr>
          <w:p w14:paraId="198ACDA0" w14:textId="77777777" w:rsidR="002A28AC" w:rsidRPr="003436F0" w:rsidRDefault="002A28AC" w:rsidP="00F64D7D">
            <w:pPr>
              <w:keepNext/>
              <w:keepLines/>
            </w:pPr>
            <w:r w:rsidRPr="003436F0">
              <w:t>Jednotka</w:t>
            </w:r>
          </w:p>
        </w:tc>
        <w:tc>
          <w:tcPr>
            <w:tcW w:w="1800" w:type="dxa"/>
            <w:hideMark/>
          </w:tcPr>
          <w:p w14:paraId="7CFF2C71" w14:textId="77777777" w:rsidR="002A28AC" w:rsidRPr="003436F0" w:rsidRDefault="002A28AC" w:rsidP="00F64D7D">
            <w:pPr>
              <w:keepNext/>
              <w:keepLines/>
            </w:pPr>
            <w:r w:rsidRPr="003436F0">
              <w:t>Poměr – přepočtené úvazky přímé a nepřímé péče</w:t>
            </w:r>
          </w:p>
        </w:tc>
        <w:tc>
          <w:tcPr>
            <w:tcW w:w="1649" w:type="dxa"/>
            <w:hideMark/>
          </w:tcPr>
          <w:p w14:paraId="6458E987" w14:textId="77777777" w:rsidR="002A28AC" w:rsidRPr="003436F0" w:rsidRDefault="002A28AC" w:rsidP="00F64D7D">
            <w:pPr>
              <w:keepNext/>
              <w:keepLines/>
            </w:pPr>
            <w:r w:rsidRPr="003436F0">
              <w:t>Odečet úhrady</w:t>
            </w:r>
          </w:p>
        </w:tc>
        <w:tc>
          <w:tcPr>
            <w:tcW w:w="3028" w:type="dxa"/>
            <w:hideMark/>
          </w:tcPr>
          <w:p w14:paraId="4203D143" w14:textId="77777777" w:rsidR="002A28AC" w:rsidRPr="003436F0" w:rsidRDefault="002A28AC" w:rsidP="00F64D7D">
            <w:pPr>
              <w:keepNext/>
              <w:keepLines/>
            </w:pPr>
            <w:r w:rsidRPr="003436F0">
              <w:t xml:space="preserve">Odečet </w:t>
            </w:r>
          </w:p>
          <w:p w14:paraId="277FBC6D" w14:textId="77777777" w:rsidR="002A28AC" w:rsidRPr="003436F0" w:rsidRDefault="002A28AC" w:rsidP="00F64D7D">
            <w:pPr>
              <w:keepNext/>
              <w:keepLines/>
            </w:pPr>
            <w:r w:rsidRPr="003436F0">
              <w:t>úhrady z veřejného zdravotního pojištění</w:t>
            </w:r>
          </w:p>
        </w:tc>
      </w:tr>
      <w:tr w:rsidR="002A28AC" w:rsidRPr="003436F0" w14:paraId="12FE1CC4" w14:textId="77777777" w:rsidTr="002A28AC">
        <w:trPr>
          <w:trHeight w:val="397"/>
        </w:trPr>
        <w:tc>
          <w:tcPr>
            <w:tcW w:w="1518" w:type="dxa"/>
            <w:hideMark/>
          </w:tcPr>
          <w:p w14:paraId="5BC02C47" w14:textId="77777777" w:rsidR="002A28AC" w:rsidRPr="003436F0" w:rsidRDefault="002A28AC" w:rsidP="00F64D7D">
            <w:pPr>
              <w:keepNext/>
              <w:keepLines/>
            </w:pPr>
            <w:r w:rsidRPr="003436F0">
              <w:t>Terénní/</w:t>
            </w:r>
          </w:p>
          <w:p w14:paraId="766F7954" w14:textId="77777777" w:rsidR="002A28AC" w:rsidRPr="003436F0" w:rsidRDefault="002A28AC" w:rsidP="00F64D7D">
            <w:pPr>
              <w:keepNext/>
              <w:keepLines/>
            </w:pPr>
            <w:r w:rsidRPr="003436F0">
              <w:t>Ambulantní forma</w:t>
            </w:r>
          </w:p>
        </w:tc>
        <w:tc>
          <w:tcPr>
            <w:tcW w:w="1072" w:type="dxa"/>
            <w:hideMark/>
          </w:tcPr>
          <w:p w14:paraId="2D8E8E0B" w14:textId="77777777" w:rsidR="002A28AC" w:rsidRPr="003436F0" w:rsidRDefault="002A28AC" w:rsidP="00F64D7D">
            <w:pPr>
              <w:keepNext/>
              <w:keepLines/>
            </w:pPr>
            <w:r w:rsidRPr="003436F0">
              <w:t>Úvazky</w:t>
            </w:r>
          </w:p>
        </w:tc>
        <w:tc>
          <w:tcPr>
            <w:tcW w:w="1800" w:type="dxa"/>
            <w:vMerge w:val="restart"/>
            <w:hideMark/>
          </w:tcPr>
          <w:p w14:paraId="50EBFFA8" w14:textId="77777777" w:rsidR="002A28AC" w:rsidRPr="003436F0" w:rsidRDefault="002A28AC" w:rsidP="00F64D7D">
            <w:pPr>
              <w:keepNext/>
              <w:keepLines/>
            </w:pPr>
            <w:r w:rsidRPr="003436F0">
              <w:t>70/30</w:t>
            </w:r>
          </w:p>
        </w:tc>
        <w:tc>
          <w:tcPr>
            <w:tcW w:w="1649" w:type="dxa"/>
            <w:vMerge w:val="restart"/>
            <w:hideMark/>
          </w:tcPr>
          <w:p w14:paraId="08BBAAB3" w14:textId="77777777" w:rsidR="002A28AC" w:rsidRPr="003436F0" w:rsidRDefault="002A28AC" w:rsidP="00F64D7D">
            <w:pPr>
              <w:keepNext/>
              <w:keepLines/>
            </w:pPr>
            <w:r w:rsidRPr="003436F0">
              <w:t>-</w:t>
            </w:r>
          </w:p>
        </w:tc>
        <w:tc>
          <w:tcPr>
            <w:tcW w:w="3028" w:type="dxa"/>
            <w:vMerge w:val="restart"/>
            <w:hideMark/>
          </w:tcPr>
          <w:p w14:paraId="22904043" w14:textId="77777777" w:rsidR="002A28AC" w:rsidRPr="003436F0" w:rsidRDefault="002A28AC" w:rsidP="00F64D7D">
            <w:pPr>
              <w:keepNext/>
              <w:keepLines/>
            </w:pPr>
            <w:r w:rsidRPr="003436F0">
              <w:t>-</w:t>
            </w:r>
          </w:p>
        </w:tc>
      </w:tr>
      <w:tr w:rsidR="002A28AC" w:rsidRPr="003436F0" w14:paraId="5EE9A172" w14:textId="77777777" w:rsidTr="002A28AC">
        <w:trPr>
          <w:trHeight w:val="397"/>
        </w:trPr>
        <w:tc>
          <w:tcPr>
            <w:tcW w:w="1518" w:type="dxa"/>
            <w:hideMark/>
          </w:tcPr>
          <w:p w14:paraId="39A23730" w14:textId="77777777" w:rsidR="002A28AC" w:rsidRPr="003436F0" w:rsidRDefault="002A28AC" w:rsidP="00F64D7D">
            <w:pPr>
              <w:keepNext/>
              <w:keepLines/>
            </w:pPr>
            <w:r w:rsidRPr="003436F0">
              <w:t>Pobytová forma</w:t>
            </w:r>
          </w:p>
        </w:tc>
        <w:tc>
          <w:tcPr>
            <w:tcW w:w="1072" w:type="dxa"/>
            <w:hideMark/>
          </w:tcPr>
          <w:p w14:paraId="1F2BF7D1" w14:textId="77777777" w:rsidR="002A28AC" w:rsidRPr="003436F0" w:rsidRDefault="002A28AC" w:rsidP="00F64D7D">
            <w:pPr>
              <w:keepNext/>
              <w:keepLines/>
            </w:pPr>
            <w:r w:rsidRPr="003436F0">
              <w:t>Lůžka</w:t>
            </w:r>
          </w:p>
        </w:tc>
        <w:tc>
          <w:tcPr>
            <w:tcW w:w="1800" w:type="dxa"/>
            <w:vMerge/>
            <w:vAlign w:val="center"/>
            <w:hideMark/>
          </w:tcPr>
          <w:p w14:paraId="74CEDC6C" w14:textId="77777777" w:rsidR="002A28AC" w:rsidRPr="003436F0" w:rsidRDefault="002A28AC" w:rsidP="00F64D7D">
            <w:pPr>
              <w:keepNext/>
              <w:keepLines/>
            </w:pPr>
          </w:p>
        </w:tc>
        <w:tc>
          <w:tcPr>
            <w:tcW w:w="1649" w:type="dxa"/>
            <w:vMerge/>
            <w:vAlign w:val="center"/>
            <w:hideMark/>
          </w:tcPr>
          <w:p w14:paraId="3EEB10B9" w14:textId="77777777" w:rsidR="002A28AC" w:rsidRPr="003436F0" w:rsidRDefault="002A28AC" w:rsidP="00F64D7D">
            <w:pPr>
              <w:keepNext/>
              <w:keepLines/>
            </w:pPr>
          </w:p>
        </w:tc>
        <w:tc>
          <w:tcPr>
            <w:tcW w:w="3028" w:type="dxa"/>
            <w:vMerge/>
            <w:vAlign w:val="center"/>
            <w:hideMark/>
          </w:tcPr>
          <w:p w14:paraId="5AED5BDA" w14:textId="77777777" w:rsidR="002A28AC" w:rsidRPr="003436F0" w:rsidRDefault="002A28AC" w:rsidP="00F64D7D">
            <w:pPr>
              <w:keepNext/>
              <w:keepLines/>
            </w:pPr>
          </w:p>
        </w:tc>
      </w:tr>
      <w:tr w:rsidR="002A28AC" w:rsidRPr="003436F0" w14:paraId="6A2B3C12" w14:textId="77777777" w:rsidTr="002A28AC">
        <w:trPr>
          <w:trHeight w:val="397"/>
        </w:trPr>
        <w:tc>
          <w:tcPr>
            <w:tcW w:w="9067" w:type="dxa"/>
            <w:gridSpan w:val="5"/>
            <w:hideMark/>
          </w:tcPr>
          <w:p w14:paraId="43E377CB" w14:textId="77777777" w:rsidR="002A28AC" w:rsidRPr="003436F0" w:rsidRDefault="002A28AC" w:rsidP="00F64D7D">
            <w:pPr>
              <w:keepNext/>
              <w:keepLines/>
            </w:pPr>
            <w:r w:rsidRPr="003436F0">
              <w:t>Pokud má pobytová služba také terénní (nebo ambulantní) formu poskytování služeb, zvyšuje se jí cenová hladina o 10 %.</w:t>
            </w:r>
          </w:p>
          <w:p w14:paraId="0877775F" w14:textId="77777777" w:rsidR="002A28AC" w:rsidRPr="003436F0" w:rsidRDefault="002A28AC" w:rsidP="00F64D7D">
            <w:pPr>
              <w:keepNext/>
              <w:keepLines/>
              <w:rPr>
                <w:color w:val="000000"/>
              </w:rPr>
            </w:pPr>
            <w:r w:rsidRPr="003436F0">
              <w:t>Pokud má pobytová služba také terénní a ambulantní formu poskytování služeb, zvyšuje se jí cenová hladina o 15 %.</w:t>
            </w:r>
          </w:p>
        </w:tc>
      </w:tr>
    </w:tbl>
    <w:p w14:paraId="17AC6019"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829"/>
        <w:gridCol w:w="1510"/>
        <w:gridCol w:w="3026"/>
      </w:tblGrid>
      <w:tr w:rsidR="002A28AC" w:rsidRPr="00F64D7D" w14:paraId="5D1928C5" w14:textId="77777777" w:rsidTr="002A28AC">
        <w:trPr>
          <w:trHeight w:val="397"/>
        </w:trPr>
        <w:tc>
          <w:tcPr>
            <w:tcW w:w="9067" w:type="dxa"/>
            <w:gridSpan w:val="5"/>
            <w:shd w:val="clear" w:color="auto" w:fill="4472C4"/>
            <w:hideMark/>
          </w:tcPr>
          <w:p w14:paraId="4AEF6597" w14:textId="77777777" w:rsidR="002A28AC" w:rsidRPr="00F64D7D" w:rsidRDefault="002A28AC" w:rsidP="003436F0">
            <w:pPr>
              <w:rPr>
                <w:b/>
                <w:bCs/>
                <w:color w:val="FFFFFF" w:themeColor="background1"/>
              </w:rPr>
            </w:pPr>
            <w:r w:rsidRPr="00F64D7D">
              <w:rPr>
                <w:b/>
                <w:bCs/>
                <w:color w:val="FFFFFF" w:themeColor="background1"/>
              </w:rPr>
              <w:t>Intervenční centra</w:t>
            </w:r>
            <w:r w:rsidR="002F6D28" w:rsidRPr="00F64D7D">
              <w:rPr>
                <w:b/>
                <w:bCs/>
                <w:color w:val="FFFFFF" w:themeColor="background1"/>
              </w:rPr>
              <w:t xml:space="preserve"> </w:t>
            </w:r>
            <w:r w:rsidRPr="00F64D7D">
              <w:rPr>
                <w:b/>
                <w:bCs/>
                <w:color w:val="FFFFFF" w:themeColor="background1"/>
              </w:rPr>
              <w:t>- § 60a</w:t>
            </w:r>
          </w:p>
        </w:tc>
      </w:tr>
      <w:tr w:rsidR="002A28AC" w:rsidRPr="003436F0" w14:paraId="2D195902" w14:textId="77777777" w:rsidTr="002A28AC">
        <w:trPr>
          <w:trHeight w:val="397"/>
        </w:trPr>
        <w:tc>
          <w:tcPr>
            <w:tcW w:w="1630" w:type="dxa"/>
            <w:hideMark/>
          </w:tcPr>
          <w:p w14:paraId="293E0262" w14:textId="77777777" w:rsidR="002A28AC" w:rsidRPr="003436F0" w:rsidRDefault="002A28AC" w:rsidP="003436F0">
            <w:r w:rsidRPr="003436F0">
              <w:t>Dělené podle formy poskytování</w:t>
            </w:r>
          </w:p>
        </w:tc>
        <w:tc>
          <w:tcPr>
            <w:tcW w:w="1072" w:type="dxa"/>
            <w:hideMark/>
          </w:tcPr>
          <w:p w14:paraId="4AEE23E5" w14:textId="77777777" w:rsidR="002A28AC" w:rsidRPr="003436F0" w:rsidRDefault="002A28AC" w:rsidP="003436F0">
            <w:r w:rsidRPr="003436F0">
              <w:t>Jednotka</w:t>
            </w:r>
          </w:p>
        </w:tc>
        <w:tc>
          <w:tcPr>
            <w:tcW w:w="1829" w:type="dxa"/>
            <w:hideMark/>
          </w:tcPr>
          <w:p w14:paraId="2CE3EE2C" w14:textId="77777777" w:rsidR="002A28AC" w:rsidRPr="003436F0" w:rsidRDefault="002A28AC" w:rsidP="003436F0">
            <w:r w:rsidRPr="003436F0">
              <w:t>Poměr – přepočtené úvazky přímé a nepřímé péče</w:t>
            </w:r>
          </w:p>
        </w:tc>
        <w:tc>
          <w:tcPr>
            <w:tcW w:w="1510" w:type="dxa"/>
            <w:hideMark/>
          </w:tcPr>
          <w:p w14:paraId="3F34C9A1" w14:textId="77777777" w:rsidR="002A28AC" w:rsidRPr="003436F0" w:rsidRDefault="002A28AC" w:rsidP="003436F0">
            <w:r w:rsidRPr="003436F0">
              <w:t>Odečet úhrady</w:t>
            </w:r>
          </w:p>
        </w:tc>
        <w:tc>
          <w:tcPr>
            <w:tcW w:w="3026" w:type="dxa"/>
            <w:hideMark/>
          </w:tcPr>
          <w:p w14:paraId="6727EF71" w14:textId="77777777" w:rsidR="002A28AC" w:rsidRPr="003436F0" w:rsidRDefault="002A28AC" w:rsidP="003436F0">
            <w:r w:rsidRPr="003436F0">
              <w:t xml:space="preserve">Odečet </w:t>
            </w:r>
          </w:p>
          <w:p w14:paraId="0219A69C" w14:textId="77777777" w:rsidR="002A28AC" w:rsidRPr="003436F0" w:rsidRDefault="002A28AC" w:rsidP="003436F0">
            <w:r w:rsidRPr="003436F0">
              <w:t>úhrady z veřejného zdravotního pojištění</w:t>
            </w:r>
          </w:p>
        </w:tc>
      </w:tr>
      <w:tr w:rsidR="002A28AC" w:rsidRPr="003436F0" w14:paraId="43C93165" w14:textId="77777777" w:rsidTr="002A28AC">
        <w:trPr>
          <w:trHeight w:val="397"/>
        </w:trPr>
        <w:tc>
          <w:tcPr>
            <w:tcW w:w="1630" w:type="dxa"/>
            <w:hideMark/>
          </w:tcPr>
          <w:p w14:paraId="40786D42" w14:textId="77777777" w:rsidR="002A28AC" w:rsidRPr="003436F0" w:rsidRDefault="002A28AC" w:rsidP="003436F0">
            <w:r w:rsidRPr="003436F0">
              <w:t>-</w:t>
            </w:r>
          </w:p>
        </w:tc>
        <w:tc>
          <w:tcPr>
            <w:tcW w:w="1072" w:type="dxa"/>
            <w:hideMark/>
          </w:tcPr>
          <w:p w14:paraId="67044B0D" w14:textId="77777777" w:rsidR="002A28AC" w:rsidRPr="003436F0" w:rsidRDefault="002A28AC" w:rsidP="003436F0">
            <w:r w:rsidRPr="003436F0">
              <w:t>Úvazky</w:t>
            </w:r>
          </w:p>
        </w:tc>
        <w:tc>
          <w:tcPr>
            <w:tcW w:w="1829" w:type="dxa"/>
            <w:hideMark/>
          </w:tcPr>
          <w:p w14:paraId="2AC015E7" w14:textId="77777777" w:rsidR="002A28AC" w:rsidRPr="003436F0" w:rsidRDefault="002A28AC" w:rsidP="003436F0">
            <w:pPr>
              <w:rPr>
                <w:color w:val="000000"/>
              </w:rPr>
            </w:pPr>
            <w:r w:rsidRPr="003436F0">
              <w:t>75/25</w:t>
            </w:r>
          </w:p>
        </w:tc>
        <w:tc>
          <w:tcPr>
            <w:tcW w:w="1510" w:type="dxa"/>
            <w:hideMark/>
          </w:tcPr>
          <w:p w14:paraId="26151324" w14:textId="77777777" w:rsidR="002A28AC" w:rsidRPr="003436F0" w:rsidRDefault="002A28AC" w:rsidP="003436F0">
            <w:r w:rsidRPr="003436F0">
              <w:t>-</w:t>
            </w:r>
          </w:p>
        </w:tc>
        <w:tc>
          <w:tcPr>
            <w:tcW w:w="3026" w:type="dxa"/>
            <w:hideMark/>
          </w:tcPr>
          <w:p w14:paraId="118C05DA" w14:textId="77777777" w:rsidR="002A28AC" w:rsidRPr="003436F0" w:rsidRDefault="002A28AC" w:rsidP="003436F0">
            <w:r w:rsidRPr="003436F0">
              <w:t>-</w:t>
            </w:r>
          </w:p>
        </w:tc>
      </w:tr>
      <w:tr w:rsidR="002A28AC" w:rsidRPr="003436F0" w14:paraId="6CA47A67" w14:textId="77777777" w:rsidTr="002A28AC">
        <w:trPr>
          <w:trHeight w:val="397"/>
        </w:trPr>
        <w:tc>
          <w:tcPr>
            <w:tcW w:w="9067" w:type="dxa"/>
            <w:gridSpan w:val="5"/>
            <w:hideMark/>
          </w:tcPr>
          <w:p w14:paraId="1878C82F" w14:textId="77777777" w:rsidR="002A28AC" w:rsidRPr="003436F0" w:rsidRDefault="002A28AC" w:rsidP="003436F0">
            <w:r w:rsidRPr="003436F0">
              <w:t>Bez dalších specifikací</w:t>
            </w:r>
          </w:p>
        </w:tc>
      </w:tr>
    </w:tbl>
    <w:p w14:paraId="7CF8BE9F"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829"/>
        <w:gridCol w:w="1510"/>
        <w:gridCol w:w="3026"/>
      </w:tblGrid>
      <w:tr w:rsidR="002A28AC" w:rsidRPr="00F64D7D" w14:paraId="71BA4A08" w14:textId="77777777" w:rsidTr="002A28AC">
        <w:trPr>
          <w:trHeight w:val="397"/>
        </w:trPr>
        <w:tc>
          <w:tcPr>
            <w:tcW w:w="9067" w:type="dxa"/>
            <w:gridSpan w:val="5"/>
            <w:shd w:val="clear" w:color="auto" w:fill="4472C4"/>
            <w:hideMark/>
          </w:tcPr>
          <w:p w14:paraId="6DB5C7AE" w14:textId="77777777" w:rsidR="002A28AC" w:rsidRPr="00F64D7D" w:rsidRDefault="002A28AC" w:rsidP="003436F0">
            <w:pPr>
              <w:rPr>
                <w:b/>
                <w:bCs/>
                <w:color w:val="FFFFFF" w:themeColor="background1"/>
              </w:rPr>
            </w:pPr>
            <w:r w:rsidRPr="00F64D7D">
              <w:rPr>
                <w:b/>
                <w:bCs/>
                <w:color w:val="FFFFFF" w:themeColor="background1"/>
              </w:rPr>
              <w:t>Nízkoprahová denní centra</w:t>
            </w:r>
            <w:r w:rsidR="002F6D28" w:rsidRPr="00F64D7D">
              <w:rPr>
                <w:b/>
                <w:bCs/>
                <w:color w:val="FFFFFF" w:themeColor="background1"/>
              </w:rPr>
              <w:t xml:space="preserve"> </w:t>
            </w:r>
            <w:r w:rsidRPr="00F64D7D">
              <w:rPr>
                <w:b/>
                <w:bCs/>
                <w:color w:val="FFFFFF" w:themeColor="background1"/>
              </w:rPr>
              <w:t>- § 61</w:t>
            </w:r>
          </w:p>
        </w:tc>
      </w:tr>
      <w:tr w:rsidR="002A28AC" w:rsidRPr="003436F0" w14:paraId="632FEA13" w14:textId="77777777" w:rsidTr="002A28AC">
        <w:trPr>
          <w:trHeight w:val="397"/>
        </w:trPr>
        <w:tc>
          <w:tcPr>
            <w:tcW w:w="1630" w:type="dxa"/>
            <w:hideMark/>
          </w:tcPr>
          <w:p w14:paraId="12B6FD6F" w14:textId="77777777" w:rsidR="002A28AC" w:rsidRPr="003436F0" w:rsidRDefault="002A28AC" w:rsidP="003436F0">
            <w:r w:rsidRPr="003436F0">
              <w:t>Dělené podle formy poskytování</w:t>
            </w:r>
          </w:p>
        </w:tc>
        <w:tc>
          <w:tcPr>
            <w:tcW w:w="1072" w:type="dxa"/>
            <w:hideMark/>
          </w:tcPr>
          <w:p w14:paraId="11254DCA" w14:textId="77777777" w:rsidR="002A28AC" w:rsidRPr="003436F0" w:rsidRDefault="002A28AC" w:rsidP="003436F0">
            <w:r w:rsidRPr="003436F0">
              <w:t>Jednotka</w:t>
            </w:r>
          </w:p>
        </w:tc>
        <w:tc>
          <w:tcPr>
            <w:tcW w:w="1829" w:type="dxa"/>
            <w:hideMark/>
          </w:tcPr>
          <w:p w14:paraId="5F25F647" w14:textId="77777777" w:rsidR="002A28AC" w:rsidRPr="003436F0" w:rsidRDefault="002A28AC" w:rsidP="003436F0">
            <w:r w:rsidRPr="003436F0">
              <w:t>Poměr – přepočtené úvazky přímé a nepřímé péče</w:t>
            </w:r>
          </w:p>
        </w:tc>
        <w:tc>
          <w:tcPr>
            <w:tcW w:w="1510" w:type="dxa"/>
            <w:hideMark/>
          </w:tcPr>
          <w:p w14:paraId="4E65EEF7" w14:textId="77777777" w:rsidR="002A28AC" w:rsidRPr="003436F0" w:rsidRDefault="002A28AC" w:rsidP="003436F0">
            <w:r w:rsidRPr="003436F0">
              <w:t>Odečet úhrady</w:t>
            </w:r>
          </w:p>
        </w:tc>
        <w:tc>
          <w:tcPr>
            <w:tcW w:w="3026" w:type="dxa"/>
            <w:hideMark/>
          </w:tcPr>
          <w:p w14:paraId="378D4628" w14:textId="77777777" w:rsidR="002A28AC" w:rsidRPr="003436F0" w:rsidRDefault="002A28AC" w:rsidP="003436F0">
            <w:r w:rsidRPr="003436F0">
              <w:t xml:space="preserve">Odečet </w:t>
            </w:r>
          </w:p>
          <w:p w14:paraId="41C950DC" w14:textId="77777777" w:rsidR="002A28AC" w:rsidRPr="003436F0" w:rsidRDefault="002A28AC" w:rsidP="003436F0">
            <w:r w:rsidRPr="003436F0">
              <w:t>úhrady z veřejného zdravotního pojištění</w:t>
            </w:r>
          </w:p>
        </w:tc>
      </w:tr>
      <w:tr w:rsidR="002A28AC" w:rsidRPr="003436F0" w14:paraId="4F3CD56F" w14:textId="77777777" w:rsidTr="002A28AC">
        <w:trPr>
          <w:trHeight w:val="397"/>
        </w:trPr>
        <w:tc>
          <w:tcPr>
            <w:tcW w:w="1630" w:type="dxa"/>
            <w:hideMark/>
          </w:tcPr>
          <w:p w14:paraId="4033D928" w14:textId="77777777" w:rsidR="002A28AC" w:rsidRPr="003436F0" w:rsidRDefault="002A28AC" w:rsidP="003436F0">
            <w:r w:rsidRPr="003436F0">
              <w:t>-</w:t>
            </w:r>
          </w:p>
        </w:tc>
        <w:tc>
          <w:tcPr>
            <w:tcW w:w="1072" w:type="dxa"/>
            <w:hideMark/>
          </w:tcPr>
          <w:p w14:paraId="201EAFD8" w14:textId="77777777" w:rsidR="002A28AC" w:rsidRPr="003436F0" w:rsidRDefault="002A28AC" w:rsidP="003436F0">
            <w:r w:rsidRPr="003436F0">
              <w:t>Úvazky</w:t>
            </w:r>
          </w:p>
        </w:tc>
        <w:tc>
          <w:tcPr>
            <w:tcW w:w="1829" w:type="dxa"/>
            <w:hideMark/>
          </w:tcPr>
          <w:p w14:paraId="544CC2EA" w14:textId="77777777" w:rsidR="002A28AC" w:rsidRPr="003436F0" w:rsidRDefault="002A28AC" w:rsidP="003436F0">
            <w:r w:rsidRPr="003436F0">
              <w:t>75/25</w:t>
            </w:r>
          </w:p>
        </w:tc>
        <w:tc>
          <w:tcPr>
            <w:tcW w:w="1510" w:type="dxa"/>
            <w:hideMark/>
          </w:tcPr>
          <w:p w14:paraId="1FDE75DC" w14:textId="77777777" w:rsidR="002A28AC" w:rsidRPr="003436F0" w:rsidRDefault="002A28AC" w:rsidP="003436F0">
            <w:r w:rsidRPr="003436F0">
              <w:t>-</w:t>
            </w:r>
          </w:p>
        </w:tc>
        <w:tc>
          <w:tcPr>
            <w:tcW w:w="3026" w:type="dxa"/>
            <w:hideMark/>
          </w:tcPr>
          <w:p w14:paraId="345C2D26" w14:textId="77777777" w:rsidR="002A28AC" w:rsidRPr="003436F0" w:rsidRDefault="002A28AC" w:rsidP="003436F0">
            <w:r w:rsidRPr="003436F0">
              <w:t>-</w:t>
            </w:r>
          </w:p>
        </w:tc>
      </w:tr>
      <w:tr w:rsidR="002A28AC" w:rsidRPr="003436F0" w14:paraId="5FB6EB9E" w14:textId="77777777" w:rsidTr="002A28AC">
        <w:trPr>
          <w:trHeight w:val="397"/>
        </w:trPr>
        <w:tc>
          <w:tcPr>
            <w:tcW w:w="9067" w:type="dxa"/>
            <w:gridSpan w:val="5"/>
            <w:hideMark/>
          </w:tcPr>
          <w:p w14:paraId="6BD4D9DD" w14:textId="77777777" w:rsidR="002A28AC" w:rsidRPr="003436F0" w:rsidRDefault="002A28AC" w:rsidP="003436F0">
            <w:r w:rsidRPr="003436F0">
              <w:t>Bez dalších specifikací</w:t>
            </w:r>
          </w:p>
        </w:tc>
      </w:tr>
    </w:tbl>
    <w:p w14:paraId="077A01D1"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829"/>
        <w:gridCol w:w="1368"/>
        <w:gridCol w:w="3168"/>
      </w:tblGrid>
      <w:tr w:rsidR="002A28AC" w:rsidRPr="00F64D7D" w14:paraId="31409389" w14:textId="77777777" w:rsidTr="002A28AC">
        <w:trPr>
          <w:trHeight w:val="397"/>
        </w:trPr>
        <w:tc>
          <w:tcPr>
            <w:tcW w:w="9067" w:type="dxa"/>
            <w:gridSpan w:val="5"/>
            <w:shd w:val="clear" w:color="auto" w:fill="4472C4"/>
            <w:hideMark/>
          </w:tcPr>
          <w:p w14:paraId="6EA4543D" w14:textId="77777777" w:rsidR="002A28AC" w:rsidRPr="00F64D7D" w:rsidRDefault="002A28AC" w:rsidP="003436F0">
            <w:pPr>
              <w:rPr>
                <w:b/>
                <w:bCs/>
                <w:color w:val="FFFFFF" w:themeColor="background1"/>
              </w:rPr>
            </w:pPr>
            <w:r w:rsidRPr="00F64D7D">
              <w:rPr>
                <w:b/>
                <w:bCs/>
                <w:color w:val="FFFFFF" w:themeColor="background1"/>
              </w:rPr>
              <w:t>Nízkoprahová zařízení pro děti a mládež</w:t>
            </w:r>
            <w:r w:rsidR="002F6D28" w:rsidRPr="00F64D7D">
              <w:rPr>
                <w:b/>
                <w:bCs/>
                <w:color w:val="FFFFFF" w:themeColor="background1"/>
              </w:rPr>
              <w:t xml:space="preserve"> </w:t>
            </w:r>
            <w:r w:rsidRPr="00F64D7D">
              <w:rPr>
                <w:b/>
                <w:bCs/>
                <w:color w:val="FFFFFF" w:themeColor="background1"/>
              </w:rPr>
              <w:t>- § 62</w:t>
            </w:r>
          </w:p>
        </w:tc>
      </w:tr>
      <w:tr w:rsidR="002A28AC" w:rsidRPr="003436F0" w14:paraId="670DF7C4" w14:textId="77777777" w:rsidTr="002A28AC">
        <w:trPr>
          <w:trHeight w:val="397"/>
        </w:trPr>
        <w:tc>
          <w:tcPr>
            <w:tcW w:w="1630" w:type="dxa"/>
            <w:hideMark/>
          </w:tcPr>
          <w:p w14:paraId="1568AD7D" w14:textId="77777777" w:rsidR="002A28AC" w:rsidRPr="003436F0" w:rsidRDefault="002A28AC" w:rsidP="003436F0">
            <w:r w:rsidRPr="003436F0">
              <w:t>Dělené podle formy poskytování</w:t>
            </w:r>
          </w:p>
        </w:tc>
        <w:tc>
          <w:tcPr>
            <w:tcW w:w="1072" w:type="dxa"/>
            <w:hideMark/>
          </w:tcPr>
          <w:p w14:paraId="6BD44928" w14:textId="77777777" w:rsidR="002A28AC" w:rsidRPr="003436F0" w:rsidRDefault="002A28AC" w:rsidP="003436F0">
            <w:r w:rsidRPr="003436F0">
              <w:t>Jednotka</w:t>
            </w:r>
          </w:p>
        </w:tc>
        <w:tc>
          <w:tcPr>
            <w:tcW w:w="1829" w:type="dxa"/>
            <w:hideMark/>
          </w:tcPr>
          <w:p w14:paraId="4A077EF0" w14:textId="77777777" w:rsidR="002A28AC" w:rsidRPr="003436F0" w:rsidRDefault="002A28AC" w:rsidP="003436F0">
            <w:r w:rsidRPr="003436F0">
              <w:t>Poměr – přepočtené úvazky přímé a nepřímé péče</w:t>
            </w:r>
          </w:p>
        </w:tc>
        <w:tc>
          <w:tcPr>
            <w:tcW w:w="1368" w:type="dxa"/>
            <w:hideMark/>
          </w:tcPr>
          <w:p w14:paraId="1C9D9D53" w14:textId="77777777" w:rsidR="002A28AC" w:rsidRPr="003436F0" w:rsidRDefault="002A28AC" w:rsidP="003436F0">
            <w:r w:rsidRPr="003436F0">
              <w:t>Odečet úhrady</w:t>
            </w:r>
          </w:p>
        </w:tc>
        <w:tc>
          <w:tcPr>
            <w:tcW w:w="3168" w:type="dxa"/>
            <w:hideMark/>
          </w:tcPr>
          <w:p w14:paraId="65A92E59" w14:textId="77777777" w:rsidR="002A28AC" w:rsidRPr="003436F0" w:rsidRDefault="002A28AC" w:rsidP="003436F0">
            <w:r w:rsidRPr="003436F0">
              <w:t xml:space="preserve">Odečet </w:t>
            </w:r>
          </w:p>
          <w:p w14:paraId="26640B30" w14:textId="77777777" w:rsidR="002A28AC" w:rsidRPr="003436F0" w:rsidRDefault="002A28AC" w:rsidP="003436F0">
            <w:r w:rsidRPr="003436F0">
              <w:t>úhrady z veřejného zdravotního pojištění</w:t>
            </w:r>
          </w:p>
        </w:tc>
      </w:tr>
      <w:tr w:rsidR="002A28AC" w:rsidRPr="003436F0" w14:paraId="4E695307" w14:textId="77777777" w:rsidTr="002A28AC">
        <w:trPr>
          <w:trHeight w:val="397"/>
        </w:trPr>
        <w:tc>
          <w:tcPr>
            <w:tcW w:w="1630" w:type="dxa"/>
            <w:hideMark/>
          </w:tcPr>
          <w:p w14:paraId="1DE71769" w14:textId="77777777" w:rsidR="002A28AC" w:rsidRPr="003436F0" w:rsidRDefault="002A28AC" w:rsidP="003436F0">
            <w:r w:rsidRPr="003436F0">
              <w:t>-</w:t>
            </w:r>
          </w:p>
        </w:tc>
        <w:tc>
          <w:tcPr>
            <w:tcW w:w="1072" w:type="dxa"/>
            <w:hideMark/>
          </w:tcPr>
          <w:p w14:paraId="4579DEA0" w14:textId="77777777" w:rsidR="002A28AC" w:rsidRPr="003436F0" w:rsidRDefault="002A28AC" w:rsidP="003436F0">
            <w:r w:rsidRPr="003436F0">
              <w:t>Úvazky</w:t>
            </w:r>
          </w:p>
        </w:tc>
        <w:tc>
          <w:tcPr>
            <w:tcW w:w="1829" w:type="dxa"/>
            <w:hideMark/>
          </w:tcPr>
          <w:p w14:paraId="6F5E84E7" w14:textId="77777777" w:rsidR="002A28AC" w:rsidRPr="003436F0" w:rsidRDefault="002A28AC" w:rsidP="003436F0">
            <w:r w:rsidRPr="003436F0">
              <w:t>70/30</w:t>
            </w:r>
          </w:p>
        </w:tc>
        <w:tc>
          <w:tcPr>
            <w:tcW w:w="1368" w:type="dxa"/>
            <w:hideMark/>
          </w:tcPr>
          <w:p w14:paraId="181D7786" w14:textId="77777777" w:rsidR="002A28AC" w:rsidRPr="003436F0" w:rsidRDefault="002A28AC" w:rsidP="003436F0">
            <w:r w:rsidRPr="003436F0">
              <w:t>-</w:t>
            </w:r>
          </w:p>
        </w:tc>
        <w:tc>
          <w:tcPr>
            <w:tcW w:w="3168" w:type="dxa"/>
            <w:hideMark/>
          </w:tcPr>
          <w:p w14:paraId="3D7F0ED8" w14:textId="77777777" w:rsidR="002A28AC" w:rsidRPr="003436F0" w:rsidRDefault="002A28AC" w:rsidP="003436F0">
            <w:r w:rsidRPr="003436F0">
              <w:t>-</w:t>
            </w:r>
          </w:p>
        </w:tc>
      </w:tr>
      <w:tr w:rsidR="002A28AC" w:rsidRPr="003436F0" w14:paraId="40986B03" w14:textId="77777777" w:rsidTr="002A28AC">
        <w:trPr>
          <w:trHeight w:val="397"/>
        </w:trPr>
        <w:tc>
          <w:tcPr>
            <w:tcW w:w="9067" w:type="dxa"/>
            <w:gridSpan w:val="5"/>
            <w:hideMark/>
          </w:tcPr>
          <w:p w14:paraId="39A31639" w14:textId="77777777" w:rsidR="002A28AC" w:rsidRPr="003436F0" w:rsidRDefault="002A28AC" w:rsidP="003436F0">
            <w:r w:rsidRPr="003436F0">
              <w:t>Bez dalších specifikací</w:t>
            </w:r>
          </w:p>
        </w:tc>
      </w:tr>
    </w:tbl>
    <w:p w14:paraId="324E37EB"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269"/>
        <w:gridCol w:w="419"/>
        <w:gridCol w:w="1509"/>
        <w:gridCol w:w="3168"/>
      </w:tblGrid>
      <w:tr w:rsidR="002A28AC" w:rsidRPr="00F64D7D" w14:paraId="6437EF3F" w14:textId="77777777" w:rsidTr="002A28AC">
        <w:trPr>
          <w:trHeight w:val="397"/>
        </w:trPr>
        <w:tc>
          <w:tcPr>
            <w:tcW w:w="9067" w:type="dxa"/>
            <w:gridSpan w:val="6"/>
            <w:shd w:val="clear" w:color="auto" w:fill="4472C4"/>
            <w:hideMark/>
          </w:tcPr>
          <w:p w14:paraId="7DC40670" w14:textId="77777777" w:rsidR="002A28AC" w:rsidRPr="00F64D7D" w:rsidRDefault="002A28AC" w:rsidP="00F64D7D">
            <w:pPr>
              <w:keepNext/>
              <w:keepLines/>
              <w:rPr>
                <w:b/>
                <w:bCs/>
                <w:color w:val="FFFFFF" w:themeColor="background1"/>
              </w:rPr>
            </w:pPr>
            <w:r w:rsidRPr="00F64D7D">
              <w:rPr>
                <w:b/>
                <w:bCs/>
                <w:color w:val="FFFFFF" w:themeColor="background1"/>
              </w:rPr>
              <w:t>Noclehárny</w:t>
            </w:r>
            <w:r w:rsidR="002F6D28" w:rsidRPr="00F64D7D">
              <w:rPr>
                <w:b/>
                <w:bCs/>
                <w:color w:val="FFFFFF" w:themeColor="background1"/>
              </w:rPr>
              <w:t xml:space="preserve"> </w:t>
            </w:r>
            <w:r w:rsidRPr="00F64D7D">
              <w:rPr>
                <w:b/>
                <w:bCs/>
                <w:color w:val="FFFFFF" w:themeColor="background1"/>
              </w:rPr>
              <w:t>- § 63</w:t>
            </w:r>
          </w:p>
        </w:tc>
      </w:tr>
      <w:tr w:rsidR="002A28AC" w:rsidRPr="003436F0" w14:paraId="608DA41B" w14:textId="77777777" w:rsidTr="002A28AC">
        <w:trPr>
          <w:trHeight w:val="397"/>
        </w:trPr>
        <w:tc>
          <w:tcPr>
            <w:tcW w:w="1630" w:type="dxa"/>
            <w:hideMark/>
          </w:tcPr>
          <w:p w14:paraId="50E227C4" w14:textId="77777777" w:rsidR="002A28AC" w:rsidRPr="003436F0" w:rsidRDefault="002A28AC" w:rsidP="00F64D7D">
            <w:pPr>
              <w:keepNext/>
              <w:keepLines/>
            </w:pPr>
            <w:r w:rsidRPr="003436F0">
              <w:t>Dělené podle formy poskytování</w:t>
            </w:r>
          </w:p>
        </w:tc>
        <w:tc>
          <w:tcPr>
            <w:tcW w:w="1072" w:type="dxa"/>
            <w:hideMark/>
          </w:tcPr>
          <w:p w14:paraId="0F1C68EA" w14:textId="77777777" w:rsidR="002A28AC" w:rsidRPr="003436F0" w:rsidRDefault="002A28AC" w:rsidP="00F64D7D">
            <w:pPr>
              <w:keepNext/>
              <w:keepLines/>
            </w:pPr>
            <w:r w:rsidRPr="003436F0">
              <w:t>Jednotka</w:t>
            </w:r>
          </w:p>
        </w:tc>
        <w:tc>
          <w:tcPr>
            <w:tcW w:w="1688" w:type="dxa"/>
            <w:gridSpan w:val="2"/>
            <w:hideMark/>
          </w:tcPr>
          <w:p w14:paraId="4FF1A343" w14:textId="77777777" w:rsidR="002A28AC" w:rsidRPr="003436F0" w:rsidRDefault="002A28AC" w:rsidP="00F64D7D">
            <w:pPr>
              <w:keepNext/>
              <w:keepLines/>
            </w:pPr>
            <w:r w:rsidRPr="003436F0">
              <w:t>Poměr – přepočtené úvazky přímé a nepřímé péče</w:t>
            </w:r>
          </w:p>
        </w:tc>
        <w:tc>
          <w:tcPr>
            <w:tcW w:w="1509" w:type="dxa"/>
            <w:hideMark/>
          </w:tcPr>
          <w:p w14:paraId="04111B68" w14:textId="77777777" w:rsidR="002A28AC" w:rsidRPr="003436F0" w:rsidRDefault="002A28AC" w:rsidP="00F64D7D">
            <w:pPr>
              <w:keepNext/>
              <w:keepLines/>
            </w:pPr>
            <w:r w:rsidRPr="003436F0">
              <w:t>Odečet úhrady</w:t>
            </w:r>
          </w:p>
        </w:tc>
        <w:tc>
          <w:tcPr>
            <w:tcW w:w="3168" w:type="dxa"/>
            <w:hideMark/>
          </w:tcPr>
          <w:p w14:paraId="1F5524FF" w14:textId="77777777" w:rsidR="002A28AC" w:rsidRPr="003436F0" w:rsidRDefault="002A28AC" w:rsidP="00F64D7D">
            <w:pPr>
              <w:keepNext/>
              <w:keepLines/>
            </w:pPr>
            <w:r w:rsidRPr="003436F0">
              <w:t xml:space="preserve">Odečet </w:t>
            </w:r>
          </w:p>
          <w:p w14:paraId="207917AA" w14:textId="77777777" w:rsidR="002A28AC" w:rsidRPr="003436F0" w:rsidRDefault="002A28AC" w:rsidP="00F64D7D">
            <w:pPr>
              <w:keepNext/>
              <w:keepLines/>
            </w:pPr>
            <w:r w:rsidRPr="003436F0">
              <w:t>úhrady z veřejného zdravotního pojištění</w:t>
            </w:r>
          </w:p>
        </w:tc>
      </w:tr>
      <w:tr w:rsidR="002A28AC" w:rsidRPr="003436F0" w14:paraId="09A94F91" w14:textId="77777777" w:rsidTr="002A28AC">
        <w:trPr>
          <w:trHeight w:val="397"/>
        </w:trPr>
        <w:tc>
          <w:tcPr>
            <w:tcW w:w="1630" w:type="dxa"/>
            <w:hideMark/>
          </w:tcPr>
          <w:p w14:paraId="34DD875C" w14:textId="77777777" w:rsidR="002A28AC" w:rsidRPr="003436F0" w:rsidRDefault="002A28AC" w:rsidP="00F64D7D">
            <w:pPr>
              <w:keepNext/>
              <w:keepLines/>
            </w:pPr>
            <w:r w:rsidRPr="003436F0">
              <w:t>-</w:t>
            </w:r>
          </w:p>
        </w:tc>
        <w:tc>
          <w:tcPr>
            <w:tcW w:w="1072" w:type="dxa"/>
            <w:hideMark/>
          </w:tcPr>
          <w:p w14:paraId="319EAF50" w14:textId="77777777" w:rsidR="002A28AC" w:rsidRPr="003436F0" w:rsidRDefault="002A28AC" w:rsidP="00F64D7D">
            <w:pPr>
              <w:keepNext/>
              <w:keepLines/>
            </w:pPr>
            <w:r w:rsidRPr="003436F0">
              <w:t>Lůžka</w:t>
            </w:r>
          </w:p>
        </w:tc>
        <w:tc>
          <w:tcPr>
            <w:tcW w:w="1269" w:type="dxa"/>
            <w:hideMark/>
          </w:tcPr>
          <w:p w14:paraId="2FB85034" w14:textId="77777777" w:rsidR="002A28AC" w:rsidRPr="003436F0" w:rsidRDefault="002A28AC" w:rsidP="00F64D7D">
            <w:pPr>
              <w:keepNext/>
              <w:keepLines/>
            </w:pPr>
            <w:r w:rsidRPr="003436F0">
              <w:t>70/30</w:t>
            </w:r>
          </w:p>
        </w:tc>
        <w:tc>
          <w:tcPr>
            <w:tcW w:w="1928" w:type="dxa"/>
            <w:gridSpan w:val="2"/>
            <w:hideMark/>
          </w:tcPr>
          <w:p w14:paraId="4CE9A0F3" w14:textId="77777777" w:rsidR="002A28AC" w:rsidRPr="003436F0" w:rsidRDefault="002A28AC" w:rsidP="00F64D7D">
            <w:pPr>
              <w:keepNext/>
              <w:keepLines/>
            </w:pPr>
            <w:r w:rsidRPr="003436F0">
              <w:t>-</w:t>
            </w:r>
          </w:p>
        </w:tc>
        <w:tc>
          <w:tcPr>
            <w:tcW w:w="3168" w:type="dxa"/>
            <w:hideMark/>
          </w:tcPr>
          <w:p w14:paraId="39D05DC0" w14:textId="77777777" w:rsidR="002A28AC" w:rsidRPr="003436F0" w:rsidRDefault="002A28AC" w:rsidP="00F64D7D">
            <w:pPr>
              <w:keepNext/>
              <w:keepLines/>
            </w:pPr>
            <w:r w:rsidRPr="003436F0">
              <w:t>-</w:t>
            </w:r>
          </w:p>
        </w:tc>
      </w:tr>
      <w:tr w:rsidR="002A28AC" w:rsidRPr="003436F0" w14:paraId="19D9FEF4" w14:textId="77777777" w:rsidTr="002A28AC">
        <w:trPr>
          <w:trHeight w:val="397"/>
        </w:trPr>
        <w:tc>
          <w:tcPr>
            <w:tcW w:w="9067" w:type="dxa"/>
            <w:gridSpan w:val="6"/>
            <w:hideMark/>
          </w:tcPr>
          <w:p w14:paraId="3F5E25B9" w14:textId="77777777" w:rsidR="002A28AC" w:rsidRPr="003436F0" w:rsidRDefault="002A28AC" w:rsidP="00F64D7D">
            <w:pPr>
              <w:keepNext/>
              <w:keepLines/>
            </w:pPr>
            <w:r w:rsidRPr="003436F0">
              <w:t>Bez dalších specifikací</w:t>
            </w:r>
          </w:p>
        </w:tc>
      </w:tr>
    </w:tbl>
    <w:p w14:paraId="5B169AD3"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774"/>
        <w:gridCol w:w="1070"/>
        <w:gridCol w:w="1829"/>
        <w:gridCol w:w="1239"/>
        <w:gridCol w:w="3155"/>
      </w:tblGrid>
      <w:tr w:rsidR="002A28AC" w:rsidRPr="00F64D7D" w14:paraId="3037620C" w14:textId="77777777" w:rsidTr="002A28AC">
        <w:trPr>
          <w:trHeight w:val="397"/>
        </w:trPr>
        <w:tc>
          <w:tcPr>
            <w:tcW w:w="9067" w:type="dxa"/>
            <w:gridSpan w:val="5"/>
            <w:shd w:val="clear" w:color="auto" w:fill="4472C4"/>
            <w:hideMark/>
          </w:tcPr>
          <w:p w14:paraId="0D3E75BC" w14:textId="77777777" w:rsidR="002A28AC" w:rsidRPr="00F64D7D" w:rsidRDefault="002A28AC" w:rsidP="003436F0">
            <w:pPr>
              <w:rPr>
                <w:b/>
                <w:bCs/>
                <w:color w:val="FFFFFF" w:themeColor="background1"/>
              </w:rPr>
            </w:pPr>
            <w:r w:rsidRPr="00F64D7D">
              <w:rPr>
                <w:b/>
                <w:bCs/>
                <w:color w:val="FFFFFF" w:themeColor="background1"/>
              </w:rPr>
              <w:t>Služby následné péče</w:t>
            </w:r>
            <w:r w:rsidR="002F6D28" w:rsidRPr="00F64D7D">
              <w:rPr>
                <w:b/>
                <w:bCs/>
                <w:color w:val="FFFFFF" w:themeColor="background1"/>
              </w:rPr>
              <w:t xml:space="preserve"> </w:t>
            </w:r>
            <w:r w:rsidRPr="00F64D7D">
              <w:rPr>
                <w:b/>
                <w:bCs/>
                <w:color w:val="FFFFFF" w:themeColor="background1"/>
              </w:rPr>
              <w:t>- § 64</w:t>
            </w:r>
          </w:p>
        </w:tc>
      </w:tr>
      <w:tr w:rsidR="002A28AC" w:rsidRPr="003436F0" w14:paraId="7DAF038A" w14:textId="77777777" w:rsidTr="002A28AC">
        <w:trPr>
          <w:trHeight w:val="397"/>
        </w:trPr>
        <w:tc>
          <w:tcPr>
            <w:tcW w:w="1774" w:type="dxa"/>
            <w:hideMark/>
          </w:tcPr>
          <w:p w14:paraId="57B93B67" w14:textId="77777777" w:rsidR="002A28AC" w:rsidRPr="003436F0" w:rsidRDefault="002A28AC" w:rsidP="003436F0">
            <w:r w:rsidRPr="003436F0">
              <w:t>Dělené podle formy poskytování</w:t>
            </w:r>
          </w:p>
        </w:tc>
        <w:tc>
          <w:tcPr>
            <w:tcW w:w="1070" w:type="dxa"/>
            <w:hideMark/>
          </w:tcPr>
          <w:p w14:paraId="7828BE79" w14:textId="77777777" w:rsidR="002A28AC" w:rsidRPr="003436F0" w:rsidRDefault="002A28AC" w:rsidP="003436F0">
            <w:r w:rsidRPr="003436F0">
              <w:t>Jednotka</w:t>
            </w:r>
          </w:p>
        </w:tc>
        <w:tc>
          <w:tcPr>
            <w:tcW w:w="1829" w:type="dxa"/>
            <w:hideMark/>
          </w:tcPr>
          <w:p w14:paraId="4E2022EA" w14:textId="77777777" w:rsidR="002A28AC" w:rsidRPr="003436F0" w:rsidRDefault="002A28AC" w:rsidP="003436F0">
            <w:r w:rsidRPr="003436F0">
              <w:t>Poměr – přepočtené úvazky přímé a nepřímé péče</w:t>
            </w:r>
          </w:p>
        </w:tc>
        <w:tc>
          <w:tcPr>
            <w:tcW w:w="1239" w:type="dxa"/>
            <w:hideMark/>
          </w:tcPr>
          <w:p w14:paraId="41E847B2" w14:textId="77777777" w:rsidR="002A28AC" w:rsidRPr="003436F0" w:rsidRDefault="002A28AC" w:rsidP="003436F0">
            <w:r w:rsidRPr="003436F0">
              <w:t>Odečet úhrady</w:t>
            </w:r>
          </w:p>
        </w:tc>
        <w:tc>
          <w:tcPr>
            <w:tcW w:w="3155" w:type="dxa"/>
            <w:hideMark/>
          </w:tcPr>
          <w:p w14:paraId="07134598" w14:textId="77777777" w:rsidR="002A28AC" w:rsidRPr="003436F0" w:rsidRDefault="002A28AC" w:rsidP="003436F0">
            <w:r w:rsidRPr="003436F0">
              <w:t xml:space="preserve">Odečet </w:t>
            </w:r>
          </w:p>
          <w:p w14:paraId="0961881A" w14:textId="77777777" w:rsidR="002A28AC" w:rsidRPr="003436F0" w:rsidRDefault="002A28AC" w:rsidP="003436F0">
            <w:r w:rsidRPr="003436F0">
              <w:t>úhrady z veřejného zdravotního pojištění</w:t>
            </w:r>
          </w:p>
        </w:tc>
      </w:tr>
      <w:tr w:rsidR="002A28AC" w:rsidRPr="003436F0" w14:paraId="781EFBFA" w14:textId="77777777" w:rsidTr="002A28AC">
        <w:trPr>
          <w:trHeight w:val="397"/>
        </w:trPr>
        <w:tc>
          <w:tcPr>
            <w:tcW w:w="1774" w:type="dxa"/>
            <w:hideMark/>
          </w:tcPr>
          <w:p w14:paraId="3E27CAE1" w14:textId="77777777" w:rsidR="002A28AC" w:rsidRPr="003436F0" w:rsidRDefault="002A28AC" w:rsidP="003436F0">
            <w:r w:rsidRPr="003436F0">
              <w:t>Terénní/</w:t>
            </w:r>
          </w:p>
          <w:p w14:paraId="179EFC6C" w14:textId="77777777" w:rsidR="002A28AC" w:rsidRPr="003436F0" w:rsidRDefault="002A28AC" w:rsidP="003436F0">
            <w:r w:rsidRPr="003436F0">
              <w:t>Ambulantní forma</w:t>
            </w:r>
          </w:p>
        </w:tc>
        <w:tc>
          <w:tcPr>
            <w:tcW w:w="1070" w:type="dxa"/>
            <w:hideMark/>
          </w:tcPr>
          <w:p w14:paraId="4946772D" w14:textId="77777777" w:rsidR="002A28AC" w:rsidRPr="003436F0" w:rsidRDefault="002A28AC" w:rsidP="003436F0">
            <w:r w:rsidRPr="003436F0">
              <w:t>Úvazky</w:t>
            </w:r>
          </w:p>
        </w:tc>
        <w:tc>
          <w:tcPr>
            <w:tcW w:w="1829" w:type="dxa"/>
            <w:vMerge w:val="restart"/>
            <w:hideMark/>
          </w:tcPr>
          <w:p w14:paraId="2F56DF2D" w14:textId="77777777" w:rsidR="002A28AC" w:rsidRPr="003436F0" w:rsidRDefault="002A28AC" w:rsidP="003436F0">
            <w:r w:rsidRPr="003436F0">
              <w:t>80/20</w:t>
            </w:r>
          </w:p>
        </w:tc>
        <w:tc>
          <w:tcPr>
            <w:tcW w:w="1239" w:type="dxa"/>
            <w:vMerge w:val="restart"/>
            <w:hideMark/>
          </w:tcPr>
          <w:p w14:paraId="32BC956B" w14:textId="77777777" w:rsidR="002A28AC" w:rsidRPr="003436F0" w:rsidRDefault="002A28AC" w:rsidP="003436F0">
            <w:r w:rsidRPr="003436F0">
              <w:t>-</w:t>
            </w:r>
          </w:p>
        </w:tc>
        <w:tc>
          <w:tcPr>
            <w:tcW w:w="3155" w:type="dxa"/>
            <w:vMerge w:val="restart"/>
            <w:hideMark/>
          </w:tcPr>
          <w:p w14:paraId="07BCFC12" w14:textId="77777777" w:rsidR="002A28AC" w:rsidRPr="003436F0" w:rsidRDefault="002A28AC" w:rsidP="003436F0">
            <w:r w:rsidRPr="003436F0">
              <w:t>-</w:t>
            </w:r>
          </w:p>
        </w:tc>
      </w:tr>
      <w:tr w:rsidR="002A28AC" w:rsidRPr="003436F0" w14:paraId="4C856A54" w14:textId="77777777" w:rsidTr="002A28AC">
        <w:trPr>
          <w:trHeight w:val="397"/>
        </w:trPr>
        <w:tc>
          <w:tcPr>
            <w:tcW w:w="1774" w:type="dxa"/>
            <w:hideMark/>
          </w:tcPr>
          <w:p w14:paraId="57B5A3EC" w14:textId="77777777" w:rsidR="002A28AC" w:rsidRPr="003436F0" w:rsidRDefault="002A28AC" w:rsidP="003436F0">
            <w:r w:rsidRPr="003436F0">
              <w:t>Pobytová forma</w:t>
            </w:r>
          </w:p>
        </w:tc>
        <w:tc>
          <w:tcPr>
            <w:tcW w:w="1070" w:type="dxa"/>
            <w:hideMark/>
          </w:tcPr>
          <w:p w14:paraId="6E5E898C" w14:textId="77777777" w:rsidR="002A28AC" w:rsidRPr="003436F0" w:rsidRDefault="002A28AC" w:rsidP="003436F0">
            <w:r w:rsidRPr="003436F0">
              <w:t>Lůžka</w:t>
            </w:r>
          </w:p>
        </w:tc>
        <w:tc>
          <w:tcPr>
            <w:tcW w:w="1829" w:type="dxa"/>
            <w:vMerge/>
            <w:vAlign w:val="center"/>
            <w:hideMark/>
          </w:tcPr>
          <w:p w14:paraId="3BCFA084" w14:textId="77777777" w:rsidR="002A28AC" w:rsidRPr="003436F0" w:rsidRDefault="002A28AC" w:rsidP="003436F0"/>
        </w:tc>
        <w:tc>
          <w:tcPr>
            <w:tcW w:w="1239" w:type="dxa"/>
            <w:vMerge/>
            <w:vAlign w:val="center"/>
            <w:hideMark/>
          </w:tcPr>
          <w:p w14:paraId="274DCE15" w14:textId="77777777" w:rsidR="002A28AC" w:rsidRPr="003436F0" w:rsidRDefault="002A28AC" w:rsidP="003436F0"/>
        </w:tc>
        <w:tc>
          <w:tcPr>
            <w:tcW w:w="3155" w:type="dxa"/>
            <w:vMerge/>
            <w:vAlign w:val="center"/>
            <w:hideMark/>
          </w:tcPr>
          <w:p w14:paraId="6EE7C535" w14:textId="77777777" w:rsidR="002A28AC" w:rsidRPr="003436F0" w:rsidRDefault="002A28AC" w:rsidP="003436F0"/>
        </w:tc>
      </w:tr>
      <w:tr w:rsidR="002A28AC" w:rsidRPr="003436F0" w14:paraId="65B50AD0" w14:textId="77777777" w:rsidTr="002A28AC">
        <w:trPr>
          <w:trHeight w:val="397"/>
        </w:trPr>
        <w:tc>
          <w:tcPr>
            <w:tcW w:w="9067" w:type="dxa"/>
            <w:gridSpan w:val="5"/>
            <w:hideMark/>
          </w:tcPr>
          <w:p w14:paraId="354CFDE5" w14:textId="77777777" w:rsidR="002A28AC" w:rsidRPr="003436F0" w:rsidRDefault="002A28AC" w:rsidP="003436F0">
            <w:r w:rsidRPr="003436F0">
              <w:t xml:space="preserve">Bez dalších specifikací </w:t>
            </w:r>
          </w:p>
        </w:tc>
      </w:tr>
    </w:tbl>
    <w:p w14:paraId="6D6CB87C"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1"/>
        <w:gridCol w:w="3026"/>
      </w:tblGrid>
      <w:tr w:rsidR="002A28AC" w:rsidRPr="00F64D7D" w14:paraId="174A56F8" w14:textId="77777777" w:rsidTr="002A28AC">
        <w:trPr>
          <w:trHeight w:val="397"/>
        </w:trPr>
        <w:tc>
          <w:tcPr>
            <w:tcW w:w="9067" w:type="dxa"/>
            <w:gridSpan w:val="5"/>
            <w:shd w:val="clear" w:color="auto" w:fill="4472C4"/>
            <w:hideMark/>
          </w:tcPr>
          <w:p w14:paraId="7EEE4E9A" w14:textId="77777777" w:rsidR="002A28AC" w:rsidRPr="00F64D7D" w:rsidRDefault="002A28AC" w:rsidP="003436F0">
            <w:pPr>
              <w:rPr>
                <w:b/>
                <w:bCs/>
                <w:color w:val="FFFFFF" w:themeColor="background1"/>
              </w:rPr>
            </w:pPr>
            <w:r w:rsidRPr="00F64D7D">
              <w:rPr>
                <w:b/>
                <w:bCs/>
                <w:color w:val="FFFFFF" w:themeColor="background1"/>
              </w:rPr>
              <w:t>Sociálně aktivizační služby pro rodiny s</w:t>
            </w:r>
            <w:r w:rsidR="002F6D28" w:rsidRPr="00F64D7D">
              <w:rPr>
                <w:b/>
                <w:bCs/>
                <w:color w:val="FFFFFF" w:themeColor="background1"/>
              </w:rPr>
              <w:t> </w:t>
            </w:r>
            <w:r w:rsidRPr="00F64D7D">
              <w:rPr>
                <w:b/>
                <w:bCs/>
                <w:color w:val="FFFFFF" w:themeColor="background1"/>
              </w:rPr>
              <w:t>dětmi</w:t>
            </w:r>
            <w:r w:rsidR="002F6D28" w:rsidRPr="00F64D7D">
              <w:rPr>
                <w:b/>
                <w:bCs/>
                <w:color w:val="FFFFFF" w:themeColor="background1"/>
              </w:rPr>
              <w:t xml:space="preserve"> </w:t>
            </w:r>
            <w:r w:rsidRPr="00F64D7D">
              <w:rPr>
                <w:b/>
                <w:bCs/>
                <w:color w:val="FFFFFF" w:themeColor="background1"/>
              </w:rPr>
              <w:t>- § 65</w:t>
            </w:r>
          </w:p>
        </w:tc>
      </w:tr>
      <w:tr w:rsidR="002A28AC" w:rsidRPr="003436F0" w14:paraId="4E347083" w14:textId="77777777" w:rsidTr="002A28AC">
        <w:trPr>
          <w:trHeight w:val="397"/>
        </w:trPr>
        <w:tc>
          <w:tcPr>
            <w:tcW w:w="1630" w:type="dxa"/>
            <w:hideMark/>
          </w:tcPr>
          <w:p w14:paraId="19F726A9" w14:textId="77777777" w:rsidR="002A28AC" w:rsidRPr="003436F0" w:rsidRDefault="002A28AC" w:rsidP="003436F0">
            <w:r w:rsidRPr="003436F0">
              <w:t>Dělené podle formy poskytování</w:t>
            </w:r>
          </w:p>
        </w:tc>
        <w:tc>
          <w:tcPr>
            <w:tcW w:w="1072" w:type="dxa"/>
            <w:hideMark/>
          </w:tcPr>
          <w:p w14:paraId="3992EE92" w14:textId="77777777" w:rsidR="002A28AC" w:rsidRPr="003436F0" w:rsidRDefault="002A28AC" w:rsidP="003436F0">
            <w:r w:rsidRPr="003436F0">
              <w:t>Jednotka</w:t>
            </w:r>
          </w:p>
        </w:tc>
        <w:tc>
          <w:tcPr>
            <w:tcW w:w="1688" w:type="dxa"/>
            <w:hideMark/>
          </w:tcPr>
          <w:p w14:paraId="54D73453" w14:textId="77777777" w:rsidR="002A28AC" w:rsidRPr="003436F0" w:rsidRDefault="002A28AC" w:rsidP="003436F0">
            <w:r w:rsidRPr="003436F0">
              <w:t>Poměr – přepočtené úvazky přímé a nepřímé péče</w:t>
            </w:r>
          </w:p>
        </w:tc>
        <w:tc>
          <w:tcPr>
            <w:tcW w:w="1651" w:type="dxa"/>
            <w:hideMark/>
          </w:tcPr>
          <w:p w14:paraId="5EFF3376" w14:textId="77777777" w:rsidR="002A28AC" w:rsidRPr="003436F0" w:rsidRDefault="002A28AC" w:rsidP="003436F0">
            <w:r w:rsidRPr="003436F0">
              <w:t>Odečet úhrady</w:t>
            </w:r>
          </w:p>
        </w:tc>
        <w:tc>
          <w:tcPr>
            <w:tcW w:w="3026" w:type="dxa"/>
            <w:hideMark/>
          </w:tcPr>
          <w:p w14:paraId="7F661180" w14:textId="77777777" w:rsidR="002A28AC" w:rsidRPr="003436F0" w:rsidRDefault="002A28AC" w:rsidP="003436F0">
            <w:r w:rsidRPr="003436F0">
              <w:t xml:space="preserve">Odečet </w:t>
            </w:r>
          </w:p>
          <w:p w14:paraId="09BA6153" w14:textId="77777777" w:rsidR="002A28AC" w:rsidRPr="003436F0" w:rsidRDefault="002A28AC" w:rsidP="003436F0">
            <w:r w:rsidRPr="003436F0">
              <w:t>úhrady z veřejného zdravotního pojištění</w:t>
            </w:r>
          </w:p>
        </w:tc>
      </w:tr>
      <w:tr w:rsidR="002A28AC" w:rsidRPr="003436F0" w14:paraId="4A4768B6" w14:textId="77777777" w:rsidTr="002A28AC">
        <w:trPr>
          <w:trHeight w:val="397"/>
        </w:trPr>
        <w:tc>
          <w:tcPr>
            <w:tcW w:w="1630" w:type="dxa"/>
            <w:hideMark/>
          </w:tcPr>
          <w:p w14:paraId="4CCD36BE" w14:textId="77777777" w:rsidR="002A28AC" w:rsidRPr="003436F0" w:rsidRDefault="002A28AC" w:rsidP="003436F0">
            <w:r w:rsidRPr="003436F0">
              <w:t>-</w:t>
            </w:r>
          </w:p>
        </w:tc>
        <w:tc>
          <w:tcPr>
            <w:tcW w:w="1072" w:type="dxa"/>
            <w:hideMark/>
          </w:tcPr>
          <w:p w14:paraId="77B9F91A" w14:textId="77777777" w:rsidR="002A28AC" w:rsidRPr="003436F0" w:rsidRDefault="002A28AC" w:rsidP="003436F0">
            <w:r w:rsidRPr="003436F0">
              <w:t>Úvazky</w:t>
            </w:r>
          </w:p>
        </w:tc>
        <w:tc>
          <w:tcPr>
            <w:tcW w:w="1688" w:type="dxa"/>
            <w:hideMark/>
          </w:tcPr>
          <w:p w14:paraId="349651BB" w14:textId="77777777" w:rsidR="002A28AC" w:rsidRPr="003436F0" w:rsidRDefault="002A28AC" w:rsidP="003436F0">
            <w:r w:rsidRPr="003436F0">
              <w:t>75/25</w:t>
            </w:r>
          </w:p>
        </w:tc>
        <w:tc>
          <w:tcPr>
            <w:tcW w:w="1651" w:type="dxa"/>
            <w:hideMark/>
          </w:tcPr>
          <w:p w14:paraId="05CA535F" w14:textId="77777777" w:rsidR="002A28AC" w:rsidRPr="003436F0" w:rsidRDefault="002A28AC" w:rsidP="003436F0">
            <w:r w:rsidRPr="003436F0">
              <w:t>-</w:t>
            </w:r>
          </w:p>
        </w:tc>
        <w:tc>
          <w:tcPr>
            <w:tcW w:w="3026" w:type="dxa"/>
            <w:hideMark/>
          </w:tcPr>
          <w:p w14:paraId="3DED0E39" w14:textId="77777777" w:rsidR="002A28AC" w:rsidRPr="003436F0" w:rsidRDefault="002A28AC" w:rsidP="003436F0">
            <w:r w:rsidRPr="003436F0">
              <w:t>-</w:t>
            </w:r>
          </w:p>
        </w:tc>
      </w:tr>
      <w:tr w:rsidR="002A28AC" w:rsidRPr="003436F0" w14:paraId="126AAED2" w14:textId="77777777" w:rsidTr="002A28AC">
        <w:trPr>
          <w:trHeight w:val="397"/>
        </w:trPr>
        <w:tc>
          <w:tcPr>
            <w:tcW w:w="9067" w:type="dxa"/>
            <w:gridSpan w:val="5"/>
            <w:hideMark/>
          </w:tcPr>
          <w:p w14:paraId="3088FD50" w14:textId="77777777" w:rsidR="002A28AC" w:rsidRPr="003436F0" w:rsidRDefault="002A28AC" w:rsidP="003436F0">
            <w:r w:rsidRPr="003436F0">
              <w:t>Bez dalších specifikací</w:t>
            </w:r>
          </w:p>
        </w:tc>
      </w:tr>
    </w:tbl>
    <w:p w14:paraId="21C17014" w14:textId="77777777" w:rsidR="002A28AC" w:rsidRPr="003436F0" w:rsidRDefault="002A28AC" w:rsidP="003436F0">
      <w:pPr>
        <w:rPr>
          <w:lang w:eastAsia="en-US"/>
        </w:rPr>
      </w:pPr>
    </w:p>
    <w:tbl>
      <w:tblPr>
        <w:tblStyle w:val="Mkatabulky2"/>
        <w:tblW w:w="9067" w:type="dxa"/>
        <w:tblLook w:val="04A0" w:firstRow="1" w:lastRow="0" w:firstColumn="1" w:lastColumn="0" w:noHBand="0" w:noVBand="1"/>
      </w:tblPr>
      <w:tblGrid>
        <w:gridCol w:w="1630"/>
        <w:gridCol w:w="1072"/>
        <w:gridCol w:w="1688"/>
        <w:gridCol w:w="1651"/>
        <w:gridCol w:w="3026"/>
      </w:tblGrid>
      <w:tr w:rsidR="002A28AC" w:rsidRPr="00F64D7D" w14:paraId="279D04E2" w14:textId="77777777" w:rsidTr="002A28AC">
        <w:trPr>
          <w:trHeight w:val="397"/>
        </w:trPr>
        <w:tc>
          <w:tcPr>
            <w:tcW w:w="9067" w:type="dxa"/>
            <w:gridSpan w:val="5"/>
            <w:tcBorders>
              <w:top w:val="single" w:sz="4" w:space="0" w:color="4472C4"/>
              <w:left w:val="single" w:sz="4" w:space="0" w:color="4472C4"/>
              <w:bottom w:val="single" w:sz="4" w:space="0" w:color="4472C4"/>
              <w:right w:val="single" w:sz="4" w:space="0" w:color="4472C4"/>
            </w:tcBorders>
            <w:shd w:val="clear" w:color="auto" w:fill="4472C4"/>
            <w:hideMark/>
          </w:tcPr>
          <w:p w14:paraId="14F5752D" w14:textId="77777777" w:rsidR="002A28AC" w:rsidRPr="00F64D7D" w:rsidRDefault="002A28AC" w:rsidP="003436F0">
            <w:pPr>
              <w:rPr>
                <w:b/>
                <w:bCs/>
                <w:color w:val="FFFFFF" w:themeColor="background1"/>
              </w:rPr>
            </w:pPr>
            <w:r w:rsidRPr="00F64D7D">
              <w:rPr>
                <w:b/>
                <w:bCs/>
                <w:color w:val="FFFFFF" w:themeColor="background1"/>
              </w:rPr>
              <w:t>Sociálně aktivizační služby pro seniory a osoby se zdravotním postižením</w:t>
            </w:r>
            <w:r w:rsidR="002F6D28" w:rsidRPr="00F64D7D">
              <w:rPr>
                <w:b/>
                <w:bCs/>
                <w:color w:val="FFFFFF" w:themeColor="background1"/>
              </w:rPr>
              <w:t xml:space="preserve"> </w:t>
            </w:r>
            <w:r w:rsidRPr="00F64D7D">
              <w:rPr>
                <w:b/>
                <w:bCs/>
                <w:color w:val="FFFFFF" w:themeColor="background1"/>
              </w:rPr>
              <w:t>- § 66</w:t>
            </w:r>
          </w:p>
        </w:tc>
      </w:tr>
      <w:tr w:rsidR="002A28AC" w:rsidRPr="003436F0" w14:paraId="6701002E" w14:textId="77777777" w:rsidTr="002A28AC">
        <w:trPr>
          <w:trHeight w:val="397"/>
        </w:trPr>
        <w:tc>
          <w:tcPr>
            <w:tcW w:w="1630" w:type="dxa"/>
            <w:tcBorders>
              <w:top w:val="single" w:sz="4" w:space="0" w:color="4472C4"/>
              <w:left w:val="single" w:sz="4" w:space="0" w:color="4472C4"/>
              <w:bottom w:val="single" w:sz="4" w:space="0" w:color="4472C4"/>
              <w:right w:val="single" w:sz="4" w:space="0" w:color="4472C4"/>
            </w:tcBorders>
            <w:hideMark/>
          </w:tcPr>
          <w:p w14:paraId="4DD11B28" w14:textId="77777777" w:rsidR="002A28AC" w:rsidRPr="003436F0" w:rsidRDefault="002A28AC" w:rsidP="003436F0">
            <w:r w:rsidRPr="003436F0">
              <w:t>Dělené podle formy poskytování</w:t>
            </w:r>
          </w:p>
        </w:tc>
        <w:tc>
          <w:tcPr>
            <w:tcW w:w="1072" w:type="dxa"/>
            <w:tcBorders>
              <w:top w:val="single" w:sz="4" w:space="0" w:color="4472C4"/>
              <w:left w:val="single" w:sz="4" w:space="0" w:color="4472C4"/>
              <w:bottom w:val="single" w:sz="4" w:space="0" w:color="4472C4"/>
              <w:right w:val="single" w:sz="4" w:space="0" w:color="4472C4"/>
            </w:tcBorders>
            <w:hideMark/>
          </w:tcPr>
          <w:p w14:paraId="6A0BAB30" w14:textId="77777777" w:rsidR="002A28AC" w:rsidRPr="003436F0" w:rsidRDefault="002A28AC" w:rsidP="003436F0">
            <w:r w:rsidRPr="003436F0">
              <w:t>Jednotka</w:t>
            </w:r>
          </w:p>
        </w:tc>
        <w:tc>
          <w:tcPr>
            <w:tcW w:w="1688" w:type="dxa"/>
            <w:tcBorders>
              <w:top w:val="single" w:sz="4" w:space="0" w:color="4472C4"/>
              <w:left w:val="single" w:sz="4" w:space="0" w:color="4472C4"/>
              <w:bottom w:val="single" w:sz="4" w:space="0" w:color="4472C4"/>
              <w:right w:val="single" w:sz="4" w:space="0" w:color="4472C4"/>
            </w:tcBorders>
            <w:hideMark/>
          </w:tcPr>
          <w:p w14:paraId="5CB35296" w14:textId="77777777" w:rsidR="002A28AC" w:rsidRPr="003436F0" w:rsidRDefault="002A28AC" w:rsidP="003436F0">
            <w:r w:rsidRPr="003436F0">
              <w:t>Poměr – přepočtené úvazky přímé a nepřímé péče</w:t>
            </w:r>
          </w:p>
        </w:tc>
        <w:tc>
          <w:tcPr>
            <w:tcW w:w="1651" w:type="dxa"/>
            <w:tcBorders>
              <w:top w:val="single" w:sz="4" w:space="0" w:color="4472C4"/>
              <w:left w:val="single" w:sz="4" w:space="0" w:color="4472C4"/>
              <w:bottom w:val="single" w:sz="4" w:space="0" w:color="4472C4"/>
              <w:right w:val="single" w:sz="4" w:space="0" w:color="4472C4"/>
            </w:tcBorders>
            <w:hideMark/>
          </w:tcPr>
          <w:p w14:paraId="667431E3" w14:textId="77777777" w:rsidR="002A28AC" w:rsidRPr="003436F0" w:rsidRDefault="002A28AC" w:rsidP="003436F0">
            <w:r w:rsidRPr="003436F0">
              <w:t>Odečet úhrady</w:t>
            </w:r>
          </w:p>
        </w:tc>
        <w:tc>
          <w:tcPr>
            <w:tcW w:w="3026" w:type="dxa"/>
            <w:tcBorders>
              <w:top w:val="single" w:sz="4" w:space="0" w:color="4472C4"/>
              <w:left w:val="single" w:sz="4" w:space="0" w:color="4472C4"/>
              <w:bottom w:val="single" w:sz="4" w:space="0" w:color="4472C4"/>
              <w:right w:val="single" w:sz="4" w:space="0" w:color="4472C4"/>
            </w:tcBorders>
            <w:hideMark/>
          </w:tcPr>
          <w:p w14:paraId="12AAB2CD" w14:textId="77777777" w:rsidR="002A28AC" w:rsidRPr="003436F0" w:rsidRDefault="002A28AC" w:rsidP="003436F0">
            <w:r w:rsidRPr="003436F0">
              <w:t xml:space="preserve">Odečet </w:t>
            </w:r>
          </w:p>
          <w:p w14:paraId="399A1413" w14:textId="77777777" w:rsidR="002A28AC" w:rsidRPr="003436F0" w:rsidRDefault="002A28AC" w:rsidP="003436F0">
            <w:r w:rsidRPr="003436F0">
              <w:t>úhrady z veřejného zdravotního pojištění</w:t>
            </w:r>
          </w:p>
        </w:tc>
      </w:tr>
      <w:tr w:rsidR="002A28AC" w:rsidRPr="003436F0" w14:paraId="327982B9" w14:textId="77777777" w:rsidTr="002A28AC">
        <w:trPr>
          <w:trHeight w:val="397"/>
        </w:trPr>
        <w:tc>
          <w:tcPr>
            <w:tcW w:w="1630" w:type="dxa"/>
            <w:tcBorders>
              <w:top w:val="single" w:sz="4" w:space="0" w:color="4472C4"/>
              <w:left w:val="single" w:sz="4" w:space="0" w:color="4472C4"/>
              <w:bottom w:val="single" w:sz="4" w:space="0" w:color="4472C4"/>
              <w:right w:val="single" w:sz="4" w:space="0" w:color="4472C4"/>
            </w:tcBorders>
            <w:hideMark/>
          </w:tcPr>
          <w:p w14:paraId="2C70D867" w14:textId="77777777" w:rsidR="002A28AC" w:rsidRPr="003436F0" w:rsidRDefault="002A28AC" w:rsidP="003436F0">
            <w:r w:rsidRPr="003436F0">
              <w:t>-</w:t>
            </w:r>
          </w:p>
        </w:tc>
        <w:tc>
          <w:tcPr>
            <w:tcW w:w="1072" w:type="dxa"/>
            <w:tcBorders>
              <w:top w:val="single" w:sz="4" w:space="0" w:color="4472C4"/>
              <w:left w:val="single" w:sz="4" w:space="0" w:color="4472C4"/>
              <w:bottom w:val="single" w:sz="4" w:space="0" w:color="4472C4"/>
              <w:right w:val="single" w:sz="4" w:space="0" w:color="4472C4"/>
            </w:tcBorders>
            <w:hideMark/>
          </w:tcPr>
          <w:p w14:paraId="002AAC48" w14:textId="77777777" w:rsidR="002A28AC" w:rsidRPr="003436F0" w:rsidRDefault="002A28AC" w:rsidP="003436F0">
            <w:r w:rsidRPr="003436F0">
              <w:t>Úvazky</w:t>
            </w:r>
          </w:p>
        </w:tc>
        <w:tc>
          <w:tcPr>
            <w:tcW w:w="1688" w:type="dxa"/>
            <w:tcBorders>
              <w:top w:val="single" w:sz="4" w:space="0" w:color="4472C4"/>
              <w:left w:val="single" w:sz="4" w:space="0" w:color="4472C4"/>
              <w:bottom w:val="single" w:sz="4" w:space="0" w:color="4472C4"/>
              <w:right w:val="single" w:sz="4" w:space="0" w:color="4472C4"/>
            </w:tcBorders>
            <w:hideMark/>
          </w:tcPr>
          <w:p w14:paraId="001FF6DD" w14:textId="77777777" w:rsidR="002A28AC" w:rsidRPr="003436F0" w:rsidRDefault="002A28AC" w:rsidP="003436F0">
            <w:r w:rsidRPr="003436F0">
              <w:t>75/25</w:t>
            </w:r>
          </w:p>
        </w:tc>
        <w:tc>
          <w:tcPr>
            <w:tcW w:w="1651" w:type="dxa"/>
            <w:tcBorders>
              <w:top w:val="single" w:sz="4" w:space="0" w:color="4472C4"/>
              <w:left w:val="single" w:sz="4" w:space="0" w:color="4472C4"/>
              <w:bottom w:val="single" w:sz="4" w:space="0" w:color="4472C4"/>
              <w:right w:val="single" w:sz="4" w:space="0" w:color="4472C4"/>
            </w:tcBorders>
            <w:hideMark/>
          </w:tcPr>
          <w:p w14:paraId="654E324F" w14:textId="77777777" w:rsidR="002A28AC" w:rsidRPr="003436F0" w:rsidRDefault="002A28AC" w:rsidP="003436F0">
            <w:r w:rsidRPr="003436F0">
              <w:t>-</w:t>
            </w:r>
          </w:p>
        </w:tc>
        <w:tc>
          <w:tcPr>
            <w:tcW w:w="3026" w:type="dxa"/>
            <w:tcBorders>
              <w:top w:val="single" w:sz="4" w:space="0" w:color="4472C4"/>
              <w:left w:val="single" w:sz="4" w:space="0" w:color="4472C4"/>
              <w:bottom w:val="single" w:sz="4" w:space="0" w:color="4472C4"/>
              <w:right w:val="single" w:sz="4" w:space="0" w:color="4472C4"/>
            </w:tcBorders>
            <w:hideMark/>
          </w:tcPr>
          <w:p w14:paraId="03ECE77E" w14:textId="77777777" w:rsidR="002A28AC" w:rsidRPr="003436F0" w:rsidRDefault="002A28AC" w:rsidP="003436F0">
            <w:r w:rsidRPr="003436F0">
              <w:t>-</w:t>
            </w:r>
          </w:p>
        </w:tc>
      </w:tr>
      <w:tr w:rsidR="002A28AC" w:rsidRPr="003436F0" w14:paraId="51BD2584" w14:textId="77777777" w:rsidTr="002A28AC">
        <w:trPr>
          <w:trHeight w:val="397"/>
        </w:trPr>
        <w:tc>
          <w:tcPr>
            <w:tcW w:w="9067" w:type="dxa"/>
            <w:gridSpan w:val="5"/>
            <w:tcBorders>
              <w:top w:val="single" w:sz="4" w:space="0" w:color="4472C4"/>
              <w:left w:val="single" w:sz="4" w:space="0" w:color="4472C4"/>
              <w:bottom w:val="single" w:sz="4" w:space="0" w:color="4472C4"/>
              <w:right w:val="single" w:sz="4" w:space="0" w:color="4472C4"/>
            </w:tcBorders>
            <w:hideMark/>
          </w:tcPr>
          <w:p w14:paraId="7A98C4A7" w14:textId="77777777" w:rsidR="002A28AC" w:rsidRPr="003436F0" w:rsidRDefault="002A28AC" w:rsidP="003436F0">
            <w:r w:rsidRPr="003436F0">
              <w:t>Bez dalších specifikací</w:t>
            </w:r>
          </w:p>
        </w:tc>
      </w:tr>
    </w:tbl>
    <w:p w14:paraId="605513B1"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1"/>
        <w:gridCol w:w="3026"/>
      </w:tblGrid>
      <w:tr w:rsidR="002A28AC" w:rsidRPr="00F64D7D" w14:paraId="6F4223F2" w14:textId="77777777" w:rsidTr="002A28AC">
        <w:trPr>
          <w:trHeight w:val="397"/>
        </w:trPr>
        <w:tc>
          <w:tcPr>
            <w:tcW w:w="9067" w:type="dxa"/>
            <w:gridSpan w:val="5"/>
            <w:shd w:val="clear" w:color="auto" w:fill="4472C4"/>
            <w:hideMark/>
          </w:tcPr>
          <w:p w14:paraId="3AE145DE" w14:textId="77777777" w:rsidR="002A28AC" w:rsidRPr="00F64D7D" w:rsidRDefault="002A28AC" w:rsidP="00F64D7D">
            <w:pPr>
              <w:keepNext/>
              <w:keepLines/>
              <w:rPr>
                <w:b/>
                <w:bCs/>
                <w:color w:val="FFFFFF" w:themeColor="background1"/>
              </w:rPr>
            </w:pPr>
            <w:r w:rsidRPr="00F64D7D">
              <w:rPr>
                <w:b/>
                <w:bCs/>
                <w:color w:val="FFFFFF" w:themeColor="background1"/>
              </w:rPr>
              <w:t>Sociálně terapeutické dílny</w:t>
            </w:r>
            <w:r w:rsidR="002F6D28" w:rsidRPr="00F64D7D">
              <w:rPr>
                <w:b/>
                <w:bCs/>
                <w:color w:val="FFFFFF" w:themeColor="background1"/>
              </w:rPr>
              <w:t xml:space="preserve"> </w:t>
            </w:r>
            <w:r w:rsidRPr="00F64D7D">
              <w:rPr>
                <w:b/>
                <w:bCs/>
                <w:color w:val="FFFFFF" w:themeColor="background1"/>
              </w:rPr>
              <w:t>- § 67</w:t>
            </w:r>
          </w:p>
        </w:tc>
      </w:tr>
      <w:tr w:rsidR="002A28AC" w:rsidRPr="003436F0" w14:paraId="03179F95" w14:textId="77777777" w:rsidTr="002A28AC">
        <w:trPr>
          <w:trHeight w:val="397"/>
        </w:trPr>
        <w:tc>
          <w:tcPr>
            <w:tcW w:w="1630" w:type="dxa"/>
            <w:hideMark/>
          </w:tcPr>
          <w:p w14:paraId="5769F3FF" w14:textId="77777777" w:rsidR="002A28AC" w:rsidRPr="003436F0" w:rsidRDefault="002A28AC" w:rsidP="00F64D7D">
            <w:pPr>
              <w:keepNext/>
              <w:keepLines/>
            </w:pPr>
            <w:r w:rsidRPr="003436F0">
              <w:t>Dělené podle formy poskytování</w:t>
            </w:r>
          </w:p>
        </w:tc>
        <w:tc>
          <w:tcPr>
            <w:tcW w:w="1072" w:type="dxa"/>
            <w:hideMark/>
          </w:tcPr>
          <w:p w14:paraId="16C26BDC" w14:textId="77777777" w:rsidR="002A28AC" w:rsidRPr="003436F0" w:rsidRDefault="002A28AC" w:rsidP="00F64D7D">
            <w:pPr>
              <w:keepNext/>
              <w:keepLines/>
            </w:pPr>
            <w:r w:rsidRPr="003436F0">
              <w:t>Jednotka</w:t>
            </w:r>
          </w:p>
        </w:tc>
        <w:tc>
          <w:tcPr>
            <w:tcW w:w="1688" w:type="dxa"/>
            <w:hideMark/>
          </w:tcPr>
          <w:p w14:paraId="3BB091D1" w14:textId="77777777" w:rsidR="002A28AC" w:rsidRPr="003436F0" w:rsidRDefault="002A28AC" w:rsidP="00F64D7D">
            <w:pPr>
              <w:keepNext/>
              <w:keepLines/>
            </w:pPr>
            <w:r w:rsidRPr="003436F0">
              <w:t>Poměr – přepočtené úvazky přímé a nepřímé péče</w:t>
            </w:r>
          </w:p>
        </w:tc>
        <w:tc>
          <w:tcPr>
            <w:tcW w:w="1651" w:type="dxa"/>
            <w:hideMark/>
          </w:tcPr>
          <w:p w14:paraId="7FD6CFEB" w14:textId="77777777" w:rsidR="002A28AC" w:rsidRPr="003436F0" w:rsidRDefault="002A28AC" w:rsidP="00F64D7D">
            <w:pPr>
              <w:keepNext/>
              <w:keepLines/>
            </w:pPr>
            <w:r w:rsidRPr="003436F0">
              <w:t>Odečet úhrady</w:t>
            </w:r>
          </w:p>
        </w:tc>
        <w:tc>
          <w:tcPr>
            <w:tcW w:w="3026" w:type="dxa"/>
            <w:hideMark/>
          </w:tcPr>
          <w:p w14:paraId="6EF37822" w14:textId="77777777" w:rsidR="002A28AC" w:rsidRPr="003436F0" w:rsidRDefault="002A28AC" w:rsidP="00F64D7D">
            <w:pPr>
              <w:keepNext/>
              <w:keepLines/>
            </w:pPr>
            <w:r w:rsidRPr="003436F0">
              <w:t xml:space="preserve">Odečet </w:t>
            </w:r>
          </w:p>
          <w:p w14:paraId="0D54A3AB" w14:textId="77777777" w:rsidR="002A28AC" w:rsidRPr="003436F0" w:rsidRDefault="002A28AC" w:rsidP="00F64D7D">
            <w:pPr>
              <w:keepNext/>
              <w:keepLines/>
            </w:pPr>
            <w:r w:rsidRPr="003436F0">
              <w:t>úhrady z veřejného zdravotního pojištění</w:t>
            </w:r>
          </w:p>
        </w:tc>
      </w:tr>
      <w:tr w:rsidR="002A28AC" w:rsidRPr="003436F0" w14:paraId="1A6F3AB0" w14:textId="77777777" w:rsidTr="002A28AC">
        <w:trPr>
          <w:trHeight w:val="397"/>
        </w:trPr>
        <w:tc>
          <w:tcPr>
            <w:tcW w:w="1630" w:type="dxa"/>
            <w:hideMark/>
          </w:tcPr>
          <w:p w14:paraId="3C51BD0B" w14:textId="77777777" w:rsidR="002A28AC" w:rsidRPr="003436F0" w:rsidRDefault="002A28AC" w:rsidP="00F64D7D">
            <w:pPr>
              <w:keepNext/>
              <w:keepLines/>
            </w:pPr>
            <w:r w:rsidRPr="003436F0">
              <w:t>-</w:t>
            </w:r>
          </w:p>
        </w:tc>
        <w:tc>
          <w:tcPr>
            <w:tcW w:w="1072" w:type="dxa"/>
            <w:hideMark/>
          </w:tcPr>
          <w:p w14:paraId="26CE2565" w14:textId="77777777" w:rsidR="002A28AC" w:rsidRPr="003436F0" w:rsidRDefault="002A28AC" w:rsidP="00F64D7D">
            <w:pPr>
              <w:keepNext/>
              <w:keepLines/>
            </w:pPr>
            <w:r w:rsidRPr="003436F0">
              <w:t>Úvazky</w:t>
            </w:r>
          </w:p>
        </w:tc>
        <w:tc>
          <w:tcPr>
            <w:tcW w:w="1688" w:type="dxa"/>
            <w:hideMark/>
          </w:tcPr>
          <w:p w14:paraId="4D7D485E" w14:textId="77777777" w:rsidR="002A28AC" w:rsidRPr="003436F0" w:rsidRDefault="002A28AC" w:rsidP="00F64D7D">
            <w:pPr>
              <w:keepNext/>
              <w:keepLines/>
            </w:pPr>
            <w:r w:rsidRPr="003436F0">
              <w:t>70/30</w:t>
            </w:r>
          </w:p>
        </w:tc>
        <w:tc>
          <w:tcPr>
            <w:tcW w:w="1651" w:type="dxa"/>
            <w:hideMark/>
          </w:tcPr>
          <w:p w14:paraId="5A4E0C39" w14:textId="77777777" w:rsidR="002A28AC" w:rsidRPr="003436F0" w:rsidRDefault="002A28AC" w:rsidP="00F64D7D">
            <w:pPr>
              <w:keepNext/>
              <w:keepLines/>
            </w:pPr>
            <w:r w:rsidRPr="003436F0">
              <w:t>-</w:t>
            </w:r>
          </w:p>
        </w:tc>
        <w:tc>
          <w:tcPr>
            <w:tcW w:w="3026" w:type="dxa"/>
            <w:hideMark/>
          </w:tcPr>
          <w:p w14:paraId="7F37CAE2" w14:textId="77777777" w:rsidR="002A28AC" w:rsidRPr="003436F0" w:rsidRDefault="002A28AC" w:rsidP="00F64D7D">
            <w:pPr>
              <w:keepNext/>
              <w:keepLines/>
            </w:pPr>
            <w:r w:rsidRPr="003436F0">
              <w:t>-</w:t>
            </w:r>
          </w:p>
        </w:tc>
      </w:tr>
      <w:tr w:rsidR="002A28AC" w:rsidRPr="003436F0" w14:paraId="6B389A50" w14:textId="77777777" w:rsidTr="002A28AC">
        <w:trPr>
          <w:trHeight w:val="397"/>
        </w:trPr>
        <w:tc>
          <w:tcPr>
            <w:tcW w:w="9067" w:type="dxa"/>
            <w:gridSpan w:val="5"/>
            <w:hideMark/>
          </w:tcPr>
          <w:p w14:paraId="382B2BB5" w14:textId="77777777" w:rsidR="002A28AC" w:rsidRPr="003436F0" w:rsidRDefault="002A28AC" w:rsidP="00F64D7D">
            <w:pPr>
              <w:keepNext/>
              <w:keepLines/>
            </w:pPr>
            <w:r w:rsidRPr="003436F0">
              <w:t>Bez dalších specifikací</w:t>
            </w:r>
          </w:p>
        </w:tc>
      </w:tr>
    </w:tbl>
    <w:p w14:paraId="7584EDEA"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651"/>
        <w:gridCol w:w="3026"/>
      </w:tblGrid>
      <w:tr w:rsidR="002A28AC" w:rsidRPr="00F64D7D" w14:paraId="56A50B2D" w14:textId="77777777" w:rsidTr="002A28AC">
        <w:trPr>
          <w:trHeight w:val="397"/>
        </w:trPr>
        <w:tc>
          <w:tcPr>
            <w:tcW w:w="9067" w:type="dxa"/>
            <w:gridSpan w:val="5"/>
            <w:shd w:val="clear" w:color="auto" w:fill="4472C4"/>
            <w:hideMark/>
          </w:tcPr>
          <w:p w14:paraId="07A817C8" w14:textId="77777777" w:rsidR="002A28AC" w:rsidRPr="00F64D7D" w:rsidRDefault="002A28AC" w:rsidP="003436F0">
            <w:pPr>
              <w:rPr>
                <w:b/>
                <w:bCs/>
                <w:color w:val="FFFFFF" w:themeColor="background1"/>
              </w:rPr>
            </w:pPr>
            <w:r w:rsidRPr="00F64D7D">
              <w:rPr>
                <w:b/>
                <w:bCs/>
                <w:color w:val="FFFFFF" w:themeColor="background1"/>
              </w:rPr>
              <w:t>Terapeutické komunity</w:t>
            </w:r>
            <w:r w:rsidR="002F6D28" w:rsidRPr="00F64D7D">
              <w:rPr>
                <w:b/>
                <w:bCs/>
                <w:color w:val="FFFFFF" w:themeColor="background1"/>
              </w:rPr>
              <w:t xml:space="preserve"> </w:t>
            </w:r>
            <w:r w:rsidRPr="00F64D7D">
              <w:rPr>
                <w:b/>
                <w:bCs/>
                <w:color w:val="FFFFFF" w:themeColor="background1"/>
              </w:rPr>
              <w:t>- § 68</w:t>
            </w:r>
          </w:p>
        </w:tc>
      </w:tr>
      <w:tr w:rsidR="002A28AC" w:rsidRPr="003436F0" w14:paraId="41945B73" w14:textId="77777777" w:rsidTr="002A28AC">
        <w:trPr>
          <w:trHeight w:val="397"/>
        </w:trPr>
        <w:tc>
          <w:tcPr>
            <w:tcW w:w="1630" w:type="dxa"/>
            <w:hideMark/>
          </w:tcPr>
          <w:p w14:paraId="14AAAE0B" w14:textId="77777777" w:rsidR="002A28AC" w:rsidRPr="003436F0" w:rsidRDefault="002A28AC" w:rsidP="003436F0">
            <w:r w:rsidRPr="003436F0">
              <w:t>Dělené podle formy poskytování</w:t>
            </w:r>
          </w:p>
        </w:tc>
        <w:tc>
          <w:tcPr>
            <w:tcW w:w="1072" w:type="dxa"/>
            <w:hideMark/>
          </w:tcPr>
          <w:p w14:paraId="72E396AA" w14:textId="77777777" w:rsidR="002A28AC" w:rsidRPr="003436F0" w:rsidRDefault="002A28AC" w:rsidP="003436F0">
            <w:r w:rsidRPr="003436F0">
              <w:t>Jednotka</w:t>
            </w:r>
          </w:p>
        </w:tc>
        <w:tc>
          <w:tcPr>
            <w:tcW w:w="1688" w:type="dxa"/>
            <w:hideMark/>
          </w:tcPr>
          <w:p w14:paraId="2017DA37" w14:textId="77777777" w:rsidR="002A28AC" w:rsidRPr="003436F0" w:rsidRDefault="002A28AC" w:rsidP="003436F0">
            <w:r w:rsidRPr="003436F0">
              <w:t>Poměr – přepočtené úvazky přímé a nepřímé péče</w:t>
            </w:r>
          </w:p>
        </w:tc>
        <w:tc>
          <w:tcPr>
            <w:tcW w:w="1651" w:type="dxa"/>
            <w:hideMark/>
          </w:tcPr>
          <w:p w14:paraId="4E1B3D88" w14:textId="77777777" w:rsidR="002A28AC" w:rsidRPr="003436F0" w:rsidRDefault="002A28AC" w:rsidP="003436F0">
            <w:r w:rsidRPr="003436F0">
              <w:t>Odečet úhrady</w:t>
            </w:r>
          </w:p>
        </w:tc>
        <w:tc>
          <w:tcPr>
            <w:tcW w:w="3026" w:type="dxa"/>
            <w:hideMark/>
          </w:tcPr>
          <w:p w14:paraId="0614642D" w14:textId="77777777" w:rsidR="002A28AC" w:rsidRPr="003436F0" w:rsidRDefault="002A28AC" w:rsidP="003436F0">
            <w:r w:rsidRPr="003436F0">
              <w:t xml:space="preserve">Odečet </w:t>
            </w:r>
          </w:p>
          <w:p w14:paraId="5753B6B0" w14:textId="77777777" w:rsidR="002A28AC" w:rsidRPr="003436F0" w:rsidRDefault="002A28AC" w:rsidP="003436F0">
            <w:r w:rsidRPr="003436F0">
              <w:t>úhrady z veřejného zdravotního pojištění</w:t>
            </w:r>
          </w:p>
        </w:tc>
      </w:tr>
      <w:tr w:rsidR="002A28AC" w:rsidRPr="003436F0" w14:paraId="5E95B2A7" w14:textId="77777777" w:rsidTr="002A28AC">
        <w:trPr>
          <w:trHeight w:val="397"/>
        </w:trPr>
        <w:tc>
          <w:tcPr>
            <w:tcW w:w="1630" w:type="dxa"/>
            <w:hideMark/>
          </w:tcPr>
          <w:p w14:paraId="738518A0" w14:textId="77777777" w:rsidR="002A28AC" w:rsidRPr="003436F0" w:rsidRDefault="002A28AC" w:rsidP="003436F0">
            <w:r w:rsidRPr="003436F0">
              <w:t>-</w:t>
            </w:r>
          </w:p>
        </w:tc>
        <w:tc>
          <w:tcPr>
            <w:tcW w:w="1072" w:type="dxa"/>
            <w:hideMark/>
          </w:tcPr>
          <w:p w14:paraId="540EA7C3" w14:textId="77777777" w:rsidR="002A28AC" w:rsidRPr="003436F0" w:rsidRDefault="002A28AC" w:rsidP="003436F0">
            <w:r w:rsidRPr="003436F0">
              <w:t>Lůžka</w:t>
            </w:r>
          </w:p>
        </w:tc>
        <w:tc>
          <w:tcPr>
            <w:tcW w:w="1688" w:type="dxa"/>
            <w:hideMark/>
          </w:tcPr>
          <w:p w14:paraId="5146C492" w14:textId="77777777" w:rsidR="002A28AC" w:rsidRPr="003436F0" w:rsidRDefault="002A28AC" w:rsidP="003436F0">
            <w:r w:rsidRPr="003436F0">
              <w:t>70/30</w:t>
            </w:r>
          </w:p>
        </w:tc>
        <w:tc>
          <w:tcPr>
            <w:tcW w:w="1651" w:type="dxa"/>
            <w:hideMark/>
          </w:tcPr>
          <w:p w14:paraId="22F001FD" w14:textId="77777777" w:rsidR="002A28AC" w:rsidRPr="003436F0" w:rsidRDefault="002A28AC" w:rsidP="003436F0">
            <w:r w:rsidRPr="003436F0">
              <w:t>-</w:t>
            </w:r>
          </w:p>
        </w:tc>
        <w:tc>
          <w:tcPr>
            <w:tcW w:w="3026" w:type="dxa"/>
            <w:hideMark/>
          </w:tcPr>
          <w:p w14:paraId="6C88FE6E" w14:textId="77777777" w:rsidR="002A28AC" w:rsidRPr="003436F0" w:rsidRDefault="002A28AC" w:rsidP="003436F0">
            <w:r w:rsidRPr="003436F0">
              <w:t>-</w:t>
            </w:r>
          </w:p>
        </w:tc>
      </w:tr>
      <w:tr w:rsidR="002A28AC" w:rsidRPr="003436F0" w14:paraId="2E29627C" w14:textId="77777777" w:rsidTr="002A28AC">
        <w:trPr>
          <w:trHeight w:val="397"/>
        </w:trPr>
        <w:tc>
          <w:tcPr>
            <w:tcW w:w="9067" w:type="dxa"/>
            <w:gridSpan w:val="5"/>
            <w:hideMark/>
          </w:tcPr>
          <w:p w14:paraId="2FF391B4" w14:textId="77777777" w:rsidR="002A28AC" w:rsidRPr="003436F0" w:rsidRDefault="002A28AC" w:rsidP="003436F0">
            <w:r w:rsidRPr="003436F0">
              <w:t>Bez dalších specifikací</w:t>
            </w:r>
          </w:p>
        </w:tc>
      </w:tr>
    </w:tbl>
    <w:p w14:paraId="04B3FC74"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630"/>
        <w:gridCol w:w="1072"/>
        <w:gridCol w:w="1688"/>
        <w:gridCol w:w="1509"/>
        <w:gridCol w:w="3168"/>
      </w:tblGrid>
      <w:tr w:rsidR="002A28AC" w:rsidRPr="00F64D7D" w14:paraId="00737442" w14:textId="77777777" w:rsidTr="002A28AC">
        <w:trPr>
          <w:trHeight w:val="397"/>
        </w:trPr>
        <w:tc>
          <w:tcPr>
            <w:tcW w:w="9067" w:type="dxa"/>
            <w:gridSpan w:val="5"/>
            <w:shd w:val="clear" w:color="auto" w:fill="4472C4"/>
            <w:hideMark/>
          </w:tcPr>
          <w:p w14:paraId="07E8939C" w14:textId="77777777" w:rsidR="002A28AC" w:rsidRPr="00F64D7D" w:rsidRDefault="002A28AC" w:rsidP="003436F0">
            <w:pPr>
              <w:rPr>
                <w:b/>
                <w:bCs/>
                <w:color w:val="FFFFFF" w:themeColor="background1"/>
              </w:rPr>
            </w:pPr>
            <w:r w:rsidRPr="00F64D7D">
              <w:rPr>
                <w:b/>
                <w:bCs/>
                <w:color w:val="FFFFFF" w:themeColor="background1"/>
              </w:rPr>
              <w:t>Terénní programy</w:t>
            </w:r>
            <w:r w:rsidR="002F6D28" w:rsidRPr="00F64D7D">
              <w:rPr>
                <w:b/>
                <w:bCs/>
                <w:color w:val="FFFFFF" w:themeColor="background1"/>
              </w:rPr>
              <w:t xml:space="preserve"> </w:t>
            </w:r>
            <w:r w:rsidRPr="00F64D7D">
              <w:rPr>
                <w:b/>
                <w:bCs/>
                <w:color w:val="FFFFFF" w:themeColor="background1"/>
              </w:rPr>
              <w:t>- § 69</w:t>
            </w:r>
          </w:p>
        </w:tc>
      </w:tr>
      <w:tr w:rsidR="002A28AC" w:rsidRPr="003436F0" w14:paraId="2F34E442" w14:textId="77777777" w:rsidTr="002A28AC">
        <w:trPr>
          <w:trHeight w:val="397"/>
        </w:trPr>
        <w:tc>
          <w:tcPr>
            <w:tcW w:w="1630" w:type="dxa"/>
            <w:hideMark/>
          </w:tcPr>
          <w:p w14:paraId="683FBE5F" w14:textId="77777777" w:rsidR="002A28AC" w:rsidRPr="003436F0" w:rsidRDefault="002A28AC" w:rsidP="003436F0">
            <w:r w:rsidRPr="003436F0">
              <w:t>Dělené podle formy poskytování</w:t>
            </w:r>
          </w:p>
        </w:tc>
        <w:tc>
          <w:tcPr>
            <w:tcW w:w="1072" w:type="dxa"/>
            <w:hideMark/>
          </w:tcPr>
          <w:p w14:paraId="70773DC4" w14:textId="77777777" w:rsidR="002A28AC" w:rsidRPr="003436F0" w:rsidRDefault="002A28AC" w:rsidP="003436F0">
            <w:r w:rsidRPr="003436F0">
              <w:t>Jednotka</w:t>
            </w:r>
          </w:p>
        </w:tc>
        <w:tc>
          <w:tcPr>
            <w:tcW w:w="1688" w:type="dxa"/>
            <w:hideMark/>
          </w:tcPr>
          <w:p w14:paraId="29898C27" w14:textId="77777777" w:rsidR="002A28AC" w:rsidRPr="003436F0" w:rsidRDefault="002A28AC" w:rsidP="003436F0">
            <w:r w:rsidRPr="003436F0">
              <w:t>Poměr – přepočtené úvazky přímé a nepřímé péče</w:t>
            </w:r>
          </w:p>
        </w:tc>
        <w:tc>
          <w:tcPr>
            <w:tcW w:w="1509" w:type="dxa"/>
            <w:hideMark/>
          </w:tcPr>
          <w:p w14:paraId="1CD28910" w14:textId="77777777" w:rsidR="002A28AC" w:rsidRPr="003436F0" w:rsidRDefault="002A28AC" w:rsidP="003436F0">
            <w:r w:rsidRPr="003436F0">
              <w:t>Odečet úhrady</w:t>
            </w:r>
          </w:p>
        </w:tc>
        <w:tc>
          <w:tcPr>
            <w:tcW w:w="3168" w:type="dxa"/>
            <w:hideMark/>
          </w:tcPr>
          <w:p w14:paraId="53E0FCEF" w14:textId="77777777" w:rsidR="002A28AC" w:rsidRPr="003436F0" w:rsidRDefault="002A28AC" w:rsidP="003436F0">
            <w:r w:rsidRPr="003436F0">
              <w:t xml:space="preserve">Odečet </w:t>
            </w:r>
          </w:p>
          <w:p w14:paraId="795439A8" w14:textId="77777777" w:rsidR="002A28AC" w:rsidRPr="003436F0" w:rsidRDefault="002A28AC" w:rsidP="003436F0">
            <w:r w:rsidRPr="003436F0">
              <w:t>úhrady z veřejného zdravotního pojištění</w:t>
            </w:r>
          </w:p>
        </w:tc>
      </w:tr>
      <w:tr w:rsidR="002A28AC" w:rsidRPr="003436F0" w14:paraId="24F6AA17" w14:textId="77777777" w:rsidTr="002A28AC">
        <w:trPr>
          <w:trHeight w:val="397"/>
        </w:trPr>
        <w:tc>
          <w:tcPr>
            <w:tcW w:w="1630" w:type="dxa"/>
            <w:hideMark/>
          </w:tcPr>
          <w:p w14:paraId="1B258621" w14:textId="77777777" w:rsidR="002A28AC" w:rsidRPr="003436F0" w:rsidRDefault="002A28AC" w:rsidP="003436F0">
            <w:r w:rsidRPr="003436F0">
              <w:t>-</w:t>
            </w:r>
          </w:p>
        </w:tc>
        <w:tc>
          <w:tcPr>
            <w:tcW w:w="1072" w:type="dxa"/>
            <w:hideMark/>
          </w:tcPr>
          <w:p w14:paraId="099764C7" w14:textId="77777777" w:rsidR="002A28AC" w:rsidRPr="003436F0" w:rsidRDefault="002A28AC" w:rsidP="003436F0">
            <w:r w:rsidRPr="003436F0">
              <w:t>Úvazky</w:t>
            </w:r>
          </w:p>
        </w:tc>
        <w:tc>
          <w:tcPr>
            <w:tcW w:w="1688" w:type="dxa"/>
            <w:hideMark/>
          </w:tcPr>
          <w:p w14:paraId="1001D008" w14:textId="77777777" w:rsidR="002A28AC" w:rsidRPr="003436F0" w:rsidRDefault="002A28AC" w:rsidP="003436F0">
            <w:r w:rsidRPr="003436F0">
              <w:t>75/25</w:t>
            </w:r>
          </w:p>
        </w:tc>
        <w:tc>
          <w:tcPr>
            <w:tcW w:w="1509" w:type="dxa"/>
            <w:hideMark/>
          </w:tcPr>
          <w:p w14:paraId="30967D0D" w14:textId="77777777" w:rsidR="002A28AC" w:rsidRPr="003436F0" w:rsidRDefault="002A28AC" w:rsidP="003436F0">
            <w:r w:rsidRPr="003436F0">
              <w:t>-</w:t>
            </w:r>
          </w:p>
        </w:tc>
        <w:tc>
          <w:tcPr>
            <w:tcW w:w="3168" w:type="dxa"/>
            <w:hideMark/>
          </w:tcPr>
          <w:p w14:paraId="184833C4" w14:textId="77777777" w:rsidR="002A28AC" w:rsidRPr="003436F0" w:rsidRDefault="002A28AC" w:rsidP="003436F0">
            <w:r w:rsidRPr="003436F0">
              <w:t>-</w:t>
            </w:r>
          </w:p>
        </w:tc>
      </w:tr>
      <w:tr w:rsidR="002A28AC" w:rsidRPr="003436F0" w14:paraId="4FF7428C" w14:textId="77777777" w:rsidTr="002A28AC">
        <w:trPr>
          <w:trHeight w:val="397"/>
        </w:trPr>
        <w:tc>
          <w:tcPr>
            <w:tcW w:w="9067" w:type="dxa"/>
            <w:gridSpan w:val="5"/>
            <w:hideMark/>
          </w:tcPr>
          <w:p w14:paraId="25E7FD90" w14:textId="77777777" w:rsidR="002A28AC" w:rsidRPr="003436F0" w:rsidRDefault="002A28AC" w:rsidP="003436F0">
            <w:r w:rsidRPr="003436F0">
              <w:t>Bez dalších specifikací</w:t>
            </w:r>
          </w:p>
        </w:tc>
      </w:tr>
    </w:tbl>
    <w:p w14:paraId="5BC0C867" w14:textId="77777777" w:rsidR="002A28AC" w:rsidRPr="003436F0" w:rsidRDefault="002A28AC" w:rsidP="003436F0">
      <w:pPr>
        <w:rPr>
          <w:lang w:eastAsia="en-US"/>
        </w:rPr>
      </w:pPr>
    </w:p>
    <w:tbl>
      <w:tblPr>
        <w:tblStyle w:val="Mkatabulky2"/>
        <w:tblW w:w="9067"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4131"/>
        <w:gridCol w:w="1036"/>
        <w:gridCol w:w="1451"/>
        <w:gridCol w:w="986"/>
        <w:gridCol w:w="1463"/>
      </w:tblGrid>
      <w:tr w:rsidR="002A28AC" w:rsidRPr="00F64D7D" w14:paraId="40433F9A" w14:textId="77777777" w:rsidTr="002A28AC">
        <w:trPr>
          <w:trHeight w:val="397"/>
        </w:trPr>
        <w:tc>
          <w:tcPr>
            <w:tcW w:w="9067" w:type="dxa"/>
            <w:gridSpan w:val="5"/>
            <w:shd w:val="clear" w:color="auto" w:fill="4472C4"/>
            <w:hideMark/>
          </w:tcPr>
          <w:p w14:paraId="0DD50591" w14:textId="77777777" w:rsidR="002A28AC" w:rsidRPr="00F64D7D" w:rsidRDefault="002A28AC" w:rsidP="003436F0">
            <w:pPr>
              <w:rPr>
                <w:b/>
                <w:bCs/>
                <w:color w:val="FFFFFF" w:themeColor="background1"/>
              </w:rPr>
            </w:pPr>
            <w:r w:rsidRPr="00F64D7D">
              <w:rPr>
                <w:b/>
                <w:bCs/>
                <w:color w:val="FFFFFF" w:themeColor="background1"/>
              </w:rPr>
              <w:t>Sociální rehabilitace</w:t>
            </w:r>
            <w:r w:rsidR="002F6D28" w:rsidRPr="00F64D7D">
              <w:rPr>
                <w:b/>
                <w:bCs/>
                <w:color w:val="FFFFFF" w:themeColor="background1"/>
              </w:rPr>
              <w:t xml:space="preserve"> </w:t>
            </w:r>
            <w:r w:rsidRPr="00F64D7D">
              <w:rPr>
                <w:b/>
                <w:bCs/>
                <w:color w:val="FFFFFF" w:themeColor="background1"/>
              </w:rPr>
              <w:t>- § 70</w:t>
            </w:r>
          </w:p>
        </w:tc>
      </w:tr>
      <w:tr w:rsidR="002A28AC" w:rsidRPr="003436F0" w14:paraId="7B732961" w14:textId="77777777" w:rsidTr="002A28AC">
        <w:trPr>
          <w:trHeight w:val="397"/>
        </w:trPr>
        <w:tc>
          <w:tcPr>
            <w:tcW w:w="2613" w:type="dxa"/>
            <w:hideMark/>
          </w:tcPr>
          <w:p w14:paraId="6EEBCC10" w14:textId="77777777" w:rsidR="002A28AC" w:rsidRPr="003436F0" w:rsidRDefault="002A28AC" w:rsidP="003436F0">
            <w:r w:rsidRPr="003436F0">
              <w:t>Dělené podle formy poskytování</w:t>
            </w:r>
          </w:p>
        </w:tc>
        <w:tc>
          <w:tcPr>
            <w:tcW w:w="1078" w:type="dxa"/>
            <w:hideMark/>
          </w:tcPr>
          <w:p w14:paraId="670068D6" w14:textId="77777777" w:rsidR="002A28AC" w:rsidRPr="003436F0" w:rsidRDefault="002A28AC" w:rsidP="003436F0">
            <w:r w:rsidRPr="003436F0">
              <w:t>Jednotka</w:t>
            </w:r>
          </w:p>
        </w:tc>
        <w:tc>
          <w:tcPr>
            <w:tcW w:w="2044" w:type="dxa"/>
            <w:hideMark/>
          </w:tcPr>
          <w:p w14:paraId="15C2D0A8" w14:textId="77777777" w:rsidR="002A28AC" w:rsidRPr="003436F0" w:rsidRDefault="002A28AC" w:rsidP="003436F0">
            <w:r w:rsidRPr="003436F0">
              <w:t>Poměr – přepočtené úvazky přímé a nepřímé péče</w:t>
            </w:r>
          </w:p>
        </w:tc>
        <w:tc>
          <w:tcPr>
            <w:tcW w:w="1351" w:type="dxa"/>
            <w:hideMark/>
          </w:tcPr>
          <w:p w14:paraId="6DCB7A9F" w14:textId="77777777" w:rsidR="002A28AC" w:rsidRPr="003436F0" w:rsidRDefault="002A28AC" w:rsidP="003436F0">
            <w:r w:rsidRPr="003436F0">
              <w:t>Odečet úhrady</w:t>
            </w:r>
          </w:p>
        </w:tc>
        <w:tc>
          <w:tcPr>
            <w:tcW w:w="1981" w:type="dxa"/>
            <w:hideMark/>
          </w:tcPr>
          <w:p w14:paraId="322C0B71" w14:textId="77777777" w:rsidR="002A28AC" w:rsidRPr="003436F0" w:rsidRDefault="002A28AC" w:rsidP="003436F0">
            <w:r w:rsidRPr="003436F0">
              <w:t xml:space="preserve">Odečet </w:t>
            </w:r>
          </w:p>
          <w:p w14:paraId="5EBFB442" w14:textId="77777777" w:rsidR="002A28AC" w:rsidRPr="003436F0" w:rsidRDefault="002A28AC" w:rsidP="003436F0">
            <w:r w:rsidRPr="003436F0">
              <w:t>úhrady z veřejného zdravotního pojištění</w:t>
            </w:r>
          </w:p>
        </w:tc>
      </w:tr>
      <w:tr w:rsidR="002A28AC" w:rsidRPr="003436F0" w14:paraId="78F0CCA0" w14:textId="77777777" w:rsidTr="002A28AC">
        <w:trPr>
          <w:trHeight w:val="397"/>
        </w:trPr>
        <w:tc>
          <w:tcPr>
            <w:tcW w:w="2613" w:type="dxa"/>
            <w:hideMark/>
          </w:tcPr>
          <w:p w14:paraId="0C07738A" w14:textId="77777777" w:rsidR="002A28AC" w:rsidRPr="003436F0" w:rsidRDefault="002A28AC" w:rsidP="003436F0">
            <w:r w:rsidRPr="003436F0">
              <w:t>Terénní/Ambulantní forma</w:t>
            </w:r>
          </w:p>
        </w:tc>
        <w:tc>
          <w:tcPr>
            <w:tcW w:w="1078" w:type="dxa"/>
            <w:hideMark/>
          </w:tcPr>
          <w:p w14:paraId="14E82E02" w14:textId="77777777" w:rsidR="002A28AC" w:rsidRPr="003436F0" w:rsidRDefault="002A28AC" w:rsidP="003436F0">
            <w:r w:rsidRPr="003436F0">
              <w:t>Úvazky</w:t>
            </w:r>
          </w:p>
        </w:tc>
        <w:tc>
          <w:tcPr>
            <w:tcW w:w="2044" w:type="dxa"/>
            <w:hideMark/>
          </w:tcPr>
          <w:p w14:paraId="2A39B109" w14:textId="77777777" w:rsidR="002A28AC" w:rsidRPr="003436F0" w:rsidRDefault="002A28AC" w:rsidP="003436F0">
            <w:r w:rsidRPr="003436F0">
              <w:t>75/25</w:t>
            </w:r>
          </w:p>
        </w:tc>
        <w:tc>
          <w:tcPr>
            <w:tcW w:w="1351" w:type="dxa"/>
            <w:vMerge w:val="restart"/>
            <w:hideMark/>
          </w:tcPr>
          <w:p w14:paraId="0249637D" w14:textId="77777777" w:rsidR="002A28AC" w:rsidRPr="003436F0" w:rsidRDefault="002A28AC" w:rsidP="003436F0">
            <w:r w:rsidRPr="003436F0">
              <w:t>-</w:t>
            </w:r>
          </w:p>
        </w:tc>
        <w:tc>
          <w:tcPr>
            <w:tcW w:w="1981" w:type="dxa"/>
            <w:vMerge w:val="restart"/>
            <w:hideMark/>
          </w:tcPr>
          <w:p w14:paraId="547A753F" w14:textId="77777777" w:rsidR="002A28AC" w:rsidRPr="003436F0" w:rsidRDefault="002A28AC" w:rsidP="003436F0">
            <w:r w:rsidRPr="003436F0">
              <w:t>-</w:t>
            </w:r>
          </w:p>
        </w:tc>
      </w:tr>
      <w:tr w:rsidR="002A28AC" w:rsidRPr="003436F0" w14:paraId="4EBC22E9" w14:textId="77777777" w:rsidTr="002A28AC">
        <w:trPr>
          <w:trHeight w:val="397"/>
        </w:trPr>
        <w:tc>
          <w:tcPr>
            <w:tcW w:w="2613" w:type="dxa"/>
            <w:hideMark/>
          </w:tcPr>
          <w:p w14:paraId="48E705B1" w14:textId="77777777" w:rsidR="002A28AC" w:rsidRPr="003436F0" w:rsidRDefault="002A28AC" w:rsidP="003436F0">
            <w:r w:rsidRPr="003436F0">
              <w:t>Pobytová forma</w:t>
            </w:r>
          </w:p>
        </w:tc>
        <w:tc>
          <w:tcPr>
            <w:tcW w:w="1078" w:type="dxa"/>
            <w:hideMark/>
          </w:tcPr>
          <w:p w14:paraId="61D242F9" w14:textId="77777777" w:rsidR="002A28AC" w:rsidRPr="003436F0" w:rsidRDefault="002A28AC" w:rsidP="003436F0">
            <w:r w:rsidRPr="003436F0">
              <w:t>Lůžka</w:t>
            </w:r>
          </w:p>
        </w:tc>
        <w:tc>
          <w:tcPr>
            <w:tcW w:w="2044" w:type="dxa"/>
            <w:hideMark/>
          </w:tcPr>
          <w:p w14:paraId="5A6024F8" w14:textId="77777777" w:rsidR="002A28AC" w:rsidRPr="003436F0" w:rsidRDefault="002A28AC" w:rsidP="003436F0">
            <w:r w:rsidRPr="003436F0">
              <w:t>65/35</w:t>
            </w:r>
          </w:p>
        </w:tc>
        <w:tc>
          <w:tcPr>
            <w:tcW w:w="1351" w:type="dxa"/>
            <w:vMerge/>
            <w:vAlign w:val="center"/>
            <w:hideMark/>
          </w:tcPr>
          <w:p w14:paraId="3577281E" w14:textId="77777777" w:rsidR="002A28AC" w:rsidRPr="003436F0" w:rsidRDefault="002A28AC" w:rsidP="003436F0"/>
        </w:tc>
        <w:tc>
          <w:tcPr>
            <w:tcW w:w="1981" w:type="dxa"/>
            <w:vMerge/>
            <w:vAlign w:val="center"/>
            <w:hideMark/>
          </w:tcPr>
          <w:p w14:paraId="374AE190" w14:textId="77777777" w:rsidR="002A28AC" w:rsidRPr="003436F0" w:rsidRDefault="002A28AC" w:rsidP="003436F0"/>
        </w:tc>
      </w:tr>
      <w:tr w:rsidR="002A28AC" w:rsidRPr="003436F0" w14:paraId="5B9B5E10" w14:textId="77777777" w:rsidTr="002A28AC">
        <w:trPr>
          <w:trHeight w:val="397"/>
        </w:trPr>
        <w:tc>
          <w:tcPr>
            <w:tcW w:w="0" w:type="auto"/>
          </w:tcPr>
          <w:p w14:paraId="22941711" w14:textId="77777777" w:rsidR="002A28AC" w:rsidRPr="003436F0" w:rsidRDefault="002A28AC" w:rsidP="003436F0">
            <w:r w:rsidRPr="003436F0">
              <w:t>Souběh forem (pobytová forma a ambulantní nebo terénní forma, pobytová forma a ambulantní a terénní forma)</w:t>
            </w:r>
          </w:p>
        </w:tc>
        <w:tc>
          <w:tcPr>
            <w:tcW w:w="1078" w:type="dxa"/>
          </w:tcPr>
          <w:p w14:paraId="2645B986" w14:textId="77777777" w:rsidR="002A28AC" w:rsidRPr="003436F0" w:rsidRDefault="00941235" w:rsidP="003436F0">
            <w:r w:rsidRPr="003436F0">
              <w:t>Úvazky</w:t>
            </w:r>
          </w:p>
        </w:tc>
        <w:tc>
          <w:tcPr>
            <w:tcW w:w="2044" w:type="dxa"/>
          </w:tcPr>
          <w:p w14:paraId="5BEB150E" w14:textId="77777777" w:rsidR="002A28AC" w:rsidRPr="003436F0" w:rsidRDefault="002A28AC" w:rsidP="003436F0">
            <w:r w:rsidRPr="003436F0">
              <w:t>60/40</w:t>
            </w:r>
          </w:p>
        </w:tc>
        <w:tc>
          <w:tcPr>
            <w:tcW w:w="1351" w:type="dxa"/>
          </w:tcPr>
          <w:p w14:paraId="6493AFF2" w14:textId="77777777" w:rsidR="002A28AC" w:rsidRPr="003436F0" w:rsidRDefault="002A28AC" w:rsidP="003436F0">
            <w:r w:rsidRPr="003436F0">
              <w:t>-</w:t>
            </w:r>
          </w:p>
        </w:tc>
        <w:tc>
          <w:tcPr>
            <w:tcW w:w="1981" w:type="dxa"/>
          </w:tcPr>
          <w:p w14:paraId="10D1CC68" w14:textId="77777777" w:rsidR="002A28AC" w:rsidRPr="003436F0" w:rsidRDefault="002A28AC" w:rsidP="003436F0">
            <w:r w:rsidRPr="003436F0">
              <w:t>-</w:t>
            </w:r>
          </w:p>
        </w:tc>
      </w:tr>
      <w:tr w:rsidR="002A28AC" w:rsidRPr="003436F0" w14:paraId="5819B27F" w14:textId="77777777" w:rsidTr="002A28AC">
        <w:trPr>
          <w:trHeight w:val="397"/>
        </w:trPr>
        <w:tc>
          <w:tcPr>
            <w:tcW w:w="9067" w:type="dxa"/>
            <w:gridSpan w:val="5"/>
            <w:hideMark/>
          </w:tcPr>
          <w:p w14:paraId="72747310" w14:textId="77777777" w:rsidR="002A28AC" w:rsidRPr="003436F0" w:rsidRDefault="002A28AC" w:rsidP="003436F0">
            <w:r w:rsidRPr="003436F0">
              <w:t>Pokud má pobytová služba také terénní (nebo ambulantní) formu poskytování služeb, zvyšuje se jí cenová hladina o 10 %.</w:t>
            </w:r>
          </w:p>
          <w:p w14:paraId="786F1230" w14:textId="77777777" w:rsidR="002A28AC" w:rsidRPr="003436F0" w:rsidRDefault="002A28AC" w:rsidP="003436F0">
            <w:r w:rsidRPr="003436F0">
              <w:t>Pokud má pobytová služba také terénní a ambulantní formu poskytování služeb, zvyšuje se jí cenová hladina o 15 %.</w:t>
            </w:r>
          </w:p>
        </w:tc>
      </w:tr>
    </w:tbl>
    <w:p w14:paraId="6CE1A41A" w14:textId="77777777" w:rsidR="002A28AC" w:rsidRPr="003436F0" w:rsidRDefault="002A28AC" w:rsidP="003436F0">
      <w:pPr>
        <w:rPr>
          <w:lang w:eastAsia="en-US"/>
        </w:rPr>
      </w:pPr>
    </w:p>
    <w:p w14:paraId="27615DDA" w14:textId="77777777" w:rsidR="00640E95" w:rsidRDefault="00640E95">
      <w:pPr>
        <w:ind w:left="360"/>
        <w:jc w:val="left"/>
      </w:pPr>
      <w:r>
        <w:br w:type="page"/>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92"/>
        <w:gridCol w:w="1276"/>
        <w:gridCol w:w="2126"/>
        <w:gridCol w:w="992"/>
        <w:gridCol w:w="2126"/>
      </w:tblGrid>
      <w:tr w:rsidR="001173E6" w:rsidRPr="001173E6" w14:paraId="68FB28C6" w14:textId="77777777" w:rsidTr="001173E6">
        <w:trPr>
          <w:trHeight w:val="712"/>
          <w:tblHeader/>
        </w:trPr>
        <w:tc>
          <w:tcPr>
            <w:tcW w:w="9012" w:type="dxa"/>
            <w:gridSpan w:val="5"/>
            <w:shd w:val="clear" w:color="auto" w:fill="2E74B5"/>
            <w:noWrap/>
            <w:tcMar>
              <w:left w:w="28" w:type="dxa"/>
              <w:right w:w="28" w:type="dxa"/>
            </w:tcMar>
            <w:vAlign w:val="center"/>
          </w:tcPr>
          <w:p w14:paraId="5D5A36F4" w14:textId="77777777" w:rsidR="001173E6" w:rsidRPr="001173E6" w:rsidRDefault="001173E6" w:rsidP="001173E6">
            <w:pPr>
              <w:spacing w:after="0" w:line="240" w:lineRule="auto"/>
              <w:jc w:val="center"/>
              <w:rPr>
                <w:rFonts w:eastAsia="Times New Roman"/>
                <w:b/>
                <w:color w:val="FFFFFF"/>
                <w:sz w:val="28"/>
                <w:szCs w:val="28"/>
                <w:lang w:eastAsia="en-US"/>
              </w:rPr>
            </w:pPr>
            <w:r w:rsidRPr="001173E6">
              <w:rPr>
                <w:rFonts w:eastAsia="Times New Roman"/>
                <w:b/>
                <w:color w:val="FFFFFF"/>
                <w:sz w:val="28"/>
                <w:szCs w:val="28"/>
                <w:lang w:eastAsia="en-US"/>
              </w:rPr>
              <w:t>Příloha č. 3 – Doplňková síť sociálních služeb pro rok 2022</w:t>
            </w:r>
          </w:p>
        </w:tc>
      </w:tr>
      <w:tr w:rsidR="001173E6" w:rsidRPr="001173E6" w14:paraId="7B824B52" w14:textId="77777777" w:rsidTr="001173E6">
        <w:trPr>
          <w:trHeight w:val="832"/>
          <w:tblHeader/>
        </w:trPr>
        <w:tc>
          <w:tcPr>
            <w:tcW w:w="9012" w:type="dxa"/>
            <w:gridSpan w:val="5"/>
            <w:shd w:val="clear" w:color="auto" w:fill="2E74B5"/>
            <w:noWrap/>
            <w:tcMar>
              <w:left w:w="28" w:type="dxa"/>
              <w:right w:w="28" w:type="dxa"/>
            </w:tcMar>
            <w:vAlign w:val="center"/>
          </w:tcPr>
          <w:p w14:paraId="0658109F" w14:textId="77777777" w:rsidR="001173E6" w:rsidRPr="001173E6" w:rsidRDefault="001173E6" w:rsidP="001173E6">
            <w:pPr>
              <w:spacing w:after="0" w:line="240" w:lineRule="auto"/>
              <w:jc w:val="center"/>
              <w:rPr>
                <w:rFonts w:eastAsia="Times New Roman"/>
                <w:b/>
                <w:color w:val="FFFFFF"/>
                <w:sz w:val="28"/>
                <w:szCs w:val="28"/>
                <w:lang w:eastAsia="en-US"/>
              </w:rPr>
            </w:pPr>
            <w:r w:rsidRPr="001173E6">
              <w:rPr>
                <w:rFonts w:eastAsia="Times New Roman"/>
                <w:b/>
                <w:color w:val="FFFFFF"/>
                <w:sz w:val="28"/>
                <w:szCs w:val="28"/>
                <w:lang w:eastAsia="en-US"/>
              </w:rPr>
              <w:t>Podpora jednotlivců v bydlení, individuální podpora v bytech</w:t>
            </w:r>
          </w:p>
        </w:tc>
      </w:tr>
      <w:tr w:rsidR="001173E6" w:rsidRPr="001173E6" w14:paraId="25DD9C04" w14:textId="77777777" w:rsidTr="001173E6">
        <w:trPr>
          <w:cantSplit/>
          <w:trHeight w:val="1410"/>
          <w:tblHeader/>
        </w:trPr>
        <w:tc>
          <w:tcPr>
            <w:tcW w:w="2492" w:type="dxa"/>
            <w:shd w:val="clear" w:color="auto" w:fill="BDD6EE"/>
            <w:tcMar>
              <w:left w:w="28" w:type="dxa"/>
              <w:right w:w="28" w:type="dxa"/>
            </w:tcMar>
            <w:vAlign w:val="center"/>
            <w:hideMark/>
          </w:tcPr>
          <w:p w14:paraId="5090856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ORGANIZACE</w:t>
            </w:r>
          </w:p>
        </w:tc>
        <w:tc>
          <w:tcPr>
            <w:tcW w:w="1276" w:type="dxa"/>
            <w:shd w:val="clear" w:color="auto" w:fill="BDD6EE"/>
            <w:tcMar>
              <w:left w:w="28" w:type="dxa"/>
              <w:right w:w="28" w:type="dxa"/>
            </w:tcMar>
            <w:textDirection w:val="btLr"/>
            <w:vAlign w:val="center"/>
            <w:hideMark/>
          </w:tcPr>
          <w:p w14:paraId="535A503A"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IDENTIFIKÁTOR</w:t>
            </w:r>
          </w:p>
        </w:tc>
        <w:tc>
          <w:tcPr>
            <w:tcW w:w="2126" w:type="dxa"/>
            <w:shd w:val="clear" w:color="auto" w:fill="BDD6EE"/>
            <w:tcMar>
              <w:left w:w="28" w:type="dxa"/>
              <w:right w:w="28" w:type="dxa"/>
            </w:tcMar>
            <w:vAlign w:val="center"/>
            <w:hideMark/>
          </w:tcPr>
          <w:p w14:paraId="4AC4A76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DRUH SLUŽBY</w:t>
            </w:r>
          </w:p>
        </w:tc>
        <w:tc>
          <w:tcPr>
            <w:tcW w:w="992" w:type="dxa"/>
            <w:shd w:val="clear" w:color="auto" w:fill="BDD6EE"/>
            <w:tcMar>
              <w:left w:w="28" w:type="dxa"/>
              <w:right w:w="28" w:type="dxa"/>
            </w:tcMar>
            <w:textDirection w:val="btLr"/>
            <w:vAlign w:val="center"/>
            <w:hideMark/>
          </w:tcPr>
          <w:p w14:paraId="7557B8B7"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JEDNOTKA</w:t>
            </w:r>
          </w:p>
        </w:tc>
        <w:tc>
          <w:tcPr>
            <w:tcW w:w="2126" w:type="dxa"/>
            <w:shd w:val="clear" w:color="auto" w:fill="BDD6EE"/>
            <w:tcMar>
              <w:left w:w="28" w:type="dxa"/>
              <w:right w:w="28" w:type="dxa"/>
            </w:tcMar>
            <w:vAlign w:val="center"/>
            <w:hideMark/>
          </w:tcPr>
          <w:p w14:paraId="4156468E"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POČET POVĚŘENÝCH JEDNOTEK PRO ROK 2022</w:t>
            </w:r>
          </w:p>
        </w:tc>
      </w:tr>
      <w:tr w:rsidR="001173E6" w:rsidRPr="001173E6" w14:paraId="083DB3D8" w14:textId="77777777" w:rsidTr="001173E6">
        <w:trPr>
          <w:trHeight w:val="1064"/>
          <w:tblHeader/>
        </w:trPr>
        <w:tc>
          <w:tcPr>
            <w:tcW w:w="2492" w:type="dxa"/>
            <w:shd w:val="clear" w:color="auto" w:fill="auto"/>
            <w:tcMar>
              <w:left w:w="28" w:type="dxa"/>
              <w:right w:w="28" w:type="dxa"/>
            </w:tcMar>
            <w:vAlign w:val="center"/>
            <w:hideMark/>
          </w:tcPr>
          <w:p w14:paraId="41B7048B"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Arcidiecézní charita Praha</w:t>
            </w:r>
          </w:p>
        </w:tc>
        <w:tc>
          <w:tcPr>
            <w:tcW w:w="1276" w:type="dxa"/>
            <w:shd w:val="clear" w:color="auto" w:fill="auto"/>
            <w:noWrap/>
            <w:tcMar>
              <w:left w:w="28" w:type="dxa"/>
              <w:right w:w="28" w:type="dxa"/>
            </w:tcMar>
            <w:vAlign w:val="center"/>
            <w:hideMark/>
          </w:tcPr>
          <w:p w14:paraId="25362017"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6484125</w:t>
            </w:r>
          </w:p>
        </w:tc>
        <w:tc>
          <w:tcPr>
            <w:tcW w:w="2126" w:type="dxa"/>
            <w:shd w:val="clear" w:color="auto" w:fill="auto"/>
            <w:tcMar>
              <w:left w:w="28" w:type="dxa"/>
              <w:right w:w="28" w:type="dxa"/>
            </w:tcMar>
            <w:vAlign w:val="center"/>
          </w:tcPr>
          <w:p w14:paraId="2879D2C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Terénní programy</w:t>
            </w:r>
          </w:p>
        </w:tc>
        <w:tc>
          <w:tcPr>
            <w:tcW w:w="992" w:type="dxa"/>
            <w:shd w:val="clear" w:color="auto" w:fill="auto"/>
            <w:tcMar>
              <w:left w:w="28" w:type="dxa"/>
              <w:right w:w="28" w:type="dxa"/>
            </w:tcMar>
            <w:vAlign w:val="center"/>
            <w:hideMark/>
          </w:tcPr>
          <w:p w14:paraId="649897AD"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hideMark/>
          </w:tcPr>
          <w:p w14:paraId="4CFFB132"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4</w:t>
            </w:r>
          </w:p>
        </w:tc>
      </w:tr>
      <w:tr w:rsidR="001173E6" w:rsidRPr="001173E6" w14:paraId="477A93ED" w14:textId="77777777" w:rsidTr="001173E6">
        <w:trPr>
          <w:trHeight w:val="1065"/>
          <w:tblHeader/>
        </w:trPr>
        <w:tc>
          <w:tcPr>
            <w:tcW w:w="2492" w:type="dxa"/>
            <w:shd w:val="clear" w:color="auto" w:fill="auto"/>
            <w:tcMar>
              <w:left w:w="28" w:type="dxa"/>
              <w:right w:w="28" w:type="dxa"/>
            </w:tcMar>
            <w:vAlign w:val="center"/>
          </w:tcPr>
          <w:p w14:paraId="42290F6E"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Farní charita Praha 1 - Nové Město</w:t>
            </w:r>
          </w:p>
        </w:tc>
        <w:tc>
          <w:tcPr>
            <w:tcW w:w="1276" w:type="dxa"/>
            <w:shd w:val="clear" w:color="auto" w:fill="auto"/>
            <w:tcMar>
              <w:left w:w="28" w:type="dxa"/>
              <w:right w:w="28" w:type="dxa"/>
            </w:tcMar>
            <w:vAlign w:val="center"/>
          </w:tcPr>
          <w:p w14:paraId="3C41BE03"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4314291</w:t>
            </w:r>
          </w:p>
        </w:tc>
        <w:tc>
          <w:tcPr>
            <w:tcW w:w="2126" w:type="dxa"/>
            <w:shd w:val="clear" w:color="auto" w:fill="auto"/>
            <w:tcMar>
              <w:left w:w="28" w:type="dxa"/>
              <w:right w:w="28" w:type="dxa"/>
            </w:tcMar>
            <w:vAlign w:val="center"/>
          </w:tcPr>
          <w:p w14:paraId="412344C5"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Terénní programy</w:t>
            </w:r>
          </w:p>
        </w:tc>
        <w:tc>
          <w:tcPr>
            <w:tcW w:w="992" w:type="dxa"/>
            <w:shd w:val="clear" w:color="auto" w:fill="auto"/>
            <w:tcMar>
              <w:left w:w="28" w:type="dxa"/>
              <w:right w:w="28" w:type="dxa"/>
            </w:tcMar>
            <w:vAlign w:val="center"/>
          </w:tcPr>
          <w:p w14:paraId="0111FE94"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2A603268"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1</w:t>
            </w:r>
          </w:p>
        </w:tc>
      </w:tr>
      <w:tr w:rsidR="001173E6" w:rsidRPr="001173E6" w14:paraId="11564962" w14:textId="77777777" w:rsidTr="001173E6">
        <w:trPr>
          <w:trHeight w:val="1065"/>
          <w:tblHeader/>
        </w:trPr>
        <w:tc>
          <w:tcPr>
            <w:tcW w:w="2492" w:type="dxa"/>
            <w:shd w:val="clear" w:color="auto" w:fill="auto"/>
            <w:tcMar>
              <w:left w:w="28" w:type="dxa"/>
              <w:right w:w="28" w:type="dxa"/>
            </w:tcMar>
            <w:vAlign w:val="center"/>
          </w:tcPr>
          <w:p w14:paraId="4489CFC4"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Jako doma - Homelike, o.p.s.</w:t>
            </w:r>
          </w:p>
        </w:tc>
        <w:tc>
          <w:tcPr>
            <w:tcW w:w="1276" w:type="dxa"/>
            <w:shd w:val="clear" w:color="auto" w:fill="auto"/>
            <w:tcMar>
              <w:left w:w="28" w:type="dxa"/>
              <w:right w:w="28" w:type="dxa"/>
            </w:tcMar>
            <w:vAlign w:val="center"/>
          </w:tcPr>
          <w:p w14:paraId="75F45A22"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1077412</w:t>
            </w:r>
          </w:p>
        </w:tc>
        <w:tc>
          <w:tcPr>
            <w:tcW w:w="2126" w:type="dxa"/>
            <w:shd w:val="clear" w:color="auto" w:fill="auto"/>
            <w:tcMar>
              <w:left w:w="28" w:type="dxa"/>
              <w:right w:w="28" w:type="dxa"/>
            </w:tcMar>
            <w:vAlign w:val="center"/>
          </w:tcPr>
          <w:p w14:paraId="3A32B294"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Terénní programy</w:t>
            </w:r>
          </w:p>
        </w:tc>
        <w:tc>
          <w:tcPr>
            <w:tcW w:w="992" w:type="dxa"/>
            <w:shd w:val="clear" w:color="auto" w:fill="auto"/>
            <w:tcMar>
              <w:left w:w="28" w:type="dxa"/>
              <w:right w:w="28" w:type="dxa"/>
            </w:tcMar>
            <w:vAlign w:val="center"/>
          </w:tcPr>
          <w:p w14:paraId="45F9A4B8"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1530EF3A"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3</w:t>
            </w:r>
          </w:p>
        </w:tc>
      </w:tr>
      <w:tr w:rsidR="001173E6" w:rsidRPr="001173E6" w14:paraId="4369B9A0" w14:textId="77777777" w:rsidTr="001173E6">
        <w:trPr>
          <w:trHeight w:val="1065"/>
          <w:tblHeader/>
        </w:trPr>
        <w:tc>
          <w:tcPr>
            <w:tcW w:w="2492" w:type="dxa"/>
            <w:shd w:val="clear" w:color="auto" w:fill="auto"/>
            <w:tcMar>
              <w:left w:w="28" w:type="dxa"/>
              <w:right w:w="28" w:type="dxa"/>
            </w:tcMar>
            <w:vAlign w:val="center"/>
          </w:tcPr>
          <w:p w14:paraId="3649E8C1"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K srdci klíč, o.p.s.</w:t>
            </w:r>
          </w:p>
        </w:tc>
        <w:tc>
          <w:tcPr>
            <w:tcW w:w="1276" w:type="dxa"/>
            <w:shd w:val="clear" w:color="auto" w:fill="auto"/>
            <w:tcMar>
              <w:left w:w="28" w:type="dxa"/>
              <w:right w:w="28" w:type="dxa"/>
            </w:tcMar>
            <w:vAlign w:val="center"/>
          </w:tcPr>
          <w:p w14:paraId="4C72F7C6"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9322835</w:t>
            </w:r>
          </w:p>
        </w:tc>
        <w:tc>
          <w:tcPr>
            <w:tcW w:w="2126" w:type="dxa"/>
            <w:shd w:val="clear" w:color="auto" w:fill="auto"/>
            <w:tcMar>
              <w:left w:w="28" w:type="dxa"/>
              <w:right w:w="28" w:type="dxa"/>
            </w:tcMar>
            <w:vAlign w:val="center"/>
          </w:tcPr>
          <w:p w14:paraId="71984197"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Sociální rehabilitace</w:t>
            </w:r>
          </w:p>
        </w:tc>
        <w:tc>
          <w:tcPr>
            <w:tcW w:w="992" w:type="dxa"/>
            <w:shd w:val="clear" w:color="auto" w:fill="auto"/>
            <w:tcMar>
              <w:left w:w="28" w:type="dxa"/>
              <w:right w:w="28" w:type="dxa"/>
            </w:tcMar>
            <w:vAlign w:val="center"/>
          </w:tcPr>
          <w:p w14:paraId="791935D0"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5732656C" w14:textId="49122928" w:rsidR="001173E6" w:rsidRPr="001173E6" w:rsidRDefault="003D20A3" w:rsidP="001173E6">
            <w:pPr>
              <w:spacing w:after="0" w:line="240" w:lineRule="auto"/>
              <w:jc w:val="center"/>
              <w:rPr>
                <w:rFonts w:eastAsia="Times New Roman"/>
                <w:lang w:eastAsia="cs-CZ"/>
              </w:rPr>
            </w:pPr>
            <w:r>
              <w:rPr>
                <w:rFonts w:eastAsia="Times New Roman"/>
                <w:lang w:eastAsia="cs-CZ"/>
              </w:rPr>
              <w:t>4</w:t>
            </w:r>
          </w:p>
        </w:tc>
      </w:tr>
      <w:tr w:rsidR="001173E6" w:rsidRPr="001173E6" w14:paraId="7247D6D3" w14:textId="77777777" w:rsidTr="001173E6">
        <w:trPr>
          <w:trHeight w:val="1065"/>
          <w:tblHeader/>
        </w:trPr>
        <w:tc>
          <w:tcPr>
            <w:tcW w:w="2492" w:type="dxa"/>
            <w:shd w:val="clear" w:color="auto" w:fill="auto"/>
            <w:tcMar>
              <w:left w:w="28" w:type="dxa"/>
              <w:right w:w="28" w:type="dxa"/>
            </w:tcMar>
            <w:vAlign w:val="center"/>
          </w:tcPr>
          <w:p w14:paraId="4A02FD5A"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Maltézská pomoc, o.p.s.</w:t>
            </w:r>
          </w:p>
        </w:tc>
        <w:tc>
          <w:tcPr>
            <w:tcW w:w="1276" w:type="dxa"/>
            <w:shd w:val="clear" w:color="auto" w:fill="auto"/>
            <w:tcMar>
              <w:left w:w="28" w:type="dxa"/>
              <w:right w:w="28" w:type="dxa"/>
            </w:tcMar>
            <w:vAlign w:val="center"/>
          </w:tcPr>
          <w:p w14:paraId="6FBE3172"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3261046</w:t>
            </w:r>
          </w:p>
        </w:tc>
        <w:tc>
          <w:tcPr>
            <w:tcW w:w="2126" w:type="dxa"/>
            <w:shd w:val="clear" w:color="auto" w:fill="auto"/>
            <w:tcMar>
              <w:left w:w="28" w:type="dxa"/>
              <w:right w:w="28" w:type="dxa"/>
            </w:tcMar>
            <w:vAlign w:val="center"/>
          </w:tcPr>
          <w:p w14:paraId="6E7BD4C1"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Terénní programy</w:t>
            </w:r>
          </w:p>
        </w:tc>
        <w:tc>
          <w:tcPr>
            <w:tcW w:w="992" w:type="dxa"/>
            <w:shd w:val="clear" w:color="auto" w:fill="auto"/>
            <w:tcMar>
              <w:left w:w="28" w:type="dxa"/>
              <w:right w:w="28" w:type="dxa"/>
            </w:tcMar>
            <w:vAlign w:val="center"/>
          </w:tcPr>
          <w:p w14:paraId="1F9DD126"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046D5AFA"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1</w:t>
            </w:r>
          </w:p>
        </w:tc>
      </w:tr>
      <w:tr w:rsidR="001173E6" w:rsidRPr="001173E6" w14:paraId="290757C3" w14:textId="77777777" w:rsidTr="001173E6">
        <w:trPr>
          <w:trHeight w:val="1065"/>
          <w:tblHeader/>
        </w:trPr>
        <w:tc>
          <w:tcPr>
            <w:tcW w:w="2492" w:type="dxa"/>
            <w:shd w:val="clear" w:color="auto" w:fill="auto"/>
            <w:tcMar>
              <w:left w:w="28" w:type="dxa"/>
              <w:right w:w="28" w:type="dxa"/>
            </w:tcMar>
            <w:vAlign w:val="center"/>
          </w:tcPr>
          <w:p w14:paraId="49094AB9"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NADĚJE</w:t>
            </w:r>
          </w:p>
        </w:tc>
        <w:tc>
          <w:tcPr>
            <w:tcW w:w="1276" w:type="dxa"/>
            <w:shd w:val="clear" w:color="auto" w:fill="auto"/>
            <w:tcMar>
              <w:left w:w="28" w:type="dxa"/>
              <w:right w:w="28" w:type="dxa"/>
            </w:tcMar>
            <w:vAlign w:val="center"/>
          </w:tcPr>
          <w:p w14:paraId="04846E9B"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3396676</w:t>
            </w:r>
          </w:p>
        </w:tc>
        <w:tc>
          <w:tcPr>
            <w:tcW w:w="2126" w:type="dxa"/>
            <w:shd w:val="clear" w:color="auto" w:fill="auto"/>
            <w:tcMar>
              <w:left w:w="28" w:type="dxa"/>
              <w:right w:w="28" w:type="dxa"/>
            </w:tcMar>
            <w:vAlign w:val="center"/>
          </w:tcPr>
          <w:p w14:paraId="6793EA27"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Terénní programy</w:t>
            </w:r>
          </w:p>
        </w:tc>
        <w:tc>
          <w:tcPr>
            <w:tcW w:w="992" w:type="dxa"/>
            <w:shd w:val="clear" w:color="auto" w:fill="auto"/>
            <w:tcMar>
              <w:left w:w="28" w:type="dxa"/>
              <w:right w:w="28" w:type="dxa"/>
            </w:tcMar>
            <w:vAlign w:val="center"/>
          </w:tcPr>
          <w:p w14:paraId="308ABCB3"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5575F36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5</w:t>
            </w:r>
          </w:p>
        </w:tc>
      </w:tr>
      <w:tr w:rsidR="001173E6" w:rsidRPr="001173E6" w14:paraId="59F1CA3B" w14:textId="77777777" w:rsidTr="001173E6">
        <w:trPr>
          <w:trHeight w:val="1065"/>
          <w:tblHeader/>
        </w:trPr>
        <w:tc>
          <w:tcPr>
            <w:tcW w:w="2492" w:type="dxa"/>
            <w:shd w:val="clear" w:color="auto" w:fill="auto"/>
            <w:tcMar>
              <w:left w:w="28" w:type="dxa"/>
              <w:right w:w="28" w:type="dxa"/>
            </w:tcMar>
            <w:vAlign w:val="center"/>
          </w:tcPr>
          <w:p w14:paraId="19BEA72A"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Neposeda, z.ú.</w:t>
            </w:r>
          </w:p>
        </w:tc>
        <w:tc>
          <w:tcPr>
            <w:tcW w:w="1276" w:type="dxa"/>
            <w:shd w:val="clear" w:color="auto" w:fill="auto"/>
            <w:tcMar>
              <w:left w:w="28" w:type="dxa"/>
              <w:right w:w="28" w:type="dxa"/>
            </w:tcMar>
            <w:vAlign w:val="center"/>
          </w:tcPr>
          <w:p w14:paraId="421FA922"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8793414</w:t>
            </w:r>
          </w:p>
        </w:tc>
        <w:tc>
          <w:tcPr>
            <w:tcW w:w="2126" w:type="dxa"/>
            <w:shd w:val="clear" w:color="auto" w:fill="auto"/>
            <w:tcMar>
              <w:left w:w="28" w:type="dxa"/>
              <w:right w:w="28" w:type="dxa"/>
            </w:tcMar>
            <w:vAlign w:val="center"/>
          </w:tcPr>
          <w:p w14:paraId="53A86401"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Terénní programy</w:t>
            </w:r>
          </w:p>
        </w:tc>
        <w:tc>
          <w:tcPr>
            <w:tcW w:w="992" w:type="dxa"/>
            <w:shd w:val="clear" w:color="auto" w:fill="auto"/>
            <w:tcMar>
              <w:left w:w="28" w:type="dxa"/>
              <w:right w:w="28" w:type="dxa"/>
            </w:tcMar>
            <w:vAlign w:val="center"/>
          </w:tcPr>
          <w:p w14:paraId="7E114E5B"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78F7EAA6"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2</w:t>
            </w:r>
          </w:p>
        </w:tc>
      </w:tr>
      <w:tr w:rsidR="001173E6" w:rsidRPr="001173E6" w14:paraId="45E213FD" w14:textId="77777777" w:rsidTr="001173E6">
        <w:trPr>
          <w:trHeight w:val="1065"/>
          <w:tblHeader/>
        </w:trPr>
        <w:tc>
          <w:tcPr>
            <w:tcW w:w="2492" w:type="dxa"/>
            <w:shd w:val="clear" w:color="auto" w:fill="auto"/>
            <w:tcMar>
              <w:left w:w="28" w:type="dxa"/>
              <w:right w:w="28" w:type="dxa"/>
            </w:tcMar>
            <w:vAlign w:val="center"/>
          </w:tcPr>
          <w:p w14:paraId="2BE810E0"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Armáda spásy v České republice, z.s.</w:t>
            </w:r>
          </w:p>
        </w:tc>
        <w:tc>
          <w:tcPr>
            <w:tcW w:w="1276" w:type="dxa"/>
            <w:shd w:val="clear" w:color="auto" w:fill="auto"/>
            <w:tcMar>
              <w:left w:w="28" w:type="dxa"/>
              <w:right w:w="28" w:type="dxa"/>
            </w:tcMar>
            <w:vAlign w:val="center"/>
          </w:tcPr>
          <w:p w14:paraId="00DC3A3E"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2013318</w:t>
            </w:r>
          </w:p>
        </w:tc>
        <w:tc>
          <w:tcPr>
            <w:tcW w:w="2126" w:type="dxa"/>
            <w:shd w:val="clear" w:color="auto" w:fill="auto"/>
            <w:tcMar>
              <w:left w:w="28" w:type="dxa"/>
              <w:right w:w="28" w:type="dxa"/>
            </w:tcMar>
            <w:vAlign w:val="center"/>
          </w:tcPr>
          <w:p w14:paraId="1BB32056"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Sociální rehabilitace</w:t>
            </w:r>
          </w:p>
        </w:tc>
        <w:tc>
          <w:tcPr>
            <w:tcW w:w="992" w:type="dxa"/>
            <w:shd w:val="clear" w:color="auto" w:fill="auto"/>
            <w:tcMar>
              <w:left w:w="28" w:type="dxa"/>
              <w:right w:w="28" w:type="dxa"/>
            </w:tcMar>
            <w:vAlign w:val="center"/>
          </w:tcPr>
          <w:p w14:paraId="41EC457B"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2032548B"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6</w:t>
            </w:r>
          </w:p>
        </w:tc>
      </w:tr>
    </w:tbl>
    <w:p w14:paraId="16897DFE" w14:textId="77777777" w:rsidR="00E428E3" w:rsidRDefault="00E428E3"/>
    <w:p w14:paraId="7E459D03" w14:textId="77777777" w:rsidR="00E428E3" w:rsidRDefault="00E428E3"/>
    <w:p w14:paraId="4FA56510" w14:textId="77777777" w:rsidR="00E428E3" w:rsidRDefault="00E428E3"/>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92"/>
        <w:gridCol w:w="1276"/>
        <w:gridCol w:w="2126"/>
        <w:gridCol w:w="992"/>
        <w:gridCol w:w="2126"/>
      </w:tblGrid>
      <w:tr w:rsidR="001173E6" w:rsidRPr="001173E6" w14:paraId="7A5C0AAD" w14:textId="77777777" w:rsidTr="001173E6">
        <w:trPr>
          <w:trHeight w:val="1134"/>
          <w:tblHeader/>
        </w:trPr>
        <w:tc>
          <w:tcPr>
            <w:tcW w:w="9012" w:type="dxa"/>
            <w:gridSpan w:val="5"/>
            <w:shd w:val="clear" w:color="auto" w:fill="2E74B5"/>
            <w:tcMar>
              <w:left w:w="28" w:type="dxa"/>
              <w:right w:w="28" w:type="dxa"/>
            </w:tcMar>
            <w:vAlign w:val="center"/>
          </w:tcPr>
          <w:p w14:paraId="0D25B34B" w14:textId="65619542" w:rsidR="001173E6" w:rsidRPr="001173E6" w:rsidRDefault="001173E6" w:rsidP="001173E6">
            <w:pPr>
              <w:spacing w:after="0" w:line="240" w:lineRule="auto"/>
              <w:jc w:val="center"/>
              <w:rPr>
                <w:rFonts w:eastAsia="Times New Roman"/>
                <w:lang w:eastAsia="cs-CZ"/>
              </w:rPr>
            </w:pPr>
            <w:r w:rsidRPr="001173E6">
              <w:rPr>
                <w:rFonts w:eastAsia="Times New Roman"/>
                <w:b/>
                <w:color w:val="FFFFFF"/>
                <w:sz w:val="28"/>
                <w:szCs w:val="28"/>
                <w:lang w:eastAsia="cs-CZ"/>
              </w:rPr>
              <w:t xml:space="preserve">Podpora </w:t>
            </w:r>
            <w:r w:rsidR="0049731B">
              <w:rPr>
                <w:rFonts w:eastAsia="Times New Roman"/>
                <w:b/>
                <w:color w:val="FFFFFF"/>
                <w:sz w:val="28"/>
                <w:szCs w:val="28"/>
                <w:lang w:eastAsia="cs-CZ"/>
              </w:rPr>
              <w:t xml:space="preserve">v </w:t>
            </w:r>
            <w:r w:rsidRPr="001173E6">
              <w:rPr>
                <w:rFonts w:eastAsia="Times New Roman"/>
                <w:b/>
                <w:color w:val="FFFFFF"/>
                <w:sz w:val="28"/>
                <w:szCs w:val="28"/>
                <w:lang w:eastAsia="cs-CZ"/>
              </w:rPr>
              <w:t>bydlení v bytech Městské nájemní agentury, městských ubytovnách, hotelech/hostelech</w:t>
            </w:r>
          </w:p>
        </w:tc>
      </w:tr>
      <w:tr w:rsidR="001173E6" w:rsidRPr="001173E6" w14:paraId="215447C3" w14:textId="77777777" w:rsidTr="001173E6">
        <w:trPr>
          <w:trHeight w:val="1842"/>
          <w:tblHeader/>
        </w:trPr>
        <w:tc>
          <w:tcPr>
            <w:tcW w:w="2492" w:type="dxa"/>
            <w:shd w:val="clear" w:color="auto" w:fill="BDD6EE"/>
            <w:noWrap/>
            <w:tcMar>
              <w:left w:w="28" w:type="dxa"/>
              <w:right w:w="28" w:type="dxa"/>
            </w:tcMar>
            <w:vAlign w:val="center"/>
          </w:tcPr>
          <w:p w14:paraId="38128529" w14:textId="77777777" w:rsidR="001173E6" w:rsidRPr="001173E6" w:rsidRDefault="001173E6" w:rsidP="001173E6">
            <w:pPr>
              <w:spacing w:after="160" w:line="259" w:lineRule="auto"/>
              <w:jc w:val="center"/>
              <w:rPr>
                <w:rFonts w:eastAsia="Calibri"/>
                <w:lang w:eastAsia="en-US"/>
              </w:rPr>
            </w:pPr>
            <w:r w:rsidRPr="001173E6">
              <w:rPr>
                <w:rFonts w:eastAsia="Calibri"/>
                <w:lang w:eastAsia="cs-CZ"/>
              </w:rPr>
              <w:t>ORGANIZACE</w:t>
            </w:r>
          </w:p>
        </w:tc>
        <w:tc>
          <w:tcPr>
            <w:tcW w:w="1276" w:type="dxa"/>
            <w:shd w:val="clear" w:color="auto" w:fill="BDD6EE"/>
            <w:noWrap/>
            <w:tcMar>
              <w:left w:w="28" w:type="dxa"/>
              <w:right w:w="28" w:type="dxa"/>
            </w:tcMar>
            <w:textDirection w:val="btLr"/>
            <w:vAlign w:val="center"/>
          </w:tcPr>
          <w:p w14:paraId="398B488B" w14:textId="77777777" w:rsidR="001173E6" w:rsidRPr="001173E6" w:rsidRDefault="001173E6" w:rsidP="001173E6">
            <w:pPr>
              <w:spacing w:after="160" w:line="259" w:lineRule="auto"/>
              <w:jc w:val="center"/>
              <w:rPr>
                <w:rFonts w:eastAsia="Calibri"/>
                <w:lang w:eastAsia="en-US"/>
              </w:rPr>
            </w:pPr>
            <w:r w:rsidRPr="001173E6">
              <w:rPr>
                <w:rFonts w:eastAsia="Calibri"/>
                <w:lang w:eastAsia="cs-CZ"/>
              </w:rPr>
              <w:t>IDENTIFIKÁTOR</w:t>
            </w:r>
          </w:p>
        </w:tc>
        <w:tc>
          <w:tcPr>
            <w:tcW w:w="2126" w:type="dxa"/>
            <w:shd w:val="clear" w:color="auto" w:fill="BDD6EE"/>
            <w:tcMar>
              <w:left w:w="28" w:type="dxa"/>
              <w:right w:w="28" w:type="dxa"/>
            </w:tcMar>
            <w:vAlign w:val="center"/>
          </w:tcPr>
          <w:p w14:paraId="2F6ABD63" w14:textId="77777777" w:rsidR="001173E6" w:rsidRPr="001173E6" w:rsidRDefault="001173E6" w:rsidP="001173E6">
            <w:pPr>
              <w:spacing w:after="160" w:line="259" w:lineRule="auto"/>
              <w:jc w:val="center"/>
              <w:rPr>
                <w:rFonts w:eastAsia="Calibri"/>
                <w:lang w:eastAsia="en-US"/>
              </w:rPr>
            </w:pPr>
            <w:r w:rsidRPr="001173E6">
              <w:rPr>
                <w:rFonts w:eastAsia="Calibri"/>
                <w:lang w:eastAsia="cs-CZ"/>
              </w:rPr>
              <w:t>DRUH SLUŽBY</w:t>
            </w:r>
          </w:p>
        </w:tc>
        <w:tc>
          <w:tcPr>
            <w:tcW w:w="992" w:type="dxa"/>
            <w:shd w:val="clear" w:color="auto" w:fill="BDD6EE"/>
            <w:tcMar>
              <w:left w:w="28" w:type="dxa"/>
              <w:right w:w="28" w:type="dxa"/>
            </w:tcMar>
            <w:textDirection w:val="btLr"/>
            <w:vAlign w:val="center"/>
          </w:tcPr>
          <w:p w14:paraId="2CF03DFB"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JEDNOTKA</w:t>
            </w:r>
          </w:p>
        </w:tc>
        <w:tc>
          <w:tcPr>
            <w:tcW w:w="2126" w:type="dxa"/>
            <w:shd w:val="clear" w:color="auto" w:fill="BDD6EE"/>
            <w:tcMar>
              <w:left w:w="28" w:type="dxa"/>
              <w:right w:w="28" w:type="dxa"/>
            </w:tcMar>
            <w:vAlign w:val="center"/>
          </w:tcPr>
          <w:p w14:paraId="178696CF"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POČET POVĚŘENÝCH JEDNOTEK PRO ROK 2022</w:t>
            </w:r>
          </w:p>
        </w:tc>
      </w:tr>
      <w:tr w:rsidR="001173E6" w:rsidRPr="001173E6" w14:paraId="3BD5125B" w14:textId="77777777" w:rsidTr="001173E6">
        <w:trPr>
          <w:trHeight w:val="1065"/>
          <w:tblHeader/>
        </w:trPr>
        <w:tc>
          <w:tcPr>
            <w:tcW w:w="2492" w:type="dxa"/>
            <w:shd w:val="clear" w:color="auto" w:fill="auto"/>
            <w:tcMar>
              <w:left w:w="28" w:type="dxa"/>
              <w:right w:w="28" w:type="dxa"/>
            </w:tcMar>
            <w:vAlign w:val="center"/>
          </w:tcPr>
          <w:p w14:paraId="3951BF09"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Armáda spásy v České republice, z.s.</w:t>
            </w:r>
          </w:p>
        </w:tc>
        <w:tc>
          <w:tcPr>
            <w:tcW w:w="1276" w:type="dxa"/>
            <w:shd w:val="clear" w:color="auto" w:fill="auto"/>
            <w:tcMar>
              <w:left w:w="28" w:type="dxa"/>
              <w:right w:w="28" w:type="dxa"/>
            </w:tcMar>
            <w:vAlign w:val="center"/>
          </w:tcPr>
          <w:p w14:paraId="101A82C8"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9767396</w:t>
            </w:r>
          </w:p>
        </w:tc>
        <w:tc>
          <w:tcPr>
            <w:tcW w:w="2126" w:type="dxa"/>
            <w:shd w:val="clear" w:color="auto" w:fill="auto"/>
            <w:tcMar>
              <w:left w:w="28" w:type="dxa"/>
              <w:right w:w="28" w:type="dxa"/>
            </w:tcMar>
            <w:vAlign w:val="center"/>
          </w:tcPr>
          <w:p w14:paraId="6417E335"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Terénní programy</w:t>
            </w:r>
          </w:p>
        </w:tc>
        <w:tc>
          <w:tcPr>
            <w:tcW w:w="992" w:type="dxa"/>
            <w:shd w:val="clear" w:color="auto" w:fill="auto"/>
            <w:tcMar>
              <w:left w:w="28" w:type="dxa"/>
              <w:right w:w="28" w:type="dxa"/>
            </w:tcMar>
            <w:vAlign w:val="center"/>
          </w:tcPr>
          <w:p w14:paraId="03745D12"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222335D6" w14:textId="58C1AF0F" w:rsidR="001173E6" w:rsidRPr="001173E6" w:rsidRDefault="003D20A3" w:rsidP="001173E6">
            <w:pPr>
              <w:spacing w:after="0" w:line="240" w:lineRule="auto"/>
              <w:jc w:val="center"/>
              <w:rPr>
                <w:rFonts w:eastAsia="Times New Roman"/>
                <w:lang w:eastAsia="cs-CZ"/>
              </w:rPr>
            </w:pPr>
            <w:r>
              <w:rPr>
                <w:rFonts w:eastAsia="Times New Roman"/>
                <w:lang w:eastAsia="cs-CZ"/>
              </w:rPr>
              <w:t>6</w:t>
            </w:r>
          </w:p>
        </w:tc>
      </w:tr>
      <w:tr w:rsidR="001173E6" w:rsidRPr="001173E6" w14:paraId="5A340CF0" w14:textId="77777777" w:rsidTr="001173E6">
        <w:trPr>
          <w:trHeight w:val="1065"/>
          <w:tblHeader/>
        </w:trPr>
        <w:tc>
          <w:tcPr>
            <w:tcW w:w="2492" w:type="dxa"/>
            <w:shd w:val="clear" w:color="auto" w:fill="auto"/>
            <w:tcMar>
              <w:left w:w="28" w:type="dxa"/>
              <w:right w:w="28" w:type="dxa"/>
            </w:tcMar>
            <w:vAlign w:val="center"/>
          </w:tcPr>
          <w:p w14:paraId="782E0F10"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Jako doma - Homelike, o.p.s.</w:t>
            </w:r>
          </w:p>
        </w:tc>
        <w:tc>
          <w:tcPr>
            <w:tcW w:w="1276" w:type="dxa"/>
            <w:shd w:val="clear" w:color="auto" w:fill="auto"/>
            <w:tcMar>
              <w:left w:w="28" w:type="dxa"/>
              <w:right w:w="28" w:type="dxa"/>
            </w:tcMar>
            <w:vAlign w:val="center"/>
          </w:tcPr>
          <w:p w14:paraId="1A04C922"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1077412</w:t>
            </w:r>
          </w:p>
        </w:tc>
        <w:tc>
          <w:tcPr>
            <w:tcW w:w="2126" w:type="dxa"/>
            <w:shd w:val="clear" w:color="auto" w:fill="auto"/>
            <w:tcMar>
              <w:left w:w="28" w:type="dxa"/>
              <w:right w:w="28" w:type="dxa"/>
            </w:tcMar>
            <w:vAlign w:val="center"/>
          </w:tcPr>
          <w:p w14:paraId="44A4DB9E"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Terénní programy</w:t>
            </w:r>
          </w:p>
        </w:tc>
        <w:tc>
          <w:tcPr>
            <w:tcW w:w="992" w:type="dxa"/>
            <w:shd w:val="clear" w:color="auto" w:fill="auto"/>
            <w:tcMar>
              <w:left w:w="28" w:type="dxa"/>
              <w:right w:w="28" w:type="dxa"/>
            </w:tcMar>
            <w:vAlign w:val="center"/>
          </w:tcPr>
          <w:p w14:paraId="038A1412"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6330979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5</w:t>
            </w:r>
          </w:p>
        </w:tc>
      </w:tr>
      <w:tr w:rsidR="003D20A3" w:rsidRPr="001173E6" w14:paraId="6CB51762" w14:textId="77777777" w:rsidTr="001173E6">
        <w:trPr>
          <w:trHeight w:val="1065"/>
          <w:tblHeader/>
        </w:trPr>
        <w:tc>
          <w:tcPr>
            <w:tcW w:w="2492" w:type="dxa"/>
            <w:shd w:val="clear" w:color="auto" w:fill="auto"/>
            <w:tcMar>
              <w:left w:w="28" w:type="dxa"/>
              <w:right w:w="28" w:type="dxa"/>
            </w:tcMar>
            <w:vAlign w:val="center"/>
          </w:tcPr>
          <w:p w14:paraId="5658403A" w14:textId="5497BB30" w:rsidR="003D20A3" w:rsidRPr="001173E6" w:rsidRDefault="003D20A3" w:rsidP="001173E6">
            <w:pPr>
              <w:spacing w:after="160" w:line="259" w:lineRule="auto"/>
              <w:jc w:val="center"/>
              <w:rPr>
                <w:rFonts w:eastAsia="Calibri"/>
                <w:lang w:eastAsia="en-US"/>
              </w:rPr>
            </w:pPr>
            <w:r>
              <w:rPr>
                <w:rFonts w:eastAsia="Calibri"/>
                <w:lang w:eastAsia="en-US"/>
              </w:rPr>
              <w:t>NADĚJE</w:t>
            </w:r>
          </w:p>
        </w:tc>
        <w:tc>
          <w:tcPr>
            <w:tcW w:w="1276" w:type="dxa"/>
            <w:shd w:val="clear" w:color="auto" w:fill="auto"/>
            <w:tcMar>
              <w:left w:w="28" w:type="dxa"/>
              <w:right w:w="28" w:type="dxa"/>
            </w:tcMar>
            <w:vAlign w:val="center"/>
          </w:tcPr>
          <w:p w14:paraId="12A4C9CA" w14:textId="795CEBCD" w:rsidR="003D20A3" w:rsidRPr="001173E6" w:rsidRDefault="003D20A3" w:rsidP="001173E6">
            <w:pPr>
              <w:spacing w:after="160" w:line="259" w:lineRule="auto"/>
              <w:jc w:val="center"/>
              <w:rPr>
                <w:rFonts w:eastAsia="Calibri"/>
                <w:lang w:eastAsia="en-US"/>
              </w:rPr>
            </w:pPr>
            <w:r>
              <w:rPr>
                <w:rFonts w:eastAsia="Calibri"/>
                <w:lang w:eastAsia="en-US"/>
              </w:rPr>
              <w:t>3396676</w:t>
            </w:r>
          </w:p>
        </w:tc>
        <w:tc>
          <w:tcPr>
            <w:tcW w:w="2126" w:type="dxa"/>
            <w:shd w:val="clear" w:color="auto" w:fill="auto"/>
            <w:tcMar>
              <w:left w:w="28" w:type="dxa"/>
              <w:right w:w="28" w:type="dxa"/>
            </w:tcMar>
            <w:vAlign w:val="center"/>
          </w:tcPr>
          <w:p w14:paraId="56DE0041" w14:textId="1B1A56D7" w:rsidR="003D20A3" w:rsidRPr="001173E6" w:rsidRDefault="003D20A3" w:rsidP="001173E6">
            <w:pPr>
              <w:spacing w:after="160" w:line="259" w:lineRule="auto"/>
              <w:jc w:val="center"/>
              <w:rPr>
                <w:rFonts w:eastAsia="Calibri"/>
                <w:lang w:eastAsia="en-US"/>
              </w:rPr>
            </w:pPr>
            <w:r>
              <w:rPr>
                <w:rFonts w:eastAsia="Calibri"/>
                <w:lang w:eastAsia="en-US"/>
              </w:rPr>
              <w:t>Terénní programy</w:t>
            </w:r>
          </w:p>
        </w:tc>
        <w:tc>
          <w:tcPr>
            <w:tcW w:w="992" w:type="dxa"/>
            <w:shd w:val="clear" w:color="auto" w:fill="auto"/>
            <w:tcMar>
              <w:left w:w="28" w:type="dxa"/>
              <w:right w:w="28" w:type="dxa"/>
            </w:tcMar>
            <w:vAlign w:val="center"/>
          </w:tcPr>
          <w:p w14:paraId="1DBCAE75" w14:textId="0D19B5E9" w:rsidR="003D20A3" w:rsidRPr="001173E6" w:rsidRDefault="003D20A3" w:rsidP="001173E6">
            <w:pPr>
              <w:spacing w:after="0" w:line="240" w:lineRule="auto"/>
              <w:jc w:val="center"/>
              <w:rPr>
                <w:rFonts w:eastAsia="Times New Roman"/>
                <w:lang w:eastAsia="cs-CZ"/>
              </w:rPr>
            </w:pPr>
            <w:r>
              <w:rPr>
                <w:rFonts w:eastAsia="Times New Roman"/>
                <w:lang w:eastAsia="cs-CZ"/>
              </w:rPr>
              <w:t>ÚV</w:t>
            </w:r>
          </w:p>
        </w:tc>
        <w:tc>
          <w:tcPr>
            <w:tcW w:w="2126" w:type="dxa"/>
            <w:shd w:val="clear" w:color="auto" w:fill="auto"/>
            <w:tcMar>
              <w:left w:w="28" w:type="dxa"/>
              <w:right w:w="28" w:type="dxa"/>
            </w:tcMar>
            <w:vAlign w:val="center"/>
          </w:tcPr>
          <w:p w14:paraId="6A7D871B" w14:textId="2E646125" w:rsidR="003D20A3" w:rsidRPr="001173E6" w:rsidRDefault="003D20A3" w:rsidP="001173E6">
            <w:pPr>
              <w:spacing w:after="0" w:line="240" w:lineRule="auto"/>
              <w:jc w:val="center"/>
              <w:rPr>
                <w:rFonts w:eastAsia="Times New Roman"/>
                <w:lang w:eastAsia="cs-CZ"/>
              </w:rPr>
            </w:pPr>
            <w:r>
              <w:rPr>
                <w:rFonts w:eastAsia="Times New Roman"/>
                <w:lang w:eastAsia="cs-CZ"/>
              </w:rPr>
              <w:t>4</w:t>
            </w:r>
          </w:p>
        </w:tc>
      </w:tr>
      <w:tr w:rsidR="001173E6" w:rsidRPr="001173E6" w14:paraId="70EA9BCC" w14:textId="77777777" w:rsidTr="001173E6">
        <w:trPr>
          <w:trHeight w:val="816"/>
          <w:tblHeader/>
        </w:trPr>
        <w:tc>
          <w:tcPr>
            <w:tcW w:w="9012" w:type="dxa"/>
            <w:gridSpan w:val="5"/>
            <w:shd w:val="clear" w:color="auto" w:fill="2E74B5"/>
            <w:noWrap/>
            <w:tcMar>
              <w:left w:w="28" w:type="dxa"/>
              <w:right w:w="28" w:type="dxa"/>
            </w:tcMar>
            <w:vAlign w:val="center"/>
            <w:hideMark/>
          </w:tcPr>
          <w:p w14:paraId="19E13CEA" w14:textId="77777777" w:rsidR="001173E6" w:rsidRPr="001173E6" w:rsidRDefault="001173E6" w:rsidP="001173E6">
            <w:pPr>
              <w:spacing w:after="0" w:line="240" w:lineRule="auto"/>
              <w:jc w:val="center"/>
              <w:rPr>
                <w:rFonts w:eastAsia="Times New Roman"/>
                <w:b/>
                <w:color w:val="FFFFFF"/>
                <w:sz w:val="28"/>
                <w:szCs w:val="28"/>
                <w:lang w:eastAsia="cs-CZ"/>
              </w:rPr>
            </w:pPr>
            <w:r w:rsidRPr="001173E6">
              <w:rPr>
                <w:rFonts w:eastAsia="Times New Roman"/>
                <w:b/>
                <w:color w:val="FFFFFF"/>
                <w:sz w:val="28"/>
                <w:szCs w:val="28"/>
                <w:lang w:eastAsia="cs-CZ"/>
              </w:rPr>
              <w:t>Podpora občanů s PAS s intenzivní podporou v bytech</w:t>
            </w:r>
          </w:p>
        </w:tc>
      </w:tr>
      <w:tr w:rsidR="001173E6" w:rsidRPr="001173E6" w14:paraId="39FCCD24" w14:textId="77777777" w:rsidTr="001173E6">
        <w:trPr>
          <w:cantSplit/>
          <w:trHeight w:val="1550"/>
          <w:tblHeader/>
        </w:trPr>
        <w:tc>
          <w:tcPr>
            <w:tcW w:w="2492" w:type="dxa"/>
            <w:shd w:val="clear" w:color="auto" w:fill="BDD6EE"/>
            <w:tcMar>
              <w:left w:w="28" w:type="dxa"/>
              <w:right w:w="28" w:type="dxa"/>
            </w:tcMar>
            <w:vAlign w:val="center"/>
            <w:hideMark/>
          </w:tcPr>
          <w:p w14:paraId="7367C330"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ORGANIZACE</w:t>
            </w:r>
          </w:p>
        </w:tc>
        <w:tc>
          <w:tcPr>
            <w:tcW w:w="1276" w:type="dxa"/>
            <w:shd w:val="clear" w:color="auto" w:fill="BDD6EE"/>
            <w:tcMar>
              <w:left w:w="28" w:type="dxa"/>
              <w:right w:w="28" w:type="dxa"/>
            </w:tcMar>
            <w:textDirection w:val="btLr"/>
            <w:vAlign w:val="center"/>
            <w:hideMark/>
          </w:tcPr>
          <w:p w14:paraId="6EB7FFC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IDENTIFIKÁTOR</w:t>
            </w:r>
          </w:p>
        </w:tc>
        <w:tc>
          <w:tcPr>
            <w:tcW w:w="2126" w:type="dxa"/>
            <w:shd w:val="clear" w:color="auto" w:fill="BDD6EE"/>
            <w:tcMar>
              <w:left w:w="28" w:type="dxa"/>
              <w:right w:w="28" w:type="dxa"/>
            </w:tcMar>
            <w:vAlign w:val="center"/>
            <w:hideMark/>
          </w:tcPr>
          <w:p w14:paraId="23DD1C96"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DRUH SLUŽBY</w:t>
            </w:r>
          </w:p>
        </w:tc>
        <w:tc>
          <w:tcPr>
            <w:tcW w:w="992" w:type="dxa"/>
            <w:shd w:val="clear" w:color="auto" w:fill="BDD6EE"/>
            <w:tcMar>
              <w:left w:w="28" w:type="dxa"/>
              <w:right w:w="28" w:type="dxa"/>
            </w:tcMar>
            <w:textDirection w:val="btLr"/>
            <w:vAlign w:val="center"/>
            <w:hideMark/>
          </w:tcPr>
          <w:p w14:paraId="749E7A7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JEDNOTKA</w:t>
            </w:r>
          </w:p>
        </w:tc>
        <w:tc>
          <w:tcPr>
            <w:tcW w:w="2126" w:type="dxa"/>
            <w:shd w:val="clear" w:color="auto" w:fill="BDD6EE"/>
            <w:tcMar>
              <w:left w:w="28" w:type="dxa"/>
              <w:right w:w="28" w:type="dxa"/>
            </w:tcMar>
            <w:vAlign w:val="center"/>
            <w:hideMark/>
          </w:tcPr>
          <w:p w14:paraId="7ECDD8A2"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POČET POVĚŘENÝCH JEDNOTEK PRO ROK 2022</w:t>
            </w:r>
          </w:p>
        </w:tc>
      </w:tr>
      <w:tr w:rsidR="001173E6" w:rsidRPr="001173E6" w14:paraId="46A6708F" w14:textId="77777777" w:rsidTr="001173E6">
        <w:trPr>
          <w:trHeight w:val="603"/>
          <w:tblHeader/>
        </w:trPr>
        <w:tc>
          <w:tcPr>
            <w:tcW w:w="2492" w:type="dxa"/>
            <w:shd w:val="clear" w:color="auto" w:fill="auto"/>
            <w:tcMar>
              <w:left w:w="28" w:type="dxa"/>
              <w:right w:w="28" w:type="dxa"/>
            </w:tcMar>
            <w:vAlign w:val="center"/>
            <w:hideMark/>
          </w:tcPr>
          <w:p w14:paraId="3256B58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Národní ústav pro autismus, z.ú.</w:t>
            </w:r>
          </w:p>
        </w:tc>
        <w:tc>
          <w:tcPr>
            <w:tcW w:w="1276" w:type="dxa"/>
            <w:shd w:val="clear" w:color="auto" w:fill="auto"/>
            <w:tcMar>
              <w:left w:w="28" w:type="dxa"/>
              <w:right w:w="28" w:type="dxa"/>
            </w:tcMar>
            <w:vAlign w:val="center"/>
            <w:hideMark/>
          </w:tcPr>
          <w:p w14:paraId="437E882E"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en-US"/>
              </w:rPr>
              <w:t>8357139</w:t>
            </w:r>
          </w:p>
        </w:tc>
        <w:tc>
          <w:tcPr>
            <w:tcW w:w="2126" w:type="dxa"/>
            <w:shd w:val="clear" w:color="auto" w:fill="auto"/>
            <w:tcMar>
              <w:left w:w="28" w:type="dxa"/>
              <w:right w:w="28" w:type="dxa"/>
            </w:tcMar>
            <w:vAlign w:val="center"/>
            <w:hideMark/>
          </w:tcPr>
          <w:p w14:paraId="683B36E2"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Podpora samostatného bydlení</w:t>
            </w:r>
          </w:p>
        </w:tc>
        <w:tc>
          <w:tcPr>
            <w:tcW w:w="992" w:type="dxa"/>
            <w:shd w:val="clear" w:color="auto" w:fill="auto"/>
            <w:tcMar>
              <w:left w:w="28" w:type="dxa"/>
              <w:right w:w="28" w:type="dxa"/>
            </w:tcMar>
            <w:vAlign w:val="center"/>
            <w:hideMark/>
          </w:tcPr>
          <w:p w14:paraId="42B564B4"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BYT</w:t>
            </w:r>
          </w:p>
        </w:tc>
        <w:tc>
          <w:tcPr>
            <w:tcW w:w="2126" w:type="dxa"/>
            <w:shd w:val="clear" w:color="auto" w:fill="auto"/>
            <w:tcMar>
              <w:left w:w="28" w:type="dxa"/>
              <w:right w:w="28" w:type="dxa"/>
            </w:tcMar>
            <w:vAlign w:val="center"/>
            <w:hideMark/>
          </w:tcPr>
          <w:p w14:paraId="43E516BF"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2</w:t>
            </w:r>
          </w:p>
        </w:tc>
      </w:tr>
      <w:tr w:rsidR="001173E6" w:rsidRPr="001173E6" w14:paraId="5641CCF3" w14:textId="77777777" w:rsidTr="001173E6">
        <w:trPr>
          <w:trHeight w:val="603"/>
          <w:tblHeader/>
        </w:trPr>
        <w:tc>
          <w:tcPr>
            <w:tcW w:w="2492" w:type="dxa"/>
            <w:shd w:val="clear" w:color="auto" w:fill="auto"/>
            <w:tcMar>
              <w:left w:w="28" w:type="dxa"/>
              <w:right w:w="28" w:type="dxa"/>
            </w:tcMar>
            <w:vAlign w:val="center"/>
          </w:tcPr>
          <w:p w14:paraId="7A38E940"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Ruka pro život o.p.s.</w:t>
            </w:r>
          </w:p>
        </w:tc>
        <w:tc>
          <w:tcPr>
            <w:tcW w:w="1276" w:type="dxa"/>
            <w:shd w:val="clear" w:color="auto" w:fill="auto"/>
            <w:tcMar>
              <w:left w:w="28" w:type="dxa"/>
              <w:right w:w="28" w:type="dxa"/>
            </w:tcMar>
            <w:vAlign w:val="center"/>
          </w:tcPr>
          <w:p w14:paraId="74592B24" w14:textId="77777777" w:rsidR="001173E6" w:rsidRPr="001173E6" w:rsidRDefault="001173E6" w:rsidP="001173E6">
            <w:pPr>
              <w:spacing w:after="0" w:line="240" w:lineRule="auto"/>
              <w:jc w:val="center"/>
              <w:rPr>
                <w:rFonts w:eastAsia="Times New Roman"/>
                <w:lang w:eastAsia="en-US"/>
              </w:rPr>
            </w:pPr>
            <w:r w:rsidRPr="001173E6">
              <w:rPr>
                <w:rFonts w:eastAsia="Times New Roman"/>
                <w:lang w:eastAsia="en-US"/>
              </w:rPr>
              <w:t>9266450</w:t>
            </w:r>
          </w:p>
        </w:tc>
        <w:tc>
          <w:tcPr>
            <w:tcW w:w="2126" w:type="dxa"/>
            <w:shd w:val="clear" w:color="auto" w:fill="auto"/>
            <w:tcMar>
              <w:left w:w="28" w:type="dxa"/>
              <w:right w:w="28" w:type="dxa"/>
            </w:tcMar>
            <w:vAlign w:val="center"/>
          </w:tcPr>
          <w:p w14:paraId="1BD8FDB0"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Domovy pro osoby se</w:t>
            </w:r>
          </w:p>
          <w:p w14:paraId="6E891B48"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zdravotním postižením</w:t>
            </w:r>
          </w:p>
        </w:tc>
        <w:tc>
          <w:tcPr>
            <w:tcW w:w="992" w:type="dxa"/>
            <w:shd w:val="clear" w:color="auto" w:fill="auto"/>
            <w:tcMar>
              <w:left w:w="28" w:type="dxa"/>
              <w:right w:w="28" w:type="dxa"/>
            </w:tcMar>
            <w:vAlign w:val="center"/>
          </w:tcPr>
          <w:p w14:paraId="1CE88AE6"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BYT</w:t>
            </w:r>
          </w:p>
        </w:tc>
        <w:tc>
          <w:tcPr>
            <w:tcW w:w="2126" w:type="dxa"/>
            <w:shd w:val="clear" w:color="auto" w:fill="auto"/>
            <w:tcMar>
              <w:left w:w="28" w:type="dxa"/>
              <w:right w:w="28" w:type="dxa"/>
            </w:tcMar>
            <w:vAlign w:val="center"/>
          </w:tcPr>
          <w:p w14:paraId="2025693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1</w:t>
            </w:r>
          </w:p>
        </w:tc>
      </w:tr>
      <w:tr w:rsidR="001173E6" w:rsidRPr="001173E6" w14:paraId="50C3C8FF" w14:textId="77777777" w:rsidTr="001173E6">
        <w:trPr>
          <w:trHeight w:val="850"/>
          <w:tblHeader/>
        </w:trPr>
        <w:tc>
          <w:tcPr>
            <w:tcW w:w="9012" w:type="dxa"/>
            <w:gridSpan w:val="5"/>
            <w:shd w:val="clear" w:color="auto" w:fill="2E74B5"/>
            <w:tcMar>
              <w:left w:w="28" w:type="dxa"/>
              <w:right w:w="28" w:type="dxa"/>
            </w:tcMar>
            <w:vAlign w:val="center"/>
            <w:hideMark/>
          </w:tcPr>
          <w:p w14:paraId="3560770C" w14:textId="77777777" w:rsidR="001173E6" w:rsidRPr="001173E6" w:rsidRDefault="001173E6" w:rsidP="001173E6">
            <w:pPr>
              <w:spacing w:after="0" w:line="240" w:lineRule="auto"/>
              <w:jc w:val="center"/>
              <w:rPr>
                <w:rFonts w:eastAsia="Times New Roman"/>
                <w:b/>
                <w:color w:val="FFFFFF"/>
                <w:sz w:val="28"/>
                <w:szCs w:val="28"/>
                <w:lang w:eastAsia="cs-CZ"/>
              </w:rPr>
            </w:pPr>
            <w:r w:rsidRPr="001173E6">
              <w:rPr>
                <w:rFonts w:eastAsia="Times New Roman"/>
                <w:b/>
                <w:color w:val="FFFFFF"/>
                <w:sz w:val="28"/>
                <w:szCs w:val="28"/>
                <w:lang w:eastAsia="cs-CZ"/>
              </w:rPr>
              <w:t>Podpora v bydlení rodin s dětmi v bytové nouzi</w:t>
            </w:r>
          </w:p>
        </w:tc>
      </w:tr>
      <w:tr w:rsidR="001173E6" w:rsidRPr="001173E6" w14:paraId="4CAF00C5" w14:textId="77777777" w:rsidTr="001173E6">
        <w:trPr>
          <w:cantSplit/>
          <w:trHeight w:val="1638"/>
          <w:tblHeader/>
        </w:trPr>
        <w:tc>
          <w:tcPr>
            <w:tcW w:w="2492" w:type="dxa"/>
            <w:shd w:val="clear" w:color="auto" w:fill="BDD6EE"/>
            <w:tcMar>
              <w:left w:w="28" w:type="dxa"/>
              <w:right w:w="28" w:type="dxa"/>
            </w:tcMar>
            <w:vAlign w:val="center"/>
            <w:hideMark/>
          </w:tcPr>
          <w:p w14:paraId="0202BCFA"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ORGANIZACE</w:t>
            </w:r>
          </w:p>
        </w:tc>
        <w:tc>
          <w:tcPr>
            <w:tcW w:w="1276" w:type="dxa"/>
            <w:shd w:val="clear" w:color="auto" w:fill="BDD6EE"/>
            <w:tcMar>
              <w:left w:w="28" w:type="dxa"/>
              <w:right w:w="28" w:type="dxa"/>
            </w:tcMar>
            <w:textDirection w:val="btLr"/>
            <w:vAlign w:val="center"/>
            <w:hideMark/>
          </w:tcPr>
          <w:p w14:paraId="3E186A3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IDENTIFIKÁTOR</w:t>
            </w:r>
          </w:p>
        </w:tc>
        <w:tc>
          <w:tcPr>
            <w:tcW w:w="2126" w:type="dxa"/>
            <w:shd w:val="clear" w:color="auto" w:fill="BDD6EE"/>
            <w:tcMar>
              <w:left w:w="28" w:type="dxa"/>
              <w:right w:w="28" w:type="dxa"/>
            </w:tcMar>
            <w:vAlign w:val="center"/>
            <w:hideMark/>
          </w:tcPr>
          <w:p w14:paraId="49B0481B"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DRUH SLUŽBY</w:t>
            </w:r>
          </w:p>
        </w:tc>
        <w:tc>
          <w:tcPr>
            <w:tcW w:w="992" w:type="dxa"/>
            <w:shd w:val="clear" w:color="auto" w:fill="BDD6EE"/>
            <w:tcMar>
              <w:left w:w="28" w:type="dxa"/>
              <w:right w:w="28" w:type="dxa"/>
            </w:tcMar>
            <w:textDirection w:val="btLr"/>
            <w:vAlign w:val="center"/>
            <w:hideMark/>
          </w:tcPr>
          <w:p w14:paraId="0ACB0928"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JEDNOTKA</w:t>
            </w:r>
          </w:p>
        </w:tc>
        <w:tc>
          <w:tcPr>
            <w:tcW w:w="2126" w:type="dxa"/>
            <w:shd w:val="clear" w:color="auto" w:fill="BDD6EE"/>
            <w:tcMar>
              <w:left w:w="28" w:type="dxa"/>
              <w:right w:w="28" w:type="dxa"/>
            </w:tcMar>
            <w:vAlign w:val="center"/>
            <w:hideMark/>
          </w:tcPr>
          <w:p w14:paraId="2A2AF2BD"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POČET POVĚŘENÝCH JEDNOTEK PRO ROK 2022</w:t>
            </w:r>
          </w:p>
        </w:tc>
      </w:tr>
      <w:tr w:rsidR="001173E6" w:rsidRPr="001173E6" w14:paraId="31849DE6" w14:textId="77777777" w:rsidTr="001173E6">
        <w:trPr>
          <w:trHeight w:val="805"/>
          <w:tblHeader/>
        </w:trPr>
        <w:tc>
          <w:tcPr>
            <w:tcW w:w="2492" w:type="dxa"/>
            <w:shd w:val="clear" w:color="auto" w:fill="auto"/>
            <w:tcMar>
              <w:left w:w="28" w:type="dxa"/>
              <w:right w:w="28" w:type="dxa"/>
            </w:tcMar>
            <w:vAlign w:val="center"/>
            <w:hideMark/>
          </w:tcPr>
          <w:p w14:paraId="70BD63A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Člověk v tísni, o.p.s.</w:t>
            </w:r>
          </w:p>
        </w:tc>
        <w:tc>
          <w:tcPr>
            <w:tcW w:w="1276" w:type="dxa"/>
            <w:shd w:val="clear" w:color="auto" w:fill="auto"/>
            <w:tcMar>
              <w:left w:w="28" w:type="dxa"/>
              <w:right w:w="28" w:type="dxa"/>
            </w:tcMar>
            <w:vAlign w:val="center"/>
            <w:hideMark/>
          </w:tcPr>
          <w:p w14:paraId="2CA5C31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en-US"/>
              </w:rPr>
              <w:t>7856529</w:t>
            </w:r>
          </w:p>
        </w:tc>
        <w:tc>
          <w:tcPr>
            <w:tcW w:w="2126" w:type="dxa"/>
            <w:shd w:val="clear" w:color="auto" w:fill="auto"/>
            <w:tcMar>
              <w:left w:w="28" w:type="dxa"/>
              <w:right w:w="28" w:type="dxa"/>
            </w:tcMar>
            <w:vAlign w:val="center"/>
          </w:tcPr>
          <w:p w14:paraId="6E39D15F"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en-US"/>
              </w:rPr>
              <w:t>Terénní programy</w:t>
            </w:r>
          </w:p>
        </w:tc>
        <w:tc>
          <w:tcPr>
            <w:tcW w:w="992" w:type="dxa"/>
            <w:shd w:val="clear" w:color="auto" w:fill="auto"/>
            <w:tcMar>
              <w:left w:w="28" w:type="dxa"/>
              <w:right w:w="28" w:type="dxa"/>
            </w:tcMar>
            <w:vAlign w:val="center"/>
            <w:hideMark/>
          </w:tcPr>
          <w:p w14:paraId="3B22140F"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ÚV</w:t>
            </w:r>
          </w:p>
        </w:tc>
        <w:tc>
          <w:tcPr>
            <w:tcW w:w="2126" w:type="dxa"/>
            <w:shd w:val="clear" w:color="auto" w:fill="auto"/>
            <w:tcMar>
              <w:left w:w="28" w:type="dxa"/>
              <w:right w:w="28" w:type="dxa"/>
            </w:tcMar>
            <w:vAlign w:val="center"/>
          </w:tcPr>
          <w:p w14:paraId="256868AE"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5</w:t>
            </w:r>
          </w:p>
        </w:tc>
      </w:tr>
      <w:tr w:rsidR="001173E6" w:rsidRPr="001173E6" w14:paraId="1EDEC0AE" w14:textId="77777777" w:rsidTr="001173E6">
        <w:trPr>
          <w:trHeight w:val="804"/>
          <w:tblHeader/>
        </w:trPr>
        <w:tc>
          <w:tcPr>
            <w:tcW w:w="2492" w:type="dxa"/>
            <w:shd w:val="clear" w:color="auto" w:fill="auto"/>
            <w:tcMar>
              <w:left w:w="28" w:type="dxa"/>
              <w:right w:w="28" w:type="dxa"/>
            </w:tcMar>
            <w:vAlign w:val="center"/>
          </w:tcPr>
          <w:p w14:paraId="47AA4D5B"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Neposeda, z.ú.</w:t>
            </w:r>
          </w:p>
        </w:tc>
        <w:tc>
          <w:tcPr>
            <w:tcW w:w="1276" w:type="dxa"/>
            <w:shd w:val="clear" w:color="auto" w:fill="auto"/>
            <w:tcMar>
              <w:left w:w="28" w:type="dxa"/>
              <w:right w:w="28" w:type="dxa"/>
            </w:tcMar>
            <w:vAlign w:val="center"/>
          </w:tcPr>
          <w:p w14:paraId="6B667CDD"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8793414</w:t>
            </w:r>
          </w:p>
        </w:tc>
        <w:tc>
          <w:tcPr>
            <w:tcW w:w="2126" w:type="dxa"/>
            <w:shd w:val="clear" w:color="auto" w:fill="auto"/>
            <w:tcMar>
              <w:left w:w="28" w:type="dxa"/>
              <w:right w:w="28" w:type="dxa"/>
            </w:tcMar>
            <w:vAlign w:val="center"/>
          </w:tcPr>
          <w:p w14:paraId="55D11E33" w14:textId="77777777" w:rsidR="001173E6" w:rsidRPr="001173E6" w:rsidRDefault="001173E6" w:rsidP="001173E6">
            <w:pPr>
              <w:spacing w:after="0" w:line="240" w:lineRule="auto"/>
              <w:jc w:val="center"/>
              <w:rPr>
                <w:rFonts w:eastAsia="Times New Roman"/>
                <w:lang w:eastAsia="en-US"/>
              </w:rPr>
            </w:pPr>
            <w:r w:rsidRPr="001173E6">
              <w:rPr>
                <w:rFonts w:eastAsia="Times New Roman"/>
                <w:lang w:eastAsia="en-US"/>
              </w:rPr>
              <w:t>Terénní programy</w:t>
            </w:r>
          </w:p>
        </w:tc>
        <w:tc>
          <w:tcPr>
            <w:tcW w:w="992" w:type="dxa"/>
            <w:shd w:val="clear" w:color="auto" w:fill="auto"/>
            <w:tcMar>
              <w:left w:w="28" w:type="dxa"/>
              <w:right w:w="28" w:type="dxa"/>
            </w:tcMar>
            <w:vAlign w:val="center"/>
          </w:tcPr>
          <w:p w14:paraId="5280645E"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ÚV</w:t>
            </w:r>
          </w:p>
        </w:tc>
        <w:tc>
          <w:tcPr>
            <w:tcW w:w="2126" w:type="dxa"/>
            <w:shd w:val="clear" w:color="auto" w:fill="auto"/>
            <w:tcMar>
              <w:left w:w="28" w:type="dxa"/>
              <w:right w:w="28" w:type="dxa"/>
            </w:tcMar>
            <w:vAlign w:val="center"/>
          </w:tcPr>
          <w:p w14:paraId="22973BD3"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2</w:t>
            </w:r>
          </w:p>
        </w:tc>
      </w:tr>
      <w:tr w:rsidR="001173E6" w:rsidRPr="001173E6" w14:paraId="6C27338A" w14:textId="77777777" w:rsidTr="001173E6">
        <w:trPr>
          <w:trHeight w:val="805"/>
          <w:tblHeader/>
        </w:trPr>
        <w:tc>
          <w:tcPr>
            <w:tcW w:w="2492" w:type="dxa"/>
            <w:shd w:val="clear" w:color="auto" w:fill="auto"/>
            <w:tcMar>
              <w:left w:w="28" w:type="dxa"/>
              <w:right w:w="28" w:type="dxa"/>
            </w:tcMar>
            <w:vAlign w:val="center"/>
          </w:tcPr>
          <w:p w14:paraId="6292A16F"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R – Mosty, z.s.</w:t>
            </w:r>
          </w:p>
        </w:tc>
        <w:tc>
          <w:tcPr>
            <w:tcW w:w="1276" w:type="dxa"/>
            <w:shd w:val="clear" w:color="auto" w:fill="auto"/>
            <w:tcMar>
              <w:left w:w="28" w:type="dxa"/>
              <w:right w:w="28" w:type="dxa"/>
            </w:tcMar>
            <w:vAlign w:val="center"/>
          </w:tcPr>
          <w:p w14:paraId="2E481171"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en-US"/>
              </w:rPr>
              <w:t>7394256</w:t>
            </w:r>
          </w:p>
        </w:tc>
        <w:tc>
          <w:tcPr>
            <w:tcW w:w="2126" w:type="dxa"/>
            <w:shd w:val="clear" w:color="auto" w:fill="auto"/>
            <w:tcMar>
              <w:left w:w="28" w:type="dxa"/>
              <w:right w:w="28" w:type="dxa"/>
            </w:tcMar>
            <w:vAlign w:val="center"/>
          </w:tcPr>
          <w:p w14:paraId="1DD1E808"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Odborné sociální poradenství</w:t>
            </w:r>
          </w:p>
        </w:tc>
        <w:tc>
          <w:tcPr>
            <w:tcW w:w="992" w:type="dxa"/>
            <w:shd w:val="clear" w:color="auto" w:fill="auto"/>
            <w:tcMar>
              <w:left w:w="28" w:type="dxa"/>
              <w:right w:w="28" w:type="dxa"/>
            </w:tcMar>
            <w:vAlign w:val="center"/>
          </w:tcPr>
          <w:p w14:paraId="18BF356E"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ÚV</w:t>
            </w:r>
          </w:p>
        </w:tc>
        <w:tc>
          <w:tcPr>
            <w:tcW w:w="2126" w:type="dxa"/>
            <w:shd w:val="clear" w:color="auto" w:fill="auto"/>
            <w:tcMar>
              <w:left w:w="28" w:type="dxa"/>
              <w:right w:w="28" w:type="dxa"/>
            </w:tcMar>
            <w:vAlign w:val="center"/>
          </w:tcPr>
          <w:p w14:paraId="7A716B1D"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3</w:t>
            </w:r>
          </w:p>
        </w:tc>
      </w:tr>
      <w:tr w:rsidR="001173E6" w:rsidRPr="001173E6" w14:paraId="0C9F1B55" w14:textId="77777777" w:rsidTr="001173E6">
        <w:trPr>
          <w:trHeight w:val="804"/>
          <w:tblHeader/>
        </w:trPr>
        <w:tc>
          <w:tcPr>
            <w:tcW w:w="2492" w:type="dxa"/>
            <w:shd w:val="clear" w:color="auto" w:fill="auto"/>
            <w:tcMar>
              <w:left w:w="28" w:type="dxa"/>
              <w:right w:w="28" w:type="dxa"/>
            </w:tcMar>
            <w:vAlign w:val="center"/>
          </w:tcPr>
          <w:p w14:paraId="36F126A6"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Cestou necestou, z.ú.</w:t>
            </w:r>
          </w:p>
        </w:tc>
        <w:tc>
          <w:tcPr>
            <w:tcW w:w="1276" w:type="dxa"/>
            <w:shd w:val="clear" w:color="auto" w:fill="auto"/>
            <w:tcMar>
              <w:left w:w="28" w:type="dxa"/>
              <w:right w:w="28" w:type="dxa"/>
            </w:tcMar>
            <w:vAlign w:val="center"/>
          </w:tcPr>
          <w:p w14:paraId="5C648F56" w14:textId="77777777" w:rsidR="001173E6" w:rsidRPr="001173E6" w:rsidRDefault="001173E6" w:rsidP="001173E6">
            <w:pPr>
              <w:spacing w:after="0" w:line="240" w:lineRule="auto"/>
              <w:jc w:val="center"/>
              <w:rPr>
                <w:rFonts w:eastAsia="Times New Roman"/>
                <w:lang w:eastAsia="en-US"/>
              </w:rPr>
            </w:pPr>
            <w:r w:rsidRPr="001173E6">
              <w:rPr>
                <w:rFonts w:eastAsia="Times New Roman"/>
                <w:lang w:eastAsia="en-US"/>
              </w:rPr>
              <w:t>6680999</w:t>
            </w:r>
          </w:p>
        </w:tc>
        <w:tc>
          <w:tcPr>
            <w:tcW w:w="2126" w:type="dxa"/>
            <w:shd w:val="clear" w:color="auto" w:fill="auto"/>
            <w:tcMar>
              <w:left w:w="28" w:type="dxa"/>
              <w:right w:w="28" w:type="dxa"/>
            </w:tcMar>
            <w:vAlign w:val="center"/>
          </w:tcPr>
          <w:p w14:paraId="18DBB8B3"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Sociálně aktivizační služby pro rodiny s dětmi</w:t>
            </w:r>
          </w:p>
        </w:tc>
        <w:tc>
          <w:tcPr>
            <w:tcW w:w="992" w:type="dxa"/>
            <w:shd w:val="clear" w:color="auto" w:fill="auto"/>
            <w:tcMar>
              <w:left w:w="28" w:type="dxa"/>
              <w:right w:w="28" w:type="dxa"/>
            </w:tcMar>
            <w:vAlign w:val="center"/>
          </w:tcPr>
          <w:p w14:paraId="4049786E"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ÚV</w:t>
            </w:r>
          </w:p>
        </w:tc>
        <w:tc>
          <w:tcPr>
            <w:tcW w:w="2126" w:type="dxa"/>
            <w:shd w:val="clear" w:color="auto" w:fill="auto"/>
            <w:tcMar>
              <w:left w:w="28" w:type="dxa"/>
              <w:right w:w="28" w:type="dxa"/>
            </w:tcMar>
            <w:vAlign w:val="center"/>
          </w:tcPr>
          <w:p w14:paraId="5D9DDFC9"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4</w:t>
            </w:r>
          </w:p>
        </w:tc>
      </w:tr>
      <w:tr w:rsidR="001173E6" w:rsidRPr="001173E6" w14:paraId="2B53A19A" w14:textId="77777777" w:rsidTr="001173E6">
        <w:trPr>
          <w:trHeight w:val="804"/>
          <w:tblHeader/>
        </w:trPr>
        <w:tc>
          <w:tcPr>
            <w:tcW w:w="2492" w:type="dxa"/>
            <w:shd w:val="clear" w:color="auto" w:fill="auto"/>
            <w:tcMar>
              <w:left w:w="28" w:type="dxa"/>
              <w:right w:w="28" w:type="dxa"/>
            </w:tcMar>
            <w:vAlign w:val="center"/>
          </w:tcPr>
          <w:p w14:paraId="4EE84247"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Člověk v tísni, o.p.s.</w:t>
            </w:r>
          </w:p>
        </w:tc>
        <w:tc>
          <w:tcPr>
            <w:tcW w:w="1276" w:type="dxa"/>
            <w:shd w:val="clear" w:color="auto" w:fill="auto"/>
            <w:tcMar>
              <w:left w:w="28" w:type="dxa"/>
              <w:right w:w="28" w:type="dxa"/>
            </w:tcMar>
            <w:vAlign w:val="center"/>
          </w:tcPr>
          <w:p w14:paraId="3F4372B0" w14:textId="77777777" w:rsidR="001173E6" w:rsidRPr="001173E6" w:rsidRDefault="001173E6" w:rsidP="001173E6">
            <w:pPr>
              <w:spacing w:after="0" w:line="240" w:lineRule="auto"/>
              <w:jc w:val="center"/>
              <w:rPr>
                <w:rFonts w:eastAsia="Times New Roman"/>
                <w:lang w:eastAsia="en-US"/>
              </w:rPr>
            </w:pPr>
            <w:r w:rsidRPr="001173E6">
              <w:rPr>
                <w:rFonts w:eastAsia="Times New Roman"/>
                <w:lang w:eastAsia="en-US"/>
              </w:rPr>
              <w:t>6168559</w:t>
            </w:r>
          </w:p>
        </w:tc>
        <w:tc>
          <w:tcPr>
            <w:tcW w:w="2126" w:type="dxa"/>
            <w:shd w:val="clear" w:color="auto" w:fill="auto"/>
            <w:tcMar>
              <w:left w:w="28" w:type="dxa"/>
              <w:right w:w="28" w:type="dxa"/>
            </w:tcMar>
            <w:vAlign w:val="center"/>
          </w:tcPr>
          <w:p w14:paraId="19939C10"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Sociálně aktivizační služby pro rodiny s dětmi</w:t>
            </w:r>
          </w:p>
        </w:tc>
        <w:tc>
          <w:tcPr>
            <w:tcW w:w="992" w:type="dxa"/>
            <w:shd w:val="clear" w:color="auto" w:fill="auto"/>
            <w:tcMar>
              <w:left w:w="28" w:type="dxa"/>
              <w:right w:w="28" w:type="dxa"/>
            </w:tcMar>
            <w:vAlign w:val="center"/>
          </w:tcPr>
          <w:p w14:paraId="4ED6C849"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ÚV</w:t>
            </w:r>
          </w:p>
        </w:tc>
        <w:tc>
          <w:tcPr>
            <w:tcW w:w="2126" w:type="dxa"/>
            <w:shd w:val="clear" w:color="auto" w:fill="auto"/>
            <w:tcMar>
              <w:left w:w="28" w:type="dxa"/>
              <w:right w:w="28" w:type="dxa"/>
            </w:tcMar>
            <w:vAlign w:val="center"/>
          </w:tcPr>
          <w:p w14:paraId="20CE7462"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2</w:t>
            </w:r>
          </w:p>
        </w:tc>
      </w:tr>
      <w:tr w:rsidR="001173E6" w:rsidRPr="001173E6" w14:paraId="14D12FE1" w14:textId="77777777" w:rsidTr="001173E6">
        <w:trPr>
          <w:trHeight w:val="805"/>
          <w:tblHeader/>
        </w:trPr>
        <w:tc>
          <w:tcPr>
            <w:tcW w:w="2492" w:type="dxa"/>
            <w:shd w:val="clear" w:color="auto" w:fill="auto"/>
            <w:tcMar>
              <w:left w:w="28" w:type="dxa"/>
              <w:right w:w="28" w:type="dxa"/>
            </w:tcMar>
            <w:vAlign w:val="center"/>
          </w:tcPr>
          <w:p w14:paraId="426B6E28" w14:textId="77777777" w:rsidR="001173E6" w:rsidRPr="001173E6" w:rsidRDefault="001173E6" w:rsidP="001173E6">
            <w:pPr>
              <w:spacing w:after="160" w:line="259" w:lineRule="auto"/>
              <w:jc w:val="center"/>
              <w:rPr>
                <w:rFonts w:eastAsia="Calibri"/>
                <w:lang w:eastAsia="cs-CZ"/>
              </w:rPr>
            </w:pPr>
            <w:r w:rsidRPr="001173E6">
              <w:rPr>
                <w:rFonts w:eastAsia="Calibri" w:cs="Arial"/>
                <w:lang w:eastAsia="en-US"/>
              </w:rPr>
              <w:t>Dům tří přání, z.ú.</w:t>
            </w:r>
          </w:p>
        </w:tc>
        <w:tc>
          <w:tcPr>
            <w:tcW w:w="1276" w:type="dxa"/>
            <w:shd w:val="clear" w:color="auto" w:fill="auto"/>
            <w:tcMar>
              <w:left w:w="28" w:type="dxa"/>
              <w:right w:w="28" w:type="dxa"/>
            </w:tcMar>
            <w:vAlign w:val="center"/>
          </w:tcPr>
          <w:p w14:paraId="2E6DCCE0" w14:textId="77777777" w:rsidR="001173E6" w:rsidRPr="001173E6" w:rsidRDefault="001173E6" w:rsidP="001173E6">
            <w:pPr>
              <w:spacing w:after="160" w:line="259" w:lineRule="auto"/>
              <w:jc w:val="center"/>
              <w:rPr>
                <w:rFonts w:eastAsia="Calibri"/>
                <w:lang w:eastAsia="en-US"/>
              </w:rPr>
            </w:pPr>
            <w:r w:rsidRPr="001173E6">
              <w:rPr>
                <w:rFonts w:eastAsia="Calibri" w:cs="Arial"/>
                <w:lang w:eastAsia="en-US"/>
              </w:rPr>
              <w:t>8225913</w:t>
            </w:r>
          </w:p>
        </w:tc>
        <w:tc>
          <w:tcPr>
            <w:tcW w:w="2126" w:type="dxa"/>
            <w:shd w:val="clear" w:color="auto" w:fill="auto"/>
            <w:tcMar>
              <w:left w:w="28" w:type="dxa"/>
              <w:right w:w="28" w:type="dxa"/>
            </w:tcMar>
            <w:vAlign w:val="center"/>
          </w:tcPr>
          <w:p w14:paraId="455966C5"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Sociálně aktivizační služby pro rodiny s dětmi</w:t>
            </w:r>
          </w:p>
        </w:tc>
        <w:tc>
          <w:tcPr>
            <w:tcW w:w="992" w:type="dxa"/>
            <w:shd w:val="clear" w:color="auto" w:fill="auto"/>
            <w:tcMar>
              <w:left w:w="28" w:type="dxa"/>
              <w:right w:w="28" w:type="dxa"/>
            </w:tcMar>
            <w:vAlign w:val="center"/>
          </w:tcPr>
          <w:p w14:paraId="11C872A7"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ÚV</w:t>
            </w:r>
          </w:p>
        </w:tc>
        <w:tc>
          <w:tcPr>
            <w:tcW w:w="2126" w:type="dxa"/>
            <w:shd w:val="clear" w:color="auto" w:fill="auto"/>
            <w:tcMar>
              <w:left w:w="28" w:type="dxa"/>
              <w:right w:w="28" w:type="dxa"/>
            </w:tcMar>
            <w:vAlign w:val="center"/>
          </w:tcPr>
          <w:p w14:paraId="51E33766"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1</w:t>
            </w:r>
          </w:p>
        </w:tc>
      </w:tr>
      <w:tr w:rsidR="001173E6" w:rsidRPr="001173E6" w14:paraId="03F628AF" w14:textId="77777777" w:rsidTr="001173E6">
        <w:trPr>
          <w:trHeight w:val="805"/>
          <w:tblHeader/>
        </w:trPr>
        <w:tc>
          <w:tcPr>
            <w:tcW w:w="2492" w:type="dxa"/>
            <w:shd w:val="clear" w:color="auto" w:fill="auto"/>
            <w:tcMar>
              <w:left w:w="28" w:type="dxa"/>
              <w:right w:w="28" w:type="dxa"/>
            </w:tcMar>
            <w:vAlign w:val="center"/>
          </w:tcPr>
          <w:p w14:paraId="38268CD3" w14:textId="77777777" w:rsidR="001173E6" w:rsidRPr="001173E6" w:rsidRDefault="001173E6" w:rsidP="001173E6">
            <w:pPr>
              <w:spacing w:after="160" w:line="259" w:lineRule="auto"/>
              <w:jc w:val="center"/>
              <w:rPr>
                <w:rFonts w:eastAsia="Calibri"/>
                <w:lang w:eastAsia="cs-CZ"/>
              </w:rPr>
            </w:pPr>
            <w:r w:rsidRPr="001173E6">
              <w:rPr>
                <w:rFonts w:eastAsia="Calibri" w:cs="Arial"/>
                <w:lang w:eastAsia="en-US"/>
              </w:rPr>
              <w:t>SOS Dětské vesničky, z.s.</w:t>
            </w:r>
          </w:p>
        </w:tc>
        <w:tc>
          <w:tcPr>
            <w:tcW w:w="1276" w:type="dxa"/>
            <w:shd w:val="clear" w:color="auto" w:fill="auto"/>
            <w:tcMar>
              <w:left w:w="28" w:type="dxa"/>
              <w:right w:w="28" w:type="dxa"/>
            </w:tcMar>
            <w:vAlign w:val="center"/>
          </w:tcPr>
          <w:p w14:paraId="39F55C6F" w14:textId="77777777" w:rsidR="001173E6" w:rsidRPr="001173E6" w:rsidRDefault="001173E6" w:rsidP="001173E6">
            <w:pPr>
              <w:spacing w:after="160" w:line="259" w:lineRule="auto"/>
              <w:jc w:val="center"/>
              <w:rPr>
                <w:rFonts w:eastAsia="Calibri"/>
                <w:lang w:eastAsia="en-US"/>
              </w:rPr>
            </w:pPr>
            <w:r w:rsidRPr="001173E6">
              <w:rPr>
                <w:rFonts w:eastAsia="Calibri" w:cs="Arial"/>
                <w:lang w:eastAsia="en-US"/>
              </w:rPr>
              <w:t>3451962</w:t>
            </w:r>
          </w:p>
        </w:tc>
        <w:tc>
          <w:tcPr>
            <w:tcW w:w="2126" w:type="dxa"/>
            <w:shd w:val="clear" w:color="auto" w:fill="auto"/>
            <w:tcMar>
              <w:left w:w="28" w:type="dxa"/>
              <w:right w:w="28" w:type="dxa"/>
            </w:tcMar>
            <w:vAlign w:val="center"/>
          </w:tcPr>
          <w:p w14:paraId="14E7E9BD"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Sociálně aktivizační služby pro rodiny s dětmi</w:t>
            </w:r>
          </w:p>
        </w:tc>
        <w:tc>
          <w:tcPr>
            <w:tcW w:w="992" w:type="dxa"/>
            <w:shd w:val="clear" w:color="auto" w:fill="auto"/>
            <w:tcMar>
              <w:left w:w="28" w:type="dxa"/>
              <w:right w:w="28" w:type="dxa"/>
            </w:tcMar>
            <w:vAlign w:val="center"/>
          </w:tcPr>
          <w:p w14:paraId="1FFEC237"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ÚV</w:t>
            </w:r>
          </w:p>
        </w:tc>
        <w:tc>
          <w:tcPr>
            <w:tcW w:w="2126" w:type="dxa"/>
            <w:shd w:val="clear" w:color="auto" w:fill="auto"/>
            <w:tcMar>
              <w:left w:w="28" w:type="dxa"/>
              <w:right w:w="28" w:type="dxa"/>
            </w:tcMar>
            <w:vAlign w:val="center"/>
          </w:tcPr>
          <w:p w14:paraId="0B6D878F"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1</w:t>
            </w:r>
          </w:p>
        </w:tc>
      </w:tr>
      <w:tr w:rsidR="001173E6" w:rsidRPr="001173E6" w14:paraId="56163AF3" w14:textId="77777777" w:rsidTr="001173E6">
        <w:trPr>
          <w:trHeight w:val="804"/>
          <w:tblHeader/>
        </w:trPr>
        <w:tc>
          <w:tcPr>
            <w:tcW w:w="2492" w:type="dxa"/>
            <w:shd w:val="clear" w:color="auto" w:fill="auto"/>
            <w:tcMar>
              <w:left w:w="28" w:type="dxa"/>
              <w:right w:w="28" w:type="dxa"/>
            </w:tcMar>
            <w:vAlign w:val="center"/>
          </w:tcPr>
          <w:p w14:paraId="158369BD" w14:textId="77777777" w:rsidR="001173E6" w:rsidRPr="001173E6" w:rsidRDefault="001173E6" w:rsidP="001173E6">
            <w:pPr>
              <w:spacing w:after="160" w:line="259" w:lineRule="auto"/>
              <w:jc w:val="center"/>
              <w:rPr>
                <w:rFonts w:eastAsia="Calibri"/>
                <w:lang w:eastAsia="cs-CZ"/>
              </w:rPr>
            </w:pPr>
            <w:r w:rsidRPr="001173E6">
              <w:rPr>
                <w:rFonts w:eastAsia="Calibri" w:cs="Arial"/>
                <w:lang w:eastAsia="en-US"/>
              </w:rPr>
              <w:t>SPOLEČNOU CESTOU z.s.</w:t>
            </w:r>
          </w:p>
        </w:tc>
        <w:tc>
          <w:tcPr>
            <w:tcW w:w="1276" w:type="dxa"/>
            <w:shd w:val="clear" w:color="auto" w:fill="auto"/>
            <w:tcMar>
              <w:left w:w="28" w:type="dxa"/>
              <w:right w:w="28" w:type="dxa"/>
            </w:tcMar>
            <w:vAlign w:val="center"/>
          </w:tcPr>
          <w:p w14:paraId="6D7C38EC" w14:textId="77777777" w:rsidR="001173E6" w:rsidRPr="001173E6" w:rsidRDefault="001173E6" w:rsidP="001173E6">
            <w:pPr>
              <w:spacing w:after="160" w:line="259" w:lineRule="auto"/>
              <w:jc w:val="center"/>
              <w:rPr>
                <w:rFonts w:eastAsia="Calibri"/>
                <w:lang w:eastAsia="en-US"/>
              </w:rPr>
            </w:pPr>
            <w:r w:rsidRPr="001173E6">
              <w:rPr>
                <w:rFonts w:eastAsia="Calibri" w:cs="Arial"/>
                <w:lang w:eastAsia="en-US"/>
              </w:rPr>
              <w:t>4044587</w:t>
            </w:r>
          </w:p>
        </w:tc>
        <w:tc>
          <w:tcPr>
            <w:tcW w:w="2126" w:type="dxa"/>
            <w:shd w:val="clear" w:color="auto" w:fill="auto"/>
            <w:tcMar>
              <w:left w:w="28" w:type="dxa"/>
              <w:right w:w="28" w:type="dxa"/>
            </w:tcMar>
            <w:vAlign w:val="center"/>
          </w:tcPr>
          <w:p w14:paraId="51A09797"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Sociálně aktivizační služby pro rodiny s dětmi</w:t>
            </w:r>
          </w:p>
        </w:tc>
        <w:tc>
          <w:tcPr>
            <w:tcW w:w="992" w:type="dxa"/>
            <w:shd w:val="clear" w:color="auto" w:fill="auto"/>
            <w:tcMar>
              <w:left w:w="28" w:type="dxa"/>
              <w:right w:w="28" w:type="dxa"/>
            </w:tcMar>
            <w:vAlign w:val="center"/>
          </w:tcPr>
          <w:p w14:paraId="18E45E64"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ÚV</w:t>
            </w:r>
          </w:p>
        </w:tc>
        <w:tc>
          <w:tcPr>
            <w:tcW w:w="2126" w:type="dxa"/>
            <w:shd w:val="clear" w:color="auto" w:fill="auto"/>
            <w:tcMar>
              <w:left w:w="28" w:type="dxa"/>
              <w:right w:w="28" w:type="dxa"/>
            </w:tcMar>
            <w:vAlign w:val="center"/>
          </w:tcPr>
          <w:p w14:paraId="0C05D056" w14:textId="1965AFE3" w:rsidR="001173E6" w:rsidRPr="001173E6" w:rsidRDefault="003D20A3" w:rsidP="001173E6">
            <w:pPr>
              <w:spacing w:after="0" w:line="240" w:lineRule="auto"/>
              <w:jc w:val="center"/>
              <w:rPr>
                <w:rFonts w:eastAsia="Times New Roman"/>
                <w:lang w:eastAsia="cs-CZ"/>
              </w:rPr>
            </w:pPr>
            <w:r>
              <w:rPr>
                <w:rFonts w:eastAsia="Times New Roman"/>
                <w:lang w:eastAsia="cs-CZ"/>
              </w:rPr>
              <w:t>2</w:t>
            </w:r>
          </w:p>
        </w:tc>
      </w:tr>
      <w:tr w:rsidR="001173E6" w:rsidRPr="001173E6" w14:paraId="20ECF9EC" w14:textId="77777777" w:rsidTr="001173E6">
        <w:trPr>
          <w:trHeight w:val="804"/>
          <w:tblHeader/>
        </w:trPr>
        <w:tc>
          <w:tcPr>
            <w:tcW w:w="2492" w:type="dxa"/>
            <w:shd w:val="clear" w:color="auto" w:fill="auto"/>
            <w:tcMar>
              <w:left w:w="28" w:type="dxa"/>
              <w:right w:w="28" w:type="dxa"/>
            </w:tcMar>
            <w:vAlign w:val="center"/>
          </w:tcPr>
          <w:p w14:paraId="2DE04F99" w14:textId="77777777" w:rsidR="001173E6" w:rsidRPr="001173E6" w:rsidRDefault="001173E6" w:rsidP="001173E6">
            <w:pPr>
              <w:spacing w:after="160" w:line="259" w:lineRule="auto"/>
              <w:jc w:val="center"/>
              <w:rPr>
                <w:rFonts w:eastAsia="Calibri" w:cs="Arial"/>
                <w:lang w:eastAsia="en-US"/>
              </w:rPr>
            </w:pPr>
            <w:r w:rsidRPr="001173E6">
              <w:rPr>
                <w:rFonts w:eastAsia="Calibri"/>
                <w:lang w:eastAsia="en-US"/>
              </w:rPr>
              <w:t>Armáda spásy v České republice, z.s.</w:t>
            </w:r>
          </w:p>
        </w:tc>
        <w:tc>
          <w:tcPr>
            <w:tcW w:w="1276" w:type="dxa"/>
            <w:shd w:val="clear" w:color="auto" w:fill="auto"/>
            <w:tcMar>
              <w:left w:w="28" w:type="dxa"/>
              <w:right w:w="28" w:type="dxa"/>
            </w:tcMar>
            <w:vAlign w:val="center"/>
          </w:tcPr>
          <w:p w14:paraId="115A79D3" w14:textId="77777777" w:rsidR="001173E6" w:rsidRPr="001173E6" w:rsidRDefault="001173E6" w:rsidP="001173E6">
            <w:pPr>
              <w:spacing w:after="160" w:line="259" w:lineRule="auto"/>
              <w:jc w:val="center"/>
              <w:rPr>
                <w:rFonts w:eastAsia="Calibri" w:cs="Arial"/>
                <w:lang w:eastAsia="en-US"/>
              </w:rPr>
            </w:pPr>
            <w:r w:rsidRPr="001173E6">
              <w:rPr>
                <w:rFonts w:eastAsia="Calibri" w:cs="Arial"/>
                <w:lang w:eastAsia="en-US"/>
              </w:rPr>
              <w:t>2013318</w:t>
            </w:r>
          </w:p>
        </w:tc>
        <w:tc>
          <w:tcPr>
            <w:tcW w:w="2126" w:type="dxa"/>
            <w:shd w:val="clear" w:color="auto" w:fill="auto"/>
            <w:tcMar>
              <w:left w:w="28" w:type="dxa"/>
              <w:right w:w="28" w:type="dxa"/>
            </w:tcMar>
            <w:vAlign w:val="center"/>
          </w:tcPr>
          <w:p w14:paraId="570053F1"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Sociální rehabilitace</w:t>
            </w:r>
          </w:p>
        </w:tc>
        <w:tc>
          <w:tcPr>
            <w:tcW w:w="992" w:type="dxa"/>
            <w:shd w:val="clear" w:color="auto" w:fill="auto"/>
            <w:tcMar>
              <w:left w:w="28" w:type="dxa"/>
              <w:right w:w="28" w:type="dxa"/>
            </w:tcMar>
            <w:vAlign w:val="center"/>
          </w:tcPr>
          <w:p w14:paraId="42A1188C" w14:textId="77777777" w:rsidR="001173E6" w:rsidRPr="001173E6" w:rsidRDefault="001173E6" w:rsidP="001173E6">
            <w:pPr>
              <w:spacing w:after="160" w:line="259" w:lineRule="auto"/>
              <w:jc w:val="center"/>
              <w:rPr>
                <w:rFonts w:eastAsia="Calibri"/>
                <w:lang w:eastAsia="en-US"/>
              </w:rPr>
            </w:pPr>
            <w:r w:rsidRPr="001173E6">
              <w:rPr>
                <w:rFonts w:eastAsia="Calibri"/>
                <w:lang w:eastAsia="cs-CZ"/>
              </w:rPr>
              <w:t>ÚV</w:t>
            </w:r>
          </w:p>
        </w:tc>
        <w:tc>
          <w:tcPr>
            <w:tcW w:w="2126" w:type="dxa"/>
            <w:shd w:val="clear" w:color="auto" w:fill="auto"/>
            <w:tcMar>
              <w:left w:w="28" w:type="dxa"/>
              <w:right w:w="28" w:type="dxa"/>
            </w:tcMar>
            <w:vAlign w:val="center"/>
          </w:tcPr>
          <w:p w14:paraId="39377E17" w14:textId="6D195E58" w:rsidR="001173E6" w:rsidRPr="001173E6" w:rsidRDefault="003D20A3" w:rsidP="001173E6">
            <w:pPr>
              <w:spacing w:after="0" w:line="240" w:lineRule="auto"/>
              <w:jc w:val="center"/>
              <w:rPr>
                <w:rFonts w:eastAsia="Times New Roman"/>
                <w:lang w:eastAsia="cs-CZ"/>
              </w:rPr>
            </w:pPr>
            <w:r>
              <w:rPr>
                <w:rFonts w:eastAsia="Times New Roman"/>
                <w:lang w:eastAsia="cs-CZ"/>
              </w:rPr>
              <w:t>4</w:t>
            </w:r>
          </w:p>
        </w:tc>
      </w:tr>
      <w:tr w:rsidR="001173E6" w:rsidRPr="001173E6" w14:paraId="3296BB8F" w14:textId="77777777" w:rsidTr="001173E6">
        <w:trPr>
          <w:trHeight w:val="804"/>
          <w:tblHeader/>
        </w:trPr>
        <w:tc>
          <w:tcPr>
            <w:tcW w:w="9012" w:type="dxa"/>
            <w:gridSpan w:val="5"/>
            <w:shd w:val="clear" w:color="auto" w:fill="2E74B5"/>
            <w:tcMar>
              <w:left w:w="28" w:type="dxa"/>
              <w:right w:w="28" w:type="dxa"/>
            </w:tcMar>
            <w:vAlign w:val="center"/>
          </w:tcPr>
          <w:p w14:paraId="3E3C83BD" w14:textId="77777777" w:rsidR="001173E6" w:rsidRPr="001173E6" w:rsidRDefault="001173E6" w:rsidP="001173E6">
            <w:pPr>
              <w:spacing w:after="0" w:line="240" w:lineRule="auto"/>
              <w:jc w:val="center"/>
              <w:rPr>
                <w:rFonts w:eastAsia="Times New Roman"/>
                <w:lang w:eastAsia="cs-CZ"/>
              </w:rPr>
            </w:pPr>
            <w:r w:rsidRPr="001173E6">
              <w:rPr>
                <w:rFonts w:eastAsia="Times New Roman"/>
                <w:b/>
                <w:color w:val="FFFFFF"/>
                <w:sz w:val="28"/>
                <w:szCs w:val="28"/>
                <w:lang w:eastAsia="cs-CZ"/>
              </w:rPr>
              <w:t>Řešení dluhové problematiky na území HMP</w:t>
            </w:r>
          </w:p>
        </w:tc>
      </w:tr>
      <w:tr w:rsidR="001173E6" w:rsidRPr="001173E6" w14:paraId="364C8F60" w14:textId="77777777" w:rsidTr="001173E6">
        <w:trPr>
          <w:trHeight w:val="1770"/>
          <w:tblHeader/>
        </w:trPr>
        <w:tc>
          <w:tcPr>
            <w:tcW w:w="2492" w:type="dxa"/>
            <w:shd w:val="clear" w:color="auto" w:fill="BDD6EE"/>
            <w:tcMar>
              <w:left w:w="28" w:type="dxa"/>
              <w:right w:w="28" w:type="dxa"/>
            </w:tcMar>
            <w:vAlign w:val="center"/>
          </w:tcPr>
          <w:p w14:paraId="5BA624E1" w14:textId="77777777" w:rsidR="001173E6" w:rsidRPr="001173E6" w:rsidRDefault="001173E6" w:rsidP="001173E6">
            <w:pPr>
              <w:spacing w:after="160" w:line="259" w:lineRule="auto"/>
              <w:jc w:val="center"/>
              <w:rPr>
                <w:rFonts w:eastAsia="Calibri"/>
                <w:lang w:eastAsia="en-US"/>
              </w:rPr>
            </w:pPr>
            <w:r w:rsidRPr="001173E6">
              <w:rPr>
                <w:rFonts w:eastAsia="Calibri"/>
                <w:lang w:eastAsia="cs-CZ"/>
              </w:rPr>
              <w:t>ORGANIZACE</w:t>
            </w:r>
          </w:p>
        </w:tc>
        <w:tc>
          <w:tcPr>
            <w:tcW w:w="1276" w:type="dxa"/>
            <w:shd w:val="clear" w:color="auto" w:fill="BDD6EE"/>
            <w:tcMar>
              <w:left w:w="28" w:type="dxa"/>
              <w:right w:w="28" w:type="dxa"/>
            </w:tcMar>
            <w:textDirection w:val="btLr"/>
            <w:vAlign w:val="center"/>
          </w:tcPr>
          <w:p w14:paraId="0FE1B3F7" w14:textId="77777777" w:rsidR="001173E6" w:rsidRPr="001173E6" w:rsidRDefault="001173E6" w:rsidP="001173E6">
            <w:pPr>
              <w:spacing w:after="160" w:line="259" w:lineRule="auto"/>
              <w:jc w:val="center"/>
              <w:rPr>
                <w:rFonts w:eastAsia="Calibri" w:cs="Arial"/>
                <w:lang w:eastAsia="en-US"/>
              </w:rPr>
            </w:pPr>
            <w:r w:rsidRPr="001173E6">
              <w:rPr>
                <w:rFonts w:eastAsia="Calibri"/>
                <w:lang w:eastAsia="cs-CZ"/>
              </w:rPr>
              <w:t>IDENTIFIKÁTOR</w:t>
            </w:r>
          </w:p>
        </w:tc>
        <w:tc>
          <w:tcPr>
            <w:tcW w:w="2126" w:type="dxa"/>
            <w:shd w:val="clear" w:color="auto" w:fill="BDD6EE"/>
            <w:tcMar>
              <w:left w:w="28" w:type="dxa"/>
              <w:right w:w="28" w:type="dxa"/>
            </w:tcMar>
            <w:vAlign w:val="center"/>
          </w:tcPr>
          <w:p w14:paraId="60C1D79B"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DRUH SLUŽBY</w:t>
            </w:r>
          </w:p>
        </w:tc>
        <w:tc>
          <w:tcPr>
            <w:tcW w:w="992" w:type="dxa"/>
            <w:shd w:val="clear" w:color="auto" w:fill="BDD6EE"/>
            <w:tcMar>
              <w:left w:w="28" w:type="dxa"/>
              <w:right w:w="28" w:type="dxa"/>
            </w:tcMar>
            <w:textDirection w:val="btLr"/>
            <w:vAlign w:val="center"/>
          </w:tcPr>
          <w:p w14:paraId="07793D17" w14:textId="77777777" w:rsidR="001173E6" w:rsidRPr="001173E6" w:rsidRDefault="001173E6" w:rsidP="001173E6">
            <w:pPr>
              <w:spacing w:after="160" w:line="259" w:lineRule="auto"/>
              <w:jc w:val="center"/>
              <w:rPr>
                <w:rFonts w:eastAsia="Calibri"/>
                <w:lang w:eastAsia="cs-CZ"/>
              </w:rPr>
            </w:pPr>
            <w:r w:rsidRPr="001173E6">
              <w:rPr>
                <w:rFonts w:eastAsia="Calibri"/>
                <w:lang w:eastAsia="cs-CZ"/>
              </w:rPr>
              <w:t>JEDNOTKA</w:t>
            </w:r>
          </w:p>
        </w:tc>
        <w:tc>
          <w:tcPr>
            <w:tcW w:w="2126" w:type="dxa"/>
            <w:shd w:val="clear" w:color="auto" w:fill="BDD6EE"/>
            <w:tcMar>
              <w:left w:w="28" w:type="dxa"/>
              <w:right w:w="28" w:type="dxa"/>
            </w:tcMar>
            <w:vAlign w:val="center"/>
          </w:tcPr>
          <w:p w14:paraId="51293E6C"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POČET POVĚŘENÝCH JEDNOTEK PRO ROK 2022</w:t>
            </w:r>
          </w:p>
        </w:tc>
      </w:tr>
      <w:tr w:rsidR="001173E6" w:rsidRPr="001173E6" w14:paraId="12BE71B9" w14:textId="77777777" w:rsidTr="001173E6">
        <w:trPr>
          <w:trHeight w:val="804"/>
          <w:tblHeader/>
        </w:trPr>
        <w:tc>
          <w:tcPr>
            <w:tcW w:w="2492" w:type="dxa"/>
            <w:shd w:val="clear" w:color="auto" w:fill="auto"/>
            <w:tcMar>
              <w:left w:w="28" w:type="dxa"/>
              <w:right w:w="28" w:type="dxa"/>
            </w:tcMar>
            <w:vAlign w:val="center"/>
          </w:tcPr>
          <w:p w14:paraId="32251D0F"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Člověk v tísni, o.p.s.</w:t>
            </w:r>
          </w:p>
        </w:tc>
        <w:tc>
          <w:tcPr>
            <w:tcW w:w="1276" w:type="dxa"/>
            <w:shd w:val="clear" w:color="auto" w:fill="auto"/>
            <w:tcMar>
              <w:left w:w="28" w:type="dxa"/>
              <w:right w:w="28" w:type="dxa"/>
            </w:tcMar>
            <w:vAlign w:val="center"/>
          </w:tcPr>
          <w:p w14:paraId="54D8915A" w14:textId="77777777" w:rsidR="001173E6" w:rsidRPr="001173E6" w:rsidRDefault="001173E6" w:rsidP="001173E6">
            <w:pPr>
              <w:spacing w:after="160" w:line="259" w:lineRule="auto"/>
              <w:jc w:val="center"/>
              <w:rPr>
                <w:rFonts w:eastAsia="Calibri" w:cs="Arial"/>
                <w:lang w:eastAsia="en-US"/>
              </w:rPr>
            </w:pPr>
            <w:r w:rsidRPr="001173E6">
              <w:rPr>
                <w:rFonts w:eastAsia="Calibri" w:cs="Arial"/>
                <w:lang w:eastAsia="en-US"/>
              </w:rPr>
              <w:t>3959444</w:t>
            </w:r>
          </w:p>
        </w:tc>
        <w:tc>
          <w:tcPr>
            <w:tcW w:w="2126" w:type="dxa"/>
            <w:shd w:val="clear" w:color="auto" w:fill="auto"/>
            <w:tcMar>
              <w:left w:w="28" w:type="dxa"/>
              <w:right w:w="28" w:type="dxa"/>
            </w:tcMar>
            <w:vAlign w:val="center"/>
          </w:tcPr>
          <w:p w14:paraId="134D1FC9"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Odborné sociální poradenství</w:t>
            </w:r>
          </w:p>
        </w:tc>
        <w:tc>
          <w:tcPr>
            <w:tcW w:w="992" w:type="dxa"/>
            <w:shd w:val="clear" w:color="auto" w:fill="auto"/>
            <w:tcMar>
              <w:left w:w="28" w:type="dxa"/>
              <w:right w:w="28" w:type="dxa"/>
            </w:tcMar>
            <w:vAlign w:val="center"/>
          </w:tcPr>
          <w:p w14:paraId="10C91FB0" w14:textId="77777777" w:rsidR="001173E6" w:rsidRPr="001173E6" w:rsidRDefault="001173E6" w:rsidP="001173E6">
            <w:pPr>
              <w:spacing w:after="160" w:line="259" w:lineRule="auto"/>
              <w:jc w:val="center"/>
              <w:rPr>
                <w:rFonts w:eastAsia="Calibri"/>
                <w:lang w:eastAsia="cs-CZ"/>
              </w:rPr>
            </w:pPr>
            <w:r w:rsidRPr="001173E6">
              <w:rPr>
                <w:rFonts w:eastAsia="Calibri"/>
                <w:lang w:eastAsia="en-US"/>
              </w:rPr>
              <w:t>ÚV</w:t>
            </w:r>
          </w:p>
        </w:tc>
        <w:tc>
          <w:tcPr>
            <w:tcW w:w="2126" w:type="dxa"/>
            <w:shd w:val="clear" w:color="auto" w:fill="auto"/>
            <w:tcMar>
              <w:left w:w="28" w:type="dxa"/>
              <w:right w:w="28" w:type="dxa"/>
            </w:tcMar>
            <w:vAlign w:val="center"/>
          </w:tcPr>
          <w:p w14:paraId="0ED16939" w14:textId="01454FBB" w:rsidR="001173E6" w:rsidRPr="001173E6" w:rsidRDefault="003D20A3" w:rsidP="001173E6">
            <w:pPr>
              <w:spacing w:after="0" w:line="240" w:lineRule="auto"/>
              <w:jc w:val="center"/>
              <w:rPr>
                <w:rFonts w:eastAsia="Times New Roman"/>
                <w:lang w:eastAsia="cs-CZ"/>
              </w:rPr>
            </w:pPr>
            <w:r>
              <w:rPr>
                <w:rFonts w:eastAsia="Times New Roman"/>
                <w:lang w:eastAsia="cs-CZ"/>
              </w:rPr>
              <w:t>8</w:t>
            </w:r>
          </w:p>
        </w:tc>
      </w:tr>
      <w:tr w:rsidR="001173E6" w:rsidRPr="001173E6" w14:paraId="722585CC" w14:textId="77777777" w:rsidTr="001173E6">
        <w:trPr>
          <w:trHeight w:val="804"/>
          <w:tblHeader/>
        </w:trPr>
        <w:tc>
          <w:tcPr>
            <w:tcW w:w="2492" w:type="dxa"/>
            <w:shd w:val="clear" w:color="auto" w:fill="auto"/>
            <w:tcMar>
              <w:left w:w="28" w:type="dxa"/>
              <w:right w:w="28" w:type="dxa"/>
            </w:tcMar>
            <w:vAlign w:val="center"/>
          </w:tcPr>
          <w:p w14:paraId="2F1D7AA8"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R – Mosty, z.s.</w:t>
            </w:r>
          </w:p>
        </w:tc>
        <w:tc>
          <w:tcPr>
            <w:tcW w:w="1276" w:type="dxa"/>
            <w:shd w:val="clear" w:color="auto" w:fill="auto"/>
            <w:tcMar>
              <w:left w:w="28" w:type="dxa"/>
              <w:right w:w="28" w:type="dxa"/>
            </w:tcMar>
            <w:vAlign w:val="center"/>
          </w:tcPr>
          <w:p w14:paraId="18F75E91" w14:textId="77777777" w:rsidR="001173E6" w:rsidRPr="001173E6" w:rsidRDefault="001173E6" w:rsidP="001173E6">
            <w:pPr>
              <w:spacing w:after="160" w:line="259" w:lineRule="auto"/>
              <w:jc w:val="center"/>
              <w:rPr>
                <w:rFonts w:eastAsia="Calibri" w:cs="Arial"/>
                <w:lang w:eastAsia="en-US"/>
              </w:rPr>
            </w:pPr>
            <w:r w:rsidRPr="001173E6">
              <w:rPr>
                <w:rFonts w:eastAsia="Calibri" w:cs="Arial"/>
                <w:lang w:eastAsia="en-US"/>
              </w:rPr>
              <w:t>7394256</w:t>
            </w:r>
          </w:p>
        </w:tc>
        <w:tc>
          <w:tcPr>
            <w:tcW w:w="2126" w:type="dxa"/>
            <w:shd w:val="clear" w:color="auto" w:fill="auto"/>
            <w:tcMar>
              <w:left w:w="28" w:type="dxa"/>
              <w:right w:w="28" w:type="dxa"/>
            </w:tcMar>
            <w:vAlign w:val="center"/>
          </w:tcPr>
          <w:p w14:paraId="64F3AADA"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Odborné sociální poradenství</w:t>
            </w:r>
          </w:p>
        </w:tc>
        <w:tc>
          <w:tcPr>
            <w:tcW w:w="992" w:type="dxa"/>
            <w:shd w:val="clear" w:color="auto" w:fill="auto"/>
            <w:tcMar>
              <w:left w:w="28" w:type="dxa"/>
              <w:right w:w="28" w:type="dxa"/>
            </w:tcMar>
            <w:vAlign w:val="center"/>
          </w:tcPr>
          <w:p w14:paraId="72EE66A7" w14:textId="77777777" w:rsidR="001173E6" w:rsidRPr="001173E6" w:rsidRDefault="001173E6" w:rsidP="001173E6">
            <w:pPr>
              <w:spacing w:after="160" w:line="259" w:lineRule="auto"/>
              <w:jc w:val="center"/>
              <w:rPr>
                <w:rFonts w:eastAsia="Calibri"/>
                <w:lang w:eastAsia="cs-CZ"/>
              </w:rPr>
            </w:pPr>
            <w:r w:rsidRPr="001173E6">
              <w:rPr>
                <w:rFonts w:eastAsia="Calibri"/>
                <w:lang w:eastAsia="en-US"/>
              </w:rPr>
              <w:t>ÚV</w:t>
            </w:r>
          </w:p>
        </w:tc>
        <w:tc>
          <w:tcPr>
            <w:tcW w:w="2126" w:type="dxa"/>
            <w:shd w:val="clear" w:color="auto" w:fill="auto"/>
            <w:tcMar>
              <w:left w:w="28" w:type="dxa"/>
              <w:right w:w="28" w:type="dxa"/>
            </w:tcMar>
            <w:vAlign w:val="center"/>
          </w:tcPr>
          <w:p w14:paraId="3EE4FF5E"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2</w:t>
            </w:r>
          </w:p>
        </w:tc>
      </w:tr>
      <w:tr w:rsidR="001173E6" w:rsidRPr="001173E6" w14:paraId="1DE75A4A" w14:textId="77777777" w:rsidTr="001173E6">
        <w:trPr>
          <w:trHeight w:val="804"/>
          <w:tblHeader/>
        </w:trPr>
        <w:tc>
          <w:tcPr>
            <w:tcW w:w="2492" w:type="dxa"/>
            <w:shd w:val="clear" w:color="auto" w:fill="auto"/>
            <w:tcMar>
              <w:left w:w="28" w:type="dxa"/>
              <w:right w:w="28" w:type="dxa"/>
            </w:tcMar>
            <w:vAlign w:val="center"/>
          </w:tcPr>
          <w:p w14:paraId="248ADC58"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SANANIM z.ú.</w:t>
            </w:r>
          </w:p>
        </w:tc>
        <w:tc>
          <w:tcPr>
            <w:tcW w:w="1276" w:type="dxa"/>
            <w:shd w:val="clear" w:color="auto" w:fill="auto"/>
            <w:tcMar>
              <w:left w:w="28" w:type="dxa"/>
              <w:right w:w="28" w:type="dxa"/>
            </w:tcMar>
            <w:vAlign w:val="center"/>
          </w:tcPr>
          <w:p w14:paraId="7E33F1E8" w14:textId="77777777" w:rsidR="001173E6" w:rsidRPr="001173E6" w:rsidRDefault="001173E6" w:rsidP="001173E6">
            <w:pPr>
              <w:spacing w:after="160" w:line="259" w:lineRule="auto"/>
              <w:jc w:val="center"/>
              <w:rPr>
                <w:rFonts w:eastAsia="Calibri" w:cs="Arial"/>
                <w:lang w:eastAsia="en-US"/>
              </w:rPr>
            </w:pPr>
            <w:r w:rsidRPr="001173E6">
              <w:rPr>
                <w:rFonts w:eastAsia="Calibri" w:cs="Arial"/>
                <w:lang w:eastAsia="en-US"/>
              </w:rPr>
              <w:t>2925617</w:t>
            </w:r>
          </w:p>
        </w:tc>
        <w:tc>
          <w:tcPr>
            <w:tcW w:w="2126" w:type="dxa"/>
            <w:shd w:val="clear" w:color="auto" w:fill="auto"/>
            <w:tcMar>
              <w:left w:w="28" w:type="dxa"/>
              <w:right w:w="28" w:type="dxa"/>
            </w:tcMar>
            <w:vAlign w:val="center"/>
          </w:tcPr>
          <w:p w14:paraId="29D45E99"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Odborné sociální poradenství</w:t>
            </w:r>
          </w:p>
        </w:tc>
        <w:tc>
          <w:tcPr>
            <w:tcW w:w="992" w:type="dxa"/>
            <w:shd w:val="clear" w:color="auto" w:fill="auto"/>
            <w:tcMar>
              <w:left w:w="28" w:type="dxa"/>
              <w:right w:w="28" w:type="dxa"/>
            </w:tcMar>
            <w:vAlign w:val="center"/>
          </w:tcPr>
          <w:p w14:paraId="533DDD3C" w14:textId="77777777" w:rsidR="001173E6" w:rsidRPr="001173E6" w:rsidRDefault="001173E6" w:rsidP="001173E6">
            <w:pPr>
              <w:spacing w:after="160" w:line="259" w:lineRule="auto"/>
              <w:jc w:val="center"/>
              <w:rPr>
                <w:rFonts w:eastAsia="Calibri"/>
                <w:lang w:eastAsia="cs-CZ"/>
              </w:rPr>
            </w:pPr>
            <w:r w:rsidRPr="001173E6">
              <w:rPr>
                <w:rFonts w:eastAsia="Calibri"/>
                <w:lang w:eastAsia="en-US"/>
              </w:rPr>
              <w:t>ÚV</w:t>
            </w:r>
          </w:p>
        </w:tc>
        <w:tc>
          <w:tcPr>
            <w:tcW w:w="2126" w:type="dxa"/>
            <w:shd w:val="clear" w:color="auto" w:fill="auto"/>
            <w:tcMar>
              <w:left w:w="28" w:type="dxa"/>
              <w:right w:w="28" w:type="dxa"/>
            </w:tcMar>
            <w:vAlign w:val="center"/>
          </w:tcPr>
          <w:p w14:paraId="075D35D8"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1</w:t>
            </w:r>
          </w:p>
        </w:tc>
      </w:tr>
      <w:tr w:rsidR="001173E6" w:rsidRPr="001173E6" w14:paraId="750724CB" w14:textId="77777777" w:rsidTr="001173E6">
        <w:trPr>
          <w:trHeight w:val="804"/>
          <w:tblHeader/>
        </w:trPr>
        <w:tc>
          <w:tcPr>
            <w:tcW w:w="2492" w:type="dxa"/>
            <w:shd w:val="clear" w:color="auto" w:fill="auto"/>
            <w:tcMar>
              <w:left w:w="28" w:type="dxa"/>
              <w:right w:w="28" w:type="dxa"/>
            </w:tcMar>
            <w:vAlign w:val="center"/>
          </w:tcPr>
          <w:p w14:paraId="4F7F92E9" w14:textId="77777777" w:rsidR="001173E6" w:rsidRPr="001173E6" w:rsidRDefault="001173E6" w:rsidP="001173E6">
            <w:pPr>
              <w:spacing w:after="160" w:line="259" w:lineRule="auto"/>
              <w:jc w:val="center"/>
              <w:rPr>
                <w:rFonts w:eastAsia="Calibri"/>
                <w:lang w:eastAsia="en-US"/>
              </w:rPr>
            </w:pPr>
            <w:r w:rsidRPr="001173E6">
              <w:rPr>
                <w:rFonts w:eastAsia="Calibri"/>
                <w:lang w:eastAsia="en-US"/>
              </w:rPr>
              <w:t>SPOLEČNOU CESTOU z.s.</w:t>
            </w:r>
          </w:p>
        </w:tc>
        <w:tc>
          <w:tcPr>
            <w:tcW w:w="1276" w:type="dxa"/>
            <w:shd w:val="clear" w:color="auto" w:fill="auto"/>
            <w:tcMar>
              <w:left w:w="28" w:type="dxa"/>
              <w:right w:w="28" w:type="dxa"/>
            </w:tcMar>
            <w:vAlign w:val="center"/>
          </w:tcPr>
          <w:p w14:paraId="6C33E02A" w14:textId="77777777" w:rsidR="001173E6" w:rsidRPr="001173E6" w:rsidRDefault="001173E6" w:rsidP="001173E6">
            <w:pPr>
              <w:spacing w:after="160" w:line="259" w:lineRule="auto"/>
              <w:jc w:val="center"/>
              <w:rPr>
                <w:rFonts w:eastAsia="Calibri" w:cs="Arial"/>
                <w:lang w:eastAsia="en-US"/>
              </w:rPr>
            </w:pPr>
            <w:r w:rsidRPr="001173E6">
              <w:rPr>
                <w:rFonts w:eastAsia="Calibri" w:cs="Arial"/>
                <w:lang w:eastAsia="en-US"/>
              </w:rPr>
              <w:t>5798526</w:t>
            </w:r>
          </w:p>
        </w:tc>
        <w:tc>
          <w:tcPr>
            <w:tcW w:w="2126" w:type="dxa"/>
            <w:shd w:val="clear" w:color="auto" w:fill="auto"/>
            <w:tcMar>
              <w:left w:w="28" w:type="dxa"/>
              <w:right w:w="28" w:type="dxa"/>
            </w:tcMar>
            <w:vAlign w:val="center"/>
          </w:tcPr>
          <w:p w14:paraId="1D2B9E33"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Odborné sociální poradenství</w:t>
            </w:r>
          </w:p>
        </w:tc>
        <w:tc>
          <w:tcPr>
            <w:tcW w:w="992" w:type="dxa"/>
            <w:shd w:val="clear" w:color="auto" w:fill="auto"/>
            <w:tcMar>
              <w:left w:w="28" w:type="dxa"/>
              <w:right w:w="28" w:type="dxa"/>
            </w:tcMar>
            <w:vAlign w:val="center"/>
          </w:tcPr>
          <w:p w14:paraId="2D60D695" w14:textId="77777777" w:rsidR="001173E6" w:rsidRPr="001173E6" w:rsidRDefault="001173E6" w:rsidP="001173E6">
            <w:pPr>
              <w:spacing w:after="160" w:line="259" w:lineRule="auto"/>
              <w:jc w:val="center"/>
              <w:rPr>
                <w:rFonts w:eastAsia="Calibri"/>
                <w:lang w:eastAsia="cs-CZ"/>
              </w:rPr>
            </w:pPr>
            <w:r w:rsidRPr="001173E6">
              <w:rPr>
                <w:rFonts w:eastAsia="Calibri"/>
                <w:lang w:eastAsia="en-US"/>
              </w:rPr>
              <w:t>ÚV</w:t>
            </w:r>
          </w:p>
        </w:tc>
        <w:tc>
          <w:tcPr>
            <w:tcW w:w="2126" w:type="dxa"/>
            <w:shd w:val="clear" w:color="auto" w:fill="auto"/>
            <w:tcMar>
              <w:left w:w="28" w:type="dxa"/>
              <w:right w:w="28" w:type="dxa"/>
            </w:tcMar>
            <w:vAlign w:val="center"/>
          </w:tcPr>
          <w:p w14:paraId="7714D39D" w14:textId="77777777" w:rsidR="001173E6" w:rsidRPr="001173E6" w:rsidRDefault="001173E6" w:rsidP="001173E6">
            <w:pPr>
              <w:spacing w:after="0" w:line="240" w:lineRule="auto"/>
              <w:jc w:val="center"/>
              <w:rPr>
                <w:rFonts w:eastAsia="Times New Roman"/>
                <w:lang w:eastAsia="cs-CZ"/>
              </w:rPr>
            </w:pPr>
            <w:r w:rsidRPr="001173E6">
              <w:rPr>
                <w:rFonts w:eastAsia="Times New Roman"/>
                <w:lang w:eastAsia="cs-CZ"/>
              </w:rPr>
              <w:t>1</w:t>
            </w:r>
          </w:p>
        </w:tc>
      </w:tr>
    </w:tbl>
    <w:p w14:paraId="17230316" w14:textId="77777777" w:rsidR="00E428E3" w:rsidRDefault="00E428E3"/>
    <w:p w14:paraId="353A2887" w14:textId="77777777" w:rsidR="00E428E3" w:rsidRDefault="00E428E3"/>
    <w:p w14:paraId="13318C1A" w14:textId="77777777" w:rsidR="00E428E3" w:rsidRDefault="00E428E3"/>
    <w:tbl>
      <w:tblPr>
        <w:tblpPr w:leftFromText="141" w:rightFromText="141" w:vertAnchor="text" w:horzAnchor="margin" w:tblpXSpec="center" w:tblpY="-1439"/>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92"/>
        <w:gridCol w:w="1276"/>
        <w:gridCol w:w="2126"/>
        <w:gridCol w:w="992"/>
        <w:gridCol w:w="2126"/>
      </w:tblGrid>
      <w:tr w:rsidR="002519A2" w:rsidRPr="001173E6" w14:paraId="087D0FD0" w14:textId="77777777" w:rsidTr="002519A2">
        <w:trPr>
          <w:trHeight w:val="1015"/>
          <w:tblHeader/>
        </w:trPr>
        <w:tc>
          <w:tcPr>
            <w:tcW w:w="9012" w:type="dxa"/>
            <w:gridSpan w:val="5"/>
            <w:shd w:val="clear" w:color="auto" w:fill="2E74B5"/>
            <w:noWrap/>
            <w:tcMar>
              <w:left w:w="28" w:type="dxa"/>
              <w:right w:w="28" w:type="dxa"/>
            </w:tcMar>
            <w:vAlign w:val="center"/>
            <w:hideMark/>
          </w:tcPr>
          <w:p w14:paraId="3F3C545B" w14:textId="77777777" w:rsidR="002519A2" w:rsidRPr="001173E6" w:rsidRDefault="002519A2" w:rsidP="002519A2">
            <w:pPr>
              <w:spacing w:after="0" w:line="240" w:lineRule="auto"/>
              <w:jc w:val="center"/>
              <w:rPr>
                <w:rFonts w:eastAsia="Times New Roman"/>
                <w:b/>
                <w:color w:val="FFFFFF"/>
                <w:sz w:val="28"/>
                <w:szCs w:val="28"/>
                <w:lang w:eastAsia="cs-CZ"/>
              </w:rPr>
            </w:pPr>
            <w:r w:rsidRPr="001173E6">
              <w:rPr>
                <w:rFonts w:eastAsia="Times New Roman"/>
                <w:b/>
                <w:color w:val="FFFFFF"/>
                <w:sz w:val="28"/>
                <w:szCs w:val="28"/>
                <w:lang w:eastAsia="cs-CZ"/>
              </w:rPr>
              <w:t>Transformace péče o Pražany, kteří potřebují intenzivní podporu a jsou, nebo by byli, umístěni do mimopražských zařízení</w:t>
            </w:r>
          </w:p>
        </w:tc>
      </w:tr>
      <w:tr w:rsidR="002519A2" w:rsidRPr="001173E6" w14:paraId="7D625D71" w14:textId="77777777" w:rsidTr="002519A2">
        <w:trPr>
          <w:cantSplit/>
          <w:trHeight w:val="1464"/>
          <w:tblHeader/>
        </w:trPr>
        <w:tc>
          <w:tcPr>
            <w:tcW w:w="2492" w:type="dxa"/>
            <w:shd w:val="clear" w:color="auto" w:fill="BDD6EE"/>
            <w:tcMar>
              <w:left w:w="28" w:type="dxa"/>
              <w:right w:w="28" w:type="dxa"/>
            </w:tcMar>
            <w:vAlign w:val="center"/>
            <w:hideMark/>
          </w:tcPr>
          <w:p w14:paraId="40D44F7E"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ORGANIZACE</w:t>
            </w:r>
          </w:p>
        </w:tc>
        <w:tc>
          <w:tcPr>
            <w:tcW w:w="1276" w:type="dxa"/>
            <w:shd w:val="clear" w:color="auto" w:fill="BDD6EE"/>
            <w:tcMar>
              <w:left w:w="28" w:type="dxa"/>
              <w:right w:w="28" w:type="dxa"/>
            </w:tcMar>
            <w:textDirection w:val="btLr"/>
            <w:vAlign w:val="center"/>
            <w:hideMark/>
          </w:tcPr>
          <w:p w14:paraId="2BFA5FB4"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IDENTIFIKÁTOR</w:t>
            </w:r>
          </w:p>
        </w:tc>
        <w:tc>
          <w:tcPr>
            <w:tcW w:w="2126" w:type="dxa"/>
            <w:shd w:val="clear" w:color="auto" w:fill="BDD6EE"/>
            <w:tcMar>
              <w:left w:w="28" w:type="dxa"/>
              <w:right w:w="28" w:type="dxa"/>
            </w:tcMar>
            <w:vAlign w:val="center"/>
            <w:hideMark/>
          </w:tcPr>
          <w:p w14:paraId="3F364871"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DRUH SLUŽBY</w:t>
            </w:r>
          </w:p>
        </w:tc>
        <w:tc>
          <w:tcPr>
            <w:tcW w:w="992" w:type="dxa"/>
            <w:shd w:val="clear" w:color="auto" w:fill="BDD6EE"/>
            <w:tcMar>
              <w:left w:w="28" w:type="dxa"/>
              <w:right w:w="28" w:type="dxa"/>
            </w:tcMar>
            <w:textDirection w:val="btLr"/>
            <w:vAlign w:val="center"/>
            <w:hideMark/>
          </w:tcPr>
          <w:p w14:paraId="2085FEE7"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JEDNOTKA</w:t>
            </w:r>
          </w:p>
        </w:tc>
        <w:tc>
          <w:tcPr>
            <w:tcW w:w="2126" w:type="dxa"/>
            <w:shd w:val="clear" w:color="auto" w:fill="BDD6EE"/>
            <w:tcMar>
              <w:left w:w="28" w:type="dxa"/>
              <w:right w:w="28" w:type="dxa"/>
            </w:tcMar>
            <w:vAlign w:val="center"/>
            <w:hideMark/>
          </w:tcPr>
          <w:p w14:paraId="4F90B451"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POČET POVĚŘENÝCH JEDNOTEK PRO ROK 2022</w:t>
            </w:r>
          </w:p>
        </w:tc>
      </w:tr>
      <w:tr w:rsidR="002519A2" w:rsidRPr="001173E6" w14:paraId="13485762" w14:textId="77777777" w:rsidTr="002519A2">
        <w:trPr>
          <w:trHeight w:val="975"/>
          <w:tblHeader/>
        </w:trPr>
        <w:tc>
          <w:tcPr>
            <w:tcW w:w="2492" w:type="dxa"/>
            <w:shd w:val="clear" w:color="auto" w:fill="auto"/>
            <w:tcMar>
              <w:left w:w="28" w:type="dxa"/>
              <w:right w:w="28" w:type="dxa"/>
            </w:tcMar>
            <w:vAlign w:val="center"/>
          </w:tcPr>
          <w:p w14:paraId="41A7A5F9"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Společnost DUHA, z.ú.</w:t>
            </w:r>
          </w:p>
        </w:tc>
        <w:tc>
          <w:tcPr>
            <w:tcW w:w="1276" w:type="dxa"/>
            <w:shd w:val="clear" w:color="auto" w:fill="auto"/>
            <w:tcMar>
              <w:left w:w="28" w:type="dxa"/>
              <w:right w:w="28" w:type="dxa"/>
            </w:tcMar>
            <w:vAlign w:val="center"/>
          </w:tcPr>
          <w:p w14:paraId="579706EA" w14:textId="77777777" w:rsidR="002519A2" w:rsidRPr="001173E6" w:rsidRDefault="002519A2" w:rsidP="002519A2">
            <w:pPr>
              <w:spacing w:after="0" w:line="240" w:lineRule="auto"/>
              <w:jc w:val="center"/>
              <w:rPr>
                <w:rFonts w:eastAsia="Times New Roman"/>
                <w:lang w:eastAsia="en-US"/>
              </w:rPr>
            </w:pPr>
            <w:r w:rsidRPr="001173E6">
              <w:rPr>
                <w:rFonts w:eastAsia="Times New Roman"/>
                <w:lang w:eastAsia="en-US"/>
              </w:rPr>
              <w:t>8195232</w:t>
            </w:r>
          </w:p>
        </w:tc>
        <w:tc>
          <w:tcPr>
            <w:tcW w:w="2126" w:type="dxa"/>
            <w:shd w:val="clear" w:color="auto" w:fill="auto"/>
            <w:tcMar>
              <w:left w:w="28" w:type="dxa"/>
              <w:right w:w="28" w:type="dxa"/>
            </w:tcMar>
            <w:vAlign w:val="center"/>
          </w:tcPr>
          <w:p w14:paraId="57F12775"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Chráněné bydlení</w:t>
            </w:r>
          </w:p>
        </w:tc>
        <w:tc>
          <w:tcPr>
            <w:tcW w:w="992" w:type="dxa"/>
            <w:shd w:val="clear" w:color="auto" w:fill="auto"/>
            <w:tcMar>
              <w:left w:w="28" w:type="dxa"/>
              <w:right w:w="28" w:type="dxa"/>
            </w:tcMar>
            <w:vAlign w:val="center"/>
          </w:tcPr>
          <w:p w14:paraId="59839549"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L</w:t>
            </w:r>
          </w:p>
        </w:tc>
        <w:tc>
          <w:tcPr>
            <w:tcW w:w="2126" w:type="dxa"/>
            <w:shd w:val="clear" w:color="auto" w:fill="auto"/>
            <w:tcMar>
              <w:left w:w="28" w:type="dxa"/>
              <w:right w:w="28" w:type="dxa"/>
            </w:tcMar>
            <w:vAlign w:val="center"/>
          </w:tcPr>
          <w:p w14:paraId="2802ECEF"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6</w:t>
            </w:r>
          </w:p>
        </w:tc>
      </w:tr>
      <w:tr w:rsidR="002519A2" w:rsidRPr="001173E6" w14:paraId="1B180F57" w14:textId="77777777" w:rsidTr="002519A2">
        <w:trPr>
          <w:trHeight w:val="975"/>
          <w:tblHeader/>
        </w:trPr>
        <w:tc>
          <w:tcPr>
            <w:tcW w:w="2492" w:type="dxa"/>
            <w:shd w:val="clear" w:color="auto" w:fill="auto"/>
            <w:tcMar>
              <w:left w:w="28" w:type="dxa"/>
              <w:right w:w="28" w:type="dxa"/>
            </w:tcMar>
            <w:vAlign w:val="center"/>
          </w:tcPr>
          <w:p w14:paraId="594CF3D0"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Společnost DUHA, z.ú.</w:t>
            </w:r>
          </w:p>
        </w:tc>
        <w:tc>
          <w:tcPr>
            <w:tcW w:w="1276" w:type="dxa"/>
            <w:shd w:val="clear" w:color="auto" w:fill="auto"/>
            <w:tcMar>
              <w:left w:w="28" w:type="dxa"/>
              <w:right w:w="28" w:type="dxa"/>
            </w:tcMar>
            <w:vAlign w:val="center"/>
          </w:tcPr>
          <w:p w14:paraId="783248A7" w14:textId="77777777" w:rsidR="002519A2" w:rsidRPr="001173E6" w:rsidRDefault="002519A2" w:rsidP="002519A2">
            <w:pPr>
              <w:spacing w:after="0" w:line="240" w:lineRule="auto"/>
              <w:jc w:val="center"/>
              <w:rPr>
                <w:rFonts w:eastAsia="Times New Roman"/>
                <w:lang w:eastAsia="en-US"/>
              </w:rPr>
            </w:pPr>
            <w:r w:rsidRPr="001173E6">
              <w:rPr>
                <w:rFonts w:eastAsia="Times New Roman"/>
                <w:lang w:eastAsia="en-US"/>
              </w:rPr>
              <w:t>2778769</w:t>
            </w:r>
          </w:p>
        </w:tc>
        <w:tc>
          <w:tcPr>
            <w:tcW w:w="2126" w:type="dxa"/>
            <w:shd w:val="clear" w:color="auto" w:fill="auto"/>
            <w:tcMar>
              <w:left w:w="28" w:type="dxa"/>
              <w:right w:w="28" w:type="dxa"/>
            </w:tcMar>
            <w:vAlign w:val="center"/>
          </w:tcPr>
          <w:p w14:paraId="3C1A238F"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Podpora samostatného bydlení</w:t>
            </w:r>
          </w:p>
        </w:tc>
        <w:tc>
          <w:tcPr>
            <w:tcW w:w="992" w:type="dxa"/>
            <w:shd w:val="clear" w:color="auto" w:fill="auto"/>
            <w:tcMar>
              <w:left w:w="28" w:type="dxa"/>
              <w:right w:w="28" w:type="dxa"/>
            </w:tcMar>
            <w:vAlign w:val="center"/>
          </w:tcPr>
          <w:p w14:paraId="51D2E636"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22D6877A"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1,5</w:t>
            </w:r>
          </w:p>
        </w:tc>
      </w:tr>
      <w:tr w:rsidR="002519A2" w:rsidRPr="001173E6" w14:paraId="1CB1ADED" w14:textId="77777777" w:rsidTr="002519A2">
        <w:trPr>
          <w:trHeight w:val="975"/>
          <w:tblHeader/>
        </w:trPr>
        <w:tc>
          <w:tcPr>
            <w:tcW w:w="2492" w:type="dxa"/>
            <w:shd w:val="clear" w:color="auto" w:fill="auto"/>
            <w:tcMar>
              <w:left w:w="28" w:type="dxa"/>
              <w:right w:w="28" w:type="dxa"/>
            </w:tcMar>
            <w:vAlign w:val="center"/>
          </w:tcPr>
          <w:p w14:paraId="0511430B"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Rytmus – od klienta</w:t>
            </w:r>
          </w:p>
          <w:p w14:paraId="0245A696"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k občanovi, o.p.s.</w:t>
            </w:r>
          </w:p>
        </w:tc>
        <w:tc>
          <w:tcPr>
            <w:tcW w:w="1276" w:type="dxa"/>
            <w:shd w:val="clear" w:color="auto" w:fill="auto"/>
            <w:tcMar>
              <w:left w:w="28" w:type="dxa"/>
              <w:right w:w="28" w:type="dxa"/>
            </w:tcMar>
            <w:vAlign w:val="center"/>
          </w:tcPr>
          <w:p w14:paraId="451474B3" w14:textId="77777777" w:rsidR="002519A2" w:rsidRPr="001173E6" w:rsidRDefault="002519A2" w:rsidP="002519A2">
            <w:pPr>
              <w:spacing w:after="0" w:line="240" w:lineRule="auto"/>
              <w:jc w:val="center"/>
              <w:rPr>
                <w:rFonts w:eastAsia="Times New Roman"/>
                <w:lang w:eastAsia="en-US"/>
              </w:rPr>
            </w:pPr>
            <w:r w:rsidRPr="001173E6">
              <w:rPr>
                <w:rFonts w:eastAsia="Times New Roman"/>
                <w:lang w:eastAsia="en-US"/>
              </w:rPr>
              <w:t>1866115</w:t>
            </w:r>
          </w:p>
        </w:tc>
        <w:tc>
          <w:tcPr>
            <w:tcW w:w="2126" w:type="dxa"/>
            <w:shd w:val="clear" w:color="auto" w:fill="auto"/>
            <w:tcMar>
              <w:left w:w="28" w:type="dxa"/>
              <w:right w:w="28" w:type="dxa"/>
            </w:tcMar>
            <w:vAlign w:val="center"/>
          </w:tcPr>
          <w:p w14:paraId="3CCDD750"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Podpora</w:t>
            </w:r>
          </w:p>
          <w:p w14:paraId="3FC9F234"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samostatného bydlení</w:t>
            </w:r>
          </w:p>
        </w:tc>
        <w:tc>
          <w:tcPr>
            <w:tcW w:w="992" w:type="dxa"/>
            <w:shd w:val="clear" w:color="auto" w:fill="auto"/>
            <w:tcMar>
              <w:left w:w="28" w:type="dxa"/>
              <w:right w:w="28" w:type="dxa"/>
            </w:tcMar>
            <w:vAlign w:val="center"/>
          </w:tcPr>
          <w:p w14:paraId="415D7C13"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3A6DADCF"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4</w:t>
            </w:r>
          </w:p>
        </w:tc>
      </w:tr>
      <w:tr w:rsidR="002519A2" w:rsidRPr="001173E6" w14:paraId="7A3D3642" w14:textId="77777777" w:rsidTr="002519A2">
        <w:trPr>
          <w:trHeight w:val="975"/>
          <w:tblHeader/>
        </w:trPr>
        <w:tc>
          <w:tcPr>
            <w:tcW w:w="2492" w:type="dxa"/>
            <w:shd w:val="clear" w:color="auto" w:fill="auto"/>
            <w:tcMar>
              <w:left w:w="28" w:type="dxa"/>
              <w:right w:w="28" w:type="dxa"/>
            </w:tcMar>
            <w:vAlign w:val="center"/>
          </w:tcPr>
          <w:p w14:paraId="676A1AC3"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Fosa, o.p.s.</w:t>
            </w:r>
          </w:p>
        </w:tc>
        <w:tc>
          <w:tcPr>
            <w:tcW w:w="1276" w:type="dxa"/>
            <w:shd w:val="clear" w:color="auto" w:fill="auto"/>
            <w:tcMar>
              <w:left w:w="28" w:type="dxa"/>
              <w:right w:w="28" w:type="dxa"/>
            </w:tcMar>
            <w:vAlign w:val="center"/>
          </w:tcPr>
          <w:p w14:paraId="6C91977C" w14:textId="77777777" w:rsidR="002519A2" w:rsidRPr="001173E6" w:rsidRDefault="002519A2" w:rsidP="002519A2">
            <w:pPr>
              <w:spacing w:after="0" w:line="240" w:lineRule="auto"/>
              <w:jc w:val="center"/>
              <w:rPr>
                <w:rFonts w:eastAsia="Times New Roman"/>
                <w:lang w:eastAsia="en-US"/>
              </w:rPr>
            </w:pPr>
            <w:r w:rsidRPr="001173E6">
              <w:rPr>
                <w:rFonts w:eastAsia="Times New Roman"/>
                <w:lang w:eastAsia="en-US"/>
              </w:rPr>
              <w:t>8061430</w:t>
            </w:r>
          </w:p>
        </w:tc>
        <w:tc>
          <w:tcPr>
            <w:tcW w:w="2126" w:type="dxa"/>
            <w:shd w:val="clear" w:color="auto" w:fill="auto"/>
            <w:tcMar>
              <w:left w:w="28" w:type="dxa"/>
              <w:right w:w="28" w:type="dxa"/>
            </w:tcMar>
            <w:vAlign w:val="center"/>
          </w:tcPr>
          <w:p w14:paraId="286D586C"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en-US"/>
              </w:rPr>
              <w:t>Sociální rehabilitace</w:t>
            </w:r>
          </w:p>
        </w:tc>
        <w:tc>
          <w:tcPr>
            <w:tcW w:w="992" w:type="dxa"/>
            <w:shd w:val="clear" w:color="auto" w:fill="auto"/>
            <w:tcMar>
              <w:left w:w="28" w:type="dxa"/>
              <w:right w:w="28" w:type="dxa"/>
            </w:tcMar>
            <w:vAlign w:val="center"/>
          </w:tcPr>
          <w:p w14:paraId="05E60220"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63EC45C3"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3,42</w:t>
            </w:r>
          </w:p>
        </w:tc>
      </w:tr>
      <w:tr w:rsidR="002519A2" w:rsidRPr="001173E6" w14:paraId="3BF2D76C" w14:textId="77777777" w:rsidTr="002519A2">
        <w:trPr>
          <w:trHeight w:val="975"/>
          <w:tblHeader/>
        </w:trPr>
        <w:tc>
          <w:tcPr>
            <w:tcW w:w="2492" w:type="dxa"/>
            <w:shd w:val="clear" w:color="auto" w:fill="auto"/>
            <w:tcMar>
              <w:left w:w="28" w:type="dxa"/>
              <w:right w:w="28" w:type="dxa"/>
            </w:tcMar>
            <w:vAlign w:val="center"/>
          </w:tcPr>
          <w:p w14:paraId="19577BD0"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Rytmus – od klienta</w:t>
            </w:r>
          </w:p>
          <w:p w14:paraId="4C359B86"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k občanovi, o.p.s.</w:t>
            </w:r>
          </w:p>
        </w:tc>
        <w:tc>
          <w:tcPr>
            <w:tcW w:w="1276" w:type="dxa"/>
            <w:shd w:val="clear" w:color="auto" w:fill="auto"/>
            <w:tcMar>
              <w:left w:w="28" w:type="dxa"/>
              <w:right w:w="28" w:type="dxa"/>
            </w:tcMar>
            <w:vAlign w:val="center"/>
          </w:tcPr>
          <w:p w14:paraId="3F9C5007" w14:textId="77777777" w:rsidR="002519A2" w:rsidRPr="001173E6" w:rsidRDefault="002519A2" w:rsidP="002519A2">
            <w:pPr>
              <w:spacing w:after="0" w:line="240" w:lineRule="auto"/>
              <w:jc w:val="center"/>
              <w:rPr>
                <w:rFonts w:eastAsia="Times New Roman"/>
                <w:lang w:eastAsia="en-US"/>
              </w:rPr>
            </w:pPr>
            <w:r w:rsidRPr="001173E6">
              <w:rPr>
                <w:rFonts w:eastAsia="Times New Roman"/>
                <w:lang w:eastAsia="en-US"/>
              </w:rPr>
              <w:t>8669867</w:t>
            </w:r>
          </w:p>
        </w:tc>
        <w:tc>
          <w:tcPr>
            <w:tcW w:w="2126" w:type="dxa"/>
            <w:shd w:val="clear" w:color="auto" w:fill="auto"/>
            <w:tcMar>
              <w:left w:w="28" w:type="dxa"/>
              <w:right w:w="28" w:type="dxa"/>
            </w:tcMar>
            <w:vAlign w:val="center"/>
          </w:tcPr>
          <w:p w14:paraId="6AB6E90B"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en-US"/>
              </w:rPr>
              <w:t>Sociální rehabilitace</w:t>
            </w:r>
          </w:p>
        </w:tc>
        <w:tc>
          <w:tcPr>
            <w:tcW w:w="992" w:type="dxa"/>
            <w:shd w:val="clear" w:color="auto" w:fill="auto"/>
            <w:tcMar>
              <w:left w:w="28" w:type="dxa"/>
              <w:right w:w="28" w:type="dxa"/>
            </w:tcMar>
            <w:vAlign w:val="center"/>
          </w:tcPr>
          <w:p w14:paraId="0617364C"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tcPr>
          <w:p w14:paraId="438AB948"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5</w:t>
            </w:r>
          </w:p>
        </w:tc>
      </w:tr>
      <w:tr w:rsidR="002519A2" w:rsidRPr="001173E6" w14:paraId="2EA0A5E8" w14:textId="77777777" w:rsidTr="002519A2">
        <w:trPr>
          <w:trHeight w:val="975"/>
          <w:tblHeader/>
        </w:trPr>
        <w:tc>
          <w:tcPr>
            <w:tcW w:w="2492" w:type="dxa"/>
            <w:shd w:val="clear" w:color="auto" w:fill="auto"/>
            <w:tcMar>
              <w:left w:w="28" w:type="dxa"/>
              <w:right w:w="28" w:type="dxa"/>
            </w:tcMar>
            <w:vAlign w:val="center"/>
            <w:hideMark/>
          </w:tcPr>
          <w:p w14:paraId="6E3F2306"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SANANIM, z.ú.</w:t>
            </w:r>
          </w:p>
        </w:tc>
        <w:tc>
          <w:tcPr>
            <w:tcW w:w="1276" w:type="dxa"/>
            <w:shd w:val="clear" w:color="auto" w:fill="auto"/>
            <w:tcMar>
              <w:left w:w="28" w:type="dxa"/>
              <w:right w:w="28" w:type="dxa"/>
            </w:tcMar>
            <w:vAlign w:val="center"/>
            <w:hideMark/>
          </w:tcPr>
          <w:p w14:paraId="072F8063"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en-US"/>
              </w:rPr>
              <w:t>1449259</w:t>
            </w:r>
          </w:p>
        </w:tc>
        <w:tc>
          <w:tcPr>
            <w:tcW w:w="2126" w:type="dxa"/>
            <w:shd w:val="clear" w:color="auto" w:fill="auto"/>
            <w:tcMar>
              <w:left w:w="28" w:type="dxa"/>
              <w:right w:w="28" w:type="dxa"/>
            </w:tcMar>
            <w:vAlign w:val="center"/>
            <w:hideMark/>
          </w:tcPr>
          <w:p w14:paraId="445D1C53"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Odborné sociální poradenství</w:t>
            </w:r>
          </w:p>
        </w:tc>
        <w:tc>
          <w:tcPr>
            <w:tcW w:w="992" w:type="dxa"/>
            <w:shd w:val="clear" w:color="auto" w:fill="auto"/>
            <w:tcMar>
              <w:left w:w="28" w:type="dxa"/>
              <w:right w:w="28" w:type="dxa"/>
            </w:tcMar>
            <w:vAlign w:val="center"/>
            <w:hideMark/>
          </w:tcPr>
          <w:p w14:paraId="43146522"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hideMark/>
          </w:tcPr>
          <w:p w14:paraId="0078A00C"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0,9</w:t>
            </w:r>
          </w:p>
        </w:tc>
      </w:tr>
      <w:tr w:rsidR="002519A2" w:rsidRPr="001173E6" w14:paraId="76EA4BD7" w14:textId="77777777" w:rsidTr="002519A2">
        <w:trPr>
          <w:trHeight w:val="975"/>
          <w:tblHeader/>
        </w:trPr>
        <w:tc>
          <w:tcPr>
            <w:tcW w:w="2492" w:type="dxa"/>
            <w:shd w:val="clear" w:color="auto" w:fill="auto"/>
            <w:tcMar>
              <w:left w:w="28" w:type="dxa"/>
              <w:right w:w="28" w:type="dxa"/>
            </w:tcMar>
            <w:vAlign w:val="center"/>
          </w:tcPr>
          <w:p w14:paraId="64097BF0" w14:textId="77777777" w:rsidR="002519A2" w:rsidRPr="001173E6" w:rsidRDefault="002519A2" w:rsidP="002519A2">
            <w:pPr>
              <w:spacing w:after="0" w:line="240" w:lineRule="auto"/>
              <w:jc w:val="center"/>
              <w:rPr>
                <w:rFonts w:eastAsia="Times New Roman"/>
                <w:lang w:eastAsia="cs-CZ"/>
              </w:rPr>
            </w:pPr>
            <w:r w:rsidRPr="00CC7F55">
              <w:t>Společnost pro podporu lidí s mentálním postižením v České republice, z.s.</w:t>
            </w:r>
          </w:p>
        </w:tc>
        <w:tc>
          <w:tcPr>
            <w:tcW w:w="1276" w:type="dxa"/>
            <w:shd w:val="clear" w:color="auto" w:fill="auto"/>
            <w:tcMar>
              <w:left w:w="28" w:type="dxa"/>
              <w:right w:w="28" w:type="dxa"/>
            </w:tcMar>
            <w:vAlign w:val="center"/>
          </w:tcPr>
          <w:p w14:paraId="5AE4968B" w14:textId="77777777" w:rsidR="002519A2" w:rsidRPr="001173E6" w:rsidRDefault="002519A2" w:rsidP="002519A2">
            <w:pPr>
              <w:spacing w:after="0" w:line="240" w:lineRule="auto"/>
              <w:jc w:val="center"/>
              <w:rPr>
                <w:rFonts w:eastAsia="Times New Roman"/>
                <w:lang w:eastAsia="en-US"/>
              </w:rPr>
            </w:pPr>
            <w:r w:rsidRPr="00CC7F55">
              <w:t>8974862</w:t>
            </w:r>
          </w:p>
        </w:tc>
        <w:tc>
          <w:tcPr>
            <w:tcW w:w="2126" w:type="dxa"/>
            <w:shd w:val="clear" w:color="auto" w:fill="auto"/>
            <w:tcMar>
              <w:left w:w="28" w:type="dxa"/>
              <w:right w:w="28" w:type="dxa"/>
            </w:tcMar>
            <w:vAlign w:val="center"/>
          </w:tcPr>
          <w:p w14:paraId="0E702751" w14:textId="77777777" w:rsidR="002519A2" w:rsidRPr="001173E6" w:rsidRDefault="002519A2" w:rsidP="002519A2">
            <w:pPr>
              <w:spacing w:after="0" w:line="240" w:lineRule="auto"/>
              <w:jc w:val="center"/>
              <w:rPr>
                <w:rFonts w:eastAsia="Times New Roman"/>
                <w:lang w:eastAsia="cs-CZ"/>
              </w:rPr>
            </w:pPr>
            <w:r w:rsidRPr="00CC7F55">
              <w:t>Sociální rehabilitace</w:t>
            </w:r>
          </w:p>
        </w:tc>
        <w:tc>
          <w:tcPr>
            <w:tcW w:w="992" w:type="dxa"/>
            <w:shd w:val="clear" w:color="auto" w:fill="auto"/>
            <w:tcMar>
              <w:left w:w="28" w:type="dxa"/>
              <w:right w:w="28" w:type="dxa"/>
            </w:tcMar>
            <w:vAlign w:val="center"/>
          </w:tcPr>
          <w:p w14:paraId="7FA11993" w14:textId="77777777" w:rsidR="002519A2" w:rsidRPr="001173E6" w:rsidRDefault="002519A2" w:rsidP="002519A2">
            <w:pPr>
              <w:spacing w:after="0" w:line="240" w:lineRule="auto"/>
              <w:jc w:val="center"/>
              <w:rPr>
                <w:rFonts w:eastAsia="Times New Roman"/>
                <w:lang w:eastAsia="cs-CZ"/>
              </w:rPr>
            </w:pPr>
            <w:r w:rsidRPr="00CC7F55">
              <w:t>ÚV</w:t>
            </w:r>
          </w:p>
        </w:tc>
        <w:tc>
          <w:tcPr>
            <w:tcW w:w="2126" w:type="dxa"/>
            <w:shd w:val="clear" w:color="auto" w:fill="auto"/>
            <w:tcMar>
              <w:left w:w="28" w:type="dxa"/>
              <w:right w:w="28" w:type="dxa"/>
            </w:tcMar>
            <w:vAlign w:val="center"/>
          </w:tcPr>
          <w:p w14:paraId="625F23B9" w14:textId="77777777" w:rsidR="002519A2" w:rsidRPr="001173E6" w:rsidRDefault="002519A2" w:rsidP="002519A2">
            <w:pPr>
              <w:spacing w:after="0" w:line="240" w:lineRule="auto"/>
              <w:jc w:val="center"/>
              <w:rPr>
                <w:rFonts w:eastAsia="Times New Roman"/>
                <w:lang w:eastAsia="cs-CZ"/>
              </w:rPr>
            </w:pPr>
            <w:r w:rsidRPr="00CC7F55">
              <w:t>2</w:t>
            </w:r>
          </w:p>
        </w:tc>
      </w:tr>
      <w:tr w:rsidR="002519A2" w:rsidRPr="001173E6" w14:paraId="20DA89A5" w14:textId="77777777" w:rsidTr="002519A2">
        <w:trPr>
          <w:trHeight w:val="975"/>
          <w:tblHeader/>
        </w:trPr>
        <w:tc>
          <w:tcPr>
            <w:tcW w:w="2492" w:type="dxa"/>
            <w:shd w:val="clear" w:color="auto" w:fill="auto"/>
            <w:tcMar>
              <w:left w:w="28" w:type="dxa"/>
              <w:right w:w="28" w:type="dxa"/>
            </w:tcMar>
            <w:vAlign w:val="center"/>
          </w:tcPr>
          <w:p w14:paraId="156C7CEE" w14:textId="77777777" w:rsidR="002519A2" w:rsidRPr="001173E6" w:rsidRDefault="002519A2" w:rsidP="002519A2">
            <w:pPr>
              <w:spacing w:after="0" w:line="240" w:lineRule="auto"/>
              <w:jc w:val="center"/>
              <w:rPr>
                <w:rFonts w:eastAsia="Times New Roman"/>
                <w:lang w:eastAsia="cs-CZ"/>
              </w:rPr>
            </w:pPr>
            <w:r w:rsidRPr="00CC7F55">
              <w:t>Dílny tvořivosti, o.p.s.</w:t>
            </w:r>
          </w:p>
        </w:tc>
        <w:tc>
          <w:tcPr>
            <w:tcW w:w="1276" w:type="dxa"/>
            <w:shd w:val="clear" w:color="auto" w:fill="auto"/>
            <w:tcMar>
              <w:left w:w="28" w:type="dxa"/>
              <w:right w:w="28" w:type="dxa"/>
            </w:tcMar>
            <w:vAlign w:val="center"/>
          </w:tcPr>
          <w:p w14:paraId="7E0179D1" w14:textId="77777777" w:rsidR="002519A2" w:rsidRPr="001173E6" w:rsidRDefault="002519A2" w:rsidP="002519A2">
            <w:pPr>
              <w:spacing w:after="0" w:line="240" w:lineRule="auto"/>
              <w:jc w:val="center"/>
              <w:rPr>
                <w:rFonts w:eastAsia="Times New Roman"/>
                <w:lang w:eastAsia="en-US"/>
              </w:rPr>
            </w:pPr>
            <w:r w:rsidRPr="00CC7F55">
              <w:t>2145318</w:t>
            </w:r>
          </w:p>
        </w:tc>
        <w:tc>
          <w:tcPr>
            <w:tcW w:w="2126" w:type="dxa"/>
            <w:shd w:val="clear" w:color="auto" w:fill="auto"/>
            <w:tcMar>
              <w:left w:w="28" w:type="dxa"/>
              <w:right w:w="28" w:type="dxa"/>
            </w:tcMar>
            <w:vAlign w:val="center"/>
          </w:tcPr>
          <w:p w14:paraId="19AB5272" w14:textId="77777777" w:rsidR="002519A2" w:rsidRPr="001173E6" w:rsidRDefault="002519A2" w:rsidP="002519A2">
            <w:pPr>
              <w:spacing w:after="0" w:line="240" w:lineRule="auto"/>
              <w:jc w:val="center"/>
              <w:rPr>
                <w:rFonts w:eastAsia="Times New Roman"/>
                <w:lang w:eastAsia="cs-CZ"/>
              </w:rPr>
            </w:pPr>
            <w:r w:rsidRPr="00CC7F55">
              <w:t>Sociální rehabilitace</w:t>
            </w:r>
          </w:p>
        </w:tc>
        <w:tc>
          <w:tcPr>
            <w:tcW w:w="992" w:type="dxa"/>
            <w:shd w:val="clear" w:color="auto" w:fill="auto"/>
            <w:tcMar>
              <w:left w:w="28" w:type="dxa"/>
              <w:right w:w="28" w:type="dxa"/>
            </w:tcMar>
            <w:vAlign w:val="center"/>
          </w:tcPr>
          <w:p w14:paraId="5C869B48" w14:textId="77777777" w:rsidR="002519A2" w:rsidRPr="001173E6" w:rsidRDefault="002519A2" w:rsidP="002519A2">
            <w:pPr>
              <w:spacing w:after="0" w:line="240" w:lineRule="auto"/>
              <w:jc w:val="center"/>
              <w:rPr>
                <w:rFonts w:eastAsia="Times New Roman"/>
                <w:lang w:eastAsia="cs-CZ"/>
              </w:rPr>
            </w:pPr>
            <w:r w:rsidRPr="00CC7F55">
              <w:t>ÚV</w:t>
            </w:r>
          </w:p>
        </w:tc>
        <w:tc>
          <w:tcPr>
            <w:tcW w:w="2126" w:type="dxa"/>
            <w:shd w:val="clear" w:color="auto" w:fill="auto"/>
            <w:tcMar>
              <w:left w:w="28" w:type="dxa"/>
              <w:right w:w="28" w:type="dxa"/>
            </w:tcMar>
            <w:vAlign w:val="center"/>
          </w:tcPr>
          <w:p w14:paraId="32FFF804" w14:textId="77777777" w:rsidR="002519A2" w:rsidRPr="001173E6" w:rsidRDefault="002519A2" w:rsidP="002519A2">
            <w:pPr>
              <w:spacing w:after="0" w:line="240" w:lineRule="auto"/>
              <w:jc w:val="center"/>
              <w:rPr>
                <w:rFonts w:eastAsia="Times New Roman"/>
                <w:lang w:eastAsia="cs-CZ"/>
              </w:rPr>
            </w:pPr>
            <w:r w:rsidRPr="00CC7F55">
              <w:t>3</w:t>
            </w:r>
          </w:p>
        </w:tc>
      </w:tr>
      <w:tr w:rsidR="002519A2" w:rsidRPr="001173E6" w14:paraId="03D25F61" w14:textId="77777777" w:rsidTr="002519A2">
        <w:trPr>
          <w:trHeight w:val="975"/>
          <w:tblHeader/>
        </w:trPr>
        <w:tc>
          <w:tcPr>
            <w:tcW w:w="2492" w:type="dxa"/>
            <w:shd w:val="clear" w:color="auto" w:fill="auto"/>
            <w:tcMar>
              <w:left w:w="28" w:type="dxa"/>
              <w:right w:w="28" w:type="dxa"/>
            </w:tcMar>
            <w:vAlign w:val="center"/>
          </w:tcPr>
          <w:p w14:paraId="7ADF50C3" w14:textId="77777777" w:rsidR="002519A2" w:rsidRPr="001173E6" w:rsidRDefault="002519A2" w:rsidP="002519A2">
            <w:pPr>
              <w:spacing w:after="0" w:line="240" w:lineRule="auto"/>
              <w:jc w:val="center"/>
              <w:rPr>
                <w:rFonts w:eastAsia="Times New Roman"/>
                <w:lang w:eastAsia="cs-CZ"/>
              </w:rPr>
            </w:pPr>
            <w:r w:rsidRPr="00CC7F55">
              <w:t>POHODA – společnost pro normální život lidí s postižením, z.ú.</w:t>
            </w:r>
          </w:p>
        </w:tc>
        <w:tc>
          <w:tcPr>
            <w:tcW w:w="1276" w:type="dxa"/>
            <w:shd w:val="clear" w:color="auto" w:fill="auto"/>
            <w:tcMar>
              <w:left w:w="28" w:type="dxa"/>
              <w:right w:w="28" w:type="dxa"/>
            </w:tcMar>
            <w:vAlign w:val="center"/>
          </w:tcPr>
          <w:p w14:paraId="642A302A" w14:textId="77777777" w:rsidR="002519A2" w:rsidRPr="001173E6" w:rsidRDefault="002519A2" w:rsidP="002519A2">
            <w:pPr>
              <w:spacing w:after="0" w:line="240" w:lineRule="auto"/>
              <w:jc w:val="center"/>
              <w:rPr>
                <w:rFonts w:eastAsia="Times New Roman"/>
                <w:lang w:eastAsia="en-US"/>
              </w:rPr>
            </w:pPr>
            <w:r w:rsidRPr="00CC7F55">
              <w:t>3776784</w:t>
            </w:r>
          </w:p>
        </w:tc>
        <w:tc>
          <w:tcPr>
            <w:tcW w:w="2126" w:type="dxa"/>
            <w:shd w:val="clear" w:color="auto" w:fill="auto"/>
            <w:tcMar>
              <w:left w:w="28" w:type="dxa"/>
              <w:right w:w="28" w:type="dxa"/>
            </w:tcMar>
            <w:vAlign w:val="center"/>
          </w:tcPr>
          <w:p w14:paraId="4186A7AE" w14:textId="77777777" w:rsidR="002519A2" w:rsidRPr="001173E6" w:rsidRDefault="002519A2" w:rsidP="002519A2">
            <w:pPr>
              <w:spacing w:after="0" w:line="240" w:lineRule="auto"/>
              <w:jc w:val="center"/>
              <w:rPr>
                <w:rFonts w:eastAsia="Times New Roman"/>
                <w:lang w:eastAsia="cs-CZ"/>
              </w:rPr>
            </w:pPr>
            <w:r w:rsidRPr="00CC7F55">
              <w:t>Chráněné bydlení</w:t>
            </w:r>
          </w:p>
        </w:tc>
        <w:tc>
          <w:tcPr>
            <w:tcW w:w="992" w:type="dxa"/>
            <w:shd w:val="clear" w:color="auto" w:fill="auto"/>
            <w:tcMar>
              <w:left w:w="28" w:type="dxa"/>
              <w:right w:w="28" w:type="dxa"/>
            </w:tcMar>
            <w:vAlign w:val="center"/>
          </w:tcPr>
          <w:p w14:paraId="65DB91AE" w14:textId="77777777" w:rsidR="002519A2" w:rsidRPr="001173E6" w:rsidRDefault="002519A2" w:rsidP="002519A2">
            <w:pPr>
              <w:spacing w:after="0" w:line="240" w:lineRule="auto"/>
              <w:jc w:val="center"/>
              <w:rPr>
                <w:rFonts w:eastAsia="Times New Roman"/>
                <w:lang w:eastAsia="cs-CZ"/>
              </w:rPr>
            </w:pPr>
            <w:r w:rsidRPr="00CC7F55">
              <w:t>L</w:t>
            </w:r>
          </w:p>
        </w:tc>
        <w:tc>
          <w:tcPr>
            <w:tcW w:w="2126" w:type="dxa"/>
            <w:shd w:val="clear" w:color="auto" w:fill="auto"/>
            <w:tcMar>
              <w:left w:w="28" w:type="dxa"/>
              <w:right w:w="28" w:type="dxa"/>
            </w:tcMar>
            <w:vAlign w:val="center"/>
          </w:tcPr>
          <w:p w14:paraId="3370A763" w14:textId="77777777" w:rsidR="002519A2" w:rsidRPr="001173E6" w:rsidRDefault="002519A2" w:rsidP="002519A2">
            <w:pPr>
              <w:spacing w:after="0" w:line="240" w:lineRule="auto"/>
              <w:jc w:val="center"/>
              <w:rPr>
                <w:rFonts w:eastAsia="Times New Roman"/>
                <w:lang w:eastAsia="cs-CZ"/>
              </w:rPr>
            </w:pPr>
            <w:r w:rsidRPr="00CC7F55">
              <w:t>3</w:t>
            </w:r>
          </w:p>
        </w:tc>
      </w:tr>
      <w:tr w:rsidR="002519A2" w:rsidRPr="001173E6" w14:paraId="1E1D0FC9" w14:textId="77777777" w:rsidTr="002519A2">
        <w:trPr>
          <w:trHeight w:val="975"/>
          <w:tblHeader/>
        </w:trPr>
        <w:tc>
          <w:tcPr>
            <w:tcW w:w="2492" w:type="dxa"/>
            <w:shd w:val="clear" w:color="auto" w:fill="auto"/>
            <w:tcMar>
              <w:left w:w="28" w:type="dxa"/>
              <w:right w:w="28" w:type="dxa"/>
            </w:tcMar>
            <w:vAlign w:val="center"/>
          </w:tcPr>
          <w:p w14:paraId="38A1BA9F" w14:textId="77777777" w:rsidR="002519A2" w:rsidRPr="001173E6" w:rsidRDefault="002519A2" w:rsidP="002519A2">
            <w:pPr>
              <w:spacing w:after="0" w:line="240" w:lineRule="auto"/>
              <w:jc w:val="center"/>
              <w:rPr>
                <w:rFonts w:eastAsia="Times New Roman"/>
                <w:lang w:eastAsia="cs-CZ"/>
              </w:rPr>
            </w:pPr>
            <w:r w:rsidRPr="00CC7F55">
              <w:t>Centrum MARTIN o.p.s.</w:t>
            </w:r>
          </w:p>
        </w:tc>
        <w:tc>
          <w:tcPr>
            <w:tcW w:w="1276" w:type="dxa"/>
            <w:shd w:val="clear" w:color="auto" w:fill="auto"/>
            <w:tcMar>
              <w:left w:w="28" w:type="dxa"/>
              <w:right w:w="28" w:type="dxa"/>
            </w:tcMar>
            <w:vAlign w:val="center"/>
          </w:tcPr>
          <w:p w14:paraId="2F8129F3" w14:textId="77777777" w:rsidR="002519A2" w:rsidRPr="001173E6" w:rsidRDefault="002519A2" w:rsidP="002519A2">
            <w:pPr>
              <w:spacing w:after="0" w:line="240" w:lineRule="auto"/>
              <w:jc w:val="center"/>
              <w:rPr>
                <w:rFonts w:eastAsia="Times New Roman"/>
                <w:lang w:eastAsia="en-US"/>
              </w:rPr>
            </w:pPr>
            <w:r w:rsidRPr="00CC7F55">
              <w:t>5293808</w:t>
            </w:r>
          </w:p>
        </w:tc>
        <w:tc>
          <w:tcPr>
            <w:tcW w:w="2126" w:type="dxa"/>
            <w:shd w:val="clear" w:color="auto" w:fill="auto"/>
            <w:tcMar>
              <w:left w:w="28" w:type="dxa"/>
              <w:right w:w="28" w:type="dxa"/>
            </w:tcMar>
            <w:vAlign w:val="center"/>
          </w:tcPr>
          <w:p w14:paraId="09330DFF" w14:textId="77777777" w:rsidR="002519A2" w:rsidRPr="001173E6" w:rsidRDefault="002519A2" w:rsidP="002519A2">
            <w:pPr>
              <w:spacing w:after="0" w:line="240" w:lineRule="auto"/>
              <w:jc w:val="center"/>
              <w:rPr>
                <w:rFonts w:eastAsia="Times New Roman"/>
                <w:lang w:eastAsia="cs-CZ"/>
              </w:rPr>
            </w:pPr>
            <w:r w:rsidRPr="00CC7F55">
              <w:t>Sociální rehabilitace</w:t>
            </w:r>
          </w:p>
        </w:tc>
        <w:tc>
          <w:tcPr>
            <w:tcW w:w="992" w:type="dxa"/>
            <w:shd w:val="clear" w:color="auto" w:fill="auto"/>
            <w:tcMar>
              <w:left w:w="28" w:type="dxa"/>
              <w:right w:w="28" w:type="dxa"/>
            </w:tcMar>
            <w:vAlign w:val="center"/>
          </w:tcPr>
          <w:p w14:paraId="06ACA464" w14:textId="77777777" w:rsidR="002519A2" w:rsidRPr="001173E6" w:rsidRDefault="002519A2" w:rsidP="002519A2">
            <w:pPr>
              <w:spacing w:after="0" w:line="240" w:lineRule="auto"/>
              <w:jc w:val="center"/>
              <w:rPr>
                <w:rFonts w:eastAsia="Times New Roman"/>
                <w:lang w:eastAsia="cs-CZ"/>
              </w:rPr>
            </w:pPr>
            <w:r w:rsidRPr="00CC7F55">
              <w:t>ÚV</w:t>
            </w:r>
          </w:p>
        </w:tc>
        <w:tc>
          <w:tcPr>
            <w:tcW w:w="2126" w:type="dxa"/>
            <w:shd w:val="clear" w:color="auto" w:fill="auto"/>
            <w:tcMar>
              <w:left w:w="28" w:type="dxa"/>
              <w:right w:w="28" w:type="dxa"/>
            </w:tcMar>
            <w:vAlign w:val="center"/>
          </w:tcPr>
          <w:p w14:paraId="282B3F03" w14:textId="77777777" w:rsidR="002519A2" w:rsidRPr="001173E6" w:rsidRDefault="002519A2" w:rsidP="002519A2">
            <w:pPr>
              <w:spacing w:after="0" w:line="240" w:lineRule="auto"/>
              <w:jc w:val="center"/>
              <w:rPr>
                <w:rFonts w:eastAsia="Times New Roman"/>
                <w:lang w:eastAsia="cs-CZ"/>
              </w:rPr>
            </w:pPr>
            <w:r w:rsidRPr="00CC7F55">
              <w:t>3</w:t>
            </w:r>
          </w:p>
        </w:tc>
      </w:tr>
      <w:tr w:rsidR="002519A2" w:rsidRPr="001173E6" w14:paraId="207E143A" w14:textId="77777777" w:rsidTr="002519A2">
        <w:trPr>
          <w:trHeight w:val="975"/>
          <w:tblHeader/>
        </w:trPr>
        <w:tc>
          <w:tcPr>
            <w:tcW w:w="2492" w:type="dxa"/>
            <w:shd w:val="clear" w:color="auto" w:fill="auto"/>
            <w:tcMar>
              <w:left w:w="28" w:type="dxa"/>
              <w:right w:w="28" w:type="dxa"/>
            </w:tcMar>
            <w:vAlign w:val="center"/>
          </w:tcPr>
          <w:p w14:paraId="5BF3669D" w14:textId="77777777" w:rsidR="002519A2" w:rsidRPr="001173E6" w:rsidRDefault="002519A2" w:rsidP="002519A2">
            <w:pPr>
              <w:spacing w:after="0" w:line="240" w:lineRule="auto"/>
              <w:jc w:val="center"/>
              <w:rPr>
                <w:rFonts w:eastAsia="Times New Roman"/>
                <w:lang w:eastAsia="cs-CZ"/>
              </w:rPr>
            </w:pPr>
            <w:r w:rsidRPr="00CC7F55">
              <w:t>Sedmibarevno z.ú.</w:t>
            </w:r>
          </w:p>
        </w:tc>
        <w:tc>
          <w:tcPr>
            <w:tcW w:w="1276" w:type="dxa"/>
            <w:shd w:val="clear" w:color="auto" w:fill="auto"/>
            <w:tcMar>
              <w:left w:w="28" w:type="dxa"/>
              <w:right w:w="28" w:type="dxa"/>
            </w:tcMar>
            <w:vAlign w:val="center"/>
          </w:tcPr>
          <w:p w14:paraId="23B471A6" w14:textId="77777777" w:rsidR="002519A2" w:rsidRPr="001173E6" w:rsidRDefault="002519A2" w:rsidP="002519A2">
            <w:pPr>
              <w:spacing w:after="0" w:line="240" w:lineRule="auto"/>
              <w:jc w:val="center"/>
              <w:rPr>
                <w:rFonts w:eastAsia="Times New Roman"/>
                <w:lang w:eastAsia="en-US"/>
              </w:rPr>
            </w:pPr>
            <w:r w:rsidRPr="00CC7F55">
              <w:t>3232071</w:t>
            </w:r>
          </w:p>
        </w:tc>
        <w:tc>
          <w:tcPr>
            <w:tcW w:w="2126" w:type="dxa"/>
            <w:shd w:val="clear" w:color="auto" w:fill="auto"/>
            <w:tcMar>
              <w:left w:w="28" w:type="dxa"/>
              <w:right w:w="28" w:type="dxa"/>
            </w:tcMar>
            <w:vAlign w:val="center"/>
          </w:tcPr>
          <w:p w14:paraId="5C78B443" w14:textId="77777777" w:rsidR="002519A2" w:rsidRPr="001173E6" w:rsidRDefault="002519A2" w:rsidP="002519A2">
            <w:pPr>
              <w:spacing w:after="0" w:line="240" w:lineRule="auto"/>
              <w:jc w:val="center"/>
              <w:rPr>
                <w:rFonts w:eastAsia="Times New Roman"/>
                <w:lang w:eastAsia="cs-CZ"/>
              </w:rPr>
            </w:pPr>
            <w:r w:rsidRPr="00CC7F55">
              <w:t>Domovy pro osoby se zdravotním postižením</w:t>
            </w:r>
          </w:p>
        </w:tc>
        <w:tc>
          <w:tcPr>
            <w:tcW w:w="992" w:type="dxa"/>
            <w:shd w:val="clear" w:color="auto" w:fill="auto"/>
            <w:tcMar>
              <w:left w:w="28" w:type="dxa"/>
              <w:right w:w="28" w:type="dxa"/>
            </w:tcMar>
            <w:vAlign w:val="center"/>
          </w:tcPr>
          <w:p w14:paraId="1DA848B5" w14:textId="77777777" w:rsidR="002519A2" w:rsidRPr="001173E6" w:rsidRDefault="002519A2" w:rsidP="002519A2">
            <w:pPr>
              <w:spacing w:after="0" w:line="240" w:lineRule="auto"/>
              <w:jc w:val="center"/>
              <w:rPr>
                <w:rFonts w:eastAsia="Times New Roman"/>
                <w:lang w:eastAsia="cs-CZ"/>
              </w:rPr>
            </w:pPr>
            <w:r w:rsidRPr="00CC7F55">
              <w:t>L</w:t>
            </w:r>
          </w:p>
        </w:tc>
        <w:tc>
          <w:tcPr>
            <w:tcW w:w="2126" w:type="dxa"/>
            <w:shd w:val="clear" w:color="auto" w:fill="auto"/>
            <w:tcMar>
              <w:left w:w="28" w:type="dxa"/>
              <w:right w:w="28" w:type="dxa"/>
            </w:tcMar>
            <w:vAlign w:val="center"/>
          </w:tcPr>
          <w:p w14:paraId="5BF9FD7A" w14:textId="77777777" w:rsidR="002519A2" w:rsidRPr="001173E6" w:rsidRDefault="002519A2" w:rsidP="002519A2">
            <w:pPr>
              <w:spacing w:after="0" w:line="240" w:lineRule="auto"/>
              <w:jc w:val="center"/>
              <w:rPr>
                <w:rFonts w:eastAsia="Times New Roman"/>
                <w:lang w:eastAsia="cs-CZ"/>
              </w:rPr>
            </w:pPr>
            <w:r w:rsidRPr="00CC7F55">
              <w:t>3</w:t>
            </w:r>
          </w:p>
        </w:tc>
      </w:tr>
      <w:tr w:rsidR="002519A2" w:rsidRPr="001173E6" w14:paraId="664F41F0" w14:textId="77777777" w:rsidTr="002519A2">
        <w:trPr>
          <w:trHeight w:val="975"/>
          <w:tblHeader/>
        </w:trPr>
        <w:tc>
          <w:tcPr>
            <w:tcW w:w="2492" w:type="dxa"/>
            <w:shd w:val="clear" w:color="auto" w:fill="auto"/>
            <w:tcMar>
              <w:left w:w="28" w:type="dxa"/>
              <w:right w:w="28" w:type="dxa"/>
            </w:tcMar>
            <w:vAlign w:val="center"/>
          </w:tcPr>
          <w:p w14:paraId="1FDAC5EC" w14:textId="77777777" w:rsidR="002519A2" w:rsidRPr="002519A2" w:rsidRDefault="002519A2" w:rsidP="002519A2">
            <w:pPr>
              <w:spacing w:after="0" w:line="240" w:lineRule="auto"/>
              <w:jc w:val="center"/>
              <w:rPr>
                <w:rFonts w:eastAsia="Times New Roman" w:cs="Calibri"/>
                <w:lang w:eastAsia="cs-CZ"/>
              </w:rPr>
            </w:pPr>
            <w:r w:rsidRPr="002519A2">
              <w:rPr>
                <w:rFonts w:cs="Calibri"/>
              </w:rPr>
              <w:t>Baobab z.s.</w:t>
            </w:r>
          </w:p>
        </w:tc>
        <w:tc>
          <w:tcPr>
            <w:tcW w:w="1276" w:type="dxa"/>
            <w:shd w:val="clear" w:color="auto" w:fill="auto"/>
            <w:tcMar>
              <w:left w:w="28" w:type="dxa"/>
              <w:right w:w="28" w:type="dxa"/>
            </w:tcMar>
            <w:vAlign w:val="center"/>
          </w:tcPr>
          <w:p w14:paraId="26E7A1D6" w14:textId="77777777" w:rsidR="002519A2" w:rsidRPr="002519A2" w:rsidRDefault="002519A2" w:rsidP="002519A2">
            <w:pPr>
              <w:spacing w:after="0" w:line="240" w:lineRule="auto"/>
              <w:jc w:val="center"/>
              <w:rPr>
                <w:rFonts w:eastAsia="Times New Roman" w:cs="Calibri"/>
                <w:lang w:eastAsia="en-US"/>
              </w:rPr>
            </w:pPr>
            <w:r w:rsidRPr="002519A2">
              <w:rPr>
                <w:rFonts w:cs="Calibri"/>
              </w:rPr>
              <w:t>5177448</w:t>
            </w:r>
          </w:p>
        </w:tc>
        <w:tc>
          <w:tcPr>
            <w:tcW w:w="2126" w:type="dxa"/>
            <w:shd w:val="clear" w:color="auto" w:fill="auto"/>
            <w:tcMar>
              <w:left w:w="28" w:type="dxa"/>
              <w:right w:w="28" w:type="dxa"/>
            </w:tcMar>
            <w:vAlign w:val="center"/>
          </w:tcPr>
          <w:p w14:paraId="1F3863F0" w14:textId="77777777" w:rsidR="002519A2" w:rsidRPr="002519A2" w:rsidRDefault="002519A2" w:rsidP="002519A2">
            <w:pPr>
              <w:spacing w:after="0" w:line="240" w:lineRule="auto"/>
              <w:jc w:val="center"/>
              <w:rPr>
                <w:rFonts w:eastAsia="Times New Roman" w:cs="Calibri"/>
                <w:lang w:eastAsia="cs-CZ"/>
              </w:rPr>
            </w:pPr>
            <w:r w:rsidRPr="002519A2">
              <w:rPr>
                <w:rFonts w:cs="Calibri"/>
              </w:rPr>
              <w:t>Sociální rehabilitace</w:t>
            </w:r>
          </w:p>
        </w:tc>
        <w:tc>
          <w:tcPr>
            <w:tcW w:w="992" w:type="dxa"/>
            <w:shd w:val="clear" w:color="auto" w:fill="auto"/>
            <w:tcMar>
              <w:left w:w="28" w:type="dxa"/>
              <w:right w:w="28" w:type="dxa"/>
            </w:tcMar>
            <w:vAlign w:val="center"/>
          </w:tcPr>
          <w:p w14:paraId="515EB5D1" w14:textId="77777777" w:rsidR="002519A2" w:rsidRPr="002519A2" w:rsidRDefault="002519A2" w:rsidP="002519A2">
            <w:pPr>
              <w:spacing w:after="0" w:line="240" w:lineRule="auto"/>
              <w:jc w:val="center"/>
              <w:rPr>
                <w:rFonts w:eastAsia="Times New Roman" w:cs="Calibri"/>
                <w:lang w:eastAsia="cs-CZ"/>
              </w:rPr>
            </w:pPr>
            <w:r w:rsidRPr="002519A2">
              <w:rPr>
                <w:rFonts w:cs="Calibri"/>
              </w:rPr>
              <w:t>ÚV</w:t>
            </w:r>
          </w:p>
        </w:tc>
        <w:tc>
          <w:tcPr>
            <w:tcW w:w="2126" w:type="dxa"/>
            <w:shd w:val="clear" w:color="auto" w:fill="auto"/>
            <w:tcMar>
              <w:left w:w="28" w:type="dxa"/>
              <w:right w:w="28" w:type="dxa"/>
            </w:tcMar>
            <w:vAlign w:val="center"/>
          </w:tcPr>
          <w:p w14:paraId="397205A4" w14:textId="77777777" w:rsidR="002519A2" w:rsidRPr="002519A2" w:rsidRDefault="002519A2" w:rsidP="002519A2">
            <w:pPr>
              <w:spacing w:after="0" w:line="240" w:lineRule="auto"/>
              <w:jc w:val="center"/>
              <w:rPr>
                <w:rFonts w:eastAsia="Times New Roman" w:cs="Calibri"/>
                <w:lang w:eastAsia="cs-CZ"/>
              </w:rPr>
            </w:pPr>
            <w:r w:rsidRPr="002519A2">
              <w:rPr>
                <w:rFonts w:cs="Calibri"/>
              </w:rPr>
              <w:t>4</w:t>
            </w:r>
          </w:p>
        </w:tc>
      </w:tr>
      <w:tr w:rsidR="002519A2" w:rsidRPr="001173E6" w14:paraId="12E3FEC0" w14:textId="77777777" w:rsidTr="002519A2">
        <w:trPr>
          <w:trHeight w:val="608"/>
          <w:tblHeader/>
        </w:trPr>
        <w:tc>
          <w:tcPr>
            <w:tcW w:w="9012" w:type="dxa"/>
            <w:gridSpan w:val="5"/>
            <w:shd w:val="clear" w:color="auto" w:fill="2E74B5"/>
            <w:noWrap/>
            <w:tcMar>
              <w:left w:w="28" w:type="dxa"/>
              <w:right w:w="28" w:type="dxa"/>
            </w:tcMar>
            <w:vAlign w:val="center"/>
            <w:hideMark/>
          </w:tcPr>
          <w:p w14:paraId="09A17A78" w14:textId="77777777" w:rsidR="002519A2" w:rsidRPr="001173E6" w:rsidRDefault="002519A2" w:rsidP="002519A2">
            <w:pPr>
              <w:spacing w:after="0" w:line="240" w:lineRule="auto"/>
              <w:jc w:val="center"/>
              <w:rPr>
                <w:rFonts w:eastAsia="Times New Roman"/>
                <w:b/>
                <w:color w:val="FFFFFF"/>
                <w:sz w:val="28"/>
                <w:szCs w:val="28"/>
                <w:lang w:eastAsia="cs-CZ"/>
              </w:rPr>
            </w:pPr>
            <w:r w:rsidRPr="001173E6">
              <w:rPr>
                <w:rFonts w:eastAsia="Times New Roman"/>
                <w:b/>
                <w:color w:val="FFFFFF"/>
                <w:sz w:val="28"/>
                <w:szCs w:val="28"/>
                <w:lang w:eastAsia="cs-CZ"/>
              </w:rPr>
              <w:t>Sociální služby zajišťující pilotní projekty Nových služeb v rámci Reformy psychiatrické péče</w:t>
            </w:r>
          </w:p>
        </w:tc>
      </w:tr>
      <w:tr w:rsidR="002519A2" w:rsidRPr="001173E6" w14:paraId="43CC7E37" w14:textId="77777777" w:rsidTr="002519A2">
        <w:trPr>
          <w:cantSplit/>
          <w:trHeight w:val="1595"/>
          <w:tblHeader/>
        </w:trPr>
        <w:tc>
          <w:tcPr>
            <w:tcW w:w="2492" w:type="dxa"/>
            <w:shd w:val="clear" w:color="auto" w:fill="BDD6EE"/>
            <w:tcMar>
              <w:left w:w="28" w:type="dxa"/>
              <w:right w:w="28" w:type="dxa"/>
            </w:tcMar>
            <w:vAlign w:val="center"/>
            <w:hideMark/>
          </w:tcPr>
          <w:p w14:paraId="4FB0C538"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ORGANIZACE</w:t>
            </w:r>
          </w:p>
        </w:tc>
        <w:tc>
          <w:tcPr>
            <w:tcW w:w="1276" w:type="dxa"/>
            <w:shd w:val="clear" w:color="auto" w:fill="BDD6EE"/>
            <w:tcMar>
              <w:left w:w="28" w:type="dxa"/>
              <w:right w:w="28" w:type="dxa"/>
            </w:tcMar>
            <w:textDirection w:val="btLr"/>
            <w:vAlign w:val="center"/>
            <w:hideMark/>
          </w:tcPr>
          <w:p w14:paraId="4B8ADB65"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IDENTIFIKÁTOR</w:t>
            </w:r>
          </w:p>
        </w:tc>
        <w:tc>
          <w:tcPr>
            <w:tcW w:w="2126" w:type="dxa"/>
            <w:shd w:val="clear" w:color="auto" w:fill="BDD6EE"/>
            <w:tcMar>
              <w:left w:w="28" w:type="dxa"/>
              <w:right w:w="28" w:type="dxa"/>
            </w:tcMar>
            <w:vAlign w:val="center"/>
            <w:hideMark/>
          </w:tcPr>
          <w:p w14:paraId="290F9AAB"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DRUH SLUŽBY</w:t>
            </w:r>
          </w:p>
        </w:tc>
        <w:tc>
          <w:tcPr>
            <w:tcW w:w="992" w:type="dxa"/>
            <w:shd w:val="clear" w:color="auto" w:fill="BDD6EE"/>
            <w:tcMar>
              <w:left w:w="28" w:type="dxa"/>
              <w:right w:w="28" w:type="dxa"/>
            </w:tcMar>
            <w:textDirection w:val="btLr"/>
            <w:vAlign w:val="center"/>
            <w:hideMark/>
          </w:tcPr>
          <w:p w14:paraId="56AD57F4"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JEDNOTKA</w:t>
            </w:r>
          </w:p>
        </w:tc>
        <w:tc>
          <w:tcPr>
            <w:tcW w:w="2126" w:type="dxa"/>
            <w:shd w:val="clear" w:color="auto" w:fill="BDD6EE"/>
            <w:tcMar>
              <w:left w:w="28" w:type="dxa"/>
              <w:right w:w="28" w:type="dxa"/>
            </w:tcMar>
            <w:vAlign w:val="center"/>
            <w:hideMark/>
          </w:tcPr>
          <w:p w14:paraId="53141091"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POČET POVĚŘENÝCH JEDNOTEK PRO ROK 2022</w:t>
            </w:r>
          </w:p>
        </w:tc>
      </w:tr>
      <w:tr w:rsidR="002519A2" w:rsidRPr="001173E6" w14:paraId="2DD58E1E" w14:textId="77777777" w:rsidTr="002519A2">
        <w:trPr>
          <w:trHeight w:val="603"/>
          <w:tblHeader/>
        </w:trPr>
        <w:tc>
          <w:tcPr>
            <w:tcW w:w="2492" w:type="dxa"/>
            <w:shd w:val="clear" w:color="auto" w:fill="auto"/>
            <w:tcMar>
              <w:left w:w="28" w:type="dxa"/>
              <w:right w:w="28" w:type="dxa"/>
            </w:tcMar>
            <w:vAlign w:val="center"/>
            <w:hideMark/>
          </w:tcPr>
          <w:p w14:paraId="1712E145"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PROGRESSIVE o.p.s.</w:t>
            </w:r>
          </w:p>
        </w:tc>
        <w:tc>
          <w:tcPr>
            <w:tcW w:w="1276" w:type="dxa"/>
            <w:shd w:val="clear" w:color="auto" w:fill="auto"/>
            <w:tcMar>
              <w:left w:w="28" w:type="dxa"/>
              <w:right w:w="28" w:type="dxa"/>
            </w:tcMar>
            <w:vAlign w:val="center"/>
          </w:tcPr>
          <w:p w14:paraId="4A58CD03" w14:textId="77777777" w:rsidR="002519A2" w:rsidRPr="001173E6" w:rsidRDefault="002519A2" w:rsidP="002519A2">
            <w:pPr>
              <w:spacing w:after="0" w:line="240" w:lineRule="auto"/>
              <w:jc w:val="center"/>
              <w:rPr>
                <w:rFonts w:eastAsia="Times New Roman"/>
                <w:lang w:eastAsia="cs-CZ"/>
              </w:rPr>
            </w:pPr>
            <w:r w:rsidRPr="00013FC4">
              <w:rPr>
                <w:rFonts w:eastAsia="Times New Roman"/>
                <w:lang w:eastAsia="cs-CZ"/>
              </w:rPr>
              <w:t>2527240</w:t>
            </w:r>
          </w:p>
        </w:tc>
        <w:tc>
          <w:tcPr>
            <w:tcW w:w="2126" w:type="dxa"/>
            <w:shd w:val="clear" w:color="auto" w:fill="auto"/>
            <w:tcMar>
              <w:left w:w="28" w:type="dxa"/>
              <w:right w:w="28" w:type="dxa"/>
            </w:tcMar>
            <w:vAlign w:val="center"/>
          </w:tcPr>
          <w:p w14:paraId="4BBDC7BA"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Odborné sociální poradenství</w:t>
            </w:r>
          </w:p>
        </w:tc>
        <w:tc>
          <w:tcPr>
            <w:tcW w:w="992" w:type="dxa"/>
            <w:shd w:val="clear" w:color="auto" w:fill="auto"/>
            <w:tcMar>
              <w:left w:w="28" w:type="dxa"/>
              <w:right w:w="28" w:type="dxa"/>
            </w:tcMar>
            <w:vAlign w:val="center"/>
            <w:hideMark/>
          </w:tcPr>
          <w:p w14:paraId="4AA40A07"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ÚV</w:t>
            </w:r>
          </w:p>
        </w:tc>
        <w:tc>
          <w:tcPr>
            <w:tcW w:w="2126" w:type="dxa"/>
            <w:shd w:val="clear" w:color="auto" w:fill="auto"/>
            <w:tcMar>
              <w:left w:w="28" w:type="dxa"/>
              <w:right w:w="28" w:type="dxa"/>
            </w:tcMar>
            <w:vAlign w:val="center"/>
            <w:hideMark/>
          </w:tcPr>
          <w:p w14:paraId="1221981F" w14:textId="77777777" w:rsidR="002519A2" w:rsidRPr="001173E6" w:rsidRDefault="002519A2" w:rsidP="002519A2">
            <w:pPr>
              <w:spacing w:after="0" w:line="240" w:lineRule="auto"/>
              <w:jc w:val="center"/>
              <w:rPr>
                <w:rFonts w:eastAsia="Times New Roman"/>
                <w:lang w:eastAsia="cs-CZ"/>
              </w:rPr>
            </w:pPr>
            <w:r w:rsidRPr="001173E6">
              <w:rPr>
                <w:rFonts w:eastAsia="Times New Roman"/>
                <w:lang w:eastAsia="cs-CZ"/>
              </w:rPr>
              <w:t>5</w:t>
            </w:r>
          </w:p>
        </w:tc>
      </w:tr>
      <w:tr w:rsidR="002519A2" w:rsidRPr="001173E6" w14:paraId="2C3B15B4" w14:textId="77777777" w:rsidTr="002519A2">
        <w:trPr>
          <w:trHeight w:val="603"/>
          <w:tblHeader/>
        </w:trPr>
        <w:tc>
          <w:tcPr>
            <w:tcW w:w="2492" w:type="dxa"/>
            <w:shd w:val="clear" w:color="auto" w:fill="auto"/>
            <w:tcMar>
              <w:left w:w="28" w:type="dxa"/>
              <w:right w:w="28" w:type="dxa"/>
            </w:tcMar>
            <w:vAlign w:val="center"/>
          </w:tcPr>
          <w:p w14:paraId="74B9D8DB" w14:textId="77777777" w:rsidR="002519A2" w:rsidRPr="001173E6" w:rsidRDefault="002519A2" w:rsidP="002519A2">
            <w:pPr>
              <w:spacing w:after="0" w:line="240" w:lineRule="auto"/>
              <w:jc w:val="center"/>
              <w:rPr>
                <w:rFonts w:eastAsia="Times New Roman"/>
                <w:lang w:eastAsia="cs-CZ"/>
              </w:rPr>
            </w:pPr>
            <w:r w:rsidRPr="00C21552">
              <w:rPr>
                <w:rFonts w:ascii="Times New Roman" w:hAnsi="Times New Roman"/>
                <w:sz w:val="20"/>
                <w:szCs w:val="20"/>
              </w:rPr>
              <w:t>Fokus Praha, z.ú.</w:t>
            </w:r>
          </w:p>
        </w:tc>
        <w:tc>
          <w:tcPr>
            <w:tcW w:w="1276" w:type="dxa"/>
            <w:shd w:val="clear" w:color="auto" w:fill="auto"/>
            <w:tcMar>
              <w:left w:w="28" w:type="dxa"/>
              <w:right w:w="28" w:type="dxa"/>
            </w:tcMar>
            <w:vAlign w:val="center"/>
          </w:tcPr>
          <w:p w14:paraId="18C14019" w14:textId="77777777" w:rsidR="002519A2" w:rsidRPr="00013FC4" w:rsidRDefault="002519A2" w:rsidP="002519A2">
            <w:pPr>
              <w:spacing w:after="0" w:line="240" w:lineRule="auto"/>
              <w:jc w:val="center"/>
              <w:rPr>
                <w:rFonts w:eastAsia="Times New Roman"/>
                <w:lang w:eastAsia="cs-CZ"/>
              </w:rPr>
            </w:pPr>
            <w:r w:rsidRPr="00C21552">
              <w:rPr>
                <w:rFonts w:ascii="Times New Roman" w:hAnsi="Times New Roman"/>
                <w:sz w:val="20"/>
                <w:szCs w:val="20"/>
              </w:rPr>
              <w:t>6380193</w:t>
            </w:r>
          </w:p>
        </w:tc>
        <w:tc>
          <w:tcPr>
            <w:tcW w:w="2126" w:type="dxa"/>
            <w:shd w:val="clear" w:color="auto" w:fill="auto"/>
            <w:tcMar>
              <w:left w:w="28" w:type="dxa"/>
              <w:right w:w="28" w:type="dxa"/>
            </w:tcMar>
            <w:vAlign w:val="center"/>
          </w:tcPr>
          <w:p w14:paraId="48C4C058" w14:textId="77777777" w:rsidR="002519A2" w:rsidRPr="001173E6" w:rsidRDefault="002519A2" w:rsidP="002519A2">
            <w:pPr>
              <w:spacing w:after="0" w:line="240" w:lineRule="auto"/>
              <w:jc w:val="center"/>
              <w:rPr>
                <w:rFonts w:eastAsia="Times New Roman"/>
                <w:lang w:eastAsia="cs-CZ"/>
              </w:rPr>
            </w:pPr>
            <w:r w:rsidRPr="00C21552">
              <w:rPr>
                <w:rFonts w:ascii="Times New Roman" w:hAnsi="Times New Roman"/>
                <w:sz w:val="20"/>
                <w:szCs w:val="20"/>
              </w:rPr>
              <w:t>Krizová pomoc</w:t>
            </w:r>
          </w:p>
        </w:tc>
        <w:tc>
          <w:tcPr>
            <w:tcW w:w="992" w:type="dxa"/>
            <w:shd w:val="clear" w:color="auto" w:fill="auto"/>
            <w:tcMar>
              <w:left w:w="28" w:type="dxa"/>
              <w:right w:w="28" w:type="dxa"/>
            </w:tcMar>
            <w:vAlign w:val="center"/>
          </w:tcPr>
          <w:p w14:paraId="3F13D1D3" w14:textId="77777777" w:rsidR="002519A2" w:rsidRPr="001173E6" w:rsidRDefault="002519A2" w:rsidP="002519A2">
            <w:pPr>
              <w:spacing w:after="0" w:line="240" w:lineRule="auto"/>
              <w:jc w:val="center"/>
              <w:rPr>
                <w:rFonts w:eastAsia="Times New Roman"/>
                <w:lang w:eastAsia="cs-CZ"/>
              </w:rPr>
            </w:pPr>
            <w:r w:rsidRPr="00C21552">
              <w:rPr>
                <w:rFonts w:ascii="Times New Roman" w:hAnsi="Times New Roman"/>
                <w:sz w:val="20"/>
                <w:szCs w:val="20"/>
              </w:rPr>
              <w:t>ÚV</w:t>
            </w:r>
          </w:p>
        </w:tc>
        <w:tc>
          <w:tcPr>
            <w:tcW w:w="2126" w:type="dxa"/>
            <w:shd w:val="clear" w:color="auto" w:fill="auto"/>
            <w:tcMar>
              <w:left w:w="28" w:type="dxa"/>
              <w:right w:w="28" w:type="dxa"/>
            </w:tcMar>
            <w:vAlign w:val="center"/>
          </w:tcPr>
          <w:p w14:paraId="76656E08" w14:textId="77777777" w:rsidR="002519A2" w:rsidRPr="001173E6" w:rsidRDefault="002519A2" w:rsidP="002519A2">
            <w:pPr>
              <w:spacing w:after="0" w:line="240" w:lineRule="auto"/>
              <w:jc w:val="center"/>
              <w:rPr>
                <w:rFonts w:eastAsia="Times New Roman"/>
                <w:lang w:eastAsia="cs-CZ"/>
              </w:rPr>
            </w:pPr>
            <w:r w:rsidRPr="00C21552">
              <w:rPr>
                <w:rFonts w:ascii="Times New Roman" w:hAnsi="Times New Roman"/>
                <w:sz w:val="20"/>
                <w:szCs w:val="20"/>
              </w:rPr>
              <w:t>4,5</w:t>
            </w:r>
          </w:p>
        </w:tc>
      </w:tr>
      <w:tr w:rsidR="002519A2" w:rsidRPr="001173E6" w14:paraId="3B270462" w14:textId="77777777" w:rsidTr="002519A2">
        <w:trPr>
          <w:trHeight w:val="603"/>
          <w:tblHeader/>
        </w:trPr>
        <w:tc>
          <w:tcPr>
            <w:tcW w:w="2492" w:type="dxa"/>
            <w:shd w:val="clear" w:color="auto" w:fill="auto"/>
            <w:tcMar>
              <w:left w:w="28" w:type="dxa"/>
              <w:right w:w="28" w:type="dxa"/>
            </w:tcMar>
            <w:vAlign w:val="center"/>
          </w:tcPr>
          <w:p w14:paraId="71BC6A56" w14:textId="77777777" w:rsidR="002519A2" w:rsidRPr="001173E6" w:rsidRDefault="002519A2" w:rsidP="002519A2">
            <w:pPr>
              <w:spacing w:after="0" w:line="240" w:lineRule="auto"/>
              <w:jc w:val="center"/>
              <w:rPr>
                <w:rFonts w:eastAsia="Times New Roman"/>
                <w:lang w:eastAsia="cs-CZ"/>
              </w:rPr>
            </w:pPr>
            <w:r w:rsidRPr="00C21552">
              <w:rPr>
                <w:rFonts w:ascii="Times New Roman" w:hAnsi="Times New Roman"/>
                <w:sz w:val="20"/>
                <w:szCs w:val="20"/>
              </w:rPr>
              <w:t>Dům tří přání, z.ú.</w:t>
            </w:r>
          </w:p>
        </w:tc>
        <w:tc>
          <w:tcPr>
            <w:tcW w:w="1276" w:type="dxa"/>
            <w:shd w:val="clear" w:color="auto" w:fill="auto"/>
            <w:tcMar>
              <w:left w:w="28" w:type="dxa"/>
              <w:right w:w="28" w:type="dxa"/>
            </w:tcMar>
            <w:vAlign w:val="center"/>
          </w:tcPr>
          <w:p w14:paraId="64485E2D" w14:textId="77777777" w:rsidR="002519A2" w:rsidRPr="00013FC4" w:rsidRDefault="002519A2" w:rsidP="002519A2">
            <w:pPr>
              <w:spacing w:after="0" w:line="240" w:lineRule="auto"/>
              <w:jc w:val="center"/>
              <w:rPr>
                <w:rFonts w:eastAsia="Times New Roman"/>
                <w:lang w:eastAsia="cs-CZ"/>
              </w:rPr>
            </w:pPr>
            <w:r w:rsidRPr="00C21552">
              <w:rPr>
                <w:rFonts w:ascii="Times New Roman" w:hAnsi="Times New Roman"/>
                <w:sz w:val="20"/>
                <w:szCs w:val="20"/>
              </w:rPr>
              <w:t>7064139</w:t>
            </w:r>
          </w:p>
        </w:tc>
        <w:tc>
          <w:tcPr>
            <w:tcW w:w="2126" w:type="dxa"/>
            <w:shd w:val="clear" w:color="auto" w:fill="auto"/>
            <w:tcMar>
              <w:left w:w="28" w:type="dxa"/>
              <w:right w:w="28" w:type="dxa"/>
            </w:tcMar>
            <w:vAlign w:val="center"/>
          </w:tcPr>
          <w:p w14:paraId="4751C4C8" w14:textId="77777777" w:rsidR="002519A2" w:rsidRPr="001173E6" w:rsidRDefault="002519A2" w:rsidP="002519A2">
            <w:pPr>
              <w:spacing w:after="0" w:line="240" w:lineRule="auto"/>
              <w:jc w:val="center"/>
              <w:rPr>
                <w:rFonts w:eastAsia="Times New Roman"/>
                <w:lang w:eastAsia="cs-CZ"/>
              </w:rPr>
            </w:pPr>
            <w:r w:rsidRPr="00C21552">
              <w:rPr>
                <w:rFonts w:ascii="Times New Roman" w:hAnsi="Times New Roman"/>
                <w:sz w:val="20"/>
                <w:szCs w:val="20"/>
              </w:rPr>
              <w:t>Krizová pomoc</w:t>
            </w:r>
          </w:p>
        </w:tc>
        <w:tc>
          <w:tcPr>
            <w:tcW w:w="992" w:type="dxa"/>
            <w:shd w:val="clear" w:color="auto" w:fill="auto"/>
            <w:tcMar>
              <w:left w:w="28" w:type="dxa"/>
              <w:right w:w="28" w:type="dxa"/>
            </w:tcMar>
            <w:vAlign w:val="center"/>
          </w:tcPr>
          <w:p w14:paraId="26F6FDBB" w14:textId="77777777" w:rsidR="002519A2" w:rsidRPr="001173E6" w:rsidRDefault="002519A2" w:rsidP="002519A2">
            <w:pPr>
              <w:spacing w:after="0" w:line="240" w:lineRule="auto"/>
              <w:jc w:val="center"/>
              <w:rPr>
                <w:rFonts w:eastAsia="Times New Roman"/>
                <w:lang w:eastAsia="cs-CZ"/>
              </w:rPr>
            </w:pPr>
            <w:r w:rsidRPr="00C21552">
              <w:rPr>
                <w:rFonts w:ascii="Times New Roman" w:hAnsi="Times New Roman"/>
                <w:sz w:val="20"/>
                <w:szCs w:val="20"/>
              </w:rPr>
              <w:t>ÚV</w:t>
            </w:r>
          </w:p>
        </w:tc>
        <w:tc>
          <w:tcPr>
            <w:tcW w:w="2126" w:type="dxa"/>
            <w:shd w:val="clear" w:color="auto" w:fill="auto"/>
            <w:tcMar>
              <w:left w:w="28" w:type="dxa"/>
              <w:right w:w="28" w:type="dxa"/>
            </w:tcMar>
            <w:vAlign w:val="center"/>
          </w:tcPr>
          <w:p w14:paraId="6C70B6F0" w14:textId="77777777" w:rsidR="002519A2" w:rsidRPr="001173E6" w:rsidRDefault="002519A2" w:rsidP="002519A2">
            <w:pPr>
              <w:spacing w:after="0" w:line="240" w:lineRule="auto"/>
              <w:jc w:val="center"/>
              <w:rPr>
                <w:rFonts w:eastAsia="Times New Roman"/>
                <w:lang w:eastAsia="cs-CZ"/>
              </w:rPr>
            </w:pPr>
            <w:r w:rsidRPr="00C21552">
              <w:rPr>
                <w:rFonts w:ascii="Times New Roman" w:hAnsi="Times New Roman"/>
                <w:sz w:val="20"/>
                <w:szCs w:val="20"/>
              </w:rPr>
              <w:t>7,38</w:t>
            </w:r>
          </w:p>
        </w:tc>
      </w:tr>
    </w:tbl>
    <w:p w14:paraId="019CECD1" w14:textId="77777777" w:rsidR="00E428E3" w:rsidRDefault="00E428E3"/>
    <w:tbl>
      <w:tblPr>
        <w:tblStyle w:val="Mkatabulky6"/>
        <w:tblW w:w="9072" w:type="dxa"/>
        <w:tblInd w:w="137" w:type="dxa"/>
        <w:tblLook w:val="04A0" w:firstRow="1" w:lastRow="0" w:firstColumn="1" w:lastColumn="0" w:noHBand="0" w:noVBand="1"/>
      </w:tblPr>
      <w:tblGrid>
        <w:gridCol w:w="3114"/>
        <w:gridCol w:w="926"/>
        <w:gridCol w:w="2548"/>
        <w:gridCol w:w="708"/>
        <w:gridCol w:w="1776"/>
      </w:tblGrid>
      <w:tr w:rsidR="003D20A3" w:rsidRPr="002519A2" w14:paraId="30474B29" w14:textId="77777777" w:rsidTr="002519A2">
        <w:trPr>
          <w:trHeight w:val="779"/>
        </w:trPr>
        <w:tc>
          <w:tcPr>
            <w:tcW w:w="9072" w:type="dxa"/>
            <w:gridSpan w:val="5"/>
            <w:shd w:val="clear" w:color="auto" w:fill="5985BD" w:themeFill="accent4"/>
            <w:vAlign w:val="center"/>
          </w:tcPr>
          <w:p w14:paraId="1CDEF41A" w14:textId="77777777" w:rsidR="003D20A3" w:rsidRPr="002519A2" w:rsidRDefault="003D20A3" w:rsidP="002519A2">
            <w:pPr>
              <w:jc w:val="center"/>
              <w:rPr>
                <w:rFonts w:cs="Calibri"/>
              </w:rPr>
            </w:pPr>
            <w:r w:rsidRPr="002519A2">
              <w:rPr>
                <w:rFonts w:eastAsia="Times New Roman"/>
                <w:b/>
                <w:color w:val="FFFFFF"/>
                <w:sz w:val="28"/>
                <w:szCs w:val="28"/>
              </w:rPr>
              <w:t>Řešení problematiky bezdomovectví na území HMP – řešení situace Michle II.</w:t>
            </w:r>
          </w:p>
        </w:tc>
      </w:tr>
      <w:tr w:rsidR="003D20A3" w:rsidRPr="002519A2" w14:paraId="544A58A3" w14:textId="77777777" w:rsidTr="002519A2">
        <w:trPr>
          <w:trHeight w:val="1555"/>
        </w:trPr>
        <w:tc>
          <w:tcPr>
            <w:tcW w:w="3114" w:type="dxa"/>
            <w:shd w:val="clear" w:color="auto" w:fill="BCCEE4" w:themeFill="accent4" w:themeFillTint="66"/>
            <w:vAlign w:val="center"/>
          </w:tcPr>
          <w:p w14:paraId="3A1B22D6" w14:textId="77777777" w:rsidR="003D20A3" w:rsidRPr="002519A2" w:rsidRDefault="003D20A3" w:rsidP="00505E21">
            <w:pPr>
              <w:jc w:val="center"/>
              <w:rPr>
                <w:rFonts w:cs="Calibri"/>
              </w:rPr>
            </w:pPr>
            <w:r w:rsidRPr="002519A2">
              <w:rPr>
                <w:rFonts w:cs="Calibri"/>
              </w:rPr>
              <w:t>ORGANIZACE</w:t>
            </w:r>
          </w:p>
        </w:tc>
        <w:tc>
          <w:tcPr>
            <w:tcW w:w="926" w:type="dxa"/>
            <w:shd w:val="clear" w:color="auto" w:fill="BCCEE4" w:themeFill="accent4" w:themeFillTint="66"/>
            <w:textDirection w:val="btLr"/>
            <w:vAlign w:val="center"/>
          </w:tcPr>
          <w:p w14:paraId="3E143566" w14:textId="77777777" w:rsidR="003D20A3" w:rsidRPr="002519A2" w:rsidRDefault="003D20A3" w:rsidP="00505E21">
            <w:pPr>
              <w:jc w:val="center"/>
              <w:rPr>
                <w:rFonts w:cs="Calibri"/>
              </w:rPr>
            </w:pPr>
            <w:r w:rsidRPr="002519A2">
              <w:rPr>
                <w:rFonts w:cs="Calibri"/>
                <w:sz w:val="18"/>
                <w:szCs w:val="18"/>
              </w:rPr>
              <w:t>IDENTIFIKÁTOR</w:t>
            </w:r>
          </w:p>
        </w:tc>
        <w:tc>
          <w:tcPr>
            <w:tcW w:w="2548" w:type="dxa"/>
            <w:shd w:val="clear" w:color="auto" w:fill="BCCEE4" w:themeFill="accent4" w:themeFillTint="66"/>
            <w:vAlign w:val="center"/>
          </w:tcPr>
          <w:p w14:paraId="285152BD" w14:textId="77777777" w:rsidR="003D20A3" w:rsidRPr="002519A2" w:rsidRDefault="003D20A3" w:rsidP="00505E21">
            <w:pPr>
              <w:jc w:val="center"/>
              <w:rPr>
                <w:rFonts w:cs="Calibri"/>
              </w:rPr>
            </w:pPr>
            <w:r w:rsidRPr="002519A2">
              <w:rPr>
                <w:rFonts w:cs="Calibri"/>
              </w:rPr>
              <w:t>DRUH SLUŽBY</w:t>
            </w:r>
          </w:p>
        </w:tc>
        <w:tc>
          <w:tcPr>
            <w:tcW w:w="708" w:type="dxa"/>
            <w:shd w:val="clear" w:color="auto" w:fill="BCCEE4" w:themeFill="accent4" w:themeFillTint="66"/>
            <w:textDirection w:val="btLr"/>
            <w:vAlign w:val="center"/>
          </w:tcPr>
          <w:p w14:paraId="52DFD77A" w14:textId="77777777" w:rsidR="003D20A3" w:rsidRPr="002519A2" w:rsidRDefault="003D20A3" w:rsidP="00505E21">
            <w:pPr>
              <w:jc w:val="center"/>
              <w:rPr>
                <w:rFonts w:cs="Calibri"/>
              </w:rPr>
            </w:pPr>
            <w:r w:rsidRPr="002519A2">
              <w:rPr>
                <w:rFonts w:cs="Calibri"/>
              </w:rPr>
              <w:t>JEDNOTKA</w:t>
            </w:r>
          </w:p>
        </w:tc>
        <w:tc>
          <w:tcPr>
            <w:tcW w:w="1776" w:type="dxa"/>
            <w:shd w:val="clear" w:color="auto" w:fill="BCCEE4" w:themeFill="accent4" w:themeFillTint="66"/>
            <w:vAlign w:val="center"/>
          </w:tcPr>
          <w:p w14:paraId="705A53B6" w14:textId="77777777" w:rsidR="003D20A3" w:rsidRPr="002519A2" w:rsidRDefault="003D20A3" w:rsidP="00505E21">
            <w:pPr>
              <w:jc w:val="center"/>
              <w:rPr>
                <w:rFonts w:cs="Calibri"/>
              </w:rPr>
            </w:pPr>
            <w:r w:rsidRPr="002519A2">
              <w:rPr>
                <w:rFonts w:cs="Calibri"/>
              </w:rPr>
              <w:t>POČET POVĚŘENÝCH JEDNOTEK PRO ROK 2022</w:t>
            </w:r>
          </w:p>
        </w:tc>
      </w:tr>
      <w:tr w:rsidR="003D20A3" w:rsidRPr="002519A2" w14:paraId="198B6D88" w14:textId="77777777" w:rsidTr="002519A2">
        <w:trPr>
          <w:trHeight w:val="259"/>
        </w:trPr>
        <w:tc>
          <w:tcPr>
            <w:tcW w:w="3114" w:type="dxa"/>
            <w:tcBorders>
              <w:bottom w:val="single" w:sz="4" w:space="0" w:color="auto"/>
            </w:tcBorders>
            <w:shd w:val="clear" w:color="auto" w:fill="auto"/>
            <w:vAlign w:val="center"/>
          </w:tcPr>
          <w:p w14:paraId="4337583B" w14:textId="77777777" w:rsidR="003D20A3" w:rsidRPr="002519A2" w:rsidRDefault="003D20A3" w:rsidP="00505E21">
            <w:pPr>
              <w:spacing w:before="120" w:after="120"/>
              <w:rPr>
                <w:rFonts w:cs="Calibri"/>
              </w:rPr>
            </w:pPr>
            <w:r w:rsidRPr="002519A2">
              <w:rPr>
                <w:rFonts w:cs="Calibri"/>
              </w:rPr>
              <w:t>NADĚJE</w:t>
            </w:r>
          </w:p>
        </w:tc>
        <w:tc>
          <w:tcPr>
            <w:tcW w:w="926" w:type="dxa"/>
            <w:tcBorders>
              <w:bottom w:val="single" w:sz="4" w:space="0" w:color="auto"/>
            </w:tcBorders>
            <w:shd w:val="clear" w:color="auto" w:fill="auto"/>
            <w:vAlign w:val="center"/>
          </w:tcPr>
          <w:p w14:paraId="3D40A24E" w14:textId="77777777" w:rsidR="003D20A3" w:rsidRPr="002519A2" w:rsidRDefault="003D20A3" w:rsidP="00505E21">
            <w:pPr>
              <w:spacing w:before="120" w:after="120"/>
              <w:jc w:val="center"/>
              <w:rPr>
                <w:rFonts w:cs="Calibri"/>
                <w:sz w:val="18"/>
                <w:szCs w:val="18"/>
              </w:rPr>
            </w:pPr>
            <w:r w:rsidRPr="002519A2">
              <w:rPr>
                <w:rFonts w:cs="Calibri"/>
              </w:rPr>
              <w:t>6722405</w:t>
            </w:r>
          </w:p>
        </w:tc>
        <w:tc>
          <w:tcPr>
            <w:tcW w:w="2548" w:type="dxa"/>
            <w:tcBorders>
              <w:bottom w:val="single" w:sz="4" w:space="0" w:color="auto"/>
            </w:tcBorders>
            <w:shd w:val="clear" w:color="auto" w:fill="auto"/>
            <w:vAlign w:val="center"/>
          </w:tcPr>
          <w:p w14:paraId="739F6020" w14:textId="77777777" w:rsidR="003D20A3" w:rsidRPr="002519A2" w:rsidRDefault="003D20A3" w:rsidP="00505E21">
            <w:pPr>
              <w:spacing w:before="120" w:after="120"/>
              <w:jc w:val="center"/>
              <w:rPr>
                <w:rFonts w:cs="Calibri"/>
              </w:rPr>
            </w:pPr>
            <w:r w:rsidRPr="002519A2">
              <w:rPr>
                <w:rFonts w:cs="Calibri"/>
              </w:rPr>
              <w:t>Nízkoprahová denní centra</w:t>
            </w:r>
          </w:p>
        </w:tc>
        <w:tc>
          <w:tcPr>
            <w:tcW w:w="708" w:type="dxa"/>
            <w:tcBorders>
              <w:bottom w:val="single" w:sz="4" w:space="0" w:color="auto"/>
            </w:tcBorders>
            <w:shd w:val="clear" w:color="auto" w:fill="auto"/>
            <w:vAlign w:val="center"/>
          </w:tcPr>
          <w:p w14:paraId="4437AB01" w14:textId="77777777" w:rsidR="003D20A3" w:rsidRPr="002519A2" w:rsidRDefault="003D20A3" w:rsidP="00505E21">
            <w:pPr>
              <w:spacing w:before="120" w:after="120"/>
              <w:jc w:val="center"/>
              <w:rPr>
                <w:rFonts w:cs="Calibri"/>
              </w:rPr>
            </w:pPr>
            <w:r w:rsidRPr="002519A2">
              <w:rPr>
                <w:rFonts w:cs="Calibri"/>
              </w:rPr>
              <w:t>ÚV</w:t>
            </w:r>
          </w:p>
        </w:tc>
        <w:tc>
          <w:tcPr>
            <w:tcW w:w="1776" w:type="dxa"/>
            <w:tcBorders>
              <w:bottom w:val="single" w:sz="4" w:space="0" w:color="auto"/>
            </w:tcBorders>
            <w:shd w:val="clear" w:color="auto" w:fill="auto"/>
            <w:vAlign w:val="center"/>
          </w:tcPr>
          <w:p w14:paraId="26A8171D" w14:textId="77777777" w:rsidR="003D20A3" w:rsidRPr="002519A2" w:rsidRDefault="003D20A3" w:rsidP="00505E21">
            <w:pPr>
              <w:spacing w:before="120" w:after="120"/>
              <w:jc w:val="center"/>
              <w:rPr>
                <w:rFonts w:cs="Calibri"/>
              </w:rPr>
            </w:pPr>
            <w:r w:rsidRPr="002519A2">
              <w:rPr>
                <w:rFonts w:cs="Calibri"/>
              </w:rPr>
              <w:t>9</w:t>
            </w:r>
          </w:p>
        </w:tc>
      </w:tr>
      <w:tr w:rsidR="003D20A3" w:rsidRPr="002519A2" w14:paraId="2ABED50E" w14:textId="77777777" w:rsidTr="002519A2">
        <w:trPr>
          <w:trHeight w:val="259"/>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14F5C483" w14:textId="77777777" w:rsidR="003D20A3" w:rsidRPr="002519A2" w:rsidRDefault="003D20A3" w:rsidP="00505E21">
            <w:pPr>
              <w:spacing w:before="120" w:after="120"/>
              <w:rPr>
                <w:rFonts w:cs="Calibri"/>
              </w:rPr>
            </w:pPr>
            <w:r w:rsidRPr="002519A2">
              <w:rPr>
                <w:rFonts w:cs="Calibri"/>
              </w:rPr>
              <w:t>NADĚJE</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380A1B8" w14:textId="77777777" w:rsidR="003D20A3" w:rsidRPr="002519A2" w:rsidRDefault="003D20A3" w:rsidP="00505E21">
            <w:pPr>
              <w:spacing w:before="120" w:after="120"/>
              <w:jc w:val="center"/>
              <w:rPr>
                <w:rFonts w:cs="Calibri"/>
                <w:sz w:val="18"/>
                <w:szCs w:val="18"/>
              </w:rPr>
            </w:pPr>
            <w:r w:rsidRPr="002519A2">
              <w:rPr>
                <w:rFonts w:cs="Calibri"/>
              </w:rPr>
              <w:t>1025057</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14:paraId="68C8D84C" w14:textId="77777777" w:rsidR="003D20A3" w:rsidRPr="002519A2" w:rsidRDefault="003D20A3" w:rsidP="00505E21">
            <w:pPr>
              <w:spacing w:before="120" w:after="120"/>
              <w:jc w:val="center"/>
              <w:rPr>
                <w:rFonts w:cs="Calibri"/>
              </w:rPr>
            </w:pPr>
            <w:r w:rsidRPr="002519A2">
              <w:rPr>
                <w:rFonts w:cs="Calibri"/>
              </w:rPr>
              <w:t>Noclehárny</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C1ECE3F" w14:textId="77777777" w:rsidR="003D20A3" w:rsidRPr="002519A2" w:rsidRDefault="003D20A3" w:rsidP="00505E21">
            <w:pPr>
              <w:spacing w:before="120" w:after="120"/>
              <w:jc w:val="center"/>
              <w:rPr>
                <w:rFonts w:cs="Calibri"/>
              </w:rPr>
            </w:pPr>
            <w:r w:rsidRPr="002519A2">
              <w:rPr>
                <w:rFonts w:cs="Calibri"/>
              </w:rPr>
              <w:t>L</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14:paraId="44DB43A4" w14:textId="77777777" w:rsidR="003D20A3" w:rsidRPr="002519A2" w:rsidRDefault="003D20A3" w:rsidP="00505E21">
            <w:pPr>
              <w:spacing w:before="120" w:after="120"/>
              <w:jc w:val="center"/>
              <w:rPr>
                <w:rFonts w:cs="Calibri"/>
              </w:rPr>
            </w:pPr>
            <w:r w:rsidRPr="002519A2">
              <w:rPr>
                <w:rFonts w:cs="Calibri"/>
              </w:rPr>
              <w:t>40</w:t>
            </w:r>
          </w:p>
        </w:tc>
      </w:tr>
    </w:tbl>
    <w:tbl>
      <w:tblPr>
        <w:tblStyle w:val="Mkatabulky8"/>
        <w:tblW w:w="9072" w:type="dxa"/>
        <w:tblInd w:w="137" w:type="dxa"/>
        <w:tblLook w:val="04A0" w:firstRow="1" w:lastRow="0" w:firstColumn="1" w:lastColumn="0" w:noHBand="0" w:noVBand="1"/>
      </w:tblPr>
      <w:tblGrid>
        <w:gridCol w:w="2949"/>
        <w:gridCol w:w="926"/>
        <w:gridCol w:w="2399"/>
        <w:gridCol w:w="684"/>
        <w:gridCol w:w="2114"/>
      </w:tblGrid>
      <w:tr w:rsidR="003D20A3" w:rsidRPr="002519A2" w14:paraId="0084979E" w14:textId="77777777" w:rsidTr="002519A2">
        <w:trPr>
          <w:trHeight w:val="779"/>
        </w:trPr>
        <w:tc>
          <w:tcPr>
            <w:tcW w:w="9072" w:type="dxa"/>
            <w:gridSpan w:val="5"/>
            <w:shd w:val="clear" w:color="auto" w:fill="5985BD" w:themeFill="accent4"/>
            <w:vAlign w:val="center"/>
          </w:tcPr>
          <w:p w14:paraId="760031D4" w14:textId="77777777" w:rsidR="003D20A3" w:rsidRPr="002519A2" w:rsidRDefault="003D20A3" w:rsidP="002519A2">
            <w:pPr>
              <w:jc w:val="center"/>
              <w:rPr>
                <w:rFonts w:ascii="Calibri" w:hAnsi="Calibri" w:cs="Calibri"/>
              </w:rPr>
            </w:pPr>
            <w:r w:rsidRPr="002519A2">
              <w:rPr>
                <w:rFonts w:ascii="Calibri" w:eastAsia="Times New Roman" w:hAnsi="Calibri" w:cs="Times New Roman"/>
                <w:b/>
                <w:color w:val="FFFFFF"/>
                <w:sz w:val="28"/>
                <w:szCs w:val="28"/>
              </w:rPr>
              <w:t>Akcelerace rozvoje osobní asistence na základě doložených potřeb obyvatel HMP</w:t>
            </w:r>
          </w:p>
        </w:tc>
      </w:tr>
      <w:tr w:rsidR="003D20A3" w:rsidRPr="002519A2" w14:paraId="68D51CB5" w14:textId="77777777" w:rsidTr="002519A2">
        <w:trPr>
          <w:trHeight w:val="1555"/>
        </w:trPr>
        <w:tc>
          <w:tcPr>
            <w:tcW w:w="2949" w:type="dxa"/>
            <w:shd w:val="clear" w:color="auto" w:fill="DDE6F1"/>
            <w:vAlign w:val="center"/>
          </w:tcPr>
          <w:p w14:paraId="79B936C7" w14:textId="77777777" w:rsidR="003D20A3" w:rsidRPr="002519A2" w:rsidRDefault="003D20A3" w:rsidP="00505E21">
            <w:pPr>
              <w:jc w:val="center"/>
              <w:rPr>
                <w:rFonts w:ascii="Calibri" w:hAnsi="Calibri" w:cs="Calibri"/>
              </w:rPr>
            </w:pPr>
            <w:r w:rsidRPr="002519A2">
              <w:rPr>
                <w:rFonts w:ascii="Calibri" w:hAnsi="Calibri" w:cs="Calibri"/>
                <w:sz w:val="20"/>
                <w:szCs w:val="20"/>
              </w:rPr>
              <w:t>ORGANIZACE</w:t>
            </w:r>
          </w:p>
        </w:tc>
        <w:tc>
          <w:tcPr>
            <w:tcW w:w="926" w:type="dxa"/>
            <w:shd w:val="clear" w:color="auto" w:fill="DDE6F1"/>
            <w:textDirection w:val="btLr"/>
            <w:vAlign w:val="center"/>
          </w:tcPr>
          <w:p w14:paraId="51775AD7" w14:textId="77777777" w:rsidR="003D20A3" w:rsidRPr="002519A2" w:rsidRDefault="003D20A3" w:rsidP="00505E21">
            <w:pPr>
              <w:jc w:val="center"/>
              <w:rPr>
                <w:rFonts w:ascii="Calibri" w:hAnsi="Calibri" w:cs="Calibri"/>
              </w:rPr>
            </w:pPr>
            <w:r w:rsidRPr="002519A2">
              <w:rPr>
                <w:rFonts w:ascii="Calibri" w:hAnsi="Calibri" w:cs="Calibri"/>
                <w:sz w:val="18"/>
                <w:szCs w:val="18"/>
              </w:rPr>
              <w:t>IDENTIFIKÁTOR</w:t>
            </w:r>
          </w:p>
        </w:tc>
        <w:tc>
          <w:tcPr>
            <w:tcW w:w="2399" w:type="dxa"/>
            <w:shd w:val="clear" w:color="auto" w:fill="DDE6F1"/>
            <w:vAlign w:val="center"/>
          </w:tcPr>
          <w:p w14:paraId="6AE4DAB8" w14:textId="77777777" w:rsidR="003D20A3" w:rsidRPr="002519A2" w:rsidRDefault="003D20A3" w:rsidP="00505E21">
            <w:pPr>
              <w:jc w:val="center"/>
              <w:rPr>
                <w:rFonts w:ascii="Calibri" w:hAnsi="Calibri" w:cs="Calibri"/>
              </w:rPr>
            </w:pPr>
            <w:r w:rsidRPr="002519A2">
              <w:rPr>
                <w:rFonts w:ascii="Calibri" w:hAnsi="Calibri" w:cs="Calibri"/>
                <w:sz w:val="20"/>
                <w:szCs w:val="20"/>
              </w:rPr>
              <w:t>DRUH SLUŽBY</w:t>
            </w:r>
          </w:p>
        </w:tc>
        <w:tc>
          <w:tcPr>
            <w:tcW w:w="684" w:type="dxa"/>
            <w:shd w:val="clear" w:color="auto" w:fill="DDE6F1"/>
            <w:textDirection w:val="btLr"/>
            <w:vAlign w:val="center"/>
          </w:tcPr>
          <w:p w14:paraId="68A7C545" w14:textId="77777777" w:rsidR="003D20A3" w:rsidRPr="002519A2" w:rsidRDefault="003D20A3" w:rsidP="00505E21">
            <w:pPr>
              <w:jc w:val="center"/>
              <w:rPr>
                <w:rFonts w:ascii="Calibri" w:hAnsi="Calibri" w:cs="Calibri"/>
              </w:rPr>
            </w:pPr>
            <w:r w:rsidRPr="002519A2">
              <w:rPr>
                <w:rFonts w:ascii="Calibri" w:hAnsi="Calibri" w:cs="Calibri"/>
                <w:sz w:val="20"/>
                <w:szCs w:val="20"/>
              </w:rPr>
              <w:t>JEDNOTKA</w:t>
            </w:r>
          </w:p>
        </w:tc>
        <w:tc>
          <w:tcPr>
            <w:tcW w:w="2114" w:type="dxa"/>
            <w:shd w:val="clear" w:color="auto" w:fill="DDE6F1"/>
            <w:vAlign w:val="center"/>
          </w:tcPr>
          <w:p w14:paraId="0747CECC" w14:textId="77777777" w:rsidR="003D20A3" w:rsidRPr="002519A2" w:rsidRDefault="003D20A3" w:rsidP="00505E21">
            <w:pPr>
              <w:jc w:val="center"/>
              <w:rPr>
                <w:rFonts w:ascii="Calibri" w:hAnsi="Calibri" w:cs="Calibri"/>
              </w:rPr>
            </w:pPr>
            <w:r w:rsidRPr="002519A2">
              <w:rPr>
                <w:rFonts w:ascii="Calibri" w:hAnsi="Calibri" w:cs="Calibri"/>
                <w:sz w:val="20"/>
                <w:szCs w:val="20"/>
              </w:rPr>
              <w:t>POČET POVĚŘENÝCH JEDNOTEK PRO ROK 2022</w:t>
            </w:r>
          </w:p>
        </w:tc>
      </w:tr>
      <w:tr w:rsidR="003D20A3" w:rsidRPr="002519A2" w14:paraId="1078461B" w14:textId="77777777" w:rsidTr="002519A2">
        <w:trPr>
          <w:trHeight w:val="259"/>
        </w:trPr>
        <w:tc>
          <w:tcPr>
            <w:tcW w:w="2949" w:type="dxa"/>
            <w:shd w:val="clear" w:color="auto" w:fill="auto"/>
            <w:vAlign w:val="center"/>
          </w:tcPr>
          <w:p w14:paraId="52BB3939" w14:textId="77777777" w:rsidR="003D20A3" w:rsidRPr="002519A2" w:rsidRDefault="003D20A3" w:rsidP="00505E21">
            <w:pPr>
              <w:spacing w:before="120" w:after="120"/>
              <w:rPr>
                <w:rFonts w:ascii="Calibri" w:hAnsi="Calibri" w:cs="Calibri"/>
                <w:sz w:val="20"/>
                <w:szCs w:val="20"/>
              </w:rPr>
            </w:pPr>
            <w:r w:rsidRPr="002519A2">
              <w:rPr>
                <w:rFonts w:ascii="Calibri" w:hAnsi="Calibri" w:cs="Calibri"/>
                <w:sz w:val="20"/>
                <w:szCs w:val="20"/>
              </w:rPr>
              <w:t>Maltézská pomoc, o.p.s.</w:t>
            </w:r>
          </w:p>
        </w:tc>
        <w:tc>
          <w:tcPr>
            <w:tcW w:w="926" w:type="dxa"/>
            <w:shd w:val="clear" w:color="auto" w:fill="auto"/>
            <w:vAlign w:val="center"/>
          </w:tcPr>
          <w:p w14:paraId="738F2801" w14:textId="77777777" w:rsidR="003D20A3" w:rsidRPr="002519A2" w:rsidRDefault="003D20A3" w:rsidP="00505E21">
            <w:pPr>
              <w:spacing w:before="120" w:after="120"/>
              <w:jc w:val="center"/>
              <w:rPr>
                <w:rFonts w:ascii="Calibri" w:hAnsi="Calibri" w:cs="Calibri"/>
                <w:sz w:val="18"/>
                <w:szCs w:val="18"/>
              </w:rPr>
            </w:pPr>
            <w:r w:rsidRPr="002519A2">
              <w:rPr>
                <w:rFonts w:ascii="Calibri" w:hAnsi="Calibri" w:cs="Calibri"/>
                <w:sz w:val="20"/>
                <w:szCs w:val="20"/>
              </w:rPr>
              <w:t>2014388</w:t>
            </w:r>
          </w:p>
        </w:tc>
        <w:tc>
          <w:tcPr>
            <w:tcW w:w="2399" w:type="dxa"/>
            <w:shd w:val="clear" w:color="auto" w:fill="auto"/>
            <w:vAlign w:val="center"/>
          </w:tcPr>
          <w:p w14:paraId="55FEA892" w14:textId="77777777" w:rsidR="003D20A3" w:rsidRPr="002519A2" w:rsidRDefault="003D20A3" w:rsidP="00505E21">
            <w:pPr>
              <w:spacing w:before="120" w:after="120"/>
              <w:jc w:val="center"/>
              <w:rPr>
                <w:rFonts w:ascii="Calibri" w:hAnsi="Calibri" w:cs="Calibri"/>
                <w:sz w:val="20"/>
                <w:szCs w:val="20"/>
              </w:rPr>
            </w:pPr>
            <w:r w:rsidRPr="002519A2">
              <w:rPr>
                <w:rFonts w:ascii="Calibri" w:hAnsi="Calibri" w:cs="Calibri"/>
                <w:sz w:val="20"/>
                <w:szCs w:val="20"/>
              </w:rPr>
              <w:t>Osobní asistence</w:t>
            </w:r>
          </w:p>
        </w:tc>
        <w:tc>
          <w:tcPr>
            <w:tcW w:w="684" w:type="dxa"/>
            <w:shd w:val="clear" w:color="auto" w:fill="auto"/>
            <w:vAlign w:val="center"/>
          </w:tcPr>
          <w:p w14:paraId="2595CCC5" w14:textId="77777777" w:rsidR="003D20A3" w:rsidRPr="002519A2" w:rsidRDefault="003D20A3" w:rsidP="00505E21">
            <w:pPr>
              <w:spacing w:before="120" w:after="120"/>
              <w:jc w:val="center"/>
              <w:rPr>
                <w:rFonts w:ascii="Calibri" w:hAnsi="Calibri" w:cs="Calibri"/>
                <w:sz w:val="20"/>
                <w:szCs w:val="20"/>
              </w:rPr>
            </w:pPr>
            <w:r w:rsidRPr="002519A2">
              <w:rPr>
                <w:rFonts w:ascii="Calibri" w:hAnsi="Calibri" w:cs="Calibri"/>
                <w:sz w:val="20"/>
                <w:szCs w:val="20"/>
              </w:rPr>
              <w:t>H</w:t>
            </w:r>
          </w:p>
        </w:tc>
        <w:tc>
          <w:tcPr>
            <w:tcW w:w="2114" w:type="dxa"/>
            <w:shd w:val="clear" w:color="auto" w:fill="auto"/>
            <w:vAlign w:val="center"/>
          </w:tcPr>
          <w:p w14:paraId="7EDD7256" w14:textId="77777777" w:rsidR="003D20A3" w:rsidRPr="002519A2" w:rsidRDefault="003D20A3" w:rsidP="00505E21">
            <w:pPr>
              <w:spacing w:before="120" w:after="120"/>
              <w:jc w:val="center"/>
              <w:rPr>
                <w:rFonts w:ascii="Calibri" w:hAnsi="Calibri" w:cs="Calibri"/>
                <w:sz w:val="20"/>
                <w:szCs w:val="20"/>
              </w:rPr>
            </w:pPr>
            <w:r w:rsidRPr="002519A2">
              <w:rPr>
                <w:rFonts w:ascii="Calibri" w:hAnsi="Calibri" w:cs="Calibri"/>
                <w:sz w:val="20"/>
                <w:szCs w:val="20"/>
              </w:rPr>
              <w:t>10 000</w:t>
            </w:r>
          </w:p>
        </w:tc>
      </w:tr>
      <w:tr w:rsidR="003D20A3" w:rsidRPr="002519A2" w14:paraId="4533ABE4" w14:textId="77777777" w:rsidTr="002519A2">
        <w:trPr>
          <w:trHeight w:val="259"/>
        </w:trPr>
        <w:tc>
          <w:tcPr>
            <w:tcW w:w="2949" w:type="dxa"/>
            <w:shd w:val="clear" w:color="auto" w:fill="auto"/>
            <w:vAlign w:val="center"/>
          </w:tcPr>
          <w:p w14:paraId="71262CD5" w14:textId="77777777" w:rsidR="003D20A3" w:rsidRPr="002519A2" w:rsidRDefault="003D20A3" w:rsidP="00505E21">
            <w:pPr>
              <w:spacing w:before="120" w:after="120"/>
              <w:rPr>
                <w:rFonts w:ascii="Calibri" w:hAnsi="Calibri" w:cs="Calibri"/>
                <w:sz w:val="20"/>
                <w:szCs w:val="20"/>
              </w:rPr>
            </w:pPr>
            <w:r w:rsidRPr="002519A2">
              <w:rPr>
                <w:rFonts w:ascii="Calibri" w:hAnsi="Calibri" w:cs="Calibri"/>
                <w:sz w:val="20"/>
                <w:szCs w:val="20"/>
              </w:rPr>
              <w:t>HEWER, z.s.</w:t>
            </w:r>
          </w:p>
        </w:tc>
        <w:tc>
          <w:tcPr>
            <w:tcW w:w="926" w:type="dxa"/>
            <w:shd w:val="clear" w:color="auto" w:fill="auto"/>
            <w:vAlign w:val="center"/>
          </w:tcPr>
          <w:p w14:paraId="6092DBF7" w14:textId="77777777" w:rsidR="003D20A3" w:rsidRPr="002519A2" w:rsidRDefault="003D20A3" w:rsidP="00505E21">
            <w:pPr>
              <w:spacing w:before="120" w:after="120"/>
              <w:jc w:val="center"/>
              <w:rPr>
                <w:rFonts w:ascii="Calibri" w:hAnsi="Calibri" w:cs="Calibri"/>
                <w:sz w:val="18"/>
                <w:szCs w:val="18"/>
              </w:rPr>
            </w:pPr>
            <w:r w:rsidRPr="002519A2">
              <w:rPr>
                <w:rFonts w:ascii="Calibri" w:hAnsi="Calibri" w:cs="Calibri"/>
                <w:sz w:val="20"/>
                <w:szCs w:val="20"/>
              </w:rPr>
              <w:t>2091132</w:t>
            </w:r>
          </w:p>
        </w:tc>
        <w:tc>
          <w:tcPr>
            <w:tcW w:w="2399" w:type="dxa"/>
            <w:shd w:val="clear" w:color="auto" w:fill="auto"/>
            <w:vAlign w:val="center"/>
          </w:tcPr>
          <w:p w14:paraId="7D0D84D8" w14:textId="77777777" w:rsidR="003D20A3" w:rsidRPr="002519A2" w:rsidRDefault="003D20A3" w:rsidP="00505E21">
            <w:pPr>
              <w:spacing w:before="120" w:after="120"/>
              <w:jc w:val="center"/>
              <w:rPr>
                <w:rFonts w:ascii="Calibri" w:hAnsi="Calibri" w:cs="Calibri"/>
                <w:sz w:val="20"/>
                <w:szCs w:val="20"/>
              </w:rPr>
            </w:pPr>
            <w:r w:rsidRPr="002519A2">
              <w:rPr>
                <w:rFonts w:ascii="Calibri" w:hAnsi="Calibri" w:cs="Calibri"/>
                <w:sz w:val="20"/>
                <w:szCs w:val="20"/>
              </w:rPr>
              <w:t>Osobní asistence</w:t>
            </w:r>
          </w:p>
        </w:tc>
        <w:tc>
          <w:tcPr>
            <w:tcW w:w="684" w:type="dxa"/>
            <w:shd w:val="clear" w:color="auto" w:fill="auto"/>
            <w:vAlign w:val="center"/>
          </w:tcPr>
          <w:p w14:paraId="0AAE44D0" w14:textId="77777777" w:rsidR="003D20A3" w:rsidRPr="002519A2" w:rsidRDefault="003D20A3" w:rsidP="00505E21">
            <w:pPr>
              <w:spacing w:before="120" w:after="120"/>
              <w:jc w:val="center"/>
              <w:rPr>
                <w:rFonts w:ascii="Calibri" w:hAnsi="Calibri" w:cs="Calibri"/>
                <w:sz w:val="20"/>
                <w:szCs w:val="20"/>
              </w:rPr>
            </w:pPr>
            <w:r w:rsidRPr="002519A2">
              <w:rPr>
                <w:rFonts w:ascii="Calibri" w:hAnsi="Calibri" w:cs="Calibri"/>
                <w:sz w:val="20"/>
                <w:szCs w:val="20"/>
              </w:rPr>
              <w:t>H</w:t>
            </w:r>
          </w:p>
        </w:tc>
        <w:tc>
          <w:tcPr>
            <w:tcW w:w="2114" w:type="dxa"/>
            <w:shd w:val="clear" w:color="auto" w:fill="auto"/>
            <w:vAlign w:val="center"/>
          </w:tcPr>
          <w:p w14:paraId="5A929A3B" w14:textId="77777777" w:rsidR="003D20A3" w:rsidRPr="002519A2" w:rsidRDefault="003D20A3" w:rsidP="00505E21">
            <w:pPr>
              <w:spacing w:before="120" w:after="120"/>
              <w:jc w:val="center"/>
              <w:rPr>
                <w:rFonts w:ascii="Calibri" w:hAnsi="Calibri" w:cs="Calibri"/>
                <w:sz w:val="20"/>
                <w:szCs w:val="20"/>
              </w:rPr>
            </w:pPr>
            <w:r w:rsidRPr="002519A2">
              <w:rPr>
                <w:rFonts w:ascii="Calibri" w:hAnsi="Calibri" w:cs="Calibri"/>
                <w:sz w:val="20"/>
                <w:szCs w:val="20"/>
              </w:rPr>
              <w:t>32 000</w:t>
            </w:r>
          </w:p>
        </w:tc>
      </w:tr>
      <w:tr w:rsidR="003D20A3" w:rsidRPr="002519A2" w14:paraId="48372BEB" w14:textId="77777777" w:rsidTr="002519A2">
        <w:trPr>
          <w:trHeight w:val="259"/>
        </w:trPr>
        <w:tc>
          <w:tcPr>
            <w:tcW w:w="2949" w:type="dxa"/>
            <w:shd w:val="clear" w:color="auto" w:fill="auto"/>
            <w:vAlign w:val="center"/>
          </w:tcPr>
          <w:p w14:paraId="6A56173A" w14:textId="77777777" w:rsidR="003D20A3" w:rsidRPr="002519A2" w:rsidRDefault="003D20A3" w:rsidP="00505E21">
            <w:pPr>
              <w:spacing w:before="120" w:after="120"/>
              <w:rPr>
                <w:rFonts w:ascii="Calibri" w:hAnsi="Calibri" w:cs="Calibri"/>
                <w:sz w:val="20"/>
                <w:szCs w:val="20"/>
              </w:rPr>
            </w:pPr>
            <w:r w:rsidRPr="002519A2">
              <w:rPr>
                <w:rFonts w:ascii="Calibri" w:hAnsi="Calibri" w:cs="Calibri"/>
                <w:sz w:val="20"/>
                <w:szCs w:val="20"/>
              </w:rPr>
              <w:t>Asistence, o.p.s.</w:t>
            </w:r>
          </w:p>
        </w:tc>
        <w:tc>
          <w:tcPr>
            <w:tcW w:w="926" w:type="dxa"/>
            <w:shd w:val="clear" w:color="auto" w:fill="auto"/>
            <w:vAlign w:val="center"/>
          </w:tcPr>
          <w:p w14:paraId="03C5FE44" w14:textId="77777777" w:rsidR="003D20A3" w:rsidRPr="002519A2" w:rsidRDefault="003D20A3" w:rsidP="00505E21">
            <w:pPr>
              <w:spacing w:before="120" w:after="120"/>
              <w:jc w:val="center"/>
              <w:rPr>
                <w:rFonts w:ascii="Calibri" w:hAnsi="Calibri" w:cs="Calibri"/>
                <w:sz w:val="20"/>
                <w:szCs w:val="20"/>
              </w:rPr>
            </w:pPr>
            <w:r w:rsidRPr="002519A2">
              <w:rPr>
                <w:rFonts w:ascii="Calibri" w:hAnsi="Calibri" w:cs="Calibri"/>
                <w:sz w:val="20"/>
                <w:szCs w:val="20"/>
              </w:rPr>
              <w:t>8483647</w:t>
            </w:r>
          </w:p>
        </w:tc>
        <w:tc>
          <w:tcPr>
            <w:tcW w:w="2399" w:type="dxa"/>
            <w:shd w:val="clear" w:color="auto" w:fill="auto"/>
            <w:vAlign w:val="center"/>
          </w:tcPr>
          <w:p w14:paraId="5DB82349" w14:textId="77777777" w:rsidR="003D20A3" w:rsidRPr="002519A2" w:rsidRDefault="003D20A3" w:rsidP="00505E21">
            <w:pPr>
              <w:spacing w:before="120" w:after="120"/>
              <w:jc w:val="center"/>
              <w:rPr>
                <w:rFonts w:ascii="Calibri" w:hAnsi="Calibri" w:cs="Calibri"/>
                <w:sz w:val="20"/>
                <w:szCs w:val="20"/>
              </w:rPr>
            </w:pPr>
            <w:r w:rsidRPr="002519A2">
              <w:rPr>
                <w:rFonts w:ascii="Calibri" w:hAnsi="Calibri" w:cs="Calibri"/>
                <w:sz w:val="20"/>
                <w:szCs w:val="20"/>
              </w:rPr>
              <w:t>Osobní asistence</w:t>
            </w:r>
          </w:p>
        </w:tc>
        <w:tc>
          <w:tcPr>
            <w:tcW w:w="684" w:type="dxa"/>
            <w:shd w:val="clear" w:color="auto" w:fill="auto"/>
            <w:vAlign w:val="center"/>
          </w:tcPr>
          <w:p w14:paraId="7C2E8447" w14:textId="77777777" w:rsidR="003D20A3" w:rsidRPr="002519A2" w:rsidRDefault="003D20A3" w:rsidP="00505E21">
            <w:pPr>
              <w:spacing w:before="120" w:after="120"/>
              <w:jc w:val="center"/>
              <w:rPr>
                <w:rFonts w:ascii="Calibri" w:hAnsi="Calibri" w:cs="Calibri"/>
                <w:sz w:val="20"/>
                <w:szCs w:val="20"/>
              </w:rPr>
            </w:pPr>
            <w:r w:rsidRPr="002519A2">
              <w:rPr>
                <w:rFonts w:ascii="Calibri" w:hAnsi="Calibri" w:cs="Calibri"/>
                <w:sz w:val="20"/>
                <w:szCs w:val="20"/>
              </w:rPr>
              <w:t>H</w:t>
            </w:r>
          </w:p>
        </w:tc>
        <w:tc>
          <w:tcPr>
            <w:tcW w:w="2114" w:type="dxa"/>
            <w:shd w:val="clear" w:color="auto" w:fill="auto"/>
            <w:vAlign w:val="center"/>
          </w:tcPr>
          <w:p w14:paraId="1F95930D" w14:textId="77777777" w:rsidR="003D20A3" w:rsidRPr="002519A2" w:rsidRDefault="003D20A3" w:rsidP="00505E21">
            <w:pPr>
              <w:spacing w:before="120" w:after="120"/>
              <w:jc w:val="center"/>
              <w:rPr>
                <w:rFonts w:ascii="Calibri" w:hAnsi="Calibri" w:cs="Calibri"/>
                <w:sz w:val="20"/>
                <w:szCs w:val="20"/>
              </w:rPr>
            </w:pPr>
            <w:r w:rsidRPr="002519A2">
              <w:rPr>
                <w:rFonts w:ascii="Calibri" w:hAnsi="Calibri" w:cs="Calibri"/>
                <w:sz w:val="20"/>
                <w:szCs w:val="20"/>
              </w:rPr>
              <w:t>12 000</w:t>
            </w:r>
          </w:p>
        </w:tc>
      </w:tr>
    </w:tbl>
    <w:p w14:paraId="500B3EEA" w14:textId="77777777" w:rsidR="003067AA" w:rsidRDefault="003067AA" w:rsidP="003436F0"/>
    <w:p w14:paraId="5A7966A8" w14:textId="77777777" w:rsidR="001173E6" w:rsidRDefault="001173E6" w:rsidP="003436F0"/>
    <w:p w14:paraId="7E641817" w14:textId="77777777" w:rsidR="001173E6" w:rsidRDefault="001173E6" w:rsidP="003436F0"/>
    <w:p w14:paraId="3411348C" w14:textId="77777777" w:rsidR="001173E6" w:rsidRDefault="001173E6" w:rsidP="003436F0"/>
    <w:p w14:paraId="79E810AA" w14:textId="5B1072DA" w:rsidR="001173E6" w:rsidRDefault="001173E6" w:rsidP="001173E6">
      <w:pPr>
        <w:pStyle w:val="Nadpis2"/>
        <w:numPr>
          <w:ilvl w:val="0"/>
          <w:numId w:val="0"/>
        </w:numPr>
        <w:ind w:left="576"/>
        <w:rPr>
          <w:lang w:eastAsia="cs-CZ"/>
        </w:rPr>
      </w:pPr>
      <w:r w:rsidRPr="001173E6">
        <w:rPr>
          <w:lang w:eastAsia="cs-CZ"/>
        </w:rPr>
        <w:t xml:space="preserve">Příloha č. 4 Rozvojové úkoly Doplňkové sítě sociálních služeb platné k 1. </w:t>
      </w:r>
      <w:r w:rsidR="003D20A3">
        <w:rPr>
          <w:lang w:eastAsia="cs-CZ"/>
        </w:rPr>
        <w:t>7</w:t>
      </w:r>
      <w:r w:rsidRPr="001173E6">
        <w:rPr>
          <w:lang w:eastAsia="cs-CZ"/>
        </w:rPr>
        <w:t>. 2022</w:t>
      </w:r>
    </w:p>
    <w:tbl>
      <w:tblPr>
        <w:tblStyle w:val="Mkatabulky"/>
        <w:tblW w:w="0" w:type="auto"/>
        <w:tblInd w:w="360" w:type="dxa"/>
        <w:tblLook w:val="04A0" w:firstRow="1" w:lastRow="0" w:firstColumn="1" w:lastColumn="0" w:noHBand="0" w:noVBand="1"/>
      </w:tblPr>
      <w:tblGrid>
        <w:gridCol w:w="4067"/>
        <w:gridCol w:w="4067"/>
      </w:tblGrid>
      <w:tr w:rsidR="005A3FD3" w:rsidRPr="00AF08B7" w14:paraId="72E5C16E" w14:textId="77777777" w:rsidTr="005A3FD3">
        <w:trPr>
          <w:trHeight w:val="720"/>
        </w:trPr>
        <w:tc>
          <w:tcPr>
            <w:tcW w:w="4067" w:type="dxa"/>
            <w:shd w:val="clear" w:color="auto" w:fill="0070C0"/>
            <w:vAlign w:val="center"/>
          </w:tcPr>
          <w:p w14:paraId="56D44563" w14:textId="77777777" w:rsidR="005A3FD3" w:rsidRPr="00AF08B7" w:rsidRDefault="005A3FD3" w:rsidP="005A3FD3">
            <w:pPr>
              <w:jc w:val="left"/>
              <w:rPr>
                <w:b/>
                <w:bCs/>
                <w:color w:val="FFFFFF" w:themeColor="background1"/>
              </w:rPr>
            </w:pPr>
            <w:r w:rsidRPr="00AF08B7">
              <w:rPr>
                <w:b/>
                <w:bCs/>
                <w:color w:val="FFFFFF" w:themeColor="background1"/>
              </w:rPr>
              <w:t xml:space="preserve">Úkoly </w:t>
            </w:r>
          </w:p>
        </w:tc>
        <w:tc>
          <w:tcPr>
            <w:tcW w:w="4067" w:type="dxa"/>
            <w:shd w:val="clear" w:color="auto" w:fill="0070C0"/>
          </w:tcPr>
          <w:p w14:paraId="2876DC14" w14:textId="77777777" w:rsidR="005A3FD3" w:rsidRPr="00AF08B7" w:rsidRDefault="005A3FD3" w:rsidP="005A3FD3">
            <w:pPr>
              <w:jc w:val="left"/>
              <w:rPr>
                <w:b/>
                <w:bCs/>
                <w:color w:val="FFFFFF" w:themeColor="background1"/>
              </w:rPr>
            </w:pPr>
            <w:r w:rsidRPr="00AF08B7">
              <w:rPr>
                <w:b/>
                <w:bCs/>
                <w:color w:val="FFFFFF" w:themeColor="background1"/>
              </w:rPr>
              <w:t>Návaznost na závazky v programovém prohlášení HMP a potřeby hlavního města</w:t>
            </w:r>
          </w:p>
        </w:tc>
      </w:tr>
      <w:tr w:rsidR="005A3FD3" w:rsidRPr="003436F0" w14:paraId="2E4FB324" w14:textId="77777777" w:rsidTr="005A3FD3">
        <w:tc>
          <w:tcPr>
            <w:tcW w:w="4067" w:type="dxa"/>
            <w:vAlign w:val="center"/>
          </w:tcPr>
          <w:p w14:paraId="733A94D1" w14:textId="77777777" w:rsidR="005A3FD3" w:rsidRPr="003436F0" w:rsidRDefault="005A3FD3" w:rsidP="005A3FD3">
            <w:pPr>
              <w:jc w:val="left"/>
            </w:pPr>
            <w:r w:rsidRPr="003436F0">
              <w:t>Podpora jednotlivců v bydlení, individuální podpora v bytech</w:t>
            </w:r>
          </w:p>
        </w:tc>
        <w:tc>
          <w:tcPr>
            <w:tcW w:w="4067" w:type="dxa"/>
            <w:vAlign w:val="center"/>
          </w:tcPr>
          <w:p w14:paraId="296BF982" w14:textId="77777777" w:rsidR="005A3FD3" w:rsidRPr="003436F0" w:rsidRDefault="005A3FD3" w:rsidP="005A3FD3">
            <w:pPr>
              <w:jc w:val="left"/>
            </w:pPr>
            <w:r w:rsidRPr="003436F0">
              <w:t xml:space="preserve">Podpoříme pilotní projekty zabydlení s důrazem na staré a nemocné. Chceme, aby žádný pražský senior v Praze nežil na ubytovně. </w:t>
            </w:r>
          </w:p>
        </w:tc>
      </w:tr>
      <w:tr w:rsidR="005A3FD3" w:rsidRPr="003436F0" w14:paraId="7A6497E2" w14:textId="77777777" w:rsidTr="005A3FD3">
        <w:tc>
          <w:tcPr>
            <w:tcW w:w="4067" w:type="dxa"/>
            <w:vAlign w:val="center"/>
          </w:tcPr>
          <w:p w14:paraId="4298276C" w14:textId="77777777" w:rsidR="005A3FD3" w:rsidRPr="003436F0" w:rsidRDefault="005A3FD3" w:rsidP="005A3FD3">
            <w:pPr>
              <w:jc w:val="left"/>
            </w:pPr>
            <w:r w:rsidRPr="003436F0">
              <w:t xml:space="preserve">Podpora občanů s PAS s intenzivní podporou v bytech </w:t>
            </w:r>
          </w:p>
        </w:tc>
        <w:tc>
          <w:tcPr>
            <w:tcW w:w="4067" w:type="dxa"/>
            <w:vAlign w:val="center"/>
          </w:tcPr>
          <w:p w14:paraId="622D2EAD" w14:textId="77777777" w:rsidR="005A3FD3" w:rsidRPr="003436F0" w:rsidRDefault="005A3FD3" w:rsidP="005A3FD3">
            <w:pPr>
              <w:jc w:val="left"/>
            </w:pPr>
            <w:r w:rsidRPr="003436F0">
              <w:t>Podpoříme rozvoj komunitních služeb pro lidi se zvláštními potřebami, například s Alzheimerovou chorobou nebo autismem.</w:t>
            </w:r>
          </w:p>
        </w:tc>
      </w:tr>
      <w:tr w:rsidR="005A3FD3" w:rsidRPr="003436F0" w14:paraId="6DD5C483" w14:textId="77777777" w:rsidTr="005A3FD3">
        <w:tc>
          <w:tcPr>
            <w:tcW w:w="4067" w:type="dxa"/>
            <w:vAlign w:val="center"/>
          </w:tcPr>
          <w:p w14:paraId="0023AEAB" w14:textId="77777777" w:rsidR="005A3FD3" w:rsidRPr="003436F0" w:rsidRDefault="005A3FD3" w:rsidP="005A3FD3">
            <w:pPr>
              <w:jc w:val="left"/>
            </w:pPr>
            <w:r w:rsidRPr="003436F0">
              <w:t>Podpora v bydlení rodin s dětmi v bytové nouzi</w:t>
            </w:r>
          </w:p>
        </w:tc>
        <w:tc>
          <w:tcPr>
            <w:tcW w:w="4067" w:type="dxa"/>
            <w:vAlign w:val="center"/>
          </w:tcPr>
          <w:p w14:paraId="73F08972" w14:textId="77777777" w:rsidR="005A3FD3" w:rsidRPr="003436F0" w:rsidRDefault="005A3FD3" w:rsidP="005A3FD3">
            <w:pPr>
              <w:jc w:val="left"/>
            </w:pPr>
            <w:r w:rsidRPr="003436F0">
              <w:t>Chceme, aby žádné dítě v Praze nežilo na ubytovně.</w:t>
            </w:r>
          </w:p>
        </w:tc>
      </w:tr>
      <w:tr w:rsidR="005A3FD3" w:rsidRPr="003436F0" w14:paraId="0E41CFC0" w14:textId="77777777" w:rsidTr="005A3FD3">
        <w:tc>
          <w:tcPr>
            <w:tcW w:w="4067" w:type="dxa"/>
            <w:vAlign w:val="center"/>
          </w:tcPr>
          <w:p w14:paraId="3CE0C59C" w14:textId="77777777" w:rsidR="005A3FD3" w:rsidRPr="003436F0" w:rsidRDefault="005A3FD3" w:rsidP="005A3FD3">
            <w:pPr>
              <w:jc w:val="left"/>
            </w:pPr>
            <w:r w:rsidRPr="003436F0">
              <w:t>Transformace péče o Pražany, kteří potřebují intenzivní podporu a jsou, nebo by byli, umístěni do mimopražských zařízení</w:t>
            </w:r>
          </w:p>
        </w:tc>
        <w:tc>
          <w:tcPr>
            <w:tcW w:w="4067" w:type="dxa"/>
            <w:vAlign w:val="center"/>
          </w:tcPr>
          <w:p w14:paraId="1609BA6E" w14:textId="77777777" w:rsidR="005A3FD3" w:rsidRPr="003436F0" w:rsidRDefault="005A3FD3" w:rsidP="005A3FD3">
            <w:pPr>
              <w:jc w:val="left"/>
            </w:pPr>
            <w:r w:rsidRPr="003436F0">
              <w:t>Připravíme transformační plány a zahájíme transformaci mimopražských příspěvkových organizací s cílem zajistit sociální služby pro Pražany primárně v Praze.</w:t>
            </w:r>
          </w:p>
        </w:tc>
      </w:tr>
      <w:tr w:rsidR="005A3FD3" w:rsidRPr="003436F0" w14:paraId="21D55985" w14:textId="77777777" w:rsidTr="005A3FD3">
        <w:tc>
          <w:tcPr>
            <w:tcW w:w="4067" w:type="dxa"/>
            <w:vAlign w:val="center"/>
          </w:tcPr>
          <w:p w14:paraId="0DCBBEA9" w14:textId="77777777" w:rsidR="005A3FD3" w:rsidRPr="002519A2" w:rsidRDefault="005A3FD3" w:rsidP="005A3FD3">
            <w:pPr>
              <w:jc w:val="left"/>
              <w:rPr>
                <w:rFonts w:cs="Calibri"/>
              </w:rPr>
            </w:pPr>
            <w:r w:rsidRPr="002519A2">
              <w:rPr>
                <w:rFonts w:cs="Calibri"/>
              </w:rPr>
              <w:t>Sociální služby zajišťující pilotní projekty Nových služeb v rámci reformy psychiatrické péče</w:t>
            </w:r>
          </w:p>
        </w:tc>
        <w:tc>
          <w:tcPr>
            <w:tcW w:w="4067" w:type="dxa"/>
            <w:vAlign w:val="center"/>
          </w:tcPr>
          <w:p w14:paraId="5C5E1EED" w14:textId="77777777" w:rsidR="005A3FD3" w:rsidRPr="002519A2" w:rsidRDefault="005A3FD3" w:rsidP="005A3FD3">
            <w:pPr>
              <w:jc w:val="left"/>
              <w:rPr>
                <w:rFonts w:cs="Calibri"/>
              </w:rPr>
            </w:pPr>
            <w:r w:rsidRPr="002519A2">
              <w:rPr>
                <w:rFonts w:cs="Calibri"/>
              </w:rPr>
              <w:t>Zlepšíme dostupnost péče o duševní zdraví včetně programů prevence a včasné diagnostiky duševních onemocnění. Zlepšíme povědomí Pražanů o způsobech péče o duševní zdraví. V souladu s koncepcí reformy psychiatrické péče podpoříme síť center duševního zdraví v Praze.</w:t>
            </w:r>
            <w:r w:rsidRPr="002519A2" w:rsidDel="00363370">
              <w:rPr>
                <w:rFonts w:cs="Calibri"/>
              </w:rPr>
              <w:t xml:space="preserve"> </w:t>
            </w:r>
          </w:p>
        </w:tc>
      </w:tr>
      <w:tr w:rsidR="003D20A3" w:rsidRPr="003436F0" w14:paraId="441CA255" w14:textId="77777777" w:rsidTr="005A3FD3">
        <w:tc>
          <w:tcPr>
            <w:tcW w:w="4067" w:type="dxa"/>
            <w:vAlign w:val="center"/>
          </w:tcPr>
          <w:p w14:paraId="2B1E9768" w14:textId="1D5DA8B5" w:rsidR="003D20A3" w:rsidRPr="002519A2" w:rsidRDefault="003D20A3" w:rsidP="003D20A3">
            <w:pPr>
              <w:jc w:val="left"/>
              <w:rPr>
                <w:rFonts w:cs="Calibri"/>
              </w:rPr>
            </w:pPr>
            <w:r w:rsidRPr="002519A2">
              <w:rPr>
                <w:rFonts w:cs="Calibri"/>
              </w:rPr>
              <w:t>Řešení problematiky bezdomovectví na území HMP – řešení situace Michle II.</w:t>
            </w:r>
          </w:p>
        </w:tc>
        <w:tc>
          <w:tcPr>
            <w:tcW w:w="4067" w:type="dxa"/>
            <w:vAlign w:val="center"/>
          </w:tcPr>
          <w:p w14:paraId="4FA33B09" w14:textId="2D1DEE30" w:rsidR="003D20A3" w:rsidRPr="002519A2" w:rsidRDefault="003D20A3" w:rsidP="003D20A3">
            <w:pPr>
              <w:jc w:val="left"/>
              <w:rPr>
                <w:rFonts w:cs="Calibri"/>
              </w:rPr>
            </w:pPr>
            <w:r w:rsidRPr="002519A2">
              <w:rPr>
                <w:rFonts w:cs="Calibri"/>
              </w:rPr>
              <w:t>Podpoříme vznik menších zařízení pro osoby bez domova rovnoměrně na celém území hlavního města. To umožní individuální přístup k lidem při současném snížení zátěže pro okolí.</w:t>
            </w:r>
          </w:p>
        </w:tc>
      </w:tr>
      <w:tr w:rsidR="005A3FD3" w:rsidRPr="003436F0" w14:paraId="43E1D751" w14:textId="77777777" w:rsidTr="005A3FD3">
        <w:tc>
          <w:tcPr>
            <w:tcW w:w="4067" w:type="dxa"/>
            <w:vAlign w:val="center"/>
          </w:tcPr>
          <w:p w14:paraId="78B89FE7" w14:textId="70C1CE60" w:rsidR="005A3FD3" w:rsidRPr="002519A2" w:rsidRDefault="005A3FD3" w:rsidP="005A3FD3">
            <w:pPr>
              <w:jc w:val="left"/>
              <w:rPr>
                <w:rFonts w:cs="Calibri"/>
              </w:rPr>
            </w:pPr>
            <w:r w:rsidRPr="002519A2">
              <w:rPr>
                <w:rFonts w:cs="Calibri"/>
              </w:rPr>
              <w:t>Podpora v bydlení v bytech Městské nájemní agentury, městských ubytovnách, hotelech/hostelech</w:t>
            </w:r>
          </w:p>
        </w:tc>
        <w:tc>
          <w:tcPr>
            <w:tcW w:w="4067" w:type="dxa"/>
            <w:vAlign w:val="center"/>
          </w:tcPr>
          <w:p w14:paraId="5DDB5F3F" w14:textId="77777777" w:rsidR="005A3FD3" w:rsidRPr="002519A2" w:rsidRDefault="005A3FD3" w:rsidP="005A3FD3">
            <w:pPr>
              <w:jc w:val="left"/>
              <w:rPr>
                <w:rFonts w:cs="Calibri"/>
              </w:rPr>
            </w:pPr>
            <w:r w:rsidRPr="002519A2">
              <w:rPr>
                <w:rFonts w:cs="Calibri"/>
              </w:rPr>
              <w:t>Podpoříme vznik neziskových projektů, jejichž cílem je zajistit bydlení pro nejvíce potřebné.</w:t>
            </w:r>
          </w:p>
        </w:tc>
      </w:tr>
      <w:tr w:rsidR="005A3FD3" w:rsidRPr="003436F0" w14:paraId="00C5AA31" w14:textId="77777777" w:rsidTr="005A3FD3">
        <w:tc>
          <w:tcPr>
            <w:tcW w:w="4067" w:type="dxa"/>
            <w:vAlign w:val="center"/>
          </w:tcPr>
          <w:p w14:paraId="4A0E19B0" w14:textId="77777777" w:rsidR="005A3FD3" w:rsidRPr="002519A2" w:rsidRDefault="005A3FD3" w:rsidP="005A3FD3">
            <w:pPr>
              <w:jc w:val="left"/>
              <w:rPr>
                <w:rFonts w:cs="Calibri"/>
              </w:rPr>
            </w:pPr>
            <w:r w:rsidRPr="002519A2">
              <w:rPr>
                <w:rFonts w:cs="Calibri"/>
              </w:rPr>
              <w:t>Řešení dluhové problematiky na území HMP</w:t>
            </w:r>
          </w:p>
        </w:tc>
        <w:tc>
          <w:tcPr>
            <w:tcW w:w="4067" w:type="dxa"/>
            <w:vAlign w:val="center"/>
          </w:tcPr>
          <w:p w14:paraId="19FC57EC" w14:textId="77777777" w:rsidR="005A3FD3" w:rsidRPr="002519A2" w:rsidRDefault="005A3FD3" w:rsidP="005A3FD3">
            <w:pPr>
              <w:jc w:val="left"/>
              <w:rPr>
                <w:rFonts w:cs="Calibri"/>
              </w:rPr>
            </w:pPr>
            <w:r w:rsidRPr="002519A2">
              <w:rPr>
                <w:rFonts w:cs="Calibri"/>
              </w:rPr>
              <w:t>Podpoříme programy řešící zadlužení a jeho prevenci.</w:t>
            </w:r>
          </w:p>
        </w:tc>
      </w:tr>
      <w:tr w:rsidR="005A3FD3" w:rsidRPr="003436F0" w14:paraId="68095EA4" w14:textId="77777777" w:rsidTr="005A3FD3">
        <w:tc>
          <w:tcPr>
            <w:tcW w:w="4067" w:type="dxa"/>
            <w:vAlign w:val="center"/>
          </w:tcPr>
          <w:p w14:paraId="3A1EC8C8" w14:textId="77777777" w:rsidR="005A3FD3" w:rsidRPr="002519A2" w:rsidRDefault="005A3FD3" w:rsidP="005A3FD3">
            <w:pPr>
              <w:jc w:val="left"/>
              <w:rPr>
                <w:rFonts w:cs="Calibri"/>
              </w:rPr>
            </w:pPr>
            <w:r w:rsidRPr="002519A2">
              <w:rPr>
                <w:rFonts w:cs="Calibri"/>
              </w:rPr>
              <w:t>Rozvoj sociálních služeb prostřednictvím projektů financovaných z EU</w:t>
            </w:r>
          </w:p>
        </w:tc>
        <w:tc>
          <w:tcPr>
            <w:tcW w:w="4067" w:type="dxa"/>
            <w:vAlign w:val="center"/>
          </w:tcPr>
          <w:p w14:paraId="4A09763A" w14:textId="77777777" w:rsidR="005A3FD3" w:rsidRPr="002519A2" w:rsidRDefault="005A3FD3" w:rsidP="005A3FD3">
            <w:pPr>
              <w:jc w:val="left"/>
              <w:rPr>
                <w:rFonts w:cs="Calibri"/>
              </w:rPr>
            </w:pPr>
            <w:r w:rsidRPr="002519A2">
              <w:rPr>
                <w:rFonts w:cs="Calibri"/>
              </w:rPr>
              <w:t>Aktivně se zapojíme do přípravy nového programového období, aby prostředky z EU byly cílené na skutečné potřeby Pražanů a rozvoje hlavního města.</w:t>
            </w:r>
          </w:p>
        </w:tc>
      </w:tr>
      <w:tr w:rsidR="003D20A3" w:rsidRPr="003436F0" w14:paraId="117CBE0C" w14:textId="77777777" w:rsidTr="005A3FD3">
        <w:tc>
          <w:tcPr>
            <w:tcW w:w="4067" w:type="dxa"/>
            <w:vAlign w:val="center"/>
          </w:tcPr>
          <w:p w14:paraId="3169B8B7" w14:textId="324C95CF" w:rsidR="003D20A3" w:rsidRPr="002519A2" w:rsidRDefault="003D20A3" w:rsidP="005A3FD3">
            <w:pPr>
              <w:jc w:val="left"/>
              <w:rPr>
                <w:rFonts w:cs="Calibri"/>
              </w:rPr>
            </w:pPr>
            <w:r w:rsidRPr="002519A2">
              <w:rPr>
                <w:rFonts w:cs="Calibri"/>
              </w:rPr>
              <w:t>Akcelerace rozvoje osobní asistence na základě doložených potřeb obyvatel HMP</w:t>
            </w:r>
          </w:p>
        </w:tc>
        <w:tc>
          <w:tcPr>
            <w:tcW w:w="4067" w:type="dxa"/>
            <w:vAlign w:val="center"/>
          </w:tcPr>
          <w:p w14:paraId="3FE00DC3" w14:textId="5D941D42" w:rsidR="003D20A3" w:rsidRPr="002519A2" w:rsidRDefault="00537319" w:rsidP="005A3FD3">
            <w:pPr>
              <w:jc w:val="left"/>
              <w:rPr>
                <w:rFonts w:cs="Calibri"/>
              </w:rPr>
            </w:pPr>
            <w:r w:rsidRPr="002519A2">
              <w:rPr>
                <w:rFonts w:cs="Calibri"/>
              </w:rPr>
              <w:t>Rozšíříme kapacitu a zvýšíme flexibilitu terénních služeb, jako jsou např. osobní asistence nebo pečovatelská služba, stejně jako ambulantních center.</w:t>
            </w:r>
          </w:p>
        </w:tc>
      </w:tr>
    </w:tbl>
    <w:p w14:paraId="4A80B609" w14:textId="77777777" w:rsidR="005A3FD3" w:rsidRPr="005A3FD3" w:rsidRDefault="005A3FD3" w:rsidP="005A3FD3">
      <w:pPr>
        <w:rPr>
          <w:lang w:eastAsia="cs-CZ"/>
        </w:rPr>
      </w:pPr>
    </w:p>
    <w:p w14:paraId="46D445CB" w14:textId="77777777" w:rsidR="001173E6" w:rsidRPr="003436F0" w:rsidRDefault="001173E6" w:rsidP="003436F0"/>
    <w:sectPr w:rsidR="001173E6" w:rsidRPr="003436F0" w:rsidSect="00BA0777">
      <w:headerReference w:type="even" r:id="rId51"/>
      <w:headerReference w:type="default" r:id="rId52"/>
      <w:footerReference w:type="even" r:id="rId53"/>
      <w:footerReference w:type="default" r:id="rId54"/>
      <w:headerReference w:type="first" r:id="rId55"/>
      <w:footerReference w:type="first" r:id="rId56"/>
      <w:pgSz w:w="11906" w:h="16838" w:code="9"/>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39F98" w14:textId="77777777" w:rsidR="00AE1B07" w:rsidRDefault="00AE1B07" w:rsidP="003436F0">
      <w:r>
        <w:separator/>
      </w:r>
    </w:p>
    <w:p w14:paraId="74DE8300" w14:textId="77777777" w:rsidR="00AE1B07" w:rsidRDefault="00AE1B07" w:rsidP="003436F0"/>
  </w:endnote>
  <w:endnote w:type="continuationSeparator" w:id="0">
    <w:p w14:paraId="221A0492" w14:textId="77777777" w:rsidR="00AE1B07" w:rsidRDefault="00AE1B07" w:rsidP="003436F0">
      <w:r>
        <w:continuationSeparator/>
      </w:r>
    </w:p>
    <w:p w14:paraId="5B2E2B81" w14:textId="77777777" w:rsidR="00AE1B07" w:rsidRDefault="00AE1B07" w:rsidP="00343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4A3B" w14:textId="77777777" w:rsidR="001D7885" w:rsidRDefault="001D78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EC861" w14:textId="77777777" w:rsidR="00AE1B07" w:rsidRDefault="00AE1B07">
    <w:pPr>
      <w:pStyle w:val="Zpat"/>
      <w:jc w:val="center"/>
    </w:pPr>
  </w:p>
  <w:sdt>
    <w:sdtPr>
      <w:id w:val="1683007126"/>
      <w:docPartObj>
        <w:docPartGallery w:val="Page Numbers (Bottom of Page)"/>
        <w:docPartUnique/>
      </w:docPartObj>
    </w:sdtPr>
    <w:sdtEndPr/>
    <w:sdtContent>
      <w:p w14:paraId="62FA0468" w14:textId="77777777" w:rsidR="00AE1B07" w:rsidRDefault="00AE1B07">
        <w:pPr>
          <w:pStyle w:val="Zpat"/>
          <w:jc w:val="center"/>
        </w:pPr>
        <w:r>
          <w:fldChar w:fldCharType="begin"/>
        </w:r>
        <w:r>
          <w:instrText>PAGE   \* MERGEFORMAT</w:instrText>
        </w:r>
        <w:r>
          <w:fldChar w:fldCharType="separate"/>
        </w:r>
        <w:r>
          <w:rPr>
            <w:noProof/>
          </w:rPr>
          <w:t>37</w:t>
        </w:r>
        <w:r>
          <w:fldChar w:fldCharType="end"/>
        </w:r>
      </w:p>
    </w:sdtContent>
  </w:sdt>
  <w:p w14:paraId="2C87FB73" w14:textId="77777777" w:rsidR="00AE1B07" w:rsidRDefault="00AE1B07" w:rsidP="003436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D736" w14:textId="77777777" w:rsidR="001D7885" w:rsidRDefault="001D78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D9767" w14:textId="77777777" w:rsidR="00AE1B07" w:rsidRDefault="00AE1B07" w:rsidP="003436F0">
      <w:r>
        <w:separator/>
      </w:r>
    </w:p>
    <w:p w14:paraId="7A4620F5" w14:textId="77777777" w:rsidR="00AE1B07" w:rsidRDefault="00AE1B07" w:rsidP="003436F0"/>
  </w:footnote>
  <w:footnote w:type="continuationSeparator" w:id="0">
    <w:p w14:paraId="02CF8BA9" w14:textId="77777777" w:rsidR="00AE1B07" w:rsidRDefault="00AE1B07" w:rsidP="003436F0">
      <w:r>
        <w:continuationSeparator/>
      </w:r>
    </w:p>
    <w:p w14:paraId="6F2D77C8" w14:textId="77777777" w:rsidR="00AE1B07" w:rsidRDefault="00AE1B07" w:rsidP="003436F0"/>
  </w:footnote>
  <w:footnote w:id="1">
    <w:p w14:paraId="07818644" w14:textId="77777777" w:rsidR="00AE1B07" w:rsidRDefault="00AE1B07" w:rsidP="00304DC5">
      <w:pPr>
        <w:pStyle w:val="Textpoznpodarou"/>
      </w:pPr>
      <w:r>
        <w:rPr>
          <w:rStyle w:val="Znakapoznpodarou"/>
        </w:rPr>
        <w:footnoteRef/>
      </w:r>
      <w:r>
        <w:t xml:space="preserve"> </w:t>
      </w:r>
      <w:r w:rsidRPr="00200A2E">
        <w:t xml:space="preserve">Obecně závazná vyhláška č. 55/2000 Sb. </w:t>
      </w:r>
      <w:r>
        <w:t>hl.</w:t>
      </w:r>
      <w:r w:rsidRPr="00200A2E">
        <w:t xml:space="preserve"> m. Prahy, kterou</w:t>
      </w:r>
      <w:r>
        <w:t xml:space="preserve"> </w:t>
      </w:r>
      <w:r w:rsidRPr="00200A2E">
        <w:t xml:space="preserve">se vydává Statut hlavního města Prahy </w:t>
      </w:r>
      <w:r>
        <w:t>(</w:t>
      </w:r>
      <w:r w:rsidRPr="005A012E">
        <w:t>https://www.praha.eu/file/1282873/Uplne_zneni_Statutu_</w:t>
      </w:r>
      <w:r>
        <w:t>hl.</w:t>
      </w:r>
      <w:r w:rsidRPr="005A012E">
        <w:t>_m._Prahy_k_1._2._2021.pdf</w:t>
      </w:r>
      <w:r>
        <w:t>)</w:t>
      </w:r>
    </w:p>
  </w:footnote>
  <w:footnote w:id="2">
    <w:p w14:paraId="601A6981" w14:textId="77777777" w:rsidR="00AE1B07" w:rsidRPr="009E3C1E" w:rsidRDefault="00AE1B07" w:rsidP="00386CDA">
      <w:pPr>
        <w:pStyle w:val="Textpoznpodarou"/>
        <w:tabs>
          <w:tab w:val="left" w:pos="142"/>
        </w:tabs>
        <w:spacing w:after="120"/>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Zák. č. 108/2006 Sb., </w:t>
      </w:r>
      <w:r w:rsidRPr="009E3C1E">
        <w:rPr>
          <w:rFonts w:ascii="Times New Roman" w:hAnsi="Times New Roman"/>
          <w:i/>
          <w:iCs/>
          <w:sz w:val="18"/>
          <w:szCs w:val="18"/>
        </w:rPr>
        <w:t>o sociálních službách.</w:t>
      </w:r>
    </w:p>
  </w:footnote>
  <w:footnote w:id="3">
    <w:p w14:paraId="2EE35A74" w14:textId="77777777" w:rsidR="00AE1B07" w:rsidRPr="009E3C1E" w:rsidRDefault="00AE1B07" w:rsidP="00386CDA">
      <w:pPr>
        <w:pStyle w:val="Textpoznpodarou"/>
        <w:tabs>
          <w:tab w:val="left" w:pos="142"/>
        </w:tabs>
        <w:spacing w:after="120"/>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 3 písm. g) zák. č. 108/2006 Sb., </w:t>
      </w:r>
      <w:r w:rsidRPr="009E3C1E">
        <w:rPr>
          <w:rFonts w:ascii="Times New Roman" w:hAnsi="Times New Roman"/>
          <w:i/>
          <w:iCs/>
          <w:sz w:val="18"/>
          <w:szCs w:val="18"/>
        </w:rPr>
        <w:t>o sociálních službách</w:t>
      </w:r>
      <w:r w:rsidRPr="009E3C1E">
        <w:rPr>
          <w:rFonts w:ascii="Times New Roman" w:hAnsi="Times New Roman"/>
          <w:sz w:val="18"/>
          <w:szCs w:val="18"/>
        </w:rPr>
        <w:t xml:space="preserve">. </w:t>
      </w:r>
    </w:p>
  </w:footnote>
  <w:footnote w:id="4">
    <w:p w14:paraId="6311E536" w14:textId="77777777" w:rsidR="00AE1B07" w:rsidRPr="00DD3283" w:rsidRDefault="00AE1B07" w:rsidP="00386CDA">
      <w:pPr>
        <w:pStyle w:val="Textpoznpodarou"/>
        <w:tabs>
          <w:tab w:val="left" w:pos="142"/>
        </w:tabs>
        <w:spacing w:after="120"/>
        <w:jc w:val="both"/>
        <w:rPr>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 67 odst. 2 písm. a) a b) zák. č. 435/2004 Sb., </w:t>
      </w:r>
      <w:r w:rsidRPr="009E3C1E">
        <w:rPr>
          <w:rFonts w:ascii="Times New Roman" w:hAnsi="Times New Roman"/>
          <w:i/>
          <w:iCs/>
          <w:sz w:val="18"/>
          <w:szCs w:val="18"/>
        </w:rPr>
        <w:t>o zaměstnanosti</w:t>
      </w:r>
      <w:r w:rsidRPr="009E3C1E">
        <w:rPr>
          <w:rFonts w:ascii="Times New Roman" w:hAnsi="Times New Roman"/>
          <w:sz w:val="18"/>
          <w:szCs w:val="18"/>
        </w:rPr>
        <w:t>.</w:t>
      </w:r>
    </w:p>
  </w:footnote>
  <w:footnote w:id="5">
    <w:p w14:paraId="4093427D" w14:textId="77777777" w:rsidR="00AE1B07" w:rsidRPr="009E3C1E" w:rsidRDefault="00AE1B07" w:rsidP="00386CDA">
      <w:pPr>
        <w:pStyle w:val="Textpoznpodarou"/>
        <w:tabs>
          <w:tab w:val="left" w:pos="284"/>
        </w:tabs>
        <w:spacing w:after="120"/>
        <w:jc w:val="both"/>
        <w:rPr>
          <w:rFonts w:ascii="Times New Roman" w:hAnsi="Times New Roman"/>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V případě invalidity I. stupně zákon o zaměstnanosti používá pojem „zdravotní znevýhodnění“.</w:t>
      </w:r>
    </w:p>
  </w:footnote>
  <w:footnote w:id="6">
    <w:p w14:paraId="6C6A8CED"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Zák. č. 561/2004 Sb., </w:t>
      </w:r>
      <w:r w:rsidRPr="009E3C1E">
        <w:rPr>
          <w:rFonts w:ascii="Times New Roman" w:hAnsi="Times New Roman"/>
          <w:i/>
          <w:iCs/>
          <w:sz w:val="18"/>
          <w:szCs w:val="18"/>
        </w:rPr>
        <w:t>o předškolním, základním, středním, vyšším odborném a jiném vzdělávání</w:t>
      </w:r>
      <w:r w:rsidRPr="009E3C1E">
        <w:rPr>
          <w:rFonts w:ascii="Times New Roman" w:hAnsi="Times New Roman"/>
          <w:sz w:val="18"/>
          <w:szCs w:val="18"/>
        </w:rPr>
        <w:t>.</w:t>
      </w:r>
    </w:p>
  </w:footnote>
  <w:footnote w:id="7">
    <w:p w14:paraId="4EAD3FEE"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Vyhláška č. 27/2016 Sb., </w:t>
      </w:r>
      <w:r w:rsidRPr="009E3C1E">
        <w:rPr>
          <w:rFonts w:ascii="Times New Roman" w:hAnsi="Times New Roman"/>
          <w:i/>
          <w:iCs/>
          <w:sz w:val="18"/>
          <w:szCs w:val="18"/>
        </w:rPr>
        <w:t>o vzdělávání žáků se speciálními vzdělávacími potřebami a žáků nadaných</w:t>
      </w:r>
      <w:r w:rsidRPr="009E3C1E">
        <w:rPr>
          <w:rFonts w:ascii="Times New Roman" w:hAnsi="Times New Roman"/>
          <w:sz w:val="18"/>
          <w:szCs w:val="18"/>
        </w:rPr>
        <w:t>.</w:t>
      </w:r>
    </w:p>
  </w:footnote>
  <w:footnote w:id="8">
    <w:p w14:paraId="677A7396" w14:textId="77777777" w:rsidR="00AE1B07" w:rsidRPr="009E3C1E" w:rsidRDefault="00AE1B07" w:rsidP="00386CDA">
      <w:pPr>
        <w:pStyle w:val="Textpoznpodarou"/>
        <w:tabs>
          <w:tab w:val="left" w:pos="284"/>
        </w:tabs>
        <w:spacing w:after="120"/>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 42 zák. č. 155/1995 Sb., </w:t>
      </w:r>
      <w:r w:rsidRPr="009E3C1E">
        <w:rPr>
          <w:rFonts w:ascii="Times New Roman" w:hAnsi="Times New Roman"/>
          <w:i/>
          <w:iCs/>
          <w:sz w:val="18"/>
          <w:szCs w:val="18"/>
        </w:rPr>
        <w:t>o důchodovém pojištění</w:t>
      </w:r>
      <w:r w:rsidRPr="009E3C1E">
        <w:rPr>
          <w:rFonts w:ascii="Times New Roman" w:hAnsi="Times New Roman"/>
          <w:sz w:val="18"/>
          <w:szCs w:val="18"/>
        </w:rPr>
        <w:t>.</w:t>
      </w:r>
    </w:p>
  </w:footnote>
  <w:footnote w:id="9">
    <w:p w14:paraId="0EAD92BE" w14:textId="77777777" w:rsidR="00AE1B07" w:rsidRDefault="00AE1B07" w:rsidP="00386CDA">
      <w:pPr>
        <w:pStyle w:val="Textpoznpodarou"/>
        <w:tabs>
          <w:tab w:val="left" w:pos="284"/>
        </w:tabs>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Data uvedená za rok 2021 jsou platná k 30. 9. 2021</w:t>
      </w:r>
    </w:p>
  </w:footnote>
  <w:footnote w:id="10">
    <w:p w14:paraId="5F4271E8"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Pr>
          <w:rStyle w:val="Znakapoznpodarou"/>
        </w:rPr>
        <w:footnoteRef/>
      </w:r>
      <w:r>
        <w:t xml:space="preserve"> </w:t>
      </w:r>
      <w:r>
        <w:tab/>
      </w:r>
      <w:r w:rsidRPr="009E3C1E">
        <w:rPr>
          <w:rFonts w:ascii="Times New Roman" w:hAnsi="Times New Roman"/>
          <w:sz w:val="18"/>
          <w:szCs w:val="18"/>
        </w:rPr>
        <w:t xml:space="preserve">Zařízení dle § 116 zák. č. 561/2004 Sb., </w:t>
      </w:r>
      <w:r w:rsidRPr="009E3C1E">
        <w:rPr>
          <w:rFonts w:ascii="Times New Roman" w:hAnsi="Times New Roman"/>
          <w:i/>
          <w:iCs/>
          <w:sz w:val="18"/>
          <w:szCs w:val="18"/>
        </w:rPr>
        <w:t>o předškolním, základním, středním, vyšším odborném a jiném vzdělávání</w:t>
      </w:r>
      <w:r w:rsidRPr="009E3C1E">
        <w:rPr>
          <w:rFonts w:ascii="Times New Roman" w:hAnsi="Times New Roman"/>
          <w:sz w:val="18"/>
          <w:szCs w:val="18"/>
        </w:rPr>
        <w:t xml:space="preserve">, specifikovaná v §§ 5 a 6 </w:t>
      </w:r>
      <w:bookmarkStart w:id="50" w:name="_Hlk103002199"/>
      <w:r w:rsidRPr="009E3C1E">
        <w:rPr>
          <w:rFonts w:ascii="Times New Roman" w:hAnsi="Times New Roman"/>
          <w:sz w:val="18"/>
          <w:szCs w:val="18"/>
        </w:rPr>
        <w:t xml:space="preserve">vyhlášky č. 72/2005 Sb., </w:t>
      </w:r>
      <w:r w:rsidRPr="009E3C1E">
        <w:rPr>
          <w:rFonts w:ascii="Times New Roman" w:hAnsi="Times New Roman"/>
          <w:i/>
          <w:iCs/>
          <w:sz w:val="18"/>
          <w:szCs w:val="18"/>
        </w:rPr>
        <w:t>o poskytování poradenských služeb ve školách a školských poradenských zařízeních.</w:t>
      </w:r>
    </w:p>
    <w:bookmarkEnd w:id="50"/>
  </w:footnote>
  <w:footnote w:id="11">
    <w:p w14:paraId="1318B397" w14:textId="77777777" w:rsidR="00AE1B07" w:rsidRPr="009E3C1E" w:rsidRDefault="00AE1B07" w:rsidP="00386CDA">
      <w:pPr>
        <w:pStyle w:val="Textpoznpodarou"/>
        <w:tabs>
          <w:tab w:val="left" w:pos="284"/>
        </w:tabs>
        <w:spacing w:after="120"/>
        <w:ind w:left="284" w:hanging="284"/>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Viz např. </w:t>
      </w:r>
      <w:bookmarkStart w:id="51" w:name="_Hlk103002248"/>
      <w:r w:rsidRPr="009E3C1E">
        <w:rPr>
          <w:rFonts w:ascii="Times New Roman" w:hAnsi="Times New Roman"/>
          <w:i/>
          <w:iCs/>
          <w:sz w:val="18"/>
          <w:szCs w:val="18"/>
        </w:rPr>
        <w:t>Soubor opatření ke zlepšení situace života osob s poruchou autistického spektra a jejich rodin</w:t>
      </w:r>
      <w:r w:rsidRPr="009E3C1E">
        <w:rPr>
          <w:rFonts w:ascii="Times New Roman" w:hAnsi="Times New Roman"/>
          <w:sz w:val="18"/>
          <w:szCs w:val="18"/>
        </w:rPr>
        <w:t xml:space="preserve"> </w:t>
      </w:r>
      <w:bookmarkEnd w:id="51"/>
      <w:r w:rsidRPr="009E3C1E">
        <w:rPr>
          <w:rFonts w:ascii="Times New Roman" w:hAnsi="Times New Roman"/>
          <w:sz w:val="18"/>
          <w:szCs w:val="18"/>
        </w:rPr>
        <w:t xml:space="preserve">(2020), schválený na základě usnesení vlády ČR č. 727 ze dne 13. července 2020. Dostupné z: </w:t>
      </w:r>
      <w:hyperlink r:id="rId1" w:history="1">
        <w:r w:rsidRPr="009E3C1E">
          <w:rPr>
            <w:rStyle w:val="Hypertextovodkaz"/>
            <w:sz w:val="18"/>
            <w:szCs w:val="18"/>
          </w:rPr>
          <w:t>https://www.vlada.cz/assets/ppov/vvozp/aktuality/Soubor-opatreni-PAS.pdf</w:t>
        </w:r>
      </w:hyperlink>
      <w:r w:rsidRPr="009E3C1E">
        <w:rPr>
          <w:rFonts w:ascii="Times New Roman" w:hAnsi="Times New Roman"/>
          <w:sz w:val="18"/>
          <w:szCs w:val="18"/>
        </w:rPr>
        <w:t xml:space="preserve"> </w:t>
      </w:r>
    </w:p>
  </w:footnote>
  <w:footnote w:id="12">
    <w:p w14:paraId="5AA9E6A7" w14:textId="77777777" w:rsidR="00AE1B07" w:rsidRPr="009E3C1E" w:rsidRDefault="00AE1B07" w:rsidP="001E0C29">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Uvedená kapacita je kvantifikována na základě kvalifikovaného odhadu, neboť vzhledem k různému věkovému vymezení a rozptylu u jednotlivých registrovaných služeb – denní</w:t>
      </w:r>
      <w:r w:rsidRPr="009E3C1E">
        <w:rPr>
          <w:rFonts w:ascii="Times New Roman" w:hAnsi="Times New Roman"/>
          <w:i/>
          <w:iCs/>
          <w:sz w:val="18"/>
          <w:szCs w:val="18"/>
        </w:rPr>
        <w:t xml:space="preserve"> stacionář</w:t>
      </w:r>
      <w:r w:rsidRPr="009E3C1E">
        <w:rPr>
          <w:rFonts w:ascii="Times New Roman" w:hAnsi="Times New Roman"/>
          <w:sz w:val="18"/>
          <w:szCs w:val="18"/>
        </w:rPr>
        <w:t xml:space="preserve">, </w:t>
      </w:r>
      <w:r w:rsidRPr="009E3C1E">
        <w:rPr>
          <w:rFonts w:ascii="Times New Roman" w:hAnsi="Times New Roman"/>
          <w:i/>
          <w:iCs/>
          <w:sz w:val="18"/>
          <w:szCs w:val="18"/>
        </w:rPr>
        <w:t>sociální rehabilitace</w:t>
      </w:r>
      <w:r w:rsidRPr="009E3C1E">
        <w:rPr>
          <w:rFonts w:ascii="Times New Roman" w:hAnsi="Times New Roman"/>
          <w:sz w:val="18"/>
          <w:szCs w:val="18"/>
        </w:rPr>
        <w:t xml:space="preserve"> a </w:t>
      </w:r>
      <w:r w:rsidRPr="009E3C1E">
        <w:rPr>
          <w:rFonts w:ascii="Times New Roman" w:hAnsi="Times New Roman"/>
          <w:i/>
          <w:iCs/>
          <w:sz w:val="18"/>
          <w:szCs w:val="18"/>
        </w:rPr>
        <w:t>odlehčovací služby</w:t>
      </w:r>
      <w:r w:rsidRPr="009E3C1E">
        <w:rPr>
          <w:rFonts w:ascii="Times New Roman" w:hAnsi="Times New Roman"/>
          <w:sz w:val="18"/>
          <w:szCs w:val="18"/>
        </w:rPr>
        <w:t xml:space="preserve"> nelze kapacity určené cílové skupině dětí přesně určit.</w:t>
      </w:r>
    </w:p>
  </w:footnote>
  <w:footnote w:id="13">
    <w:p w14:paraId="542A51D3"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DD3283">
        <w:rPr>
          <w:rStyle w:val="Znakapoznpodarou"/>
          <w:sz w:val="18"/>
          <w:szCs w:val="18"/>
        </w:rPr>
        <w:footnoteRef/>
      </w:r>
      <w:r w:rsidRPr="00DD3283">
        <w:rPr>
          <w:sz w:val="18"/>
          <w:szCs w:val="18"/>
        </w:rPr>
        <w:t xml:space="preserve"> </w:t>
      </w:r>
      <w:r w:rsidRPr="00DD3283">
        <w:rPr>
          <w:sz w:val="18"/>
          <w:szCs w:val="18"/>
        </w:rPr>
        <w:tab/>
      </w:r>
      <w:r w:rsidRPr="009E3C1E">
        <w:rPr>
          <w:rFonts w:ascii="Times New Roman" w:hAnsi="Times New Roman"/>
          <w:sz w:val="18"/>
          <w:szCs w:val="18"/>
        </w:rPr>
        <w:t xml:space="preserve">Termín vícečetné či vícenásobné vyloučení (z angl. </w:t>
      </w:r>
      <w:r w:rsidRPr="009E3C1E">
        <w:rPr>
          <w:rFonts w:ascii="Times New Roman" w:hAnsi="Times New Roman"/>
          <w:i/>
          <w:iCs/>
          <w:sz w:val="18"/>
          <w:szCs w:val="18"/>
          <w:lang w:val="en-US"/>
        </w:rPr>
        <w:t>multidimensional social exclusion</w:t>
      </w:r>
      <w:r w:rsidRPr="009E3C1E">
        <w:rPr>
          <w:rFonts w:ascii="Times New Roman" w:hAnsi="Times New Roman"/>
          <w:sz w:val="18"/>
          <w:szCs w:val="18"/>
        </w:rPr>
        <w:t xml:space="preserve"> či </w:t>
      </w:r>
      <w:r w:rsidRPr="009E3C1E">
        <w:rPr>
          <w:rFonts w:ascii="Times New Roman" w:hAnsi="Times New Roman"/>
          <w:i/>
          <w:iCs/>
          <w:sz w:val="18"/>
          <w:szCs w:val="18"/>
          <w:lang w:val="en-US"/>
        </w:rPr>
        <w:t>multiple social exclusion</w:t>
      </w:r>
      <w:r w:rsidRPr="009E3C1E">
        <w:rPr>
          <w:rFonts w:ascii="Times New Roman" w:hAnsi="Times New Roman"/>
          <w:sz w:val="18"/>
          <w:szCs w:val="18"/>
        </w:rPr>
        <w:t xml:space="preserve">) není v ČR příliš rozšířený. V zahraničních výzkumech (např. </w:t>
      </w:r>
      <w:bookmarkStart w:id="53" w:name="_Hlk103002271"/>
      <w:r w:rsidRPr="009E3C1E">
        <w:rPr>
          <w:rFonts w:ascii="Times New Roman" w:hAnsi="Times New Roman"/>
          <w:sz w:val="18"/>
          <w:szCs w:val="18"/>
        </w:rPr>
        <w:t xml:space="preserve">SCHARF, T., PHILIPSON, Ch., SMITH. A. E. 2005. </w:t>
      </w:r>
      <w:r w:rsidRPr="009E3C1E">
        <w:rPr>
          <w:rFonts w:ascii="Times New Roman" w:hAnsi="Times New Roman"/>
          <w:i/>
          <w:iCs/>
          <w:sz w:val="18"/>
          <w:szCs w:val="18"/>
          <w:lang w:val="en-US"/>
        </w:rPr>
        <w:t>Social Exclusion of older people in deprivated urban communitie</w:t>
      </w:r>
      <w:bookmarkEnd w:id="53"/>
      <w:r w:rsidRPr="009E3C1E">
        <w:rPr>
          <w:rFonts w:ascii="Times New Roman" w:hAnsi="Times New Roman"/>
          <w:i/>
          <w:iCs/>
          <w:sz w:val="18"/>
          <w:szCs w:val="18"/>
          <w:lang w:val="en-US"/>
        </w:rPr>
        <w:t>s</w:t>
      </w:r>
      <w:r w:rsidRPr="009E3C1E">
        <w:rPr>
          <w:rFonts w:ascii="Times New Roman" w:hAnsi="Times New Roman"/>
          <w:sz w:val="18"/>
          <w:szCs w:val="18"/>
        </w:rPr>
        <w:t xml:space="preserve"> nebo </w:t>
      </w:r>
      <w:bookmarkStart w:id="54" w:name="_Hlk103002285"/>
      <w:r w:rsidRPr="009E3C1E">
        <w:rPr>
          <w:rFonts w:ascii="Times New Roman" w:hAnsi="Times New Roman"/>
          <w:sz w:val="18"/>
          <w:szCs w:val="18"/>
        </w:rPr>
        <w:t xml:space="preserve">RANDOLPH, D., MURRAY, D. RUMING, K. J. 2007. </w:t>
      </w:r>
      <w:r w:rsidRPr="009E3C1E">
        <w:rPr>
          <w:rFonts w:ascii="Times New Roman" w:hAnsi="Times New Roman"/>
          <w:i/>
          <w:iCs/>
          <w:sz w:val="18"/>
          <w:szCs w:val="18"/>
          <w:lang w:val="en-US"/>
        </w:rPr>
        <w:t>Defining social exclusion</w:t>
      </w:r>
      <w:r w:rsidRPr="009E3C1E">
        <w:rPr>
          <w:rFonts w:ascii="Times New Roman" w:hAnsi="Times New Roman"/>
          <w:i/>
          <w:iCs/>
          <w:sz w:val="18"/>
          <w:szCs w:val="18"/>
        </w:rPr>
        <w:t xml:space="preserve"> in Western Sydney: </w:t>
      </w:r>
      <w:r w:rsidRPr="009E3C1E">
        <w:rPr>
          <w:rFonts w:ascii="Times New Roman" w:hAnsi="Times New Roman"/>
          <w:i/>
          <w:iCs/>
          <w:sz w:val="18"/>
          <w:szCs w:val="18"/>
          <w:lang w:val="en-US"/>
        </w:rPr>
        <w:t>exploring the role of housing tenure</w:t>
      </w:r>
      <w:r w:rsidRPr="009E3C1E">
        <w:rPr>
          <w:rFonts w:ascii="Times New Roman" w:hAnsi="Times New Roman"/>
          <w:sz w:val="18"/>
          <w:szCs w:val="18"/>
        </w:rPr>
        <w:t xml:space="preserve"> </w:t>
      </w:r>
      <w:bookmarkEnd w:id="54"/>
      <w:r w:rsidRPr="009E3C1E">
        <w:rPr>
          <w:rFonts w:ascii="Times New Roman" w:hAnsi="Times New Roman"/>
          <w:sz w:val="18"/>
          <w:szCs w:val="18"/>
        </w:rPr>
        <w:t xml:space="preserve">aj.) je termín vícenásobné vyloučení používán v kontextu vlivu jedné formy sociálního vyloučení (např. z důvodu věku, socioekonomické situace či příslušnosti k etnické menšině) na jiné formy sociálního vyloučení (např. existence materiální chudoby ovlivňuje rozvoj sociálních vztahů či občanských aktivit, osamělost je spojována s materiálním zabezpečením či dostupností/využitím základních služeb atd.). </w:t>
      </w:r>
    </w:p>
  </w:footnote>
  <w:footnote w:id="14">
    <w:p w14:paraId="7691E231"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Z hlediska charakteristiky lidských potřeb vycházíme z všeobecné definice A. Maslowa a bio-psycho-sociálního modelu potřeb dítěte J. Dunovského (srov. </w:t>
      </w:r>
      <w:bookmarkStart w:id="55" w:name="_Hlk103002299"/>
      <w:r w:rsidRPr="009E3C1E">
        <w:rPr>
          <w:rFonts w:ascii="Times New Roman" w:hAnsi="Times New Roman"/>
          <w:sz w:val="18"/>
          <w:szCs w:val="18"/>
        </w:rPr>
        <w:t xml:space="preserve">DUNOVSKÝ Jiří a kol. 1999. </w:t>
      </w:r>
      <w:r w:rsidRPr="009E3C1E">
        <w:rPr>
          <w:rFonts w:ascii="Times New Roman" w:hAnsi="Times New Roman"/>
          <w:i/>
          <w:iCs/>
          <w:sz w:val="18"/>
          <w:szCs w:val="18"/>
        </w:rPr>
        <w:t>Sociální pediatrie</w:t>
      </w:r>
      <w:bookmarkEnd w:id="55"/>
      <w:r w:rsidRPr="009E3C1E">
        <w:rPr>
          <w:rFonts w:ascii="Times New Roman" w:hAnsi="Times New Roman"/>
          <w:sz w:val="18"/>
          <w:szCs w:val="18"/>
        </w:rPr>
        <w:t xml:space="preserve">. </w:t>
      </w:r>
      <w:bookmarkStart w:id="56" w:name="_Hlk103002308"/>
      <w:r w:rsidRPr="009E3C1E">
        <w:rPr>
          <w:rFonts w:ascii="Times New Roman" w:hAnsi="Times New Roman"/>
          <w:sz w:val="18"/>
          <w:szCs w:val="18"/>
        </w:rPr>
        <w:t xml:space="preserve">MASLOW, Abraham. 2014. </w:t>
      </w:r>
      <w:r w:rsidRPr="009E3C1E">
        <w:rPr>
          <w:rFonts w:ascii="Times New Roman" w:hAnsi="Times New Roman"/>
          <w:i/>
          <w:iCs/>
          <w:sz w:val="18"/>
          <w:szCs w:val="18"/>
        </w:rPr>
        <w:t>O psychologii bytí</w:t>
      </w:r>
      <w:bookmarkEnd w:id="56"/>
      <w:r w:rsidRPr="009E3C1E">
        <w:rPr>
          <w:rFonts w:ascii="Times New Roman" w:hAnsi="Times New Roman"/>
          <w:sz w:val="18"/>
          <w:szCs w:val="18"/>
        </w:rPr>
        <w:t>).</w:t>
      </w:r>
    </w:p>
  </w:footnote>
  <w:footnote w:id="15">
    <w:p w14:paraId="559F6A22" w14:textId="77777777" w:rsidR="00AE1B07" w:rsidRPr="009E3C1E" w:rsidRDefault="00AE1B07" w:rsidP="00386CDA">
      <w:pPr>
        <w:pStyle w:val="Textpoznpodarou"/>
        <w:tabs>
          <w:tab w:val="left" w:pos="284"/>
        </w:tabs>
        <w:ind w:left="284" w:hanging="284"/>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r>
      <w:bookmarkStart w:id="57" w:name="_Hlk103002319"/>
      <w:r w:rsidRPr="009E3C1E">
        <w:rPr>
          <w:rFonts w:ascii="Times New Roman" w:hAnsi="Times New Roman"/>
          <w:sz w:val="18"/>
          <w:szCs w:val="18"/>
        </w:rPr>
        <w:t xml:space="preserve">BADOVÁ, Kamila a Roman PETRENKO. </w:t>
      </w:r>
      <w:r w:rsidRPr="009E3C1E">
        <w:rPr>
          <w:rFonts w:ascii="Times New Roman" w:hAnsi="Times New Roman"/>
          <w:i/>
          <w:iCs/>
          <w:sz w:val="18"/>
          <w:szCs w:val="18"/>
        </w:rPr>
        <w:t>Identifikace slabých míst a příležitostí pro zlepšení systému ochrany dětí ohrožených zneužíváním, týráním a zanedbáváním v České republice</w:t>
      </w:r>
      <w:r w:rsidRPr="009E3C1E">
        <w:rPr>
          <w:rFonts w:ascii="Times New Roman" w:hAnsi="Times New Roman"/>
          <w:sz w:val="18"/>
          <w:szCs w:val="18"/>
        </w:rPr>
        <w:t xml:space="preserve">. </w:t>
      </w:r>
      <w:r w:rsidRPr="009E3C1E">
        <w:rPr>
          <w:rFonts w:ascii="Times New Roman" w:hAnsi="Times New Roman"/>
          <w:sz w:val="18"/>
          <w:szCs w:val="18"/>
        </w:rPr>
        <w:sym w:font="Symbol" w:char="F05B"/>
      </w:r>
      <w:r w:rsidRPr="009E3C1E">
        <w:rPr>
          <w:rFonts w:ascii="Times New Roman" w:hAnsi="Times New Roman"/>
          <w:sz w:val="18"/>
          <w:szCs w:val="18"/>
        </w:rPr>
        <w:t>online</w:t>
      </w:r>
      <w:r w:rsidRPr="009E3C1E">
        <w:rPr>
          <w:rFonts w:ascii="Times New Roman" w:hAnsi="Times New Roman"/>
          <w:sz w:val="18"/>
          <w:szCs w:val="18"/>
        </w:rPr>
        <w:sym w:font="Symbol" w:char="F05D"/>
      </w:r>
      <w:r w:rsidRPr="009E3C1E">
        <w:rPr>
          <w:rFonts w:ascii="Times New Roman" w:hAnsi="Times New Roman"/>
          <w:sz w:val="18"/>
          <w:szCs w:val="18"/>
        </w:rPr>
        <w:t xml:space="preserve"> květen 2020 </w:t>
      </w:r>
      <w:r w:rsidRPr="009E3C1E">
        <w:rPr>
          <w:rFonts w:ascii="Times New Roman" w:hAnsi="Times New Roman"/>
          <w:sz w:val="18"/>
          <w:szCs w:val="18"/>
        </w:rPr>
        <w:sym w:font="Symbol" w:char="F05B"/>
      </w:r>
      <w:r w:rsidRPr="009E3C1E">
        <w:rPr>
          <w:rFonts w:ascii="Times New Roman" w:hAnsi="Times New Roman"/>
          <w:sz w:val="18"/>
          <w:szCs w:val="18"/>
        </w:rPr>
        <w:t>cit. 1. 4. 2022</w:t>
      </w:r>
      <w:r w:rsidRPr="009E3C1E">
        <w:rPr>
          <w:rFonts w:ascii="Times New Roman" w:hAnsi="Times New Roman"/>
          <w:sz w:val="18"/>
          <w:szCs w:val="18"/>
        </w:rPr>
        <w:sym w:font="Symbol" w:char="F05D"/>
      </w:r>
      <w:r w:rsidRPr="009E3C1E">
        <w:rPr>
          <w:rFonts w:ascii="Times New Roman" w:hAnsi="Times New Roman"/>
          <w:sz w:val="18"/>
          <w:szCs w:val="18"/>
        </w:rPr>
        <w:t xml:space="preserve">. Dostupné z: </w:t>
      </w:r>
      <w:hyperlink r:id="rId2" w:history="1">
        <w:r w:rsidRPr="009E3C1E">
          <w:rPr>
            <w:rStyle w:val="Hypertextovodkaz"/>
            <w:sz w:val="18"/>
            <w:szCs w:val="18"/>
          </w:rPr>
          <w:t>https://cestazkrize.net/data/Slabamistasystemuochranyditetevcr.pdf</w:t>
        </w:r>
      </w:hyperlink>
      <w:bookmarkEnd w:id="57"/>
      <w:r w:rsidRPr="009E3C1E">
        <w:rPr>
          <w:rFonts w:ascii="Times New Roman" w:hAnsi="Times New Roman"/>
          <w:sz w:val="18"/>
          <w:szCs w:val="18"/>
        </w:rPr>
        <w:t xml:space="preserve"> </w:t>
      </w:r>
    </w:p>
  </w:footnote>
  <w:footnote w:id="16">
    <w:p w14:paraId="5FB78FC3" w14:textId="77777777" w:rsidR="00AE1B07" w:rsidRPr="009E3C1E" w:rsidRDefault="00AE1B07" w:rsidP="00386CDA">
      <w:pPr>
        <w:pStyle w:val="Textpoznpodarou"/>
        <w:tabs>
          <w:tab w:val="left" w:pos="284"/>
        </w:tabs>
        <w:spacing w:before="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Mezi rodiny ohrožené příjmovou chudobou spadají dle pravidelných výsledků šetření ČSÚ (EU-SILC) dlouhodobě rodiny tvořené samotným rodičem, rodiny se třemi a více dětmi a rodiny s nízkou ekonomickou aktivitou či rodiny s nezaměstnanými rodiči (srov. </w:t>
      </w:r>
      <w:bookmarkStart w:id="58" w:name="_Hlk103002337"/>
      <w:r w:rsidRPr="009E3C1E">
        <w:rPr>
          <w:rFonts w:ascii="Times New Roman" w:hAnsi="Times New Roman"/>
          <w:sz w:val="18"/>
          <w:szCs w:val="18"/>
        </w:rPr>
        <w:t xml:space="preserve">ČSÚ. </w:t>
      </w:r>
      <w:r w:rsidRPr="009E3C1E">
        <w:rPr>
          <w:rFonts w:ascii="Times New Roman" w:hAnsi="Times New Roman"/>
          <w:i/>
          <w:iCs/>
          <w:sz w:val="18"/>
          <w:szCs w:val="18"/>
        </w:rPr>
        <w:t>Příjmy a životní podmínky domácností</w:t>
      </w:r>
      <w:r w:rsidRPr="009E3C1E">
        <w:rPr>
          <w:rFonts w:ascii="Times New Roman" w:hAnsi="Times New Roman"/>
          <w:sz w:val="18"/>
          <w:szCs w:val="18"/>
        </w:rPr>
        <w:t xml:space="preserve"> 2015–2021, dostupné z: </w:t>
      </w:r>
      <w:hyperlink r:id="rId3" w:history="1">
        <w:r w:rsidRPr="009E3C1E">
          <w:rPr>
            <w:rStyle w:val="Hypertextovodkaz"/>
            <w:sz w:val="18"/>
            <w:szCs w:val="18"/>
          </w:rPr>
          <w:t>https://www.czso.cz/csu/czso/prijmy-a-zivotni-podminky-domacnosti-cdknb922a5</w:t>
        </w:r>
      </w:hyperlink>
      <w:bookmarkEnd w:id="58"/>
      <w:r w:rsidRPr="009E3C1E">
        <w:rPr>
          <w:rFonts w:ascii="Times New Roman" w:hAnsi="Times New Roman"/>
          <w:sz w:val="18"/>
          <w:szCs w:val="18"/>
        </w:rPr>
        <w:t xml:space="preserve">) </w:t>
      </w:r>
    </w:p>
  </w:footnote>
  <w:footnote w:id="17">
    <w:p w14:paraId="20131DE2" w14:textId="02BD8F22" w:rsidR="00AE1B07" w:rsidRPr="009E3C1E" w:rsidRDefault="00AE1B07" w:rsidP="00386CDA">
      <w:pPr>
        <w:pStyle w:val="Textpoznpodarou"/>
        <w:tabs>
          <w:tab w:val="left" w:pos="284"/>
        </w:tabs>
        <w:spacing w:before="120" w:after="120"/>
        <w:ind w:left="284" w:hanging="284"/>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Označením „dítě s odlišným mateřským jazykem“ (OMJ) se rozumí dítě, pro něhož je čeština druhým jazykem, a to bez ohledu na státní příslušnost či místo narozen</w:t>
      </w:r>
      <w:r>
        <w:rPr>
          <w:rFonts w:ascii="Times New Roman" w:hAnsi="Times New Roman"/>
          <w:sz w:val="18"/>
          <w:szCs w:val="18"/>
        </w:rPr>
        <w:t>í</w:t>
      </w:r>
      <w:r w:rsidRPr="009E3C1E">
        <w:rPr>
          <w:rFonts w:ascii="Times New Roman" w:hAnsi="Times New Roman"/>
          <w:sz w:val="18"/>
          <w:szCs w:val="18"/>
        </w:rPr>
        <w:t xml:space="preserve">. Blíže In Inkluzivní škola, dostupné z: </w:t>
      </w:r>
      <w:hyperlink r:id="rId4" w:history="1">
        <w:r w:rsidRPr="009E3C1E">
          <w:rPr>
            <w:rStyle w:val="Hypertextovodkaz"/>
            <w:sz w:val="18"/>
            <w:szCs w:val="18"/>
          </w:rPr>
          <w:t>https://www.inkluzivniskola.cz/deti-zaci-s-omj</w:t>
        </w:r>
      </w:hyperlink>
      <w:r w:rsidRPr="009E3C1E">
        <w:rPr>
          <w:rFonts w:ascii="Times New Roman" w:hAnsi="Times New Roman"/>
          <w:sz w:val="18"/>
          <w:szCs w:val="18"/>
        </w:rPr>
        <w:t xml:space="preserve"> </w:t>
      </w:r>
    </w:p>
  </w:footnote>
  <w:footnote w:id="18">
    <w:p w14:paraId="186E2C1D" w14:textId="77777777" w:rsidR="00AE1B07" w:rsidRPr="009E3C1E" w:rsidRDefault="00AE1B07" w:rsidP="00386CDA">
      <w:pPr>
        <w:pStyle w:val="Textpoznpodarou"/>
        <w:tabs>
          <w:tab w:val="left" w:pos="284"/>
        </w:tabs>
        <w:spacing w:after="120"/>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Pr>
          <w:rFonts w:ascii="Times New Roman" w:hAnsi="Times New Roman"/>
          <w:sz w:val="18"/>
          <w:szCs w:val="18"/>
        </w:rPr>
        <w:tab/>
        <w:t>Tj. občané EU a Státní příslušníci třetích zemí, ve smyslu zák. č. 326/1999 Sb., o pobytu cizinců.</w:t>
      </w:r>
    </w:p>
  </w:footnote>
  <w:footnote w:id="19">
    <w:p w14:paraId="559F132D" w14:textId="77777777" w:rsidR="00AE1B07" w:rsidRPr="009E3C1E" w:rsidRDefault="00AE1B07" w:rsidP="00386CDA">
      <w:pPr>
        <w:pStyle w:val="Textpoznpodarou"/>
        <w:tabs>
          <w:tab w:val="left" w:pos="284"/>
        </w:tabs>
        <w:ind w:left="284" w:hanging="284"/>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Např. </w:t>
      </w:r>
      <w:bookmarkStart w:id="59" w:name="_Hlk103002363"/>
      <w:bookmarkStart w:id="60" w:name="_Hlk103002503"/>
      <w:r w:rsidRPr="009E3C1E">
        <w:rPr>
          <w:rFonts w:ascii="Times New Roman" w:hAnsi="Times New Roman"/>
          <w:sz w:val="18"/>
          <w:szCs w:val="18"/>
        </w:rPr>
        <w:t xml:space="preserve">Deloitte (2020) </w:t>
      </w:r>
      <w:r w:rsidRPr="009E3C1E">
        <w:rPr>
          <w:rFonts w:ascii="Times New Roman" w:hAnsi="Times New Roman"/>
          <w:i/>
          <w:iCs/>
          <w:sz w:val="18"/>
          <w:szCs w:val="18"/>
        </w:rPr>
        <w:t>Analýza nájemního bydlení v Praze</w:t>
      </w:r>
      <w:r w:rsidRPr="009E3C1E">
        <w:rPr>
          <w:rFonts w:ascii="Times New Roman" w:hAnsi="Times New Roman"/>
          <w:sz w:val="18"/>
          <w:szCs w:val="18"/>
        </w:rPr>
        <w:t xml:space="preserve"> </w:t>
      </w:r>
      <w:r w:rsidRPr="009E3C1E">
        <w:rPr>
          <w:rFonts w:ascii="Times New Roman" w:hAnsi="Times New Roman"/>
          <w:sz w:val="18"/>
          <w:szCs w:val="18"/>
        </w:rPr>
        <w:sym w:font="Symbol" w:char="F05B"/>
      </w:r>
      <w:r w:rsidRPr="009E3C1E">
        <w:rPr>
          <w:rFonts w:ascii="Times New Roman" w:hAnsi="Times New Roman"/>
          <w:sz w:val="18"/>
          <w:szCs w:val="18"/>
        </w:rPr>
        <w:t>online</w:t>
      </w:r>
      <w:r w:rsidRPr="009E3C1E">
        <w:rPr>
          <w:rFonts w:ascii="Times New Roman" w:hAnsi="Times New Roman"/>
          <w:sz w:val="18"/>
          <w:szCs w:val="18"/>
        </w:rPr>
        <w:sym w:font="Symbol" w:char="F05D"/>
      </w:r>
      <w:r w:rsidRPr="009E3C1E">
        <w:rPr>
          <w:rFonts w:ascii="Times New Roman" w:hAnsi="Times New Roman"/>
          <w:sz w:val="18"/>
          <w:szCs w:val="18"/>
        </w:rPr>
        <w:t xml:space="preserve"> 05. 10. 2020 </w:t>
      </w:r>
      <w:r w:rsidRPr="009E3C1E">
        <w:rPr>
          <w:rFonts w:ascii="Times New Roman" w:hAnsi="Times New Roman"/>
          <w:sz w:val="18"/>
          <w:szCs w:val="18"/>
        </w:rPr>
        <w:sym w:font="Symbol" w:char="F05B"/>
      </w:r>
      <w:r w:rsidRPr="009E3C1E">
        <w:rPr>
          <w:rFonts w:ascii="Times New Roman" w:hAnsi="Times New Roman"/>
          <w:sz w:val="18"/>
          <w:szCs w:val="18"/>
        </w:rPr>
        <w:t>cit. 1. 4. 2022</w:t>
      </w:r>
      <w:r w:rsidRPr="009E3C1E">
        <w:rPr>
          <w:rFonts w:ascii="Times New Roman" w:hAnsi="Times New Roman"/>
          <w:sz w:val="18"/>
          <w:szCs w:val="18"/>
        </w:rPr>
        <w:sym w:font="Symbol" w:char="F05D"/>
      </w:r>
      <w:r w:rsidRPr="009E3C1E">
        <w:rPr>
          <w:rFonts w:ascii="Times New Roman" w:hAnsi="Times New Roman"/>
          <w:sz w:val="18"/>
          <w:szCs w:val="18"/>
        </w:rPr>
        <w:t xml:space="preserve">. Dostupné z: </w:t>
      </w:r>
      <w:hyperlink r:id="rId5" w:history="1">
        <w:r w:rsidRPr="009E3C1E">
          <w:rPr>
            <w:rStyle w:val="Hypertextovodkaz"/>
            <w:sz w:val="18"/>
            <w:szCs w:val="18"/>
          </w:rPr>
          <w:t>https://www.praha.eu/file/3177980/_03_Deloitte_Analyza_najemniho_bydleni_2020_10_05.pdf</w:t>
        </w:r>
      </w:hyperlink>
      <w:bookmarkEnd w:id="59"/>
      <w:r w:rsidRPr="009E3C1E">
        <w:rPr>
          <w:rFonts w:ascii="Times New Roman" w:hAnsi="Times New Roman"/>
          <w:sz w:val="18"/>
          <w:szCs w:val="18"/>
        </w:rPr>
        <w:t xml:space="preserve">; </w:t>
      </w:r>
      <w:bookmarkStart w:id="61" w:name="_Hlk103002518"/>
      <w:bookmarkEnd w:id="60"/>
      <w:r w:rsidRPr="009E3C1E">
        <w:rPr>
          <w:rFonts w:ascii="Times New Roman" w:hAnsi="Times New Roman"/>
          <w:sz w:val="18"/>
          <w:szCs w:val="18"/>
        </w:rPr>
        <w:t xml:space="preserve">Deloitte (2021) </w:t>
      </w:r>
      <w:r w:rsidRPr="009E3C1E">
        <w:rPr>
          <w:rFonts w:ascii="Times New Roman" w:hAnsi="Times New Roman"/>
          <w:i/>
          <w:iCs/>
          <w:sz w:val="18"/>
          <w:szCs w:val="18"/>
        </w:rPr>
        <w:t>Analýza nájemního bydlení v Praze.</w:t>
      </w:r>
      <w:r w:rsidRPr="009E3C1E">
        <w:rPr>
          <w:rFonts w:ascii="Times New Roman" w:hAnsi="Times New Roman"/>
          <w:sz w:val="18"/>
          <w:szCs w:val="18"/>
        </w:rPr>
        <w:t xml:space="preserve"> </w:t>
      </w:r>
      <w:r w:rsidRPr="009E3C1E">
        <w:rPr>
          <w:rFonts w:ascii="Times New Roman" w:hAnsi="Times New Roman"/>
          <w:i/>
          <w:iCs/>
          <w:sz w:val="18"/>
          <w:szCs w:val="18"/>
        </w:rPr>
        <w:t>Aktualizace srpen 2021</w:t>
      </w:r>
      <w:r w:rsidRPr="009E3C1E">
        <w:rPr>
          <w:rFonts w:ascii="Times New Roman" w:hAnsi="Times New Roman"/>
          <w:sz w:val="18"/>
          <w:szCs w:val="18"/>
        </w:rPr>
        <w:t xml:space="preserve"> </w:t>
      </w:r>
      <w:r w:rsidRPr="009E3C1E">
        <w:rPr>
          <w:rFonts w:ascii="Times New Roman" w:hAnsi="Times New Roman"/>
          <w:sz w:val="18"/>
          <w:szCs w:val="18"/>
        </w:rPr>
        <w:sym w:font="Symbol" w:char="F05B"/>
      </w:r>
      <w:r w:rsidRPr="009E3C1E">
        <w:rPr>
          <w:rFonts w:ascii="Times New Roman" w:hAnsi="Times New Roman"/>
          <w:sz w:val="18"/>
          <w:szCs w:val="18"/>
        </w:rPr>
        <w:t>online</w:t>
      </w:r>
      <w:r w:rsidRPr="009E3C1E">
        <w:rPr>
          <w:rFonts w:ascii="Times New Roman" w:hAnsi="Times New Roman"/>
          <w:sz w:val="18"/>
          <w:szCs w:val="18"/>
        </w:rPr>
        <w:sym w:font="Symbol" w:char="F05D"/>
      </w:r>
      <w:r w:rsidRPr="009E3C1E">
        <w:rPr>
          <w:rFonts w:ascii="Times New Roman" w:hAnsi="Times New Roman"/>
          <w:sz w:val="18"/>
          <w:szCs w:val="18"/>
        </w:rPr>
        <w:t xml:space="preserve"> Srpen 2021 </w:t>
      </w:r>
      <w:r w:rsidRPr="009E3C1E">
        <w:rPr>
          <w:rFonts w:ascii="Times New Roman" w:hAnsi="Times New Roman"/>
          <w:sz w:val="18"/>
          <w:szCs w:val="18"/>
        </w:rPr>
        <w:sym w:font="Symbol" w:char="F05B"/>
      </w:r>
      <w:r w:rsidRPr="009E3C1E">
        <w:rPr>
          <w:rFonts w:ascii="Times New Roman" w:hAnsi="Times New Roman"/>
          <w:sz w:val="18"/>
          <w:szCs w:val="18"/>
        </w:rPr>
        <w:t>cit. 1. 4. 2022</w:t>
      </w:r>
      <w:r w:rsidRPr="009E3C1E">
        <w:rPr>
          <w:rFonts w:ascii="Times New Roman" w:hAnsi="Times New Roman"/>
          <w:sz w:val="18"/>
          <w:szCs w:val="18"/>
        </w:rPr>
        <w:sym w:font="Symbol" w:char="F05D"/>
      </w:r>
      <w:r w:rsidRPr="009E3C1E">
        <w:rPr>
          <w:rFonts w:ascii="Times New Roman" w:hAnsi="Times New Roman"/>
          <w:sz w:val="18"/>
          <w:szCs w:val="18"/>
        </w:rPr>
        <w:t>. Dostupné z:</w:t>
      </w:r>
      <w:r w:rsidRPr="00DD3283">
        <w:rPr>
          <w:sz w:val="18"/>
          <w:szCs w:val="18"/>
        </w:rPr>
        <w:t xml:space="preserve"> </w:t>
      </w:r>
      <w:hyperlink r:id="rId6" w:history="1">
        <w:r w:rsidRPr="009E3C1E">
          <w:rPr>
            <w:rStyle w:val="Hypertextovodkaz"/>
            <w:sz w:val="18"/>
            <w:szCs w:val="18"/>
          </w:rPr>
          <w:t>https://www.praha.eu/file/3338808/Deloitte_MHMP_Analyza_najemneho_v1_2021_08.pdf</w:t>
        </w:r>
      </w:hyperlink>
      <w:bookmarkEnd w:id="61"/>
      <w:r w:rsidRPr="009E3C1E">
        <w:rPr>
          <w:rFonts w:ascii="Times New Roman" w:hAnsi="Times New Roman"/>
          <w:sz w:val="18"/>
          <w:szCs w:val="18"/>
        </w:rPr>
        <w:t xml:space="preserve">; </w:t>
      </w:r>
      <w:bookmarkStart w:id="62" w:name="_Hlk103002542"/>
      <w:r w:rsidRPr="009E3C1E">
        <w:rPr>
          <w:rFonts w:ascii="Times New Roman" w:hAnsi="Times New Roman"/>
          <w:sz w:val="18"/>
          <w:szCs w:val="18"/>
        </w:rPr>
        <w:t xml:space="preserve">Ministerstvo pro místní rozvoj (2021). </w:t>
      </w:r>
      <w:r w:rsidRPr="009E3C1E">
        <w:rPr>
          <w:rFonts w:ascii="Times New Roman" w:hAnsi="Times New Roman"/>
          <w:i/>
          <w:iCs/>
          <w:sz w:val="18"/>
          <w:szCs w:val="18"/>
        </w:rPr>
        <w:t>Vybrané údaje o bydlení 2020</w:t>
      </w:r>
      <w:r w:rsidRPr="009E3C1E">
        <w:rPr>
          <w:rFonts w:ascii="Times New Roman" w:hAnsi="Times New Roman"/>
          <w:sz w:val="18"/>
          <w:szCs w:val="18"/>
        </w:rPr>
        <w:t xml:space="preserve"> </w:t>
      </w:r>
      <w:r w:rsidRPr="009E3C1E">
        <w:rPr>
          <w:rFonts w:ascii="Times New Roman" w:hAnsi="Times New Roman"/>
          <w:sz w:val="18"/>
          <w:szCs w:val="18"/>
        </w:rPr>
        <w:sym w:font="Symbol" w:char="F05B"/>
      </w:r>
      <w:r w:rsidRPr="009E3C1E">
        <w:rPr>
          <w:rFonts w:ascii="Times New Roman" w:hAnsi="Times New Roman"/>
          <w:sz w:val="18"/>
          <w:szCs w:val="18"/>
        </w:rPr>
        <w:t>online</w:t>
      </w:r>
      <w:r w:rsidRPr="009E3C1E">
        <w:rPr>
          <w:rFonts w:ascii="Times New Roman" w:hAnsi="Times New Roman"/>
          <w:sz w:val="18"/>
          <w:szCs w:val="18"/>
        </w:rPr>
        <w:sym w:font="Symbol" w:char="F05D"/>
      </w:r>
      <w:r w:rsidRPr="009E3C1E">
        <w:rPr>
          <w:rFonts w:ascii="Times New Roman" w:hAnsi="Times New Roman"/>
          <w:sz w:val="18"/>
          <w:szCs w:val="18"/>
        </w:rPr>
        <w:t xml:space="preserve"> ©2022 </w:t>
      </w:r>
      <w:r w:rsidRPr="009E3C1E">
        <w:rPr>
          <w:rFonts w:ascii="Times New Roman" w:hAnsi="Times New Roman"/>
          <w:sz w:val="18"/>
          <w:szCs w:val="18"/>
        </w:rPr>
        <w:sym w:font="Symbol" w:char="F05B"/>
      </w:r>
      <w:r w:rsidRPr="009E3C1E">
        <w:rPr>
          <w:rFonts w:ascii="Times New Roman" w:hAnsi="Times New Roman"/>
          <w:sz w:val="18"/>
          <w:szCs w:val="18"/>
        </w:rPr>
        <w:t>cit. 1. 4. 2022</w:t>
      </w:r>
      <w:r w:rsidRPr="009E3C1E">
        <w:rPr>
          <w:rFonts w:ascii="Times New Roman" w:hAnsi="Times New Roman"/>
          <w:sz w:val="18"/>
          <w:szCs w:val="18"/>
        </w:rPr>
        <w:sym w:font="Symbol" w:char="F05D"/>
      </w:r>
      <w:r w:rsidRPr="009E3C1E">
        <w:rPr>
          <w:rFonts w:ascii="Times New Roman" w:hAnsi="Times New Roman"/>
          <w:sz w:val="18"/>
          <w:szCs w:val="18"/>
        </w:rPr>
        <w:t xml:space="preserve">.  Dostupné z: </w:t>
      </w:r>
      <w:hyperlink r:id="rId7" w:history="1">
        <w:r w:rsidRPr="009E3C1E">
          <w:rPr>
            <w:rStyle w:val="Hypertextovodkaz"/>
            <w:sz w:val="18"/>
            <w:szCs w:val="18"/>
          </w:rPr>
          <w:t>https://www.mmr.cz/getmedia/75418038-929f-464a-aae0-7884eb83c40a/VUoB-2021-online.pdf.aspx?ext=.pdf</w:t>
        </w:r>
      </w:hyperlink>
      <w:bookmarkEnd w:id="62"/>
      <w:r w:rsidRPr="009E3C1E">
        <w:rPr>
          <w:rFonts w:ascii="Times New Roman" w:hAnsi="Times New Roman"/>
          <w:sz w:val="18"/>
          <w:szCs w:val="18"/>
        </w:rPr>
        <w:t xml:space="preserve">; </w:t>
      </w:r>
      <w:bookmarkStart w:id="63" w:name="_Hlk103002627"/>
      <w:r w:rsidRPr="009E3C1E">
        <w:rPr>
          <w:rFonts w:ascii="Times New Roman" w:hAnsi="Times New Roman"/>
          <w:sz w:val="18"/>
          <w:szCs w:val="18"/>
        </w:rPr>
        <w:t xml:space="preserve">OECD (2021). </w:t>
      </w:r>
      <w:r w:rsidRPr="009E3C1E">
        <w:rPr>
          <w:rFonts w:ascii="Times New Roman" w:hAnsi="Times New Roman"/>
          <w:i/>
          <w:iCs/>
          <w:sz w:val="18"/>
          <w:szCs w:val="18"/>
        </w:rPr>
        <w:t xml:space="preserve">Housing Affordability in Cities in the Czech Republic </w:t>
      </w:r>
      <w:r w:rsidRPr="009E3C1E">
        <w:rPr>
          <w:rFonts w:ascii="Times New Roman" w:hAnsi="Times New Roman"/>
          <w:sz w:val="18"/>
          <w:szCs w:val="18"/>
        </w:rPr>
        <w:sym w:font="Symbol" w:char="F05B"/>
      </w:r>
      <w:r w:rsidRPr="009E3C1E">
        <w:rPr>
          <w:rFonts w:ascii="Times New Roman" w:hAnsi="Times New Roman"/>
          <w:sz w:val="18"/>
          <w:szCs w:val="18"/>
        </w:rPr>
        <w:t>online</w:t>
      </w:r>
      <w:r w:rsidRPr="009E3C1E">
        <w:rPr>
          <w:rFonts w:ascii="Times New Roman" w:hAnsi="Times New Roman"/>
          <w:sz w:val="18"/>
          <w:szCs w:val="18"/>
        </w:rPr>
        <w:sym w:font="Symbol" w:char="F05D"/>
      </w:r>
      <w:r w:rsidRPr="009E3C1E">
        <w:rPr>
          <w:rFonts w:ascii="Times New Roman" w:hAnsi="Times New Roman"/>
          <w:sz w:val="18"/>
          <w:szCs w:val="18"/>
        </w:rPr>
        <w:t xml:space="preserve"> ©2022 </w:t>
      </w:r>
      <w:r w:rsidRPr="009E3C1E">
        <w:rPr>
          <w:rFonts w:ascii="Times New Roman" w:hAnsi="Times New Roman"/>
          <w:sz w:val="18"/>
          <w:szCs w:val="18"/>
        </w:rPr>
        <w:sym w:font="Symbol" w:char="F05B"/>
      </w:r>
      <w:r w:rsidRPr="009E3C1E">
        <w:rPr>
          <w:rFonts w:ascii="Times New Roman" w:hAnsi="Times New Roman"/>
          <w:sz w:val="18"/>
          <w:szCs w:val="18"/>
        </w:rPr>
        <w:t>cit. 1. 4. 2022</w:t>
      </w:r>
      <w:r w:rsidRPr="009E3C1E">
        <w:rPr>
          <w:rFonts w:ascii="Times New Roman" w:hAnsi="Times New Roman"/>
          <w:sz w:val="18"/>
          <w:szCs w:val="18"/>
        </w:rPr>
        <w:sym w:font="Symbol" w:char="F05D"/>
      </w:r>
      <w:r w:rsidRPr="009E3C1E">
        <w:rPr>
          <w:rFonts w:ascii="Times New Roman" w:hAnsi="Times New Roman"/>
          <w:sz w:val="18"/>
          <w:szCs w:val="18"/>
        </w:rPr>
        <w:t xml:space="preserve">. Dostupné z: </w:t>
      </w:r>
      <w:hyperlink r:id="rId8" w:history="1">
        <w:r w:rsidRPr="009E3C1E">
          <w:rPr>
            <w:rStyle w:val="Hypertextovodkaz"/>
            <w:sz w:val="18"/>
            <w:szCs w:val="18"/>
          </w:rPr>
          <w:t>https://www.oecd.org/fr/cfe/housing-affordability-in-cities-in-the-czech-republic-bcddcf4a-en.htm</w:t>
        </w:r>
      </w:hyperlink>
      <w:r w:rsidRPr="009E3C1E">
        <w:rPr>
          <w:rFonts w:ascii="Times New Roman" w:hAnsi="Times New Roman"/>
          <w:sz w:val="18"/>
          <w:szCs w:val="18"/>
        </w:rPr>
        <w:t xml:space="preserve"> </w:t>
      </w:r>
      <w:bookmarkEnd w:id="63"/>
      <w:r w:rsidRPr="009E3C1E">
        <w:rPr>
          <w:rFonts w:ascii="Times New Roman" w:hAnsi="Times New Roman"/>
          <w:sz w:val="18"/>
          <w:szCs w:val="18"/>
        </w:rPr>
        <w:t xml:space="preserve">a dal. </w:t>
      </w:r>
    </w:p>
  </w:footnote>
  <w:footnote w:id="20">
    <w:p w14:paraId="52AF797E" w14:textId="77777777" w:rsidR="00AE1B07" w:rsidRPr="009E3C1E" w:rsidRDefault="00AE1B07" w:rsidP="00386CDA">
      <w:pPr>
        <w:pStyle w:val="Textpoznpodarou"/>
        <w:tabs>
          <w:tab w:val="left" w:pos="284"/>
        </w:tabs>
        <w:spacing w:before="120"/>
        <w:ind w:left="284" w:hanging="284"/>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r>
      <w:bookmarkStart w:id="64" w:name="_Hlk103002691"/>
      <w:r w:rsidRPr="009E3C1E">
        <w:rPr>
          <w:rFonts w:ascii="Times New Roman" w:hAnsi="Times New Roman"/>
          <w:sz w:val="18"/>
          <w:szCs w:val="18"/>
        </w:rPr>
        <w:t xml:space="preserve">KLUSÁČEK Jan a kol. </w:t>
      </w:r>
      <w:r w:rsidRPr="009E3C1E">
        <w:rPr>
          <w:rFonts w:ascii="Times New Roman" w:hAnsi="Times New Roman"/>
          <w:i/>
          <w:iCs/>
          <w:sz w:val="18"/>
          <w:szCs w:val="18"/>
        </w:rPr>
        <w:t>Podpora ohrožených rodin v České republice: výzkumná zpráva o kapacitách sociálně aktivizačních služeb pro rodiny s dětmi</w:t>
      </w:r>
      <w:r w:rsidRPr="009E3C1E">
        <w:rPr>
          <w:rFonts w:ascii="Times New Roman" w:hAnsi="Times New Roman"/>
          <w:sz w:val="18"/>
          <w:szCs w:val="18"/>
        </w:rPr>
        <w:t xml:space="preserve">. </w:t>
      </w:r>
      <w:r w:rsidRPr="009E3C1E">
        <w:rPr>
          <w:rFonts w:ascii="Times New Roman" w:hAnsi="Times New Roman"/>
          <w:sz w:val="18"/>
          <w:szCs w:val="18"/>
        </w:rPr>
        <w:sym w:font="Symbol" w:char="F05B"/>
      </w:r>
      <w:r w:rsidRPr="009E3C1E">
        <w:rPr>
          <w:rFonts w:ascii="Times New Roman" w:hAnsi="Times New Roman"/>
          <w:sz w:val="18"/>
          <w:szCs w:val="18"/>
        </w:rPr>
        <w:t>online</w:t>
      </w:r>
      <w:r w:rsidRPr="009E3C1E">
        <w:rPr>
          <w:rFonts w:ascii="Times New Roman" w:hAnsi="Times New Roman"/>
          <w:sz w:val="18"/>
          <w:szCs w:val="18"/>
        </w:rPr>
        <w:sym w:font="Symbol" w:char="F05D"/>
      </w:r>
      <w:r w:rsidRPr="009E3C1E">
        <w:rPr>
          <w:rFonts w:ascii="Times New Roman" w:hAnsi="Times New Roman"/>
          <w:sz w:val="18"/>
          <w:szCs w:val="18"/>
        </w:rPr>
        <w:t xml:space="preserve"> 2021 </w:t>
      </w:r>
      <w:r w:rsidRPr="009E3C1E">
        <w:rPr>
          <w:rFonts w:ascii="Times New Roman" w:hAnsi="Times New Roman"/>
          <w:sz w:val="18"/>
          <w:szCs w:val="18"/>
        </w:rPr>
        <w:sym w:font="Symbol" w:char="F05B"/>
      </w:r>
      <w:r w:rsidRPr="009E3C1E">
        <w:rPr>
          <w:rFonts w:ascii="Times New Roman" w:hAnsi="Times New Roman"/>
          <w:sz w:val="18"/>
          <w:szCs w:val="18"/>
        </w:rPr>
        <w:t>cit. 1. 4. 2022</w:t>
      </w:r>
      <w:r w:rsidRPr="009E3C1E">
        <w:rPr>
          <w:rFonts w:ascii="Times New Roman" w:hAnsi="Times New Roman"/>
          <w:sz w:val="18"/>
          <w:szCs w:val="18"/>
        </w:rPr>
        <w:sym w:font="Symbol" w:char="F05D"/>
      </w:r>
      <w:r w:rsidRPr="009E3C1E">
        <w:rPr>
          <w:rFonts w:ascii="Times New Roman" w:hAnsi="Times New Roman"/>
          <w:sz w:val="18"/>
          <w:szCs w:val="18"/>
        </w:rPr>
        <w:t xml:space="preserve">. Dostupné z: </w:t>
      </w:r>
      <w:hyperlink r:id="rId9" w:history="1">
        <w:r w:rsidRPr="009E3C1E">
          <w:rPr>
            <w:rStyle w:val="Hypertextovodkaz"/>
            <w:sz w:val="18"/>
            <w:szCs w:val="18"/>
          </w:rPr>
          <w:t>https://lumos.contentfiles.net/media/assets/file/sas_kapacity.pdf</w:t>
        </w:r>
      </w:hyperlink>
      <w:r w:rsidRPr="009E3C1E">
        <w:rPr>
          <w:rFonts w:ascii="Times New Roman" w:hAnsi="Times New Roman"/>
          <w:sz w:val="18"/>
          <w:szCs w:val="18"/>
        </w:rPr>
        <w:t xml:space="preserve"> </w:t>
      </w:r>
    </w:p>
    <w:bookmarkEnd w:id="64"/>
  </w:footnote>
  <w:footnote w:id="21">
    <w:p w14:paraId="30D4AFF0" w14:textId="77777777" w:rsidR="00AE1B07" w:rsidRPr="009E3C1E" w:rsidRDefault="00AE1B07" w:rsidP="00386CDA">
      <w:pPr>
        <w:pStyle w:val="Textpoznpodarou"/>
        <w:tabs>
          <w:tab w:val="left" w:pos="284"/>
        </w:tabs>
        <w:spacing w:before="120" w:after="120"/>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Z angl. </w:t>
      </w:r>
      <w:r w:rsidRPr="009E3C1E">
        <w:rPr>
          <w:rFonts w:ascii="Times New Roman" w:hAnsi="Times New Roman"/>
          <w:i/>
          <w:iCs/>
          <w:sz w:val="18"/>
          <w:szCs w:val="18"/>
        </w:rPr>
        <w:t>„Child abuse and neglect“</w:t>
      </w:r>
    </w:p>
  </w:footnote>
  <w:footnote w:id="22">
    <w:p w14:paraId="6A6E69DE" w14:textId="77777777" w:rsidR="00AE1B07" w:rsidRPr="009E3C1E" w:rsidRDefault="00AE1B07" w:rsidP="00386CDA">
      <w:pPr>
        <w:pStyle w:val="Textpoznpodarou"/>
        <w:tabs>
          <w:tab w:val="left" w:pos="284"/>
        </w:tabs>
        <w:spacing w:after="120"/>
        <w:ind w:left="284" w:hanging="284"/>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Model převzatý ze zprávy Lumos (2021) vychází z předpokladu že na 1 domácnost připadne v průměru 2,5 dětí. </w:t>
      </w:r>
    </w:p>
  </w:footnote>
  <w:footnote w:id="23">
    <w:p w14:paraId="28E06821" w14:textId="77777777" w:rsidR="00AE1B07" w:rsidRPr="009E3C1E" w:rsidRDefault="00AE1B07" w:rsidP="00386CDA">
      <w:pPr>
        <w:pStyle w:val="Textpoznpodarou"/>
        <w:tabs>
          <w:tab w:val="left" w:pos="284"/>
        </w:tabs>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Odhad byl učiněn na základě otevřených dat o počtu obyvatelstva na území hl. m. Prahy v jednotlivých správních obvodech. Datové řady pro jednotlivé správní obvody neumožňují zvolit věkovou skupinu do 18 let (resp. 0-17 let), data jsou dostupná pouze v základních věkových kohortách (0-14 let, 15-64 let a 65 a více let), nebo po 5letých věkových kohortách. Odhad tedy pracuje se základním souborem osob ve věku 0–19 let. Tento model je pak následně použit i při modelaci v tabulce č. 3. Při srovnání s daty o celkovém počtu obyvatel hl. m. Prahy, kde již otevřená data pracují i s jednoletými věkovými kohortami činil počet dětí ve věku 0-17 let celkem 243 848 osob. Při použití odhadu 4-4,2 % dětí s hlášeným pobytem na území hl. m. Prahy, které jsou ohrožené zanedbáváním, zneužíváním či týráním, dojdeme k nepatrně nižším počtům (9 794 – 10 242 dětí, tj. 3 917 – 4 097 domácností)</w:t>
      </w:r>
    </w:p>
  </w:footnote>
  <w:footnote w:id="24">
    <w:p w14:paraId="440784D7" w14:textId="77777777" w:rsidR="00AE1B07" w:rsidRPr="009E3C1E" w:rsidRDefault="00AE1B07" w:rsidP="00386CDA">
      <w:pPr>
        <w:pStyle w:val="Textpoznpodarou"/>
        <w:tabs>
          <w:tab w:val="left" w:pos="284"/>
        </w:tabs>
        <w:spacing w:before="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Distribuční model je zpracován na základě prosté matematické kalkulace a vychází z odhadu autorů zprávy Lumos (2021). Model tedy nereflektuje specifika jednotlivých městských částí. Hodnoty uvedené v tabulce jsou zaokrouhleny na celá čísla. </w:t>
      </w:r>
    </w:p>
  </w:footnote>
  <w:footnote w:id="25">
    <w:p w14:paraId="6F80178D" w14:textId="77777777" w:rsidR="00AE1B07" w:rsidRPr="009E3C1E" w:rsidRDefault="00AE1B07" w:rsidP="00386CDA">
      <w:pPr>
        <w:pStyle w:val="Textpoznpodarou"/>
        <w:tabs>
          <w:tab w:val="left" w:pos="284"/>
        </w:tabs>
        <w:spacing w:after="120"/>
        <w:rPr>
          <w:rFonts w:ascii="Times New Roman" w:hAnsi="Times New Roman"/>
          <w:sz w:val="18"/>
          <w:szCs w:val="18"/>
        </w:rPr>
      </w:pPr>
      <w:r>
        <w:rPr>
          <w:rStyle w:val="Znakapoznpodarou"/>
        </w:rPr>
        <w:footnoteRef/>
      </w:r>
      <w:r>
        <w:t xml:space="preserve"> </w:t>
      </w:r>
      <w:r>
        <w:tab/>
      </w:r>
      <w:r w:rsidRPr="009E3C1E">
        <w:rPr>
          <w:rFonts w:ascii="Times New Roman" w:hAnsi="Times New Roman"/>
          <w:sz w:val="18"/>
          <w:szCs w:val="18"/>
        </w:rPr>
        <w:t>Data byla poskytnuta Odborem informatiky a statistiky MŠMT na vyžádání.</w:t>
      </w:r>
    </w:p>
  </w:footnote>
  <w:footnote w:id="26">
    <w:p w14:paraId="20146832" w14:textId="77777777" w:rsidR="00AE1B07" w:rsidRPr="009E3C1E" w:rsidRDefault="00AE1B07" w:rsidP="00386CDA">
      <w:pPr>
        <w:pStyle w:val="Textpoznpodarou"/>
        <w:tabs>
          <w:tab w:val="left" w:pos="284"/>
        </w:tabs>
        <w:spacing w:after="120"/>
        <w:ind w:left="284" w:hanging="284"/>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Do celkového součtu jsou započítáni státní příslušníci třetích zemí a občané Evropské unie podle zák. č. 326/1999 Sb., </w:t>
      </w:r>
      <w:r w:rsidRPr="009E3C1E">
        <w:rPr>
          <w:rFonts w:ascii="Times New Roman" w:hAnsi="Times New Roman"/>
          <w:i/>
          <w:iCs/>
          <w:sz w:val="18"/>
          <w:szCs w:val="18"/>
        </w:rPr>
        <w:t>o pobytu cizinců</w:t>
      </w:r>
      <w:r w:rsidRPr="009E3C1E">
        <w:rPr>
          <w:rFonts w:ascii="Times New Roman" w:hAnsi="Times New Roman"/>
          <w:sz w:val="18"/>
          <w:szCs w:val="18"/>
        </w:rPr>
        <w:t xml:space="preserve"> a dále cizinci v režimu mezinárodní ochrany podle zák. č. 325/1999 Sb., </w:t>
      </w:r>
      <w:r w:rsidRPr="009E3C1E">
        <w:rPr>
          <w:rFonts w:ascii="Times New Roman" w:hAnsi="Times New Roman"/>
          <w:i/>
          <w:iCs/>
          <w:sz w:val="18"/>
          <w:szCs w:val="18"/>
        </w:rPr>
        <w:t>o azylu</w:t>
      </w:r>
      <w:r w:rsidRPr="009E3C1E">
        <w:rPr>
          <w:rFonts w:ascii="Times New Roman" w:hAnsi="Times New Roman"/>
          <w:sz w:val="18"/>
          <w:szCs w:val="18"/>
        </w:rPr>
        <w:t>.</w:t>
      </w:r>
    </w:p>
  </w:footnote>
  <w:footnote w:id="27">
    <w:p w14:paraId="49EE1643" w14:textId="77777777" w:rsidR="00AE1B07" w:rsidRPr="009E3C1E" w:rsidRDefault="00AE1B07" w:rsidP="00386CDA">
      <w:pPr>
        <w:tabs>
          <w:tab w:val="left" w:pos="284"/>
        </w:tabs>
        <w:ind w:left="284" w:hanging="284"/>
        <w:rPr>
          <w:rFonts w:ascii="Times New Roman" w:hAnsi="Times New Roman"/>
          <w:sz w:val="18"/>
          <w:szCs w:val="18"/>
        </w:rPr>
      </w:pPr>
      <w:r w:rsidRPr="00DD3283">
        <w:rPr>
          <w:rStyle w:val="Znakapoznpodarou"/>
          <w:sz w:val="18"/>
          <w:szCs w:val="18"/>
        </w:rPr>
        <w:footnoteRef/>
      </w:r>
      <w:r w:rsidRPr="00DD3283">
        <w:rPr>
          <w:sz w:val="18"/>
          <w:szCs w:val="18"/>
        </w:rPr>
        <w:t xml:space="preserve"> </w:t>
      </w:r>
      <w:r w:rsidRPr="00DD3283">
        <w:rPr>
          <w:sz w:val="18"/>
          <w:szCs w:val="18"/>
        </w:rPr>
        <w:tab/>
      </w:r>
      <w:r w:rsidRPr="009E3C1E">
        <w:rPr>
          <w:rFonts w:ascii="Times New Roman" w:hAnsi="Times New Roman"/>
          <w:sz w:val="18"/>
          <w:szCs w:val="18"/>
        </w:rPr>
        <w:t>V souvislosti s příchodem uprchlíků z Ukrajiny, v důsledku agrese vojsk Ruské federace od konce února 2022 lze očekávat, že počet žáků s odlišným mateřským jazykem v základních školách ještě výrazně posílí.</w:t>
      </w:r>
    </w:p>
  </w:footnote>
  <w:footnote w:id="28">
    <w:p w14:paraId="2343D39C"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Obecně ve smyslu § 3 </w:t>
      </w:r>
      <w:bookmarkStart w:id="72" w:name="_Hlk103002724"/>
      <w:r w:rsidRPr="009E3C1E">
        <w:rPr>
          <w:rFonts w:ascii="Times New Roman" w:hAnsi="Times New Roman"/>
          <w:sz w:val="18"/>
          <w:szCs w:val="18"/>
        </w:rPr>
        <w:t xml:space="preserve">zák. č. 67/2013 Sb., </w:t>
      </w:r>
      <w:r w:rsidRPr="009E3C1E">
        <w:rPr>
          <w:rFonts w:ascii="Times New Roman" w:hAnsi="Times New Roman"/>
          <w:i/>
          <w:iCs/>
          <w:sz w:val="18"/>
          <w:szCs w:val="18"/>
        </w:rPr>
        <w:t>kterým se upravují některé otázky související s poskytováním plnění spojených s užíváním bytů a nebytových prostorů v domě s byty</w:t>
      </w:r>
      <w:bookmarkEnd w:id="72"/>
    </w:p>
  </w:footnote>
  <w:footnote w:id="29">
    <w:p w14:paraId="7C19BA78"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Při určování hranice podílu čistých příjmů vynaložených na bydlení (ve vztahu k riziku ohrožení ztrátou bydlení), vycházíme z výstupů publikace vydané Iniciativou za bydlení: </w:t>
      </w:r>
      <w:bookmarkStart w:id="73" w:name="_Hlk103002745"/>
      <w:r w:rsidRPr="009E3C1E">
        <w:rPr>
          <w:rFonts w:ascii="Times New Roman" w:hAnsi="Times New Roman"/>
          <w:sz w:val="18"/>
          <w:szCs w:val="18"/>
        </w:rPr>
        <w:t xml:space="preserve">Kol. autorů (2021). </w:t>
      </w:r>
      <w:r w:rsidRPr="009E3C1E">
        <w:rPr>
          <w:rFonts w:ascii="Times New Roman" w:hAnsi="Times New Roman"/>
          <w:i/>
          <w:iCs/>
          <w:sz w:val="18"/>
          <w:szCs w:val="18"/>
        </w:rPr>
        <w:t>Bydlení jako problém. Zpráva o vyloučení z bydlení</w:t>
      </w:r>
      <w:r w:rsidRPr="009E3C1E">
        <w:rPr>
          <w:rFonts w:ascii="Times New Roman" w:hAnsi="Times New Roman"/>
          <w:sz w:val="18"/>
          <w:szCs w:val="18"/>
        </w:rPr>
        <w:t xml:space="preserve">. </w:t>
      </w:r>
      <w:bookmarkStart w:id="74" w:name="_Hlk103002766"/>
      <w:bookmarkEnd w:id="73"/>
      <w:r w:rsidRPr="009E3C1E">
        <w:rPr>
          <w:rFonts w:ascii="Times New Roman" w:hAnsi="Times New Roman"/>
          <w:sz w:val="18"/>
          <w:szCs w:val="18"/>
        </w:rPr>
        <w:sym w:font="Symbol" w:char="F05B"/>
      </w:r>
      <w:r w:rsidRPr="009E3C1E">
        <w:rPr>
          <w:rFonts w:ascii="Times New Roman" w:hAnsi="Times New Roman"/>
          <w:sz w:val="18"/>
          <w:szCs w:val="18"/>
        </w:rPr>
        <w:t>online</w:t>
      </w:r>
      <w:r w:rsidRPr="009E3C1E">
        <w:rPr>
          <w:rFonts w:ascii="Times New Roman" w:hAnsi="Times New Roman"/>
          <w:sz w:val="18"/>
          <w:szCs w:val="18"/>
        </w:rPr>
        <w:sym w:font="Symbol" w:char="F05D"/>
      </w:r>
      <w:r w:rsidRPr="009E3C1E">
        <w:rPr>
          <w:rFonts w:ascii="Times New Roman" w:hAnsi="Times New Roman"/>
          <w:sz w:val="18"/>
          <w:szCs w:val="18"/>
        </w:rPr>
        <w:t xml:space="preserve"> duben 2021 </w:t>
      </w:r>
      <w:r w:rsidRPr="009E3C1E">
        <w:rPr>
          <w:rFonts w:ascii="Times New Roman" w:hAnsi="Times New Roman"/>
          <w:sz w:val="18"/>
          <w:szCs w:val="18"/>
        </w:rPr>
        <w:sym w:font="Symbol" w:char="F05B"/>
      </w:r>
      <w:r w:rsidRPr="009E3C1E">
        <w:rPr>
          <w:rFonts w:ascii="Times New Roman" w:hAnsi="Times New Roman"/>
          <w:sz w:val="18"/>
          <w:szCs w:val="18"/>
        </w:rPr>
        <w:t>cit. 1. 4. 2022</w:t>
      </w:r>
      <w:r w:rsidRPr="009E3C1E">
        <w:rPr>
          <w:rFonts w:ascii="Times New Roman" w:hAnsi="Times New Roman"/>
          <w:sz w:val="18"/>
          <w:szCs w:val="18"/>
        </w:rPr>
        <w:sym w:font="Symbol" w:char="F05D"/>
      </w:r>
      <w:r w:rsidRPr="009E3C1E">
        <w:rPr>
          <w:rFonts w:ascii="Times New Roman" w:hAnsi="Times New Roman"/>
          <w:sz w:val="18"/>
          <w:szCs w:val="18"/>
        </w:rPr>
        <w:t xml:space="preserve">. Dostupné z: </w:t>
      </w:r>
      <w:hyperlink r:id="rId10" w:history="1">
        <w:r w:rsidRPr="009E3C1E">
          <w:rPr>
            <w:rStyle w:val="Hypertextovodkaz"/>
            <w:sz w:val="18"/>
            <w:szCs w:val="18"/>
          </w:rPr>
          <w:t>https://www.zabydleni.org/aktuality-hp/bydleni-jako-problem</w:t>
        </w:r>
      </w:hyperlink>
      <w:bookmarkEnd w:id="74"/>
      <w:r w:rsidRPr="009E3C1E">
        <w:rPr>
          <w:rFonts w:ascii="Times New Roman" w:hAnsi="Times New Roman"/>
          <w:sz w:val="18"/>
          <w:szCs w:val="18"/>
        </w:rPr>
        <w:t xml:space="preserve"> a dále ze stanovené míry rozdílu mezi čistými příjmy a náklady na bydlení, jež je rozhodná pro přiznání příspěvku na bydlení dle § 24 a násl. </w:t>
      </w:r>
      <w:bookmarkStart w:id="75" w:name="_Hlk103002785"/>
      <w:r w:rsidRPr="009E3C1E">
        <w:rPr>
          <w:rFonts w:ascii="Times New Roman" w:hAnsi="Times New Roman"/>
          <w:sz w:val="18"/>
          <w:szCs w:val="18"/>
        </w:rPr>
        <w:t xml:space="preserve">zák. č. 117/1995 Sb., </w:t>
      </w:r>
      <w:r w:rsidRPr="009E3C1E">
        <w:rPr>
          <w:rFonts w:ascii="Times New Roman" w:hAnsi="Times New Roman"/>
          <w:i/>
          <w:iCs/>
          <w:sz w:val="18"/>
          <w:szCs w:val="18"/>
        </w:rPr>
        <w:t>o státní sociální podpoře</w:t>
      </w:r>
      <w:r w:rsidRPr="009E3C1E">
        <w:rPr>
          <w:rFonts w:ascii="Times New Roman" w:hAnsi="Times New Roman"/>
          <w:sz w:val="18"/>
          <w:szCs w:val="18"/>
        </w:rPr>
        <w:t xml:space="preserve">. </w:t>
      </w:r>
    </w:p>
    <w:bookmarkEnd w:id="75"/>
  </w:footnote>
  <w:footnote w:id="30">
    <w:p w14:paraId="021393A5"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Mezi nejčastější rizikové faktory při naplňování této potřeby řadíme zejm. nízký příjem v rodinách s jedním rodičem, či výpadek příjmů u jednoho z rodičů, zadluženost (ev. předluženost) domácnosti a v neposlední řadě nedostatečné pokrytí výpadku příjmů, prostřednictvím peněžité pomoci ze systému nepojistných sociálních dávek, či rigidní a často byrokraticky náročný proces správního řízení o jejich přiznání.</w:t>
      </w:r>
    </w:p>
  </w:footnote>
  <w:footnote w:id="31">
    <w:p w14:paraId="4413D2C5"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Ve smyslu § 858 </w:t>
      </w:r>
      <w:bookmarkStart w:id="76" w:name="_Hlk103002825"/>
      <w:r w:rsidRPr="009E3C1E">
        <w:rPr>
          <w:rFonts w:ascii="Times New Roman" w:hAnsi="Times New Roman"/>
          <w:sz w:val="18"/>
          <w:szCs w:val="18"/>
        </w:rPr>
        <w:t xml:space="preserve">zák. č. 89/2012 Sb., </w:t>
      </w:r>
      <w:r w:rsidRPr="009E3C1E">
        <w:rPr>
          <w:rFonts w:ascii="Times New Roman" w:hAnsi="Times New Roman"/>
          <w:i/>
          <w:iCs/>
          <w:sz w:val="18"/>
          <w:szCs w:val="18"/>
        </w:rPr>
        <w:t>občanský zákoník</w:t>
      </w:r>
      <w:r w:rsidRPr="009E3C1E">
        <w:rPr>
          <w:rFonts w:ascii="Times New Roman" w:hAnsi="Times New Roman"/>
          <w:sz w:val="18"/>
          <w:szCs w:val="18"/>
        </w:rPr>
        <w:t xml:space="preserve"> </w:t>
      </w:r>
      <w:bookmarkEnd w:id="76"/>
      <w:r w:rsidRPr="009E3C1E">
        <w:rPr>
          <w:rFonts w:ascii="Times New Roman" w:hAnsi="Times New Roman"/>
          <w:sz w:val="18"/>
          <w:szCs w:val="18"/>
        </w:rPr>
        <w:t xml:space="preserve">a </w:t>
      </w:r>
      <w:bookmarkStart w:id="77" w:name="_Hlk103002841"/>
      <w:r w:rsidRPr="009E3C1E">
        <w:rPr>
          <w:rFonts w:ascii="Times New Roman" w:hAnsi="Times New Roman"/>
          <w:sz w:val="18"/>
          <w:szCs w:val="18"/>
        </w:rPr>
        <w:t xml:space="preserve">zák. č. 359/1999 Sb., </w:t>
      </w:r>
      <w:r w:rsidRPr="009E3C1E">
        <w:rPr>
          <w:rFonts w:ascii="Times New Roman" w:hAnsi="Times New Roman"/>
          <w:i/>
          <w:iCs/>
          <w:sz w:val="18"/>
          <w:szCs w:val="18"/>
        </w:rPr>
        <w:t>o sociálně-právní ochraně dětí</w:t>
      </w:r>
      <w:r w:rsidRPr="009E3C1E">
        <w:rPr>
          <w:rFonts w:ascii="Times New Roman" w:hAnsi="Times New Roman"/>
          <w:sz w:val="18"/>
          <w:szCs w:val="18"/>
        </w:rPr>
        <w:t>.</w:t>
      </w:r>
    </w:p>
    <w:bookmarkEnd w:id="77"/>
  </w:footnote>
  <w:footnote w:id="32">
    <w:p w14:paraId="4789A164"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V rámci školské oblasti se jedná zejm. o vytvoření či větší zapojení pracovníků na pozici </w:t>
      </w:r>
      <w:r w:rsidRPr="009E3C1E">
        <w:rPr>
          <w:rFonts w:ascii="Times New Roman" w:hAnsi="Times New Roman"/>
          <w:i/>
          <w:iCs/>
          <w:sz w:val="18"/>
          <w:szCs w:val="18"/>
        </w:rPr>
        <w:t>dvojjazyčného asistenta pedagoga</w:t>
      </w:r>
      <w:r w:rsidRPr="009E3C1E">
        <w:rPr>
          <w:rFonts w:ascii="Times New Roman" w:hAnsi="Times New Roman"/>
          <w:sz w:val="18"/>
          <w:szCs w:val="18"/>
        </w:rPr>
        <w:t xml:space="preserve"> v mateřských a základních školách. V oblasti sociálních a návazných služeb o vytvoření adekvátní kapacit </w:t>
      </w:r>
      <w:r w:rsidRPr="009E3C1E">
        <w:rPr>
          <w:rFonts w:ascii="Times New Roman" w:hAnsi="Times New Roman"/>
          <w:i/>
          <w:iCs/>
          <w:sz w:val="18"/>
          <w:szCs w:val="18"/>
        </w:rPr>
        <w:t>interkulturních pracovníků</w:t>
      </w:r>
      <w:r w:rsidRPr="009E3C1E">
        <w:rPr>
          <w:rFonts w:ascii="Times New Roman" w:hAnsi="Times New Roman"/>
          <w:sz w:val="18"/>
          <w:szCs w:val="18"/>
        </w:rPr>
        <w:t xml:space="preserve"> a </w:t>
      </w:r>
      <w:r w:rsidRPr="009E3C1E">
        <w:rPr>
          <w:rFonts w:ascii="Times New Roman" w:hAnsi="Times New Roman"/>
          <w:i/>
          <w:iCs/>
          <w:sz w:val="18"/>
          <w:szCs w:val="18"/>
        </w:rPr>
        <w:t>komunitních tlumočníků</w:t>
      </w:r>
      <w:r w:rsidRPr="009E3C1E">
        <w:rPr>
          <w:rFonts w:ascii="Times New Roman" w:hAnsi="Times New Roman"/>
          <w:sz w:val="18"/>
          <w:szCs w:val="18"/>
        </w:rPr>
        <w:t>. Blíže k tématu interkulturní práce uvádíme v části 3.2.4.3</w:t>
      </w:r>
    </w:p>
  </w:footnote>
  <w:footnote w:id="33">
    <w:p w14:paraId="0601514C" w14:textId="77777777" w:rsidR="00AE1B07" w:rsidRPr="009E3C1E" w:rsidRDefault="00AE1B07" w:rsidP="00386CDA">
      <w:pPr>
        <w:pStyle w:val="Textpoznpodarou"/>
        <w:tabs>
          <w:tab w:val="left" w:pos="284"/>
        </w:tabs>
        <w:spacing w:after="120"/>
        <w:ind w:left="284" w:hanging="284"/>
        <w:jc w:val="both"/>
        <w:rPr>
          <w:rFonts w:ascii="Times New Roman" w:hAnsi="Times New Roman"/>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Rozvojový úkol Doplňkové sítě sociálních služeb </w:t>
      </w:r>
      <w:r w:rsidRPr="00D62BAD">
        <w:rPr>
          <w:rFonts w:ascii="Times New Roman" w:hAnsi="Times New Roman"/>
          <w:b/>
          <w:bCs/>
          <w:sz w:val="18"/>
          <w:szCs w:val="18"/>
        </w:rPr>
        <w:t>Podpora v bydlení rodin s dětmi v bytové nouzi</w:t>
      </w:r>
      <w:r w:rsidRPr="009E3C1E">
        <w:rPr>
          <w:rFonts w:ascii="Times New Roman" w:hAnsi="Times New Roman"/>
          <w:sz w:val="18"/>
          <w:szCs w:val="18"/>
        </w:rPr>
        <w:t xml:space="preserve"> je v tomto období </w:t>
      </w:r>
      <w:r w:rsidRPr="00AE1B07">
        <w:rPr>
          <w:rFonts w:ascii="Times New Roman" w:hAnsi="Times New Roman"/>
          <w:sz w:val="18"/>
          <w:szCs w:val="18"/>
        </w:rPr>
        <w:t>financován z evropského projektu.</w:t>
      </w:r>
      <w:r w:rsidRPr="009E3C1E">
        <w:rPr>
          <w:rFonts w:ascii="Times New Roman" w:hAnsi="Times New Roman"/>
          <w:sz w:val="18"/>
          <w:szCs w:val="18"/>
        </w:rPr>
        <w:t xml:space="preserve"> V rámci Doplňkové sítě byly propláceny pouze vícenáklady nad rámec projektu.</w:t>
      </w:r>
    </w:p>
  </w:footnote>
  <w:footnote w:id="34">
    <w:p w14:paraId="7B988D86" w14:textId="77777777" w:rsidR="00AE1B07" w:rsidRPr="00887767" w:rsidRDefault="00AE1B07" w:rsidP="00386CDA">
      <w:pPr>
        <w:pStyle w:val="Textpoznpodarou"/>
        <w:tabs>
          <w:tab w:val="left" w:pos="284"/>
        </w:tabs>
        <w:spacing w:after="120"/>
        <w:rPr>
          <w:rFonts w:ascii="Times New Roman" w:hAnsi="Times New Roman"/>
          <w:sz w:val="18"/>
          <w:szCs w:val="18"/>
        </w:rPr>
      </w:pPr>
      <w:r w:rsidRPr="00887767">
        <w:rPr>
          <w:rStyle w:val="Znakapoznpodarou"/>
          <w:sz w:val="18"/>
          <w:szCs w:val="18"/>
        </w:rPr>
        <w:footnoteRef/>
      </w:r>
      <w:r w:rsidRPr="00887767">
        <w:rPr>
          <w:rFonts w:ascii="Times New Roman" w:hAnsi="Times New Roman"/>
          <w:sz w:val="18"/>
          <w:szCs w:val="18"/>
        </w:rPr>
        <w:t xml:space="preserve"> </w:t>
      </w:r>
      <w:r>
        <w:rPr>
          <w:rFonts w:ascii="Times New Roman" w:hAnsi="Times New Roman"/>
          <w:sz w:val="18"/>
          <w:szCs w:val="18"/>
        </w:rPr>
        <w:tab/>
      </w:r>
      <w:r w:rsidRPr="00887767">
        <w:rPr>
          <w:rFonts w:ascii="Times New Roman" w:hAnsi="Times New Roman"/>
          <w:sz w:val="18"/>
          <w:szCs w:val="18"/>
        </w:rPr>
        <w:t>Financováno prostřednictvím dotací MPSV a grantového řízení hl. m. Prahy v oblasti rodinné politiky.</w:t>
      </w:r>
    </w:p>
  </w:footnote>
  <w:footnote w:id="35">
    <w:p w14:paraId="267A415F" w14:textId="77777777" w:rsidR="00AE1B07" w:rsidRDefault="00AE1B07" w:rsidP="00386CDA">
      <w:pPr>
        <w:pStyle w:val="Textpoznpodarou"/>
        <w:tabs>
          <w:tab w:val="left" w:pos="284"/>
        </w:tabs>
        <w:spacing w:after="120"/>
      </w:pPr>
      <w:r w:rsidRPr="00887767">
        <w:rPr>
          <w:rStyle w:val="Znakapoznpodarou"/>
          <w:sz w:val="18"/>
          <w:szCs w:val="18"/>
        </w:rPr>
        <w:footnoteRef/>
      </w:r>
      <w:r w:rsidRPr="00887767">
        <w:rPr>
          <w:rFonts w:ascii="Times New Roman" w:hAnsi="Times New Roman"/>
          <w:sz w:val="18"/>
          <w:szCs w:val="18"/>
        </w:rPr>
        <w:t xml:space="preserve"> </w:t>
      </w:r>
      <w:r>
        <w:rPr>
          <w:rFonts w:ascii="Times New Roman" w:hAnsi="Times New Roman"/>
          <w:sz w:val="18"/>
          <w:szCs w:val="18"/>
        </w:rPr>
        <w:tab/>
      </w:r>
      <w:r w:rsidRPr="00887767">
        <w:rPr>
          <w:rFonts w:ascii="Times New Roman" w:hAnsi="Times New Roman"/>
          <w:sz w:val="18"/>
          <w:szCs w:val="18"/>
        </w:rPr>
        <w:t>Financováno v rámci ESF, prostřednictvím OP PPR.</w:t>
      </w:r>
    </w:p>
  </w:footnote>
  <w:footnote w:id="36">
    <w:p w14:paraId="1EC4D350" w14:textId="77777777" w:rsidR="00AE1B07" w:rsidRPr="00DD3283" w:rsidRDefault="00AE1B07" w:rsidP="00386CDA">
      <w:pPr>
        <w:pStyle w:val="Textpoznpodarou"/>
        <w:tabs>
          <w:tab w:val="left" w:pos="284"/>
        </w:tabs>
        <w:spacing w:after="120"/>
        <w:ind w:left="284" w:hanging="284"/>
        <w:jc w:val="both"/>
        <w:rPr>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Zejm. zák. č. 359/1999 Sb., </w:t>
      </w:r>
      <w:r w:rsidRPr="009E3C1E">
        <w:rPr>
          <w:rFonts w:ascii="Times New Roman" w:hAnsi="Times New Roman"/>
          <w:i/>
          <w:iCs/>
          <w:sz w:val="18"/>
          <w:szCs w:val="18"/>
        </w:rPr>
        <w:t>o sociálně-právní ochraně dětí</w:t>
      </w:r>
      <w:r w:rsidRPr="009E3C1E">
        <w:rPr>
          <w:rFonts w:ascii="Times New Roman" w:hAnsi="Times New Roman"/>
          <w:sz w:val="18"/>
          <w:szCs w:val="18"/>
        </w:rPr>
        <w:t xml:space="preserve">, </w:t>
      </w:r>
      <w:bookmarkStart w:id="81" w:name="_Hlk103002873"/>
      <w:r w:rsidRPr="009E3C1E">
        <w:rPr>
          <w:rFonts w:ascii="Times New Roman" w:hAnsi="Times New Roman"/>
          <w:sz w:val="18"/>
          <w:szCs w:val="18"/>
        </w:rPr>
        <w:t xml:space="preserve">zák. č. 109/2002 Sb., </w:t>
      </w:r>
      <w:r w:rsidRPr="009E3C1E">
        <w:rPr>
          <w:rFonts w:ascii="Times New Roman" w:hAnsi="Times New Roman"/>
          <w:i/>
          <w:iCs/>
          <w:sz w:val="18"/>
          <w:szCs w:val="18"/>
        </w:rPr>
        <w:t>o výkonu ústavní výchovy nebo ochranné výchovy ve školských zařízeních a o preventivně výchovné péči ve školských zařízeních</w:t>
      </w:r>
      <w:bookmarkEnd w:id="81"/>
      <w:r w:rsidRPr="009E3C1E">
        <w:rPr>
          <w:rFonts w:ascii="Times New Roman" w:hAnsi="Times New Roman"/>
          <w:sz w:val="18"/>
          <w:szCs w:val="18"/>
        </w:rPr>
        <w:t xml:space="preserve">, zák. č. </w:t>
      </w:r>
      <w:bookmarkStart w:id="82" w:name="_Hlk103002913"/>
      <w:r w:rsidRPr="009E3C1E">
        <w:rPr>
          <w:rFonts w:ascii="Times New Roman" w:hAnsi="Times New Roman"/>
          <w:sz w:val="18"/>
          <w:szCs w:val="18"/>
        </w:rPr>
        <w:t xml:space="preserve">218/2003 Sb., </w:t>
      </w:r>
      <w:r w:rsidRPr="009E3C1E">
        <w:rPr>
          <w:rFonts w:ascii="Times New Roman" w:hAnsi="Times New Roman"/>
          <w:i/>
          <w:iCs/>
          <w:sz w:val="18"/>
          <w:szCs w:val="18"/>
        </w:rPr>
        <w:t>o soudnictví ve věcech mládeže</w:t>
      </w:r>
      <w:r w:rsidRPr="009E3C1E">
        <w:rPr>
          <w:rFonts w:ascii="Times New Roman" w:hAnsi="Times New Roman"/>
          <w:sz w:val="18"/>
          <w:szCs w:val="18"/>
        </w:rPr>
        <w:t xml:space="preserve"> </w:t>
      </w:r>
      <w:bookmarkEnd w:id="82"/>
      <w:r w:rsidRPr="009E3C1E">
        <w:rPr>
          <w:rFonts w:ascii="Times New Roman" w:hAnsi="Times New Roman"/>
          <w:sz w:val="18"/>
          <w:szCs w:val="18"/>
        </w:rPr>
        <w:t xml:space="preserve">zák. č. 108/2006 Sb., </w:t>
      </w:r>
      <w:r w:rsidRPr="009E3C1E">
        <w:rPr>
          <w:rFonts w:ascii="Times New Roman" w:hAnsi="Times New Roman"/>
          <w:i/>
          <w:iCs/>
          <w:sz w:val="18"/>
          <w:szCs w:val="18"/>
        </w:rPr>
        <w:t>o sociálních službách</w:t>
      </w:r>
      <w:r w:rsidRPr="009E3C1E">
        <w:rPr>
          <w:rFonts w:ascii="Times New Roman" w:hAnsi="Times New Roman"/>
          <w:sz w:val="18"/>
          <w:szCs w:val="18"/>
        </w:rPr>
        <w:t xml:space="preserve">, </w:t>
      </w:r>
      <w:bookmarkStart w:id="83" w:name="_Hlk103002937"/>
      <w:r w:rsidRPr="009E3C1E">
        <w:rPr>
          <w:rFonts w:ascii="Times New Roman" w:hAnsi="Times New Roman"/>
          <w:sz w:val="18"/>
          <w:szCs w:val="18"/>
        </w:rPr>
        <w:t xml:space="preserve">zák. č. 292/2013 Sb., </w:t>
      </w:r>
      <w:r w:rsidRPr="009E3C1E">
        <w:rPr>
          <w:rFonts w:ascii="Times New Roman" w:hAnsi="Times New Roman"/>
          <w:i/>
          <w:iCs/>
          <w:sz w:val="18"/>
          <w:szCs w:val="18"/>
        </w:rPr>
        <w:t>o zvláštních řízeních soudních</w:t>
      </w:r>
      <w:r w:rsidRPr="009E3C1E">
        <w:rPr>
          <w:rFonts w:ascii="Times New Roman" w:hAnsi="Times New Roman"/>
          <w:sz w:val="18"/>
          <w:szCs w:val="18"/>
        </w:rPr>
        <w:t>.</w:t>
      </w:r>
      <w:bookmarkEnd w:id="83"/>
    </w:p>
  </w:footnote>
  <w:footnote w:id="37">
    <w:p w14:paraId="7FEB5E34"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DD3283">
        <w:rPr>
          <w:rStyle w:val="Znakapoznpodarou"/>
          <w:sz w:val="18"/>
          <w:szCs w:val="18"/>
        </w:rPr>
        <w:footnoteRef/>
      </w:r>
      <w:r w:rsidRPr="00DD3283">
        <w:rPr>
          <w:sz w:val="18"/>
          <w:szCs w:val="18"/>
        </w:rPr>
        <w:t xml:space="preserve"> </w:t>
      </w:r>
      <w:r w:rsidRPr="00DD3283">
        <w:rPr>
          <w:sz w:val="18"/>
          <w:szCs w:val="18"/>
        </w:rPr>
        <w:tab/>
      </w:r>
      <w:r w:rsidRPr="009E3C1E">
        <w:rPr>
          <w:rFonts w:ascii="Times New Roman" w:hAnsi="Times New Roman"/>
          <w:sz w:val="18"/>
          <w:szCs w:val="18"/>
        </w:rPr>
        <w:t xml:space="preserve">Školská zařízení pro výkon ústavní nebo ochranné výchovy upravuje § 2 a násl. zák. č. 109/2002 Sb., </w:t>
      </w:r>
      <w:r w:rsidRPr="009E3C1E">
        <w:rPr>
          <w:rFonts w:ascii="Times New Roman" w:hAnsi="Times New Roman"/>
          <w:i/>
          <w:iCs/>
          <w:sz w:val="18"/>
          <w:szCs w:val="18"/>
        </w:rPr>
        <w:t xml:space="preserve">o výkonu ústavní výchovy nebo ochranné výchovy ve školských zařízeních a o preventivně výchovné péči ve školských zařízeních. </w:t>
      </w:r>
      <w:r w:rsidRPr="009E3C1E">
        <w:rPr>
          <w:rFonts w:ascii="Times New Roman" w:hAnsi="Times New Roman"/>
          <w:sz w:val="18"/>
          <w:szCs w:val="18"/>
        </w:rPr>
        <w:t>Zařízení pro výkon ústavní nebo ochranné výchovy jsou:</w:t>
      </w:r>
      <w:r w:rsidRPr="009E3C1E">
        <w:rPr>
          <w:rFonts w:ascii="Times New Roman" w:hAnsi="Times New Roman"/>
          <w:i/>
          <w:iCs/>
          <w:sz w:val="18"/>
          <w:szCs w:val="18"/>
        </w:rPr>
        <w:t xml:space="preserve"> </w:t>
      </w:r>
      <w:r w:rsidRPr="009E3C1E">
        <w:rPr>
          <w:rFonts w:ascii="Times New Roman" w:hAnsi="Times New Roman"/>
          <w:sz w:val="18"/>
          <w:szCs w:val="18"/>
        </w:rPr>
        <w:t>diagnostický ústav (§ 5), dětský domov se školou (§ 13) a výchovný ústav (§ 14). Zařízením pro výkon ústavní výchovy je dále dětský domov (§ 12).</w:t>
      </w:r>
    </w:p>
  </w:footnote>
  <w:footnote w:id="38">
    <w:p w14:paraId="0389EF4C"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Služby střediska jsou upraveny v §§ 16 a 17 zák. č. 109/2002 Sb., </w:t>
      </w:r>
      <w:r w:rsidRPr="009E3C1E">
        <w:rPr>
          <w:rFonts w:ascii="Times New Roman" w:hAnsi="Times New Roman"/>
          <w:i/>
          <w:iCs/>
          <w:sz w:val="18"/>
          <w:szCs w:val="18"/>
        </w:rPr>
        <w:t xml:space="preserve">o výkonu ústavní výchovy nebo ochranné výchovy ve školských zařízeních a o preventivně výchovné péči ve školských zařízeních. </w:t>
      </w:r>
      <w:r w:rsidRPr="009E3C1E">
        <w:rPr>
          <w:rFonts w:ascii="Times New Roman" w:hAnsi="Times New Roman"/>
          <w:sz w:val="18"/>
          <w:szCs w:val="18"/>
        </w:rPr>
        <w:t xml:space="preserve">Mezi zařízení institucionální (ústavní) péče jsou řazena vzhledem k poskytování internátních (pobytových) programů (§ 16, odst. 3 písm. c).  </w:t>
      </w:r>
    </w:p>
  </w:footnote>
  <w:footnote w:id="39">
    <w:p w14:paraId="5DADFA91" w14:textId="77777777" w:rsidR="00AE1B07" w:rsidRPr="009E3C1E" w:rsidRDefault="00AE1B07" w:rsidP="00386CDA">
      <w:pPr>
        <w:pStyle w:val="Textpoznpodarou"/>
        <w:tabs>
          <w:tab w:val="left" w:pos="284"/>
        </w:tabs>
        <w:spacing w:after="120"/>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Podle § 48 zák. č. 108/2006 Sb., </w:t>
      </w:r>
      <w:r w:rsidRPr="009E3C1E">
        <w:rPr>
          <w:rFonts w:ascii="Times New Roman" w:hAnsi="Times New Roman"/>
          <w:i/>
          <w:iCs/>
          <w:sz w:val="18"/>
          <w:szCs w:val="18"/>
        </w:rPr>
        <w:t>o sociálních službách</w:t>
      </w:r>
      <w:r w:rsidRPr="009E3C1E">
        <w:rPr>
          <w:rFonts w:ascii="Times New Roman" w:hAnsi="Times New Roman"/>
          <w:sz w:val="18"/>
          <w:szCs w:val="18"/>
        </w:rPr>
        <w:t>.</w:t>
      </w:r>
    </w:p>
  </w:footnote>
  <w:footnote w:id="40">
    <w:p w14:paraId="76728336" w14:textId="77777777" w:rsidR="00AE1B07" w:rsidRPr="009E3C1E" w:rsidRDefault="00AE1B07" w:rsidP="00386CDA">
      <w:pPr>
        <w:pStyle w:val="Textpoznpodarou"/>
        <w:tabs>
          <w:tab w:val="left" w:pos="284"/>
        </w:tabs>
        <w:spacing w:after="120"/>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Podle § 42 zák. č. 359/1999 Sb., </w:t>
      </w:r>
      <w:r w:rsidRPr="009E3C1E">
        <w:rPr>
          <w:rFonts w:ascii="Times New Roman" w:hAnsi="Times New Roman"/>
          <w:i/>
          <w:iCs/>
          <w:sz w:val="18"/>
          <w:szCs w:val="18"/>
        </w:rPr>
        <w:t>o sociálně právní ochraně dětí</w:t>
      </w:r>
      <w:r w:rsidRPr="009E3C1E">
        <w:rPr>
          <w:rFonts w:ascii="Times New Roman" w:hAnsi="Times New Roman"/>
          <w:sz w:val="18"/>
          <w:szCs w:val="18"/>
        </w:rPr>
        <w:t>.</w:t>
      </w:r>
    </w:p>
  </w:footnote>
  <w:footnote w:id="41">
    <w:p w14:paraId="22209618"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Dětské domovy pro děti do 3 let věku, dnes nazývané jako „dětská centra“, (dříve „kojenecké ústavy“), jsou zdravotnická zařízení spadající do gesce MZ ČR. Poskytují zdravotní služby a zaopatření dětem zpravidla do 3 let věku, které nemohou vyrůstat v rodinném prostředí. Činnost těchto zařízení upravuje </w:t>
      </w:r>
      <w:bookmarkStart w:id="84" w:name="_Hlk103002968"/>
      <w:r w:rsidRPr="009E3C1E">
        <w:rPr>
          <w:rFonts w:ascii="Times New Roman" w:hAnsi="Times New Roman"/>
          <w:sz w:val="18"/>
          <w:szCs w:val="18"/>
        </w:rPr>
        <w:t xml:space="preserve">zákon č. 372/2011 Sb., </w:t>
      </w:r>
      <w:r w:rsidRPr="009E3C1E">
        <w:rPr>
          <w:rFonts w:ascii="Times New Roman" w:hAnsi="Times New Roman"/>
          <w:i/>
          <w:iCs/>
          <w:sz w:val="18"/>
          <w:szCs w:val="18"/>
        </w:rPr>
        <w:t>o zdravotních službách a podmínkách jejich poskytování</w:t>
      </w:r>
      <w:r w:rsidRPr="009E3C1E">
        <w:rPr>
          <w:rFonts w:ascii="Times New Roman" w:hAnsi="Times New Roman"/>
          <w:sz w:val="18"/>
          <w:szCs w:val="18"/>
        </w:rPr>
        <w:t>.</w:t>
      </w:r>
    </w:p>
    <w:bookmarkEnd w:id="84"/>
  </w:footnote>
  <w:footnote w:id="42">
    <w:p w14:paraId="572AEAB6"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Jedná se o kvalifikovaný odhad na základě údajů o počtu dětí odebraných z rodin a lůžkové kapacity zařízení určených k dlouhodobému pobytu na základě nařízené ústavní či ochranné výchovy (vč. rozhodnutí o předběžném opatření). Do lůžkové kapacity zařízení v rámci hl. m. Prahy jsou zahrnuty: 4 dětské domovy (</w:t>
      </w:r>
      <w:r w:rsidRPr="009E3C1E">
        <w:rPr>
          <w:rFonts w:ascii="Times New Roman" w:hAnsi="Times New Roman"/>
          <w:i/>
          <w:iCs/>
          <w:sz w:val="18"/>
          <w:szCs w:val="18"/>
        </w:rPr>
        <w:t>Centrum služeb pro rodinu a dítě a dětský domov Charlotty Masarykové v Praze 5, Dětský domov Praha 9 – Klánovice, Dětský domov Praha 9 – Dolní Počernice a Dětský domov Radost v Praze 10</w:t>
      </w:r>
      <w:r w:rsidRPr="009E3C1E">
        <w:rPr>
          <w:rFonts w:ascii="Times New Roman" w:hAnsi="Times New Roman"/>
          <w:sz w:val="18"/>
          <w:szCs w:val="18"/>
        </w:rPr>
        <w:t>), Dětský domov se školou (</w:t>
      </w:r>
      <w:r w:rsidRPr="009E3C1E">
        <w:rPr>
          <w:rFonts w:ascii="Times New Roman" w:hAnsi="Times New Roman"/>
          <w:i/>
          <w:iCs/>
          <w:sz w:val="18"/>
          <w:szCs w:val="18"/>
        </w:rPr>
        <w:t>Praha 2</w:t>
      </w:r>
      <w:r w:rsidRPr="009E3C1E">
        <w:rPr>
          <w:rFonts w:ascii="Times New Roman" w:hAnsi="Times New Roman"/>
          <w:sz w:val="18"/>
          <w:szCs w:val="18"/>
        </w:rPr>
        <w:t>) a Výchovný ústav Klíčov (</w:t>
      </w:r>
      <w:r w:rsidRPr="009E3C1E">
        <w:rPr>
          <w:rFonts w:ascii="Times New Roman" w:hAnsi="Times New Roman"/>
          <w:i/>
          <w:iCs/>
          <w:sz w:val="18"/>
          <w:szCs w:val="18"/>
        </w:rPr>
        <w:t>Praha 9</w:t>
      </w:r>
      <w:r w:rsidRPr="009E3C1E">
        <w:rPr>
          <w:rFonts w:ascii="Times New Roman" w:hAnsi="Times New Roman"/>
          <w:sz w:val="18"/>
          <w:szCs w:val="18"/>
        </w:rPr>
        <w:t xml:space="preserve">). Do lůžkové kapacity naopak nejsou zahrnuty diagnostické ústavy (v Praze celkem 4 zařízení) neboť tato zařízení nejsou určena k dlouhodobému pobytu, ve smyslu § 5 odst. 6 zák. č. 109/2002 Sb., </w:t>
      </w:r>
      <w:r w:rsidRPr="009E3C1E">
        <w:rPr>
          <w:rFonts w:ascii="Times New Roman" w:hAnsi="Times New Roman"/>
          <w:i/>
          <w:iCs/>
          <w:sz w:val="18"/>
          <w:szCs w:val="18"/>
        </w:rPr>
        <w:t>o výkonu ústavní výchovy nebo ochranné výchovy ve školských zařízeních a o preventivně výchovné péči ve školských zařízeních</w:t>
      </w:r>
      <w:r>
        <w:rPr>
          <w:rFonts w:ascii="Times New Roman" w:hAnsi="Times New Roman"/>
          <w:i/>
          <w:iCs/>
          <w:sz w:val="18"/>
          <w:szCs w:val="18"/>
        </w:rPr>
        <w:t>.</w:t>
      </w:r>
    </w:p>
  </w:footnote>
  <w:footnote w:id="43">
    <w:p w14:paraId="247B39B6"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DD3283">
        <w:rPr>
          <w:rStyle w:val="Znakapoznpodarou"/>
          <w:sz w:val="18"/>
          <w:szCs w:val="18"/>
        </w:rPr>
        <w:footnoteRef/>
      </w:r>
      <w:r w:rsidRPr="00DD3283">
        <w:rPr>
          <w:sz w:val="18"/>
          <w:szCs w:val="18"/>
        </w:rPr>
        <w:t xml:space="preserve"> </w:t>
      </w:r>
      <w:r w:rsidRPr="00DD3283">
        <w:rPr>
          <w:sz w:val="18"/>
          <w:szCs w:val="18"/>
        </w:rPr>
        <w:tab/>
      </w:r>
      <w:r w:rsidRPr="009E3C1E">
        <w:rPr>
          <w:rFonts w:ascii="Times New Roman" w:hAnsi="Times New Roman"/>
          <w:sz w:val="18"/>
          <w:szCs w:val="18"/>
        </w:rPr>
        <w:t>V závorce je uveden celkový počet zařízení na území hl. m. Prahy. 2 z celkových 4 zařízení však neposkytují službu internátní péče.</w:t>
      </w:r>
    </w:p>
  </w:footnote>
  <w:footnote w:id="44">
    <w:p w14:paraId="2661BCAE"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FOD Klokánek (Praha 4, 8 a 10), Centrum služeb pro rodinu a dítě a dětský domov Charlotty Masarykové (Praha 5), SOS Sluníčko (Praha 5), Dům Přemysla Pittra pro děti (Praha 6) a Koala Kbely (Praha 9).</w:t>
      </w:r>
    </w:p>
  </w:footnote>
  <w:footnote w:id="45">
    <w:p w14:paraId="0E903695" w14:textId="77777777" w:rsidR="00AE1B07" w:rsidRPr="009E3C1E" w:rsidRDefault="00AE1B07" w:rsidP="00386CDA">
      <w:pPr>
        <w:pStyle w:val="Textpoznpodarou"/>
        <w:tabs>
          <w:tab w:val="left" w:pos="284"/>
        </w:tabs>
        <w:spacing w:after="120"/>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Viz ust. § 42 odst. 5 zák. č. 359/1999 Sb., </w:t>
      </w:r>
      <w:r w:rsidRPr="009E3C1E">
        <w:rPr>
          <w:rFonts w:ascii="Times New Roman" w:hAnsi="Times New Roman"/>
          <w:i/>
          <w:iCs/>
          <w:sz w:val="18"/>
          <w:szCs w:val="18"/>
        </w:rPr>
        <w:t>o sociálně-právní ochraně dět</w:t>
      </w:r>
      <w:r w:rsidRPr="009E3C1E">
        <w:rPr>
          <w:rFonts w:ascii="Times New Roman" w:hAnsi="Times New Roman"/>
          <w:sz w:val="18"/>
          <w:szCs w:val="18"/>
        </w:rPr>
        <w:t>í.</w:t>
      </w:r>
    </w:p>
  </w:footnote>
  <w:footnote w:id="46">
    <w:p w14:paraId="4D8A9DA9" w14:textId="77777777" w:rsidR="00AE1B07" w:rsidRPr="009E3C1E" w:rsidRDefault="00AE1B07" w:rsidP="00386CDA">
      <w:pPr>
        <w:pStyle w:val="Textpoznpodarou"/>
        <w:tabs>
          <w:tab w:val="left" w:pos="284"/>
        </w:tabs>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V letech 2018 a 2019 se vedly statistiky pro MPSV pouze o dětech přijatých na základě Dohody se zákonným zástupcem a na základě žádosti dítěte (chybí tedy údaje o počtu přijatých dětí na základě rozhodnutí soudu a dětí umístěných na základě žádosti OSPOD)</w:t>
      </w:r>
    </w:p>
  </w:footnote>
  <w:footnote w:id="47">
    <w:p w14:paraId="59CF4AB0"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DD3283">
        <w:rPr>
          <w:rStyle w:val="Znakapoznpodarou"/>
          <w:sz w:val="18"/>
          <w:szCs w:val="18"/>
        </w:rPr>
        <w:footnoteRef/>
      </w:r>
      <w:r w:rsidRPr="00DD3283">
        <w:rPr>
          <w:sz w:val="18"/>
          <w:szCs w:val="18"/>
        </w:rPr>
        <w:t xml:space="preserve"> </w:t>
      </w:r>
      <w:r w:rsidRPr="00DD3283">
        <w:rPr>
          <w:sz w:val="18"/>
          <w:szCs w:val="18"/>
        </w:rPr>
        <w:tab/>
      </w:r>
      <w:r w:rsidRPr="009E3C1E">
        <w:rPr>
          <w:rFonts w:ascii="Times New Roman" w:hAnsi="Times New Roman"/>
          <w:sz w:val="18"/>
          <w:szCs w:val="18"/>
        </w:rPr>
        <w:t>Uvedené počty jsou uvedeny za obě pražská zařízení (Dětské centrum při Fakultní Thomayerově nemocnici a Centrum služeb pro rodinu a dítě a dětský domov Charlotty Masarykové). Data jsou platná vždy k 1Q daného roku.</w:t>
      </w:r>
    </w:p>
  </w:footnote>
  <w:footnote w:id="48">
    <w:p w14:paraId="00712A2B" w14:textId="77777777" w:rsidR="00AE1B07" w:rsidRPr="009E3C1E" w:rsidRDefault="00AE1B07" w:rsidP="00386CDA">
      <w:pPr>
        <w:pStyle w:val="Textpoznpodarou"/>
        <w:tabs>
          <w:tab w:val="left" w:pos="284"/>
        </w:tabs>
        <w:spacing w:after="120"/>
        <w:ind w:left="284" w:hanging="284"/>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Srov. </w:t>
      </w:r>
      <w:bookmarkStart w:id="97" w:name="_Hlk103003008"/>
      <w:r w:rsidRPr="009E3C1E">
        <w:rPr>
          <w:rFonts w:ascii="Times New Roman" w:hAnsi="Times New Roman"/>
          <w:sz w:val="18"/>
          <w:szCs w:val="18"/>
        </w:rPr>
        <w:t xml:space="preserve">KŘIŽANOVÁ, Barbora a Jan KLUSÁČEK (2018). </w:t>
      </w:r>
      <w:r w:rsidRPr="009E3C1E">
        <w:rPr>
          <w:rFonts w:ascii="Times New Roman" w:hAnsi="Times New Roman"/>
          <w:i/>
          <w:iCs/>
          <w:sz w:val="18"/>
          <w:szCs w:val="18"/>
        </w:rPr>
        <w:t xml:space="preserve">Dětské domovy pro děti do 3 let věku. Počty dětí, nákladnost péče, doporučení dalšího postupu. </w:t>
      </w:r>
      <w:r w:rsidRPr="009E3C1E">
        <w:rPr>
          <w:rFonts w:ascii="Times New Roman" w:hAnsi="Times New Roman"/>
          <w:sz w:val="18"/>
          <w:szCs w:val="18"/>
        </w:rPr>
        <w:t xml:space="preserve">Praha: Lumos </w:t>
      </w:r>
      <w:r w:rsidRPr="009E3C1E">
        <w:rPr>
          <w:rFonts w:ascii="Times New Roman" w:hAnsi="Times New Roman"/>
          <w:sz w:val="18"/>
          <w:szCs w:val="18"/>
        </w:rPr>
        <w:sym w:font="Symbol" w:char="F05B"/>
      </w:r>
      <w:r w:rsidRPr="009E3C1E">
        <w:rPr>
          <w:rFonts w:ascii="Times New Roman" w:hAnsi="Times New Roman"/>
          <w:sz w:val="18"/>
          <w:szCs w:val="18"/>
        </w:rPr>
        <w:t>online</w:t>
      </w:r>
      <w:r w:rsidRPr="009E3C1E">
        <w:rPr>
          <w:rFonts w:ascii="Times New Roman" w:hAnsi="Times New Roman"/>
          <w:sz w:val="18"/>
          <w:szCs w:val="18"/>
        </w:rPr>
        <w:sym w:font="Symbol" w:char="F05D"/>
      </w:r>
      <w:r w:rsidRPr="009E3C1E">
        <w:rPr>
          <w:rFonts w:ascii="Times New Roman" w:hAnsi="Times New Roman"/>
          <w:sz w:val="18"/>
          <w:szCs w:val="18"/>
        </w:rPr>
        <w:t xml:space="preserve"> Duben 2018 </w:t>
      </w:r>
      <w:r w:rsidRPr="009E3C1E">
        <w:rPr>
          <w:rFonts w:ascii="Times New Roman" w:hAnsi="Times New Roman"/>
          <w:sz w:val="18"/>
          <w:szCs w:val="18"/>
        </w:rPr>
        <w:sym w:font="Symbol" w:char="F05B"/>
      </w:r>
      <w:r w:rsidRPr="009E3C1E">
        <w:rPr>
          <w:rFonts w:ascii="Times New Roman" w:hAnsi="Times New Roman"/>
          <w:sz w:val="18"/>
          <w:szCs w:val="18"/>
        </w:rPr>
        <w:t>cit. 28.4.2022</w:t>
      </w:r>
      <w:r w:rsidRPr="009E3C1E">
        <w:rPr>
          <w:rFonts w:ascii="Times New Roman" w:hAnsi="Times New Roman"/>
          <w:sz w:val="18"/>
          <w:szCs w:val="18"/>
        </w:rPr>
        <w:sym w:font="Symbol" w:char="F05D"/>
      </w:r>
      <w:r w:rsidRPr="009E3C1E">
        <w:rPr>
          <w:rFonts w:ascii="Times New Roman" w:hAnsi="Times New Roman"/>
          <w:sz w:val="18"/>
          <w:szCs w:val="18"/>
        </w:rPr>
        <w:t xml:space="preserve">. Dostupné z: </w:t>
      </w:r>
      <w:hyperlink r:id="rId11" w:history="1">
        <w:r w:rsidRPr="009E3C1E">
          <w:rPr>
            <w:rStyle w:val="Hypertextovodkaz"/>
            <w:sz w:val="18"/>
            <w:szCs w:val="18"/>
          </w:rPr>
          <w:t>https://lumos.contentfiles.net/media/assets/file/dd3roky_lumos.pdf</w:t>
        </w:r>
      </w:hyperlink>
      <w:bookmarkEnd w:id="97"/>
      <w:r w:rsidRPr="009E3C1E">
        <w:rPr>
          <w:rFonts w:ascii="Times New Roman" w:hAnsi="Times New Roman"/>
          <w:sz w:val="18"/>
          <w:szCs w:val="18"/>
        </w:rPr>
        <w:t xml:space="preserve">; </w:t>
      </w:r>
      <w:bookmarkStart w:id="98" w:name="_Hlk103003029"/>
      <w:r w:rsidRPr="009E3C1E">
        <w:rPr>
          <w:rFonts w:ascii="Times New Roman" w:hAnsi="Times New Roman"/>
          <w:sz w:val="18"/>
          <w:szCs w:val="18"/>
        </w:rPr>
        <w:t xml:space="preserve">KŘIŽANOVÁ, Barbora a Jan KLUSÁČEK (2019). </w:t>
      </w:r>
      <w:r w:rsidRPr="009E3C1E">
        <w:rPr>
          <w:rFonts w:ascii="Times New Roman" w:hAnsi="Times New Roman"/>
          <w:i/>
          <w:iCs/>
          <w:sz w:val="18"/>
          <w:szCs w:val="18"/>
        </w:rPr>
        <w:t xml:space="preserve">Kojenecké ústavy na počátku roku 2019. Stručná informace rok poté. </w:t>
      </w:r>
      <w:r w:rsidRPr="009E3C1E">
        <w:rPr>
          <w:rFonts w:ascii="Times New Roman" w:hAnsi="Times New Roman"/>
          <w:sz w:val="18"/>
          <w:szCs w:val="18"/>
        </w:rPr>
        <w:t>Praha: Lumo</w:t>
      </w:r>
      <w:r w:rsidRPr="009E3C1E">
        <w:rPr>
          <w:rFonts w:ascii="Times New Roman" w:hAnsi="Times New Roman"/>
          <w:i/>
          <w:iCs/>
          <w:sz w:val="18"/>
          <w:szCs w:val="18"/>
        </w:rPr>
        <w:t>s</w:t>
      </w:r>
      <w:r w:rsidRPr="009E3C1E">
        <w:rPr>
          <w:rFonts w:ascii="Times New Roman" w:hAnsi="Times New Roman"/>
          <w:sz w:val="18"/>
          <w:szCs w:val="18"/>
        </w:rPr>
        <w:t xml:space="preserve"> </w:t>
      </w:r>
      <w:r w:rsidRPr="009E3C1E">
        <w:rPr>
          <w:rFonts w:ascii="Times New Roman" w:hAnsi="Times New Roman"/>
          <w:sz w:val="18"/>
          <w:szCs w:val="18"/>
        </w:rPr>
        <w:sym w:font="Symbol" w:char="F05B"/>
      </w:r>
      <w:r w:rsidRPr="009E3C1E">
        <w:rPr>
          <w:rFonts w:ascii="Times New Roman" w:hAnsi="Times New Roman"/>
          <w:sz w:val="18"/>
          <w:szCs w:val="18"/>
        </w:rPr>
        <w:t>online</w:t>
      </w:r>
      <w:r w:rsidRPr="009E3C1E">
        <w:rPr>
          <w:rFonts w:ascii="Times New Roman" w:hAnsi="Times New Roman"/>
          <w:sz w:val="18"/>
          <w:szCs w:val="18"/>
        </w:rPr>
        <w:sym w:font="Symbol" w:char="F05D"/>
      </w:r>
      <w:r w:rsidRPr="009E3C1E">
        <w:rPr>
          <w:rFonts w:ascii="Times New Roman" w:hAnsi="Times New Roman"/>
          <w:sz w:val="18"/>
          <w:szCs w:val="18"/>
        </w:rPr>
        <w:t xml:space="preserve"> Březen 2019 </w:t>
      </w:r>
      <w:r w:rsidRPr="009E3C1E">
        <w:rPr>
          <w:rFonts w:ascii="Times New Roman" w:hAnsi="Times New Roman"/>
          <w:sz w:val="18"/>
          <w:szCs w:val="18"/>
        </w:rPr>
        <w:sym w:font="Symbol" w:char="F05B"/>
      </w:r>
      <w:r w:rsidRPr="009E3C1E">
        <w:rPr>
          <w:rFonts w:ascii="Times New Roman" w:hAnsi="Times New Roman"/>
          <w:sz w:val="18"/>
          <w:szCs w:val="18"/>
        </w:rPr>
        <w:t>cit. 28.4.2022</w:t>
      </w:r>
      <w:r w:rsidRPr="009E3C1E">
        <w:rPr>
          <w:rFonts w:ascii="Times New Roman" w:hAnsi="Times New Roman"/>
          <w:sz w:val="18"/>
          <w:szCs w:val="18"/>
        </w:rPr>
        <w:sym w:font="Symbol" w:char="F05D"/>
      </w:r>
      <w:r w:rsidRPr="009E3C1E">
        <w:rPr>
          <w:rFonts w:ascii="Times New Roman" w:hAnsi="Times New Roman"/>
          <w:sz w:val="18"/>
          <w:szCs w:val="18"/>
        </w:rPr>
        <w:t xml:space="preserve">. Dostupné z: </w:t>
      </w:r>
      <w:hyperlink r:id="rId12" w:history="1">
        <w:r w:rsidRPr="009E3C1E">
          <w:rPr>
            <w:rStyle w:val="Hypertextovodkaz"/>
            <w:sz w:val="18"/>
            <w:szCs w:val="18"/>
          </w:rPr>
          <w:t>https://www.ditearodina.cz/images/Lumos_kojenecke_ustavy_2019.pdf</w:t>
        </w:r>
      </w:hyperlink>
      <w:bookmarkEnd w:id="98"/>
      <w:r w:rsidRPr="009E3C1E">
        <w:rPr>
          <w:rFonts w:ascii="Times New Roman" w:hAnsi="Times New Roman"/>
          <w:sz w:val="18"/>
          <w:szCs w:val="18"/>
        </w:rPr>
        <w:t xml:space="preserve">; </w:t>
      </w:r>
      <w:bookmarkStart w:id="99" w:name="_Hlk103003062"/>
      <w:r w:rsidRPr="009E3C1E">
        <w:rPr>
          <w:rFonts w:ascii="Times New Roman" w:hAnsi="Times New Roman"/>
          <w:sz w:val="18"/>
          <w:szCs w:val="18"/>
        </w:rPr>
        <w:t xml:space="preserve">KLUSÁČEK, Jan a kol. (2020). </w:t>
      </w:r>
      <w:r w:rsidRPr="009E3C1E">
        <w:rPr>
          <w:rFonts w:ascii="Times New Roman" w:hAnsi="Times New Roman"/>
          <w:i/>
          <w:iCs/>
          <w:sz w:val="18"/>
          <w:szCs w:val="18"/>
        </w:rPr>
        <w:t>Bývalé kojenecké ústavy v roce 2020. Výzkumná zpráva.</w:t>
      </w:r>
      <w:r w:rsidRPr="009E3C1E">
        <w:rPr>
          <w:rFonts w:ascii="Times New Roman" w:hAnsi="Times New Roman"/>
          <w:sz w:val="18"/>
          <w:szCs w:val="18"/>
        </w:rPr>
        <w:t xml:space="preserve"> Praha: Lumos </w:t>
      </w:r>
      <w:r w:rsidRPr="009E3C1E">
        <w:rPr>
          <w:rFonts w:ascii="Times New Roman" w:hAnsi="Times New Roman"/>
          <w:sz w:val="18"/>
          <w:szCs w:val="18"/>
        </w:rPr>
        <w:sym w:font="Symbol" w:char="F05B"/>
      </w:r>
      <w:r w:rsidRPr="009E3C1E">
        <w:rPr>
          <w:rFonts w:ascii="Times New Roman" w:hAnsi="Times New Roman"/>
          <w:sz w:val="18"/>
          <w:szCs w:val="18"/>
        </w:rPr>
        <w:t>online</w:t>
      </w:r>
      <w:r w:rsidRPr="009E3C1E">
        <w:rPr>
          <w:rFonts w:ascii="Times New Roman" w:hAnsi="Times New Roman"/>
          <w:sz w:val="18"/>
          <w:szCs w:val="18"/>
        </w:rPr>
        <w:sym w:font="Symbol" w:char="F05D"/>
      </w:r>
      <w:r w:rsidRPr="009E3C1E">
        <w:rPr>
          <w:rFonts w:ascii="Times New Roman" w:hAnsi="Times New Roman"/>
          <w:sz w:val="18"/>
          <w:szCs w:val="18"/>
        </w:rPr>
        <w:t xml:space="preserve"> ©2020 </w:t>
      </w:r>
      <w:r w:rsidRPr="009E3C1E">
        <w:rPr>
          <w:rFonts w:ascii="Times New Roman" w:hAnsi="Times New Roman"/>
          <w:sz w:val="18"/>
          <w:szCs w:val="18"/>
        </w:rPr>
        <w:sym w:font="Symbol" w:char="F05B"/>
      </w:r>
      <w:r w:rsidRPr="009E3C1E">
        <w:rPr>
          <w:rFonts w:ascii="Times New Roman" w:hAnsi="Times New Roman"/>
          <w:sz w:val="18"/>
          <w:szCs w:val="18"/>
        </w:rPr>
        <w:t>cit. 28.4.2022</w:t>
      </w:r>
      <w:r w:rsidRPr="009E3C1E">
        <w:rPr>
          <w:rFonts w:ascii="Times New Roman" w:hAnsi="Times New Roman"/>
          <w:sz w:val="18"/>
          <w:szCs w:val="18"/>
        </w:rPr>
        <w:sym w:font="Symbol" w:char="F05D"/>
      </w:r>
      <w:r w:rsidRPr="009E3C1E">
        <w:rPr>
          <w:rFonts w:ascii="Times New Roman" w:hAnsi="Times New Roman"/>
          <w:sz w:val="18"/>
          <w:szCs w:val="18"/>
        </w:rPr>
        <w:t xml:space="preserve">. Dostupné z: </w:t>
      </w:r>
      <w:hyperlink r:id="rId13" w:history="1">
        <w:r w:rsidRPr="009E3C1E">
          <w:rPr>
            <w:rStyle w:val="Hypertextovodkaz"/>
            <w:sz w:val="18"/>
            <w:szCs w:val="18"/>
          </w:rPr>
          <w:t>https://lumos.contentfiles.net/media/assets/file/kojeneckeustavy2020lumos_op.pdf</w:t>
        </w:r>
      </w:hyperlink>
      <w:bookmarkEnd w:id="99"/>
      <w:r w:rsidRPr="009E3C1E">
        <w:rPr>
          <w:rFonts w:ascii="Times New Roman" w:hAnsi="Times New Roman"/>
          <w:sz w:val="18"/>
          <w:szCs w:val="18"/>
        </w:rPr>
        <w:t xml:space="preserve">; </w:t>
      </w:r>
      <w:bookmarkStart w:id="100" w:name="_Hlk103003160"/>
      <w:r w:rsidRPr="009E3C1E">
        <w:rPr>
          <w:rFonts w:ascii="Times New Roman" w:hAnsi="Times New Roman"/>
          <w:sz w:val="18"/>
          <w:szCs w:val="18"/>
        </w:rPr>
        <w:t xml:space="preserve">MPSV (2021). </w:t>
      </w:r>
      <w:r w:rsidRPr="009E3C1E">
        <w:rPr>
          <w:rFonts w:ascii="Times New Roman" w:hAnsi="Times New Roman"/>
          <w:i/>
          <w:iCs/>
          <w:sz w:val="18"/>
          <w:szCs w:val="18"/>
        </w:rPr>
        <w:t>Dětské domovy pro děti do 3 let věku. Závěrečná zpráva ze zjišťování realizovaného Ministerstvem práce a sociálních věcí na jaře 2021</w:t>
      </w:r>
      <w:r w:rsidRPr="009E3C1E">
        <w:rPr>
          <w:rFonts w:ascii="Times New Roman" w:hAnsi="Times New Roman"/>
          <w:sz w:val="18"/>
          <w:szCs w:val="18"/>
        </w:rPr>
        <w:t xml:space="preserve"> </w:t>
      </w:r>
      <w:r w:rsidRPr="009E3C1E">
        <w:rPr>
          <w:rFonts w:ascii="Times New Roman" w:hAnsi="Times New Roman"/>
          <w:sz w:val="18"/>
          <w:szCs w:val="18"/>
        </w:rPr>
        <w:sym w:font="Symbol" w:char="F05B"/>
      </w:r>
      <w:r w:rsidRPr="009E3C1E">
        <w:rPr>
          <w:rFonts w:ascii="Times New Roman" w:hAnsi="Times New Roman"/>
          <w:sz w:val="18"/>
          <w:szCs w:val="18"/>
        </w:rPr>
        <w:t>online</w:t>
      </w:r>
      <w:r w:rsidRPr="009E3C1E">
        <w:rPr>
          <w:rFonts w:ascii="Times New Roman" w:hAnsi="Times New Roman"/>
          <w:sz w:val="18"/>
          <w:szCs w:val="18"/>
        </w:rPr>
        <w:sym w:font="Symbol" w:char="F05D"/>
      </w:r>
      <w:r w:rsidRPr="009E3C1E">
        <w:rPr>
          <w:rFonts w:ascii="Times New Roman" w:hAnsi="Times New Roman"/>
          <w:sz w:val="18"/>
          <w:szCs w:val="18"/>
        </w:rPr>
        <w:t xml:space="preserve"> Červenec 2021 </w:t>
      </w:r>
      <w:r w:rsidRPr="009E3C1E">
        <w:rPr>
          <w:rFonts w:ascii="Times New Roman" w:hAnsi="Times New Roman"/>
          <w:sz w:val="18"/>
          <w:szCs w:val="18"/>
        </w:rPr>
        <w:sym w:font="Symbol" w:char="F05B"/>
      </w:r>
      <w:r w:rsidRPr="009E3C1E">
        <w:rPr>
          <w:rFonts w:ascii="Times New Roman" w:hAnsi="Times New Roman"/>
          <w:sz w:val="18"/>
          <w:szCs w:val="18"/>
        </w:rPr>
        <w:t>cit. 28.4.2022</w:t>
      </w:r>
      <w:r w:rsidRPr="009E3C1E">
        <w:rPr>
          <w:rFonts w:ascii="Times New Roman" w:hAnsi="Times New Roman"/>
          <w:sz w:val="18"/>
          <w:szCs w:val="18"/>
        </w:rPr>
        <w:sym w:font="Symbol" w:char="F05D"/>
      </w:r>
      <w:r w:rsidRPr="009E3C1E">
        <w:rPr>
          <w:rFonts w:ascii="Times New Roman" w:hAnsi="Times New Roman"/>
          <w:sz w:val="18"/>
          <w:szCs w:val="18"/>
        </w:rPr>
        <w:t xml:space="preserve">. Dostupné z: </w:t>
      </w:r>
      <w:hyperlink r:id="rId14" w:history="1">
        <w:r w:rsidRPr="009E3C1E">
          <w:rPr>
            <w:rStyle w:val="Hypertextovodkaz"/>
            <w:sz w:val="18"/>
            <w:szCs w:val="18"/>
          </w:rPr>
          <w:t>http://www.pravonadetstvi.cz/files/files/dd3_2021_ver02.pdf</w:t>
        </w:r>
      </w:hyperlink>
      <w:r w:rsidRPr="009E3C1E">
        <w:rPr>
          <w:rFonts w:ascii="Times New Roman" w:hAnsi="Times New Roman"/>
          <w:sz w:val="18"/>
          <w:szCs w:val="18"/>
        </w:rPr>
        <w:t xml:space="preserve"> </w:t>
      </w:r>
      <w:bookmarkEnd w:id="100"/>
    </w:p>
  </w:footnote>
  <w:footnote w:id="49">
    <w:p w14:paraId="7C2929F4"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Uvedená kapacita je kvantifikována na základě kvalifikovaného odhadu, neboť vzhledem k různému věkovému vymezení a rozptylu u jednotlivých registrovaných služeb DOZP nelze kapacity určené cílové skupině dětí přesně určit. </w:t>
      </w:r>
    </w:p>
  </w:footnote>
  <w:footnote w:id="50">
    <w:p w14:paraId="14E6EDDA"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Viz část 3.2.3 Oblast pro dospělé osoby s duševním onemocněním a 3.2.5 Oblast služeb pro starší osoby s potřebami podpory a péče.</w:t>
      </w:r>
    </w:p>
  </w:footnote>
  <w:footnote w:id="51">
    <w:p w14:paraId="7A3F6E4D" w14:textId="77777777" w:rsidR="00AE1B07" w:rsidRPr="009E3C1E" w:rsidRDefault="00AE1B07" w:rsidP="00386CDA">
      <w:pPr>
        <w:pStyle w:val="Textpoznpodarou"/>
        <w:tabs>
          <w:tab w:val="left" w:pos="284"/>
        </w:tabs>
        <w:spacing w:after="120"/>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 3 písm. g) zák. č. 108/2006 Sb., </w:t>
      </w:r>
      <w:r w:rsidRPr="009E3C1E">
        <w:rPr>
          <w:rFonts w:ascii="Times New Roman" w:hAnsi="Times New Roman"/>
          <w:i/>
          <w:iCs/>
          <w:sz w:val="18"/>
          <w:szCs w:val="18"/>
        </w:rPr>
        <w:t>o sociálních službách</w:t>
      </w:r>
      <w:r w:rsidRPr="009E3C1E">
        <w:rPr>
          <w:rFonts w:ascii="Times New Roman" w:hAnsi="Times New Roman"/>
          <w:sz w:val="18"/>
          <w:szCs w:val="18"/>
        </w:rPr>
        <w:t xml:space="preserve">. </w:t>
      </w:r>
    </w:p>
  </w:footnote>
  <w:footnote w:id="52">
    <w:p w14:paraId="6E778352" w14:textId="77777777" w:rsidR="00AE1B07" w:rsidRPr="00DD3283" w:rsidRDefault="00AE1B07" w:rsidP="00386CDA">
      <w:pPr>
        <w:pStyle w:val="Textpoznpodarou"/>
        <w:tabs>
          <w:tab w:val="left" w:pos="284"/>
        </w:tabs>
        <w:spacing w:after="120"/>
        <w:ind w:left="284" w:hanging="284"/>
        <w:jc w:val="both"/>
        <w:rPr>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Např. příjemci invalidního důchodu / příspěvku na péči a držitelé průkazu osoby se zdravotním postižením atd.</w:t>
      </w:r>
    </w:p>
  </w:footnote>
  <w:footnote w:id="53">
    <w:p w14:paraId="79F5CAA9" w14:textId="77777777" w:rsidR="00AE1B07" w:rsidRPr="009E3C1E" w:rsidRDefault="00AE1B07" w:rsidP="00386CDA">
      <w:pPr>
        <w:pStyle w:val="Textpoznpodarou"/>
        <w:tabs>
          <w:tab w:val="left" w:pos="284"/>
        </w:tabs>
        <w:spacing w:after="120"/>
        <w:ind w:left="284" w:hanging="284"/>
        <w:rPr>
          <w:rFonts w:ascii="Times New Roman" w:hAnsi="Times New Roman"/>
          <w:sz w:val="18"/>
          <w:szCs w:val="18"/>
        </w:rPr>
      </w:pPr>
      <w:r w:rsidRPr="00DD3283">
        <w:rPr>
          <w:rStyle w:val="Znakapoznpodarou"/>
          <w:sz w:val="18"/>
          <w:szCs w:val="18"/>
        </w:rPr>
        <w:footnoteRef/>
      </w:r>
      <w:r w:rsidRPr="00DD3283">
        <w:rPr>
          <w:sz w:val="18"/>
          <w:szCs w:val="18"/>
        </w:rPr>
        <w:t xml:space="preserve"> </w:t>
      </w:r>
      <w:r w:rsidRPr="00DD3283">
        <w:rPr>
          <w:sz w:val="18"/>
          <w:szCs w:val="18"/>
        </w:rPr>
        <w:tab/>
      </w:r>
      <w:bookmarkStart w:id="106" w:name="_Hlk103003212"/>
      <w:r w:rsidRPr="009E3C1E">
        <w:rPr>
          <w:rFonts w:ascii="Times New Roman" w:hAnsi="Times New Roman"/>
          <w:sz w:val="18"/>
          <w:szCs w:val="18"/>
        </w:rPr>
        <w:t xml:space="preserve">ČSÚ. </w:t>
      </w:r>
      <w:r w:rsidRPr="009E3C1E">
        <w:rPr>
          <w:rFonts w:ascii="Times New Roman" w:hAnsi="Times New Roman"/>
          <w:i/>
          <w:iCs/>
          <w:sz w:val="18"/>
          <w:szCs w:val="18"/>
        </w:rPr>
        <w:t>Výběrové šetření osob se zdravotním postižením v roce 2018</w:t>
      </w:r>
      <w:r w:rsidRPr="009E3C1E">
        <w:rPr>
          <w:rFonts w:ascii="Times New Roman" w:hAnsi="Times New Roman"/>
          <w:sz w:val="18"/>
          <w:szCs w:val="18"/>
        </w:rPr>
        <w:t xml:space="preserve">. </w:t>
      </w:r>
      <w:r w:rsidRPr="009E3C1E">
        <w:rPr>
          <w:rFonts w:ascii="Times New Roman" w:hAnsi="Times New Roman"/>
          <w:sz w:val="18"/>
          <w:szCs w:val="18"/>
        </w:rPr>
        <w:sym w:font="Symbol" w:char="F05B"/>
      </w:r>
      <w:r w:rsidRPr="009E3C1E">
        <w:rPr>
          <w:rFonts w:ascii="Times New Roman" w:hAnsi="Times New Roman"/>
          <w:sz w:val="18"/>
          <w:szCs w:val="18"/>
        </w:rPr>
        <w:t>online</w:t>
      </w:r>
      <w:r w:rsidRPr="009E3C1E">
        <w:rPr>
          <w:rFonts w:ascii="Times New Roman" w:hAnsi="Times New Roman"/>
          <w:sz w:val="18"/>
          <w:szCs w:val="18"/>
        </w:rPr>
        <w:sym w:font="Symbol" w:char="F05D"/>
      </w:r>
      <w:r w:rsidRPr="009E3C1E">
        <w:rPr>
          <w:rFonts w:ascii="Times New Roman" w:hAnsi="Times New Roman"/>
          <w:sz w:val="18"/>
          <w:szCs w:val="18"/>
        </w:rPr>
        <w:t xml:space="preserve"> 16. 12. 2019 </w:t>
      </w:r>
      <w:r w:rsidRPr="009E3C1E">
        <w:rPr>
          <w:rFonts w:ascii="Times New Roman" w:hAnsi="Times New Roman"/>
          <w:sz w:val="18"/>
          <w:szCs w:val="18"/>
        </w:rPr>
        <w:sym w:font="Symbol" w:char="F05B"/>
      </w:r>
      <w:r w:rsidRPr="009E3C1E">
        <w:rPr>
          <w:rFonts w:ascii="Times New Roman" w:hAnsi="Times New Roman"/>
          <w:sz w:val="18"/>
          <w:szCs w:val="18"/>
        </w:rPr>
        <w:t>cit. 20. 4. 2022</w:t>
      </w:r>
      <w:r w:rsidRPr="009E3C1E">
        <w:rPr>
          <w:rFonts w:ascii="Times New Roman" w:hAnsi="Times New Roman"/>
          <w:sz w:val="18"/>
          <w:szCs w:val="18"/>
        </w:rPr>
        <w:sym w:font="Symbol" w:char="F05D"/>
      </w:r>
      <w:r w:rsidRPr="009E3C1E">
        <w:rPr>
          <w:rFonts w:ascii="Times New Roman" w:hAnsi="Times New Roman"/>
          <w:sz w:val="18"/>
          <w:szCs w:val="18"/>
        </w:rPr>
        <w:t xml:space="preserve">. Dostupné z: </w:t>
      </w:r>
      <w:hyperlink r:id="rId15" w:history="1">
        <w:r w:rsidRPr="009E3C1E">
          <w:rPr>
            <w:rStyle w:val="Hypertextovodkaz"/>
            <w:sz w:val="18"/>
            <w:szCs w:val="18"/>
          </w:rPr>
          <w:t>https://www.czso.cz/csu/czso/vyberove-setreni-osob-se-zdravotnim-postizenim-2018</w:t>
        </w:r>
      </w:hyperlink>
      <w:r w:rsidRPr="009E3C1E">
        <w:rPr>
          <w:rFonts w:ascii="Times New Roman" w:hAnsi="Times New Roman"/>
          <w:sz w:val="18"/>
          <w:szCs w:val="18"/>
        </w:rPr>
        <w:t xml:space="preserve"> </w:t>
      </w:r>
      <w:bookmarkEnd w:id="106"/>
    </w:p>
  </w:footnote>
  <w:footnote w:id="54">
    <w:p w14:paraId="656CA88F"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O osobách, které jsou příjemci invalidního důchodu v I. st. hovoří zák. č. 435/2004 Sb., </w:t>
      </w:r>
      <w:r w:rsidRPr="009E3C1E">
        <w:rPr>
          <w:rFonts w:ascii="Times New Roman" w:hAnsi="Times New Roman"/>
          <w:i/>
          <w:iCs/>
          <w:sz w:val="18"/>
          <w:szCs w:val="18"/>
        </w:rPr>
        <w:t>o zaměstnanosti,</w:t>
      </w:r>
      <w:r w:rsidRPr="009E3C1E">
        <w:rPr>
          <w:rFonts w:ascii="Times New Roman" w:hAnsi="Times New Roman"/>
          <w:sz w:val="18"/>
          <w:szCs w:val="18"/>
        </w:rPr>
        <w:t xml:space="preserve"> jako o osobách se </w:t>
      </w:r>
      <w:r w:rsidRPr="009E3C1E">
        <w:rPr>
          <w:rFonts w:ascii="Times New Roman" w:hAnsi="Times New Roman"/>
          <w:i/>
          <w:iCs/>
          <w:sz w:val="18"/>
          <w:szCs w:val="18"/>
        </w:rPr>
        <w:t xml:space="preserve">„zdravotním znevýhodněním.“ </w:t>
      </w:r>
    </w:p>
  </w:footnote>
  <w:footnote w:id="55">
    <w:p w14:paraId="148B56D6" w14:textId="77777777" w:rsidR="00AE1B07" w:rsidRPr="009E3C1E" w:rsidRDefault="00AE1B07" w:rsidP="00386CDA">
      <w:pPr>
        <w:tabs>
          <w:tab w:val="left" w:pos="284"/>
        </w:tabs>
        <w:ind w:left="284" w:hanging="284"/>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V předmětném šetření byly do skupiny osob se zdravotním postižením zahrnuty osoby, které byly v důsledku zdravotních obtíží v posledních 12 měsících omezeny v činnostech, které obvykle vykonávají (tj. subjektivní hodnocení), a dále osoby, které jsou příjemci invalidního důchodu, nebo příspěvku na péči, nebo příspěvku na mobilitu, nebo které jsou držiteli průkazu osoby se zdravotním postižením (tj. lékařské hodnocení). Počet takto vymezené skupiny činil 1 152 000 osob z celkového počtu 8 721 000 obyvatel ČR ve věku od 15 let (tj. 13,2 %).</w:t>
      </w:r>
    </w:p>
  </w:footnote>
  <w:footnote w:id="56">
    <w:p w14:paraId="408EFDE6" w14:textId="77777777" w:rsidR="00AE1B07" w:rsidRPr="001C0914" w:rsidRDefault="00AE1B07" w:rsidP="00386CDA">
      <w:pPr>
        <w:pStyle w:val="Textpoznpodarou"/>
        <w:tabs>
          <w:tab w:val="left" w:pos="284"/>
        </w:tabs>
        <w:spacing w:after="120"/>
        <w:ind w:left="284" w:hanging="284"/>
        <w:jc w:val="both"/>
        <w:rPr>
          <w:rFonts w:ascii="Times New Roman" w:hAnsi="Times New Roman"/>
        </w:rPr>
      </w:pPr>
      <w:r w:rsidRPr="001C0914">
        <w:rPr>
          <w:rStyle w:val="Znakapoznpodarou"/>
          <w:sz w:val="18"/>
          <w:szCs w:val="18"/>
        </w:rPr>
        <w:footnoteRef/>
      </w:r>
      <w:r w:rsidRPr="001C0914">
        <w:rPr>
          <w:rFonts w:ascii="Times New Roman" w:hAnsi="Times New Roman"/>
          <w:sz w:val="18"/>
          <w:szCs w:val="18"/>
        </w:rPr>
        <w:t xml:space="preserve"> </w:t>
      </w:r>
      <w:r>
        <w:rPr>
          <w:rFonts w:ascii="Times New Roman" w:hAnsi="Times New Roman"/>
          <w:sz w:val="18"/>
          <w:szCs w:val="18"/>
        </w:rPr>
        <w:tab/>
      </w:r>
      <w:r w:rsidRPr="001C0914">
        <w:rPr>
          <w:rFonts w:ascii="Times New Roman" w:hAnsi="Times New Roman"/>
          <w:sz w:val="18"/>
          <w:szCs w:val="18"/>
        </w:rPr>
        <w:t>Uvedená data nezahrnují osoby, které využívají pobytové služby PO jejichž zřizovatelem je hl. m. Praha a které se nachází mimo její území.</w:t>
      </w:r>
    </w:p>
  </w:footnote>
  <w:footnote w:id="57">
    <w:p w14:paraId="48AF3633" w14:textId="77777777" w:rsidR="00AE1B07" w:rsidRPr="009E3C1E" w:rsidRDefault="00AE1B07" w:rsidP="00386CDA">
      <w:pPr>
        <w:pStyle w:val="Textpoznpodarou"/>
        <w:tabs>
          <w:tab w:val="left" w:pos="284"/>
        </w:tabs>
        <w:spacing w:after="120"/>
        <w:ind w:left="284" w:hanging="284"/>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Data odráží stav k 30. 6. 2021, blíže In </w:t>
      </w:r>
      <w:bookmarkStart w:id="109" w:name="_Hlk103003250"/>
      <w:r w:rsidRPr="009E3C1E">
        <w:rPr>
          <w:rFonts w:ascii="Times New Roman" w:hAnsi="Times New Roman"/>
          <w:sz w:val="18"/>
          <w:szCs w:val="18"/>
        </w:rPr>
        <w:t xml:space="preserve">ČSÚ. </w:t>
      </w:r>
      <w:r w:rsidRPr="009E3C1E">
        <w:rPr>
          <w:rFonts w:ascii="Times New Roman" w:hAnsi="Times New Roman"/>
          <w:i/>
          <w:iCs/>
          <w:sz w:val="18"/>
          <w:szCs w:val="18"/>
        </w:rPr>
        <w:t>Stav a pohyb obyvatelstva v ČR – 1. pololetí 2021</w:t>
      </w:r>
      <w:r w:rsidRPr="009E3C1E">
        <w:rPr>
          <w:rFonts w:ascii="Times New Roman" w:hAnsi="Times New Roman"/>
          <w:sz w:val="18"/>
          <w:szCs w:val="18"/>
        </w:rPr>
        <w:t xml:space="preserve"> </w:t>
      </w:r>
      <w:r w:rsidRPr="009E3C1E">
        <w:rPr>
          <w:rFonts w:ascii="Times New Roman" w:hAnsi="Times New Roman"/>
          <w:sz w:val="18"/>
          <w:szCs w:val="18"/>
        </w:rPr>
        <w:sym w:font="Symbol" w:char="F05B"/>
      </w:r>
      <w:r w:rsidRPr="009E3C1E">
        <w:rPr>
          <w:rFonts w:ascii="Times New Roman" w:hAnsi="Times New Roman"/>
          <w:sz w:val="18"/>
          <w:szCs w:val="18"/>
        </w:rPr>
        <w:t>online</w:t>
      </w:r>
      <w:r w:rsidRPr="009E3C1E">
        <w:rPr>
          <w:rFonts w:ascii="Times New Roman" w:hAnsi="Times New Roman"/>
          <w:sz w:val="18"/>
          <w:szCs w:val="18"/>
        </w:rPr>
        <w:sym w:font="Symbol" w:char="F05D"/>
      </w:r>
      <w:r w:rsidRPr="009E3C1E">
        <w:rPr>
          <w:rFonts w:ascii="Times New Roman" w:hAnsi="Times New Roman"/>
          <w:sz w:val="18"/>
          <w:szCs w:val="18"/>
        </w:rPr>
        <w:t xml:space="preserve"> 13. 9. 2021 </w:t>
      </w:r>
      <w:r w:rsidRPr="009E3C1E">
        <w:rPr>
          <w:rFonts w:ascii="Times New Roman" w:hAnsi="Times New Roman"/>
          <w:sz w:val="18"/>
          <w:szCs w:val="18"/>
        </w:rPr>
        <w:sym w:font="Symbol" w:char="F05B"/>
      </w:r>
      <w:r w:rsidRPr="009E3C1E">
        <w:rPr>
          <w:rFonts w:ascii="Times New Roman" w:hAnsi="Times New Roman"/>
          <w:sz w:val="18"/>
          <w:szCs w:val="18"/>
        </w:rPr>
        <w:t>cit. 20. 4. 2022</w:t>
      </w:r>
      <w:r w:rsidRPr="009E3C1E">
        <w:rPr>
          <w:rFonts w:ascii="Times New Roman" w:hAnsi="Times New Roman"/>
          <w:sz w:val="18"/>
          <w:szCs w:val="18"/>
        </w:rPr>
        <w:sym w:font="Symbol" w:char="F05D"/>
      </w:r>
      <w:r w:rsidRPr="009E3C1E">
        <w:rPr>
          <w:rFonts w:ascii="Times New Roman" w:hAnsi="Times New Roman"/>
          <w:sz w:val="18"/>
          <w:szCs w:val="18"/>
        </w:rPr>
        <w:t xml:space="preserve">. Dostupné z: </w:t>
      </w:r>
      <w:hyperlink r:id="rId16" w:history="1">
        <w:r w:rsidRPr="009E3C1E">
          <w:rPr>
            <w:rStyle w:val="Hypertextovodkaz"/>
            <w:sz w:val="18"/>
            <w:szCs w:val="18"/>
          </w:rPr>
          <w:t>https://www.czso.cz/csu/czso/stav-a-pohyb-obyvatelstva-v-cr-1-pololeti-2021</w:t>
        </w:r>
      </w:hyperlink>
      <w:bookmarkEnd w:id="109"/>
      <w:r w:rsidRPr="009E3C1E">
        <w:rPr>
          <w:rFonts w:ascii="Times New Roman" w:hAnsi="Times New Roman"/>
          <w:sz w:val="18"/>
          <w:szCs w:val="18"/>
        </w:rPr>
        <w:t xml:space="preserve"> </w:t>
      </w:r>
    </w:p>
  </w:footnote>
  <w:footnote w:id="58">
    <w:p w14:paraId="04BF0D9C" w14:textId="77777777" w:rsidR="00AE1B07" w:rsidRPr="009E3C1E" w:rsidRDefault="00AE1B07" w:rsidP="00386CDA">
      <w:pPr>
        <w:pStyle w:val="Textpoznpodarou"/>
        <w:tabs>
          <w:tab w:val="left" w:pos="284"/>
        </w:tabs>
        <w:spacing w:after="120"/>
        <w:ind w:left="284" w:hanging="284"/>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Vzhledem k absenci úplných dat (duben 2022) za rok 2021, používáme převzatá data o počtu obyvatel HMP v této věkové kohortě z roku 2020.</w:t>
      </w:r>
    </w:p>
  </w:footnote>
  <w:footnote w:id="59">
    <w:p w14:paraId="3079CD4C" w14:textId="77777777" w:rsidR="00AE1B07" w:rsidRPr="009E3C1E" w:rsidRDefault="00AE1B07" w:rsidP="00386CDA">
      <w:pPr>
        <w:pStyle w:val="Textpoznpodarou"/>
        <w:tabs>
          <w:tab w:val="left" w:pos="284"/>
        </w:tabs>
        <w:spacing w:after="120"/>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Data odráží stav k 30. 9. 2021</w:t>
      </w:r>
    </w:p>
  </w:footnote>
  <w:footnote w:id="60">
    <w:p w14:paraId="4BC5BC38" w14:textId="77777777" w:rsidR="00AE1B07" w:rsidRPr="009E3C1E" w:rsidRDefault="00AE1B07" w:rsidP="00386CDA">
      <w:pPr>
        <w:pStyle w:val="Textpoznpodarou"/>
        <w:tabs>
          <w:tab w:val="left" w:pos="284"/>
        </w:tabs>
        <w:spacing w:after="120"/>
        <w:ind w:left="284" w:hanging="284"/>
        <w:rPr>
          <w:rFonts w:ascii="Times New Roman" w:hAnsi="Times New Roman"/>
        </w:rPr>
      </w:pPr>
      <w:r w:rsidRPr="00DD3283">
        <w:rPr>
          <w:rStyle w:val="Znakapoznpodarou"/>
          <w:sz w:val="18"/>
          <w:szCs w:val="18"/>
        </w:rPr>
        <w:footnoteRef/>
      </w:r>
      <w:r w:rsidRPr="00DD3283">
        <w:rPr>
          <w:sz w:val="18"/>
          <w:szCs w:val="18"/>
        </w:rPr>
        <w:t xml:space="preserve"> </w:t>
      </w:r>
      <w:r w:rsidRPr="00DD3283">
        <w:rPr>
          <w:sz w:val="18"/>
          <w:szCs w:val="18"/>
        </w:rPr>
        <w:tab/>
      </w:r>
      <w:r w:rsidRPr="009E3C1E">
        <w:rPr>
          <w:rFonts w:ascii="Times New Roman" w:hAnsi="Times New Roman"/>
          <w:sz w:val="18"/>
          <w:szCs w:val="18"/>
        </w:rPr>
        <w:t xml:space="preserve">Statistická data byla ze strany Úřadu práce ČR (Odbor programového financování a statistiky) a České správy sociálního zabezpečení poskytnuta na vyžádání. Údaje o počtu obyvatel zpracované ČSÚ jsou dostupné z: </w:t>
      </w:r>
      <w:hyperlink r:id="rId17" w:history="1">
        <w:r w:rsidRPr="009E3C1E">
          <w:rPr>
            <w:rStyle w:val="Hypertextovodkaz"/>
            <w:sz w:val="18"/>
            <w:szCs w:val="18"/>
          </w:rPr>
          <w:t>https://www.czso.cz/csu/xa/obyvatelstvo-xa</w:t>
        </w:r>
      </w:hyperlink>
      <w:r w:rsidRPr="009E3C1E">
        <w:rPr>
          <w:rFonts w:ascii="Times New Roman" w:hAnsi="Times New Roman"/>
        </w:rPr>
        <w:t xml:space="preserve"> </w:t>
      </w:r>
    </w:p>
  </w:footnote>
  <w:footnote w:id="61">
    <w:p w14:paraId="680EAE9B"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Výše příspěvku na péči je ve vztahu k nákladům na péči zajišťovanou v terénní formě nedostačující, a to i ve IV. (nejvyšším) stupni (výše PnP ve IV. st. činí v roce 2022 celkem 19 200,- Kč. Při základní max. výši úhrady za poskytnutí pečovatelské služby, jež činí 135,- Kč za hodinu, je tak dotyčný příjemce schopen hradit 6,5 hodiny denně (pouze v pracovní dny, přičemž vycházíme z průměru 21,74 pracovních dnů v měsíci, srov. § 11 odst. 2 zák. č. 108/2006 Sb., o sociálních službách a § 6 odst. 2 prováděcí vyhl. č. 505/2006 Sb.). Z uvedeného vyplývá, že osoby s vyšší potřebou podpory jsou nuceny spoléhat na neformální zdroje péče, přičemž bez nich jsou nuceny žádat o zajištění služeb v pobytové formě, a to i přesto, že rozsah potřebné podpory není nepřetržitý (24/7).</w:t>
      </w:r>
    </w:p>
  </w:footnote>
  <w:footnote w:id="62">
    <w:p w14:paraId="164D5D68" w14:textId="77777777" w:rsidR="00AE1B07" w:rsidRPr="009E3C1E" w:rsidRDefault="00AE1B07" w:rsidP="00386CDA">
      <w:pPr>
        <w:pStyle w:val="Textpoznpodarou"/>
        <w:tabs>
          <w:tab w:val="left" w:pos="284"/>
        </w:tabs>
        <w:spacing w:after="120"/>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Např. příspěvek na výkon opatrovnictví vs zájem klienta opustit zařízení pobytové služby.</w:t>
      </w:r>
    </w:p>
  </w:footnote>
  <w:footnote w:id="63">
    <w:p w14:paraId="3105243E" w14:textId="77777777" w:rsidR="00AE1B07" w:rsidRPr="001C0914" w:rsidRDefault="00AE1B07" w:rsidP="00386CDA">
      <w:pPr>
        <w:pStyle w:val="Textpoznpodarou"/>
        <w:tabs>
          <w:tab w:val="left" w:pos="284"/>
        </w:tabs>
        <w:spacing w:after="120"/>
        <w:ind w:left="284" w:hanging="284"/>
        <w:jc w:val="both"/>
        <w:rPr>
          <w:rFonts w:ascii="Times New Roman" w:hAnsi="Times New Roman"/>
        </w:rPr>
      </w:pPr>
      <w:r w:rsidRPr="001C0914">
        <w:rPr>
          <w:rStyle w:val="Znakapoznpodarou"/>
          <w:sz w:val="18"/>
          <w:szCs w:val="18"/>
        </w:rPr>
        <w:footnoteRef/>
      </w:r>
      <w:r w:rsidRPr="001C0914">
        <w:rPr>
          <w:rFonts w:ascii="Times New Roman" w:hAnsi="Times New Roman"/>
          <w:sz w:val="18"/>
          <w:szCs w:val="18"/>
        </w:rPr>
        <w:t xml:space="preserve"> </w:t>
      </w:r>
      <w:r w:rsidRPr="001C0914">
        <w:rPr>
          <w:rFonts w:ascii="Times New Roman" w:hAnsi="Times New Roman"/>
          <w:sz w:val="18"/>
          <w:szCs w:val="18"/>
        </w:rPr>
        <w:tab/>
        <w:t>Zahrnuje i služby</w:t>
      </w:r>
      <w:r>
        <w:rPr>
          <w:rFonts w:ascii="Times New Roman" w:hAnsi="Times New Roman"/>
          <w:sz w:val="18"/>
          <w:szCs w:val="18"/>
        </w:rPr>
        <w:t xml:space="preserve"> DZR a DOZP</w:t>
      </w:r>
      <w:r w:rsidRPr="001C0914">
        <w:rPr>
          <w:rFonts w:ascii="Times New Roman" w:hAnsi="Times New Roman"/>
          <w:sz w:val="18"/>
          <w:szCs w:val="18"/>
        </w:rPr>
        <w:t xml:space="preserve"> zajišťované PO hl. m. Prahy, nacházející se mimo její území</w:t>
      </w:r>
      <w:r>
        <w:rPr>
          <w:rFonts w:ascii="Times New Roman" w:hAnsi="Times New Roman"/>
          <w:sz w:val="18"/>
          <w:szCs w:val="18"/>
        </w:rPr>
        <w:t xml:space="preserve"> (</w:t>
      </w:r>
      <w:r w:rsidRPr="007F59B2">
        <w:rPr>
          <w:rFonts w:ascii="Times New Roman" w:hAnsi="Times New Roman"/>
          <w:i/>
          <w:iCs/>
          <w:sz w:val="18"/>
          <w:szCs w:val="18"/>
        </w:rPr>
        <w:t>Domov Maxov, Domov Rudné u Nejdku, Domov Krásná Lípa, DOZP Leontýn, DOZP Kytlice, DOZP Lochovice, DOZP Zvíkovecká kytička, ICSS Odlochovice a IC Horní Poustevna</w:t>
      </w:r>
      <w:r>
        <w:rPr>
          <w:rFonts w:ascii="Times New Roman" w:hAnsi="Times New Roman"/>
          <w:sz w:val="18"/>
          <w:szCs w:val="18"/>
        </w:rPr>
        <w:t>).</w:t>
      </w:r>
    </w:p>
  </w:footnote>
  <w:footnote w:id="64">
    <w:p w14:paraId="2D4C209D" w14:textId="77777777" w:rsidR="00AE1B07" w:rsidRDefault="00AE1B07" w:rsidP="00386CDA">
      <w:pPr>
        <w:pStyle w:val="Textpoznpodarou"/>
        <w:tabs>
          <w:tab w:val="left" w:pos="284"/>
        </w:tabs>
        <w:ind w:left="284" w:hanging="284"/>
        <w:jc w:val="both"/>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Uvedená kapacita v Základní síti je ve vztahu k cílové skupině osob se zdravotním postižením stanovena na základě hrubého odhadu.</w:t>
      </w:r>
      <w:r w:rsidRPr="00DD3283">
        <w:rPr>
          <w:sz w:val="18"/>
          <w:szCs w:val="18"/>
        </w:rPr>
        <w:t xml:space="preserve"> </w:t>
      </w:r>
    </w:p>
  </w:footnote>
  <w:footnote w:id="65">
    <w:p w14:paraId="0B9B899C" w14:textId="77777777" w:rsidR="00AE1B07" w:rsidRPr="009E3C1E" w:rsidRDefault="00AE1B07" w:rsidP="00386CDA">
      <w:pPr>
        <w:pStyle w:val="Textpoznpodarou"/>
        <w:tabs>
          <w:tab w:val="left" w:pos="284"/>
        </w:tabs>
        <w:ind w:left="284" w:hanging="284"/>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Srov. Příloha č. 2 </w:t>
      </w:r>
      <w:r w:rsidRPr="009E3C1E">
        <w:rPr>
          <w:rFonts w:ascii="Times New Roman" w:hAnsi="Times New Roman"/>
          <w:i/>
          <w:iCs/>
          <w:sz w:val="18"/>
          <w:szCs w:val="18"/>
        </w:rPr>
        <w:t>Národní akční plán pro duševní zdraví 2020–2030</w:t>
      </w:r>
      <w:r w:rsidRPr="009E3C1E">
        <w:rPr>
          <w:rFonts w:ascii="Times New Roman" w:hAnsi="Times New Roman"/>
          <w:sz w:val="18"/>
          <w:szCs w:val="18"/>
        </w:rPr>
        <w:t xml:space="preserve">, dostupné z: </w:t>
      </w:r>
      <w:hyperlink r:id="rId18" w:history="1">
        <w:r w:rsidRPr="009E3C1E">
          <w:rPr>
            <w:rStyle w:val="Hypertextovodkaz"/>
            <w:sz w:val="18"/>
            <w:szCs w:val="18"/>
          </w:rPr>
          <w:t>https://www.mzcr.cz/wp-content/uploads/wepub/18368/40091/02_Priloha%202_Analytick%C3%A1%20%C4%8D%C3%A1st.pdf</w:t>
        </w:r>
      </w:hyperlink>
      <w:r w:rsidRPr="009E3C1E">
        <w:rPr>
          <w:rFonts w:ascii="Times New Roman" w:hAnsi="Times New Roman"/>
          <w:sz w:val="18"/>
          <w:szCs w:val="18"/>
        </w:rPr>
        <w:t xml:space="preserve">; </w:t>
      </w:r>
      <w:bookmarkStart w:id="115" w:name="_Hlk103003293"/>
      <w:r w:rsidRPr="009E3C1E">
        <w:rPr>
          <w:rFonts w:ascii="Times New Roman" w:hAnsi="Times New Roman"/>
          <w:sz w:val="18"/>
          <w:szCs w:val="18"/>
        </w:rPr>
        <w:t xml:space="preserve">FORMÁNEK, Tomáš a kol. (2019). </w:t>
      </w:r>
      <w:r w:rsidRPr="009E3C1E">
        <w:rPr>
          <w:rFonts w:ascii="Times New Roman" w:hAnsi="Times New Roman"/>
          <w:i/>
          <w:iCs/>
          <w:sz w:val="18"/>
          <w:szCs w:val="18"/>
        </w:rPr>
        <w:t>Prevalence of mental disorders and associated disability: Results from the cross-sectional Czech mental health Study (CZEMS)</w:t>
      </w:r>
      <w:r w:rsidRPr="009E3C1E">
        <w:rPr>
          <w:rFonts w:ascii="Times New Roman" w:hAnsi="Times New Roman"/>
          <w:sz w:val="18"/>
          <w:szCs w:val="18"/>
        </w:rPr>
        <w:t xml:space="preserve">. European Psychiatry, 60, 1-6, dostupné z: </w:t>
      </w:r>
      <w:hyperlink r:id="rId19" w:history="1">
        <w:r w:rsidRPr="009E3C1E">
          <w:rPr>
            <w:rStyle w:val="Hypertextovodkaz"/>
            <w:sz w:val="18"/>
            <w:szCs w:val="18"/>
          </w:rPr>
          <w:t>https://www.cambridge.org/core/journals/european-psychiatry/article/prevalence-of-mental-disorders-and-associated-disability-results-from-the-crosssectional-czech-mental-health-study-czems/DA2E95AABA45AB60886C1410715B8E6B</w:t>
        </w:r>
      </w:hyperlink>
      <w:bookmarkEnd w:id="115"/>
      <w:r w:rsidRPr="009E3C1E">
        <w:rPr>
          <w:rFonts w:ascii="Times New Roman" w:hAnsi="Times New Roman"/>
          <w:sz w:val="18"/>
          <w:szCs w:val="18"/>
        </w:rPr>
        <w:t xml:space="preserve">; </w:t>
      </w:r>
      <w:bookmarkStart w:id="116" w:name="_Hlk103003315"/>
      <w:r w:rsidRPr="009E3C1E">
        <w:rPr>
          <w:rFonts w:ascii="Times New Roman" w:hAnsi="Times New Roman"/>
          <w:sz w:val="18"/>
          <w:szCs w:val="18"/>
        </w:rPr>
        <w:t xml:space="preserve">KONDRÁTOVÁ, Lucie, Dana CHRTKOVÁ, Karolína MLADÁ, Miroslava JANOUŠKOVÁ a kol. /2018). </w:t>
      </w:r>
      <w:r w:rsidRPr="009E3C1E">
        <w:rPr>
          <w:rFonts w:ascii="Times New Roman" w:hAnsi="Times New Roman"/>
          <w:i/>
          <w:iCs/>
          <w:sz w:val="18"/>
          <w:szCs w:val="18"/>
        </w:rPr>
        <w:t>Socioekonomická situace osob s psychotickým onemocněním v České republice. Česká a Slovenská psychiatrie</w:t>
      </w:r>
      <w:r w:rsidRPr="009E3C1E">
        <w:rPr>
          <w:rFonts w:ascii="Times New Roman" w:hAnsi="Times New Roman"/>
          <w:sz w:val="18"/>
          <w:szCs w:val="18"/>
        </w:rPr>
        <w:t>, 114(4), s. 151-158</w:t>
      </w:r>
      <w:bookmarkEnd w:id="116"/>
      <w:r w:rsidRPr="009E3C1E">
        <w:rPr>
          <w:rFonts w:ascii="Times New Roman" w:hAnsi="Times New Roman"/>
          <w:sz w:val="18"/>
          <w:szCs w:val="18"/>
        </w:rPr>
        <w:t xml:space="preserve">; </w:t>
      </w:r>
      <w:bookmarkStart w:id="117" w:name="_Hlk103003336"/>
      <w:r w:rsidRPr="009E3C1E">
        <w:rPr>
          <w:rFonts w:ascii="Times New Roman" w:hAnsi="Times New Roman"/>
          <w:sz w:val="18"/>
          <w:szCs w:val="18"/>
        </w:rPr>
        <w:t xml:space="preserve">WINKLER, Petr, Tomáš FORMÁNEK, Karolína MLADÁ, Anna KÅGSTRÖM a kol. (2020). </w:t>
      </w:r>
      <w:r w:rsidRPr="009E3C1E">
        <w:rPr>
          <w:rFonts w:ascii="Times New Roman" w:hAnsi="Times New Roman"/>
          <w:i/>
          <w:iCs/>
          <w:sz w:val="18"/>
          <w:szCs w:val="18"/>
        </w:rPr>
        <w:t>Increase in prevalence of current mental disorders in the context of COVID-19: Analysis of repeated nationwide cross-sectional surveys</w:t>
      </w:r>
      <w:r w:rsidRPr="009E3C1E">
        <w:rPr>
          <w:rFonts w:ascii="Times New Roman" w:hAnsi="Times New Roman"/>
          <w:sz w:val="18"/>
          <w:szCs w:val="18"/>
        </w:rPr>
        <w:t xml:space="preserve">. Epidemiology and Psychiatric Sciences, 29. </w:t>
      </w:r>
      <w:bookmarkEnd w:id="117"/>
    </w:p>
  </w:footnote>
  <w:footnote w:id="66">
    <w:p w14:paraId="68FAE3C9" w14:textId="77777777" w:rsidR="00AE1B07" w:rsidRPr="009E3C1E" w:rsidRDefault="00AE1B07" w:rsidP="00386CDA">
      <w:pPr>
        <w:pStyle w:val="Textpoznpodarou"/>
        <w:tabs>
          <w:tab w:val="left" w:pos="284"/>
        </w:tabs>
        <w:spacing w:before="120" w:after="120"/>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Jedná se zejm. o závažné typy duševních onemocnění (z angl. </w:t>
      </w:r>
      <w:r w:rsidRPr="009E3C1E">
        <w:rPr>
          <w:rFonts w:ascii="Times New Roman" w:hAnsi="Times New Roman"/>
          <w:i/>
          <w:iCs/>
          <w:sz w:val="18"/>
          <w:szCs w:val="18"/>
        </w:rPr>
        <w:t>Severe Mental Ilness</w:t>
      </w:r>
      <w:r w:rsidRPr="009E3C1E">
        <w:rPr>
          <w:rFonts w:ascii="Times New Roman" w:hAnsi="Times New Roman"/>
          <w:sz w:val="18"/>
          <w:szCs w:val="18"/>
        </w:rPr>
        <w:t xml:space="preserve"> – SMI)</w:t>
      </w:r>
    </w:p>
  </w:footnote>
  <w:footnote w:id="67">
    <w:p w14:paraId="7C01861C" w14:textId="77777777" w:rsidR="00AE1B07" w:rsidRPr="00DD3283" w:rsidRDefault="00AE1B07" w:rsidP="00386CDA">
      <w:pPr>
        <w:pStyle w:val="Textpoznpodarou"/>
        <w:tabs>
          <w:tab w:val="left" w:pos="284"/>
        </w:tabs>
        <w:spacing w:after="120"/>
        <w:ind w:left="284" w:hanging="284"/>
        <w:jc w:val="both"/>
        <w:rPr>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Údaj vychází z celkového počtu osob hospitalizovaných v psychiatrických nemocnicích a osob umístěných v domovech se zvláštním režimem, které v současnosti procházejí </w:t>
      </w:r>
      <w:r w:rsidRPr="001E0C29">
        <w:rPr>
          <w:rFonts w:ascii="Times New Roman" w:hAnsi="Times New Roman"/>
          <w:sz w:val="18"/>
          <w:szCs w:val="18"/>
        </w:rPr>
        <w:t>transformací.</w:t>
      </w:r>
      <w:r w:rsidRPr="00DD3283">
        <w:rPr>
          <w:sz w:val="18"/>
          <w:szCs w:val="18"/>
        </w:rPr>
        <w:t xml:space="preserve"> </w:t>
      </w:r>
    </w:p>
  </w:footnote>
  <w:footnote w:id="68">
    <w:p w14:paraId="4C82081F"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DD3283">
        <w:rPr>
          <w:rStyle w:val="Znakapoznpodarou"/>
          <w:sz w:val="18"/>
          <w:szCs w:val="18"/>
        </w:rPr>
        <w:footnoteRef/>
      </w:r>
      <w:r w:rsidRPr="00DD3283">
        <w:rPr>
          <w:sz w:val="18"/>
          <w:szCs w:val="18"/>
        </w:rPr>
        <w:t xml:space="preserve"> </w:t>
      </w:r>
      <w:r w:rsidRPr="00DD3283">
        <w:rPr>
          <w:sz w:val="18"/>
          <w:szCs w:val="18"/>
        </w:rPr>
        <w:tab/>
      </w:r>
      <w:r w:rsidRPr="009E3C1E">
        <w:rPr>
          <w:rFonts w:ascii="Times New Roman" w:hAnsi="Times New Roman"/>
          <w:sz w:val="18"/>
          <w:szCs w:val="18"/>
        </w:rPr>
        <w:t>Terénní služby pokrývají víceméně celé území hl. m. Prahy nicméně jsou limitované nedostatečnou personální kapacitou.</w:t>
      </w:r>
    </w:p>
  </w:footnote>
  <w:footnote w:id="69">
    <w:p w14:paraId="337E7676"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Jako dostupné bydlení v této souvislosti vnímáme jak v rovině cenové dostupnosti vzhledem k finančním zdrojům, tak i z hlediska přístupnosti a kapacity bytů v rámci jednotlivých městských částí. Relativně „vysokoprahové“ podmínky a absence či nedostatečná kapacita terénních podpůrných služeb zvyšuje tlak na kapacity pobytových sociálních služeb. Důsledkem je pak situace, kdy pacienti psychiatrické léčebny nemají po ukončení hospitalizace kam jít, a pro které zároveň není v adekvátním čase dostupná potřebná návazná služba.  </w:t>
      </w:r>
    </w:p>
  </w:footnote>
  <w:footnote w:id="70">
    <w:p w14:paraId="1593679C"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Míra nezaměstnanosti osob s duševním onemocněním je násobně oproti obecné míře, přičemž v letech 2005–2014 dosahovala nezaměstnanost osob s duševním onemocněním až 82,1 % (srov. </w:t>
      </w:r>
      <w:bookmarkStart w:id="119" w:name="_Hlk103003372"/>
      <w:r w:rsidRPr="009E3C1E">
        <w:rPr>
          <w:rFonts w:ascii="Times New Roman" w:hAnsi="Times New Roman"/>
          <w:sz w:val="18"/>
          <w:szCs w:val="18"/>
        </w:rPr>
        <w:t xml:space="preserve">BERANOVÁ, Nela. 2017. </w:t>
      </w:r>
      <w:r w:rsidRPr="009E3C1E">
        <w:rPr>
          <w:rFonts w:ascii="Times New Roman" w:hAnsi="Times New Roman"/>
          <w:i/>
          <w:iCs/>
          <w:sz w:val="18"/>
          <w:szCs w:val="18"/>
        </w:rPr>
        <w:t>(Ne)možnost pracovního uplatnění</w:t>
      </w:r>
      <w:r w:rsidRPr="009E3C1E">
        <w:rPr>
          <w:rFonts w:ascii="Times New Roman" w:hAnsi="Times New Roman"/>
          <w:sz w:val="18"/>
          <w:szCs w:val="18"/>
        </w:rPr>
        <w:t>. Praha: Fokus</w:t>
      </w:r>
      <w:bookmarkEnd w:id="119"/>
      <w:r w:rsidRPr="009E3C1E">
        <w:rPr>
          <w:rFonts w:ascii="Times New Roman" w:hAnsi="Times New Roman"/>
          <w:sz w:val="18"/>
          <w:szCs w:val="18"/>
        </w:rPr>
        <w:t xml:space="preserve">; KONDRÁTOVÁ, Lucie, Dana CHRTKOVÁ, Karolína MLADÁ, Miroslava JANOUŠKOVÁ a kol. 2018. </w:t>
      </w:r>
      <w:r w:rsidRPr="009E3C1E">
        <w:rPr>
          <w:rFonts w:ascii="Times New Roman" w:hAnsi="Times New Roman"/>
          <w:i/>
          <w:iCs/>
          <w:sz w:val="18"/>
          <w:szCs w:val="18"/>
        </w:rPr>
        <w:t>Socioekonomická situace osob s psychotickým onemocněním v České republice. Česká a Slovenská psychiatrie</w:t>
      </w:r>
      <w:r w:rsidRPr="009E3C1E">
        <w:rPr>
          <w:rFonts w:ascii="Times New Roman" w:hAnsi="Times New Roman"/>
          <w:sz w:val="18"/>
          <w:szCs w:val="18"/>
        </w:rPr>
        <w:t xml:space="preserve">, 114(4), s. 151-158; Příloha č. 2 </w:t>
      </w:r>
      <w:r w:rsidRPr="009E3C1E">
        <w:rPr>
          <w:rFonts w:ascii="Times New Roman" w:hAnsi="Times New Roman"/>
          <w:i/>
          <w:iCs/>
          <w:sz w:val="18"/>
          <w:szCs w:val="18"/>
        </w:rPr>
        <w:t>Národní akční plán pro duševní zdraví 2020–2030</w:t>
      </w:r>
      <w:r w:rsidRPr="009E3C1E">
        <w:rPr>
          <w:rFonts w:ascii="Times New Roman" w:hAnsi="Times New Roman"/>
          <w:sz w:val="18"/>
          <w:szCs w:val="18"/>
        </w:rPr>
        <w:t>, dostupné z:</w:t>
      </w:r>
      <w:hyperlink r:id="rId20" w:history="1">
        <w:r w:rsidRPr="00BB4B83">
          <w:rPr>
            <w:rStyle w:val="Hypertextovodkaz"/>
            <w:sz w:val="18"/>
            <w:szCs w:val="18"/>
          </w:rPr>
          <w:t>https://www.mzcr.cz/wp-content/uploads/wepub/18368/40091/02_Priloha%202_Analytick%C3%A1%20%C4%8D%C3%A1st.pdf</w:t>
        </w:r>
      </w:hyperlink>
    </w:p>
  </w:footnote>
  <w:footnote w:id="71">
    <w:p w14:paraId="52FA7DDF"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Z angl. </w:t>
      </w:r>
      <w:r w:rsidRPr="009E3C1E">
        <w:rPr>
          <w:rFonts w:ascii="Times New Roman" w:hAnsi="Times New Roman"/>
          <w:i/>
          <w:iCs/>
          <w:sz w:val="18"/>
          <w:szCs w:val="18"/>
        </w:rPr>
        <w:t>Individual Placement and Support</w:t>
      </w:r>
      <w:r w:rsidRPr="009E3C1E">
        <w:rPr>
          <w:rFonts w:ascii="Times New Roman" w:hAnsi="Times New Roman"/>
          <w:sz w:val="18"/>
          <w:szCs w:val="18"/>
        </w:rPr>
        <w:t xml:space="preserve">, blíže In: </w:t>
      </w:r>
      <w:bookmarkStart w:id="120" w:name="_Hlk103003406"/>
      <w:r w:rsidRPr="009E3C1E">
        <w:rPr>
          <w:rFonts w:ascii="Times New Roman" w:hAnsi="Times New Roman"/>
          <w:sz w:val="18"/>
          <w:szCs w:val="18"/>
        </w:rPr>
        <w:t xml:space="preserve">KONDRÁTOVÁ, Lucie, Petr WINKLER. 2017. </w:t>
      </w:r>
      <w:r w:rsidRPr="009E3C1E">
        <w:rPr>
          <w:rFonts w:ascii="Times New Roman" w:hAnsi="Times New Roman"/>
          <w:i/>
          <w:iCs/>
          <w:sz w:val="18"/>
          <w:szCs w:val="18"/>
        </w:rPr>
        <w:t>Podporované zaměstnávání osob s vážným duševním onemocněním – zahraniční a česká zkušenost: narativní analýza.</w:t>
      </w:r>
      <w:r w:rsidRPr="009E3C1E">
        <w:rPr>
          <w:rFonts w:ascii="Times New Roman" w:hAnsi="Times New Roman"/>
          <w:sz w:val="18"/>
          <w:szCs w:val="18"/>
        </w:rPr>
        <w:t xml:space="preserve"> Česká a Slovenská psychiatrie, 113(3), s. 132-139</w:t>
      </w:r>
      <w:bookmarkEnd w:id="120"/>
    </w:p>
  </w:footnote>
  <w:footnote w:id="72">
    <w:p w14:paraId="6EBBC8AC" w14:textId="77777777" w:rsidR="00AE1B07" w:rsidRPr="00E17732" w:rsidRDefault="00AE1B07" w:rsidP="00386CDA">
      <w:pPr>
        <w:pStyle w:val="Textpoznpodarou"/>
        <w:tabs>
          <w:tab w:val="left" w:pos="284"/>
        </w:tabs>
        <w:rPr>
          <w:rFonts w:ascii="Times New Roman" w:hAnsi="Times New Roman"/>
        </w:rPr>
      </w:pPr>
      <w:r w:rsidRPr="00E17732">
        <w:rPr>
          <w:rStyle w:val="Znakapoznpodarou"/>
          <w:sz w:val="18"/>
          <w:szCs w:val="18"/>
        </w:rPr>
        <w:footnoteRef/>
      </w:r>
      <w:r w:rsidRPr="00E17732">
        <w:rPr>
          <w:rFonts w:ascii="Times New Roman" w:hAnsi="Times New Roman"/>
          <w:sz w:val="18"/>
          <w:szCs w:val="18"/>
        </w:rPr>
        <w:t xml:space="preserve"> </w:t>
      </w:r>
      <w:r>
        <w:rPr>
          <w:rFonts w:ascii="Times New Roman" w:hAnsi="Times New Roman"/>
          <w:sz w:val="18"/>
          <w:szCs w:val="18"/>
        </w:rPr>
        <w:tab/>
      </w:r>
      <w:r w:rsidRPr="00E17732">
        <w:rPr>
          <w:rFonts w:ascii="Times New Roman" w:hAnsi="Times New Roman"/>
          <w:sz w:val="18"/>
          <w:szCs w:val="18"/>
        </w:rPr>
        <w:t xml:space="preserve">Zák. č. 89/2012 Sb., </w:t>
      </w:r>
      <w:r w:rsidRPr="00E17732">
        <w:rPr>
          <w:rFonts w:ascii="Times New Roman" w:hAnsi="Times New Roman"/>
          <w:i/>
          <w:iCs/>
          <w:sz w:val="18"/>
          <w:szCs w:val="18"/>
        </w:rPr>
        <w:t>občanský zákoník</w:t>
      </w:r>
      <w:r>
        <w:rPr>
          <w:rFonts w:ascii="Times New Roman" w:hAnsi="Times New Roman"/>
          <w:sz w:val="18"/>
          <w:szCs w:val="18"/>
        </w:rPr>
        <w:t>.</w:t>
      </w:r>
    </w:p>
  </w:footnote>
  <w:footnote w:id="73">
    <w:p w14:paraId="734C4FE0" w14:textId="77777777" w:rsidR="00AE1B07" w:rsidRPr="009E3C1E" w:rsidRDefault="00AE1B07" w:rsidP="00386CDA">
      <w:pPr>
        <w:pStyle w:val="Textpoznpodarou"/>
        <w:tabs>
          <w:tab w:val="left" w:pos="284"/>
        </w:tabs>
        <w:spacing w:before="120"/>
        <w:ind w:left="284" w:hanging="284"/>
        <w:jc w:val="both"/>
        <w:rPr>
          <w:rFonts w:ascii="Times New Roman" w:hAnsi="Times New Roman"/>
        </w:rPr>
      </w:pPr>
      <w:r w:rsidRPr="00DD3283">
        <w:rPr>
          <w:rStyle w:val="Znakapoznpodarou"/>
          <w:sz w:val="18"/>
          <w:szCs w:val="18"/>
        </w:rPr>
        <w:footnoteRef/>
      </w:r>
      <w:r w:rsidRPr="00DD3283">
        <w:rPr>
          <w:sz w:val="18"/>
          <w:szCs w:val="18"/>
        </w:rPr>
        <w:t xml:space="preserve"> </w:t>
      </w:r>
      <w:r w:rsidRPr="00DD3283">
        <w:rPr>
          <w:sz w:val="18"/>
          <w:szCs w:val="18"/>
        </w:rPr>
        <w:tab/>
      </w:r>
      <w:r w:rsidRPr="009E3C1E">
        <w:rPr>
          <w:rFonts w:ascii="Times New Roman" w:hAnsi="Times New Roman"/>
          <w:sz w:val="18"/>
          <w:szCs w:val="18"/>
        </w:rPr>
        <w:t xml:space="preserve">Rozvojový úkol Doplňkové sítě sociálních služeb </w:t>
      </w:r>
      <w:r w:rsidRPr="009E3C1E">
        <w:rPr>
          <w:rFonts w:ascii="Times New Roman" w:hAnsi="Times New Roman"/>
          <w:i/>
          <w:iCs/>
          <w:sz w:val="18"/>
          <w:szCs w:val="18"/>
        </w:rPr>
        <w:t>Podpora v bydlení rodin s dětmi v bytové nouzi</w:t>
      </w:r>
      <w:r w:rsidRPr="009E3C1E">
        <w:rPr>
          <w:rFonts w:ascii="Times New Roman" w:hAnsi="Times New Roman"/>
          <w:sz w:val="18"/>
          <w:szCs w:val="18"/>
        </w:rPr>
        <w:t xml:space="preserve"> je v tomto období </w:t>
      </w:r>
      <w:r w:rsidRPr="0073690F">
        <w:rPr>
          <w:rFonts w:ascii="Times New Roman" w:hAnsi="Times New Roman"/>
          <w:sz w:val="18"/>
          <w:szCs w:val="18"/>
        </w:rPr>
        <w:t>financován z </w:t>
      </w:r>
      <w:r w:rsidRPr="001E0C29">
        <w:rPr>
          <w:rFonts w:ascii="Times New Roman" w:hAnsi="Times New Roman"/>
          <w:sz w:val="18"/>
          <w:szCs w:val="18"/>
        </w:rPr>
        <w:t>evropského projektu</w:t>
      </w:r>
      <w:r w:rsidRPr="0073690F">
        <w:rPr>
          <w:rFonts w:ascii="Times New Roman" w:hAnsi="Times New Roman"/>
          <w:sz w:val="18"/>
          <w:szCs w:val="18"/>
        </w:rPr>
        <w:t>.</w:t>
      </w:r>
      <w:r w:rsidRPr="009E3C1E">
        <w:rPr>
          <w:rFonts w:ascii="Times New Roman" w:hAnsi="Times New Roman"/>
          <w:sz w:val="18"/>
          <w:szCs w:val="18"/>
        </w:rPr>
        <w:t xml:space="preserve"> V rámci Doplňkové sítě byly propláceny pouze vícenáklady nad rámec projektu.</w:t>
      </w:r>
    </w:p>
  </w:footnote>
  <w:footnote w:id="74">
    <w:p w14:paraId="51A128B4" w14:textId="77777777" w:rsidR="00AE1B07" w:rsidRPr="009E3C1E" w:rsidRDefault="00AE1B07" w:rsidP="00386CDA">
      <w:pPr>
        <w:pStyle w:val="Textpoznpodarou"/>
        <w:tabs>
          <w:tab w:val="left" w:pos="284"/>
        </w:tabs>
        <w:spacing w:before="120"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Toto číslo zahrnuje DZR Svojšice, velkokapacitní DZR Krásná Lípa a Terezín, které v současnosti prochází transformací a DZR Vršovický zámeček a Zvonková (240 lůžek DZR se tak nachází mimo území HMP).</w:t>
      </w:r>
    </w:p>
  </w:footnote>
  <w:footnote w:id="75">
    <w:p w14:paraId="00938BCD" w14:textId="77777777" w:rsidR="00AE1B07" w:rsidRPr="009E3C1E" w:rsidRDefault="00AE1B07" w:rsidP="00386CDA">
      <w:pPr>
        <w:pStyle w:val="Textpoznpodarou"/>
        <w:tabs>
          <w:tab w:val="left" w:pos="284"/>
        </w:tabs>
        <w:spacing w:after="120"/>
        <w:ind w:left="284" w:hanging="284"/>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Z angl. </w:t>
      </w:r>
      <w:r w:rsidRPr="009E3C1E">
        <w:rPr>
          <w:rFonts w:ascii="Times New Roman" w:hAnsi="Times New Roman"/>
          <w:i/>
          <w:iCs/>
          <w:sz w:val="18"/>
          <w:szCs w:val="18"/>
        </w:rPr>
        <w:t>European Typology on Homelessness and Housing Exclusion</w:t>
      </w:r>
      <w:r w:rsidRPr="009E3C1E">
        <w:rPr>
          <w:rFonts w:ascii="Times New Roman" w:hAnsi="Times New Roman"/>
          <w:sz w:val="18"/>
          <w:szCs w:val="18"/>
        </w:rPr>
        <w:t xml:space="preserve">, FEANTSA. 2006. </w:t>
      </w:r>
      <w:r w:rsidRPr="009E3C1E">
        <w:rPr>
          <w:rFonts w:ascii="Times New Roman" w:hAnsi="Times New Roman"/>
          <w:i/>
          <w:iCs/>
          <w:sz w:val="18"/>
          <w:szCs w:val="18"/>
        </w:rPr>
        <w:t>ETHOS – Evropská typologie bezdomovství a vyloučení z bydlení v prostředí ČR</w:t>
      </w:r>
      <w:r w:rsidRPr="009E3C1E">
        <w:rPr>
          <w:rFonts w:ascii="Times New Roman" w:hAnsi="Times New Roman"/>
          <w:sz w:val="18"/>
          <w:szCs w:val="18"/>
        </w:rPr>
        <w:t xml:space="preserve"> [online] ©2022 [cit. 25. 04. 2022]. Dostupné z: </w:t>
      </w:r>
      <w:hyperlink r:id="rId21" w:history="1">
        <w:r w:rsidRPr="009E3C1E">
          <w:rPr>
            <w:rStyle w:val="Hypertextovodkaz"/>
            <w:sz w:val="18"/>
            <w:szCs w:val="18"/>
          </w:rPr>
          <w:t>file:///C:/Users/m000xz009364/Downloads/Czech.pdf</w:t>
        </w:r>
      </w:hyperlink>
      <w:r w:rsidRPr="009E3C1E">
        <w:rPr>
          <w:rFonts w:ascii="Times New Roman" w:hAnsi="Times New Roman"/>
          <w:sz w:val="18"/>
          <w:szCs w:val="18"/>
        </w:rPr>
        <w:t xml:space="preserve"> </w:t>
      </w:r>
    </w:p>
  </w:footnote>
  <w:footnote w:id="76">
    <w:p w14:paraId="3766D91E"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Osoby žijící v přelidněných či neobyvatelných bytech nebo v provizorních či neobvyklých stavbách (např. mobilní bydlení, chatka, bouda apod.).</w:t>
      </w:r>
    </w:p>
  </w:footnote>
  <w:footnote w:id="77">
    <w:p w14:paraId="7FA41CBA"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Osoby ohrožené domácím násilím, osoby, jimž hrozí vystěhování (ztráta vlastnictví / výpověď z pronájmu) či osoby žijící u příbuzných nebo přátel případně obývají prostory bez právního nároku (squatting) </w:t>
      </w:r>
    </w:p>
  </w:footnote>
  <w:footnote w:id="78">
    <w:p w14:paraId="55EF0627" w14:textId="77777777" w:rsidR="00AE1B07" w:rsidRPr="009E3C1E" w:rsidRDefault="00AE1B07" w:rsidP="00386CDA">
      <w:pPr>
        <w:pStyle w:val="Textpoznpodarou"/>
        <w:tabs>
          <w:tab w:val="left" w:pos="284"/>
        </w:tabs>
        <w:spacing w:after="120"/>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Osoby ubytované v substandardních podmínkách, nejčastěji na ubytovnách či v pobytových sociálních službách (např. azylové domy)</w:t>
      </w:r>
    </w:p>
  </w:footnote>
  <w:footnote w:id="79">
    <w:p w14:paraId="4DCBE64D" w14:textId="77777777" w:rsidR="00AE1B07" w:rsidRPr="009E3C1E" w:rsidRDefault="00AE1B07" w:rsidP="00386CDA">
      <w:pPr>
        <w:pStyle w:val="Textpoznpodarou"/>
        <w:tabs>
          <w:tab w:val="left" w:pos="284"/>
        </w:tabs>
        <w:spacing w:after="120"/>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Osoby v tzv. zjevném bezdomovectví, přežívající buď venku (veřejné prostory, ulice) či v noclehárnách. </w:t>
      </w:r>
    </w:p>
  </w:footnote>
  <w:footnote w:id="80">
    <w:p w14:paraId="224EF38A" w14:textId="77777777" w:rsidR="00AE1B07" w:rsidRPr="009E3C1E" w:rsidRDefault="00AE1B07" w:rsidP="00386CDA">
      <w:pPr>
        <w:pStyle w:val="Textpoznpodarou"/>
        <w:tabs>
          <w:tab w:val="left" w:pos="284"/>
        </w:tabs>
        <w:spacing w:after="120"/>
        <w:ind w:left="284" w:hanging="284"/>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VEVERKOVÁ, Martina, Marie LOJKÁSKOVÁ, Petr VAŠÁT, Jaroslav HORNÍČEK a Arnošt MERTÍK. 2020. </w:t>
      </w:r>
      <w:r w:rsidRPr="009E3C1E">
        <w:rPr>
          <w:rFonts w:ascii="Times New Roman" w:hAnsi="Times New Roman"/>
          <w:i/>
          <w:iCs/>
          <w:sz w:val="18"/>
          <w:szCs w:val="18"/>
        </w:rPr>
        <w:t>Analýza situace bezdomovectví v Praze</w:t>
      </w:r>
      <w:r w:rsidRPr="009E3C1E">
        <w:rPr>
          <w:rFonts w:ascii="Times New Roman" w:hAnsi="Times New Roman"/>
          <w:sz w:val="18"/>
          <w:szCs w:val="18"/>
        </w:rPr>
        <w:t xml:space="preserve">. Praha: Median. Dostupné z: </w:t>
      </w:r>
      <w:hyperlink r:id="rId22" w:history="1">
        <w:r w:rsidRPr="009E3C1E">
          <w:rPr>
            <w:rStyle w:val="Hypertextovodkaz"/>
            <w:sz w:val="18"/>
            <w:szCs w:val="18"/>
          </w:rPr>
          <w:t>https://www.csspraha.cz/_files/ugd/4834da_fda95704b74e4013b914726463f06dbf.pdf</w:t>
        </w:r>
      </w:hyperlink>
      <w:r w:rsidRPr="009E3C1E">
        <w:rPr>
          <w:rFonts w:ascii="Times New Roman" w:hAnsi="Times New Roman"/>
          <w:sz w:val="18"/>
          <w:szCs w:val="18"/>
        </w:rPr>
        <w:t xml:space="preserve"> </w:t>
      </w:r>
    </w:p>
  </w:footnote>
  <w:footnote w:id="81">
    <w:p w14:paraId="49E1A742" w14:textId="77777777" w:rsidR="00AE1B07" w:rsidRPr="009E3C1E" w:rsidRDefault="00AE1B07" w:rsidP="00386CDA">
      <w:pPr>
        <w:pStyle w:val="Textpoznpodarou"/>
        <w:tabs>
          <w:tab w:val="left" w:pos="284"/>
        </w:tabs>
        <w:ind w:left="284" w:hanging="284"/>
        <w:jc w:val="both"/>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Uvedené údaje však nejsou zcela přesné, neboť při určování velikosti některých skupin (např. osoby ubytované na ubytovnách či osoby akutně ohrožené ztrátou bydlení) se vychází z expertního odhadu, který není podpořen „tvrdými daty“ z institucí, např. z evidence sociálních odborů jednotlivých městských částí, statistik poskytovatelů sociálních služeb, zdravotnických zařízení (</w:t>
      </w:r>
      <w:r w:rsidRPr="009E3C1E">
        <w:rPr>
          <w:rFonts w:ascii="Times New Roman" w:hAnsi="Times New Roman"/>
          <w:i/>
          <w:iCs/>
          <w:sz w:val="18"/>
          <w:szCs w:val="18"/>
        </w:rPr>
        <w:t>Psychiatrická nemocnice Bohnice, jednotlivé pražské nemocnice, nemocnice následné péče, léčebny dlouhodobě nemocných, Vazební věznice Pankrác a Ruzyně</w:t>
      </w:r>
      <w:r w:rsidRPr="009E3C1E">
        <w:rPr>
          <w:rFonts w:ascii="Times New Roman" w:hAnsi="Times New Roman"/>
          <w:sz w:val="18"/>
          <w:szCs w:val="18"/>
        </w:rPr>
        <w:t xml:space="preserve"> atd.) a dal.</w:t>
      </w:r>
    </w:p>
  </w:footnote>
  <w:footnote w:id="82">
    <w:p w14:paraId="70DA7CAB" w14:textId="77777777" w:rsidR="00AE1B07" w:rsidRPr="00DD3283" w:rsidRDefault="00AE1B07" w:rsidP="00386CDA">
      <w:pPr>
        <w:pStyle w:val="Textpoznpodarou"/>
        <w:tabs>
          <w:tab w:val="left" w:pos="284"/>
        </w:tabs>
        <w:spacing w:after="120"/>
        <w:ind w:left="284" w:hanging="284"/>
        <w:jc w:val="both"/>
        <w:rPr>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V roce 2019 uvedlo v dotazníkovém šetření 28 % respondentů ž e svůj zdravotní stav jako </w:t>
      </w:r>
      <w:r w:rsidRPr="009E3C1E">
        <w:rPr>
          <w:rFonts w:ascii="Times New Roman" w:hAnsi="Times New Roman"/>
          <w:i/>
          <w:iCs/>
          <w:sz w:val="18"/>
          <w:szCs w:val="18"/>
        </w:rPr>
        <w:t xml:space="preserve">„spíše špatný“ </w:t>
      </w:r>
      <w:r w:rsidRPr="009E3C1E">
        <w:rPr>
          <w:rFonts w:ascii="Times New Roman" w:hAnsi="Times New Roman"/>
          <w:sz w:val="18"/>
          <w:szCs w:val="18"/>
        </w:rPr>
        <w:t xml:space="preserve">a 12 % jako </w:t>
      </w:r>
      <w:r w:rsidRPr="009E3C1E">
        <w:rPr>
          <w:rFonts w:ascii="Times New Roman" w:hAnsi="Times New Roman"/>
          <w:i/>
          <w:iCs/>
          <w:sz w:val="18"/>
          <w:szCs w:val="18"/>
        </w:rPr>
        <w:t>„velmi špatný“</w:t>
      </w:r>
      <w:r w:rsidRPr="009E3C1E">
        <w:rPr>
          <w:rFonts w:ascii="Times New Roman" w:hAnsi="Times New Roman"/>
          <w:sz w:val="18"/>
          <w:szCs w:val="18"/>
        </w:rPr>
        <w:t xml:space="preserve">. Blíže in: NEŠPOROVÁ, Olga a Petr HOLPUCH. 2020. </w:t>
      </w:r>
      <w:r w:rsidRPr="009E3C1E">
        <w:rPr>
          <w:rFonts w:ascii="Times New Roman" w:hAnsi="Times New Roman"/>
          <w:i/>
          <w:iCs/>
          <w:sz w:val="18"/>
          <w:szCs w:val="18"/>
        </w:rPr>
        <w:t>Populace osob bez domova v České republice. Osoby přespávající venku, v noclehárnách, v azylových domech a v obecního ubytovnách</w:t>
      </w:r>
      <w:r w:rsidRPr="009E3C1E">
        <w:rPr>
          <w:rFonts w:ascii="Times New Roman" w:hAnsi="Times New Roman"/>
          <w:sz w:val="18"/>
          <w:szCs w:val="18"/>
        </w:rPr>
        <w:t xml:space="preserve">. Praha: VÚPSV, dostupné z: </w:t>
      </w:r>
      <w:hyperlink r:id="rId23" w:history="1">
        <w:r w:rsidRPr="009E3C1E">
          <w:rPr>
            <w:rStyle w:val="Hypertextovodkaz"/>
            <w:sz w:val="18"/>
            <w:szCs w:val="18"/>
          </w:rPr>
          <w:t>https://www.vupsv.cz/projekty/?id=325</w:t>
        </w:r>
      </w:hyperlink>
      <w:r w:rsidRPr="00DD3283">
        <w:rPr>
          <w:sz w:val="18"/>
          <w:szCs w:val="18"/>
        </w:rPr>
        <w:t xml:space="preserve"> </w:t>
      </w:r>
    </w:p>
  </w:footnote>
  <w:footnote w:id="83">
    <w:p w14:paraId="61D15A8C" w14:textId="77777777" w:rsidR="00AE1B07" w:rsidRPr="009E3C1E" w:rsidRDefault="00AE1B07" w:rsidP="00386CDA">
      <w:pPr>
        <w:pStyle w:val="Textpoznpodarou"/>
        <w:tabs>
          <w:tab w:val="left" w:pos="284"/>
        </w:tabs>
        <w:spacing w:after="120"/>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Zejm. noclehárny, krizové ubytování, humanitární ubytovny atd. </w:t>
      </w:r>
    </w:p>
  </w:footnote>
  <w:footnote w:id="84">
    <w:p w14:paraId="378B85F3" w14:textId="77777777" w:rsidR="00AE1B07" w:rsidRPr="009E3C1E" w:rsidRDefault="00AE1B07" w:rsidP="00386CDA">
      <w:pPr>
        <w:pStyle w:val="Textpoznpodarou"/>
        <w:tabs>
          <w:tab w:val="left" w:pos="284"/>
        </w:tabs>
        <w:spacing w:after="120"/>
        <w:ind w:left="284" w:hanging="284"/>
        <w:rPr>
          <w:rFonts w:ascii="Times New Roman" w:hAnsi="Times New Roman"/>
          <w:sz w:val="18"/>
          <w:szCs w:val="18"/>
        </w:rPr>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 xml:space="preserve">S ohledem na druhy služeb podle zák. č. 108/2006 Sb., </w:t>
      </w:r>
      <w:r w:rsidRPr="009E3C1E">
        <w:rPr>
          <w:rFonts w:ascii="Times New Roman" w:hAnsi="Times New Roman"/>
          <w:i/>
          <w:iCs/>
          <w:sz w:val="18"/>
          <w:szCs w:val="18"/>
        </w:rPr>
        <w:t>o sociálních službách,</w:t>
      </w:r>
      <w:r w:rsidRPr="009E3C1E">
        <w:rPr>
          <w:rFonts w:ascii="Times New Roman" w:hAnsi="Times New Roman"/>
          <w:sz w:val="18"/>
          <w:szCs w:val="18"/>
        </w:rPr>
        <w:t xml:space="preserve"> se jedná zejm. o služby: </w:t>
      </w:r>
      <w:r w:rsidRPr="009E3C1E">
        <w:rPr>
          <w:rFonts w:ascii="Times New Roman" w:hAnsi="Times New Roman"/>
          <w:i/>
          <w:iCs/>
          <w:sz w:val="18"/>
          <w:szCs w:val="18"/>
        </w:rPr>
        <w:t>azylový dům</w:t>
      </w:r>
      <w:r w:rsidRPr="009E3C1E">
        <w:rPr>
          <w:rFonts w:ascii="Times New Roman" w:hAnsi="Times New Roman"/>
          <w:sz w:val="18"/>
          <w:szCs w:val="18"/>
        </w:rPr>
        <w:t xml:space="preserve"> (§ 57) v rámci služeb sociální prevence, nebo </w:t>
      </w:r>
      <w:r w:rsidRPr="009E3C1E">
        <w:rPr>
          <w:rFonts w:ascii="Times New Roman" w:hAnsi="Times New Roman"/>
          <w:i/>
          <w:iCs/>
          <w:sz w:val="18"/>
          <w:szCs w:val="18"/>
        </w:rPr>
        <w:t>domov pro osoby se zdravotním postižením</w:t>
      </w:r>
      <w:r w:rsidRPr="009E3C1E">
        <w:rPr>
          <w:rFonts w:ascii="Times New Roman" w:hAnsi="Times New Roman"/>
          <w:sz w:val="18"/>
          <w:szCs w:val="18"/>
        </w:rPr>
        <w:t xml:space="preserve"> (§ 48), </w:t>
      </w:r>
      <w:r w:rsidRPr="009E3C1E">
        <w:rPr>
          <w:rFonts w:ascii="Times New Roman" w:hAnsi="Times New Roman"/>
          <w:i/>
          <w:iCs/>
          <w:sz w:val="18"/>
          <w:szCs w:val="18"/>
        </w:rPr>
        <w:t>domov se zvláštním režimem</w:t>
      </w:r>
      <w:r w:rsidRPr="009E3C1E">
        <w:rPr>
          <w:rFonts w:ascii="Times New Roman" w:hAnsi="Times New Roman"/>
          <w:sz w:val="18"/>
          <w:szCs w:val="18"/>
        </w:rPr>
        <w:t xml:space="preserve"> (§ 50) či </w:t>
      </w:r>
      <w:r w:rsidRPr="009E3C1E">
        <w:rPr>
          <w:rFonts w:ascii="Times New Roman" w:hAnsi="Times New Roman"/>
          <w:i/>
          <w:iCs/>
          <w:sz w:val="18"/>
          <w:szCs w:val="18"/>
        </w:rPr>
        <w:t>chráněné bydlení</w:t>
      </w:r>
      <w:r w:rsidRPr="009E3C1E">
        <w:rPr>
          <w:rFonts w:ascii="Times New Roman" w:hAnsi="Times New Roman"/>
          <w:sz w:val="18"/>
          <w:szCs w:val="18"/>
        </w:rPr>
        <w:t xml:space="preserve"> (§ 51) v rámci služeb sociální péče.</w:t>
      </w:r>
    </w:p>
  </w:footnote>
  <w:footnote w:id="85">
    <w:p w14:paraId="7E9E93FD" w14:textId="77777777" w:rsidR="00AE1B07" w:rsidRDefault="00AE1B07" w:rsidP="00386CDA">
      <w:pPr>
        <w:pStyle w:val="Textpoznpodarou"/>
        <w:tabs>
          <w:tab w:val="left" w:pos="284"/>
        </w:tabs>
        <w:spacing w:after="120"/>
        <w:ind w:left="284" w:hanging="284"/>
        <w:jc w:val="both"/>
      </w:pPr>
      <w:r w:rsidRPr="009E3C1E">
        <w:rPr>
          <w:rStyle w:val="Znakapoznpodarou"/>
          <w:sz w:val="18"/>
          <w:szCs w:val="18"/>
        </w:rPr>
        <w:footnoteRef/>
      </w:r>
      <w:r w:rsidRPr="009E3C1E">
        <w:rPr>
          <w:rFonts w:ascii="Times New Roman" w:hAnsi="Times New Roman"/>
          <w:sz w:val="18"/>
          <w:szCs w:val="18"/>
        </w:rPr>
        <w:t xml:space="preserve"> </w:t>
      </w:r>
      <w:r w:rsidRPr="009E3C1E">
        <w:rPr>
          <w:rFonts w:ascii="Times New Roman" w:hAnsi="Times New Roman"/>
          <w:sz w:val="18"/>
          <w:szCs w:val="18"/>
        </w:rPr>
        <w:tab/>
        <w:t>Zejm. v rámci základního i odborného sociálního poradenství, které je v řadě případů poskytováno v místech, kam osoby bez domova dochází primárně s cílem využití jiné služby (např. noclehárny, nízkoprahová denní centra, azylové domy a dal.) či v rámci terénní práce.</w:t>
      </w:r>
    </w:p>
  </w:footnote>
  <w:footnote w:id="86">
    <w:p w14:paraId="60B52B82" w14:textId="77777777" w:rsidR="00AE1B07" w:rsidRPr="005A2832" w:rsidRDefault="00AE1B07" w:rsidP="00AE1B07">
      <w:pPr>
        <w:pStyle w:val="Textpoznpodarou"/>
        <w:tabs>
          <w:tab w:val="left" w:pos="284"/>
        </w:tabs>
        <w:spacing w:after="120"/>
        <w:ind w:left="284" w:hanging="284"/>
        <w:jc w:val="both"/>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Rozvojový úkol Doplňkové sítě sociálních služeb Podpora v bydlení rodin s dětmi v bytové nouzi je v tomto období financován z </w:t>
      </w:r>
      <w:r w:rsidRPr="001E0C29">
        <w:rPr>
          <w:rFonts w:ascii="Times New Roman" w:hAnsi="Times New Roman"/>
          <w:sz w:val="18"/>
          <w:szCs w:val="18"/>
        </w:rPr>
        <w:t>evropského projektu</w:t>
      </w:r>
      <w:r w:rsidRPr="0073690F">
        <w:rPr>
          <w:rFonts w:ascii="Times New Roman" w:hAnsi="Times New Roman"/>
          <w:sz w:val="18"/>
          <w:szCs w:val="18"/>
        </w:rPr>
        <w:t>.</w:t>
      </w:r>
      <w:r w:rsidRPr="00321159">
        <w:rPr>
          <w:rFonts w:ascii="Times New Roman" w:hAnsi="Times New Roman"/>
          <w:sz w:val="18"/>
          <w:szCs w:val="18"/>
        </w:rPr>
        <w:t xml:space="preserve"> V rámci Doplňkové sítě byly propláceny pouze vícenáklady nad rámec</w:t>
      </w:r>
      <w:r>
        <w:rPr>
          <w:rFonts w:ascii="Times New Roman" w:hAnsi="Times New Roman"/>
          <w:sz w:val="18"/>
          <w:szCs w:val="18"/>
        </w:rPr>
        <w:t xml:space="preserve"> uvedeného</w:t>
      </w:r>
      <w:r w:rsidRPr="00321159">
        <w:rPr>
          <w:rFonts w:ascii="Times New Roman" w:hAnsi="Times New Roman"/>
          <w:sz w:val="18"/>
          <w:szCs w:val="18"/>
        </w:rPr>
        <w:t xml:space="preserve"> projektu.</w:t>
      </w:r>
    </w:p>
  </w:footnote>
  <w:footnote w:id="87">
    <w:p w14:paraId="0DA8BE8D" w14:textId="77777777" w:rsidR="00AE1B07" w:rsidRPr="00321159" w:rsidRDefault="00AE1B07" w:rsidP="00B66AA6">
      <w:pPr>
        <w:pStyle w:val="Textpoznpodarou"/>
        <w:tabs>
          <w:tab w:val="left" w:pos="284"/>
        </w:tabs>
        <w:spacing w:after="120"/>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Prostřednictvím tohoto nástroje bylo zajištěno ubytování pro 650 osob z cílové skupiny. </w:t>
      </w:r>
    </w:p>
  </w:footnote>
  <w:footnote w:id="88">
    <w:p w14:paraId="3CEF9923" w14:textId="77777777" w:rsidR="00AE1B07" w:rsidRPr="00321159" w:rsidRDefault="00AE1B07" w:rsidP="00B66AA6">
      <w:pPr>
        <w:pStyle w:val="Textpoznpodarou"/>
        <w:tabs>
          <w:tab w:val="left" w:pos="284"/>
        </w:tabs>
        <w:spacing w:after="120"/>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Blíže k sociálnímu fungování např. In </w:t>
      </w:r>
      <w:bookmarkStart w:id="131" w:name="_Hlk103003453"/>
      <w:r w:rsidRPr="00321159">
        <w:rPr>
          <w:rFonts w:ascii="Times New Roman" w:hAnsi="Times New Roman"/>
          <w:sz w:val="18"/>
          <w:szCs w:val="18"/>
        </w:rPr>
        <w:t xml:space="preserve">BARTLETT, M. Harriet, Beatrice N. SAUNDERS. (1970). </w:t>
      </w:r>
      <w:r w:rsidRPr="00321159">
        <w:rPr>
          <w:rFonts w:ascii="Times New Roman" w:hAnsi="Times New Roman"/>
          <w:i/>
          <w:iCs/>
          <w:sz w:val="18"/>
          <w:szCs w:val="18"/>
        </w:rPr>
        <w:t>The Common base of Social Work practice</w:t>
      </w:r>
      <w:r w:rsidRPr="00321159">
        <w:rPr>
          <w:rFonts w:ascii="Times New Roman" w:hAnsi="Times New Roman"/>
          <w:sz w:val="18"/>
          <w:szCs w:val="18"/>
        </w:rPr>
        <w:t>. New York: NASW</w:t>
      </w:r>
      <w:bookmarkEnd w:id="131"/>
      <w:r w:rsidRPr="00321159">
        <w:rPr>
          <w:rFonts w:ascii="Times New Roman" w:hAnsi="Times New Roman"/>
          <w:sz w:val="18"/>
          <w:szCs w:val="18"/>
        </w:rPr>
        <w:t xml:space="preserve">; </w:t>
      </w:r>
      <w:bookmarkStart w:id="132" w:name="_Hlk103003468"/>
      <w:r w:rsidRPr="00321159">
        <w:rPr>
          <w:rFonts w:ascii="Times New Roman" w:hAnsi="Times New Roman"/>
          <w:sz w:val="18"/>
          <w:szCs w:val="18"/>
        </w:rPr>
        <w:t xml:space="preserve">BARKER, L. Robert. (1995). </w:t>
      </w:r>
      <w:r w:rsidRPr="00321159">
        <w:rPr>
          <w:rFonts w:ascii="Times New Roman" w:hAnsi="Times New Roman"/>
          <w:i/>
          <w:iCs/>
          <w:sz w:val="18"/>
          <w:szCs w:val="18"/>
        </w:rPr>
        <w:t>The Social Work dictionary</w:t>
      </w:r>
      <w:r w:rsidRPr="00321159">
        <w:rPr>
          <w:rFonts w:ascii="Times New Roman" w:hAnsi="Times New Roman"/>
          <w:sz w:val="18"/>
          <w:szCs w:val="18"/>
        </w:rPr>
        <w:t>. Washington: NASW</w:t>
      </w:r>
      <w:bookmarkEnd w:id="132"/>
      <w:r w:rsidRPr="00321159">
        <w:rPr>
          <w:rFonts w:ascii="Times New Roman" w:hAnsi="Times New Roman"/>
          <w:sz w:val="18"/>
          <w:szCs w:val="18"/>
        </w:rPr>
        <w:t xml:space="preserve">; </w:t>
      </w:r>
      <w:bookmarkStart w:id="133" w:name="_Hlk103003487"/>
      <w:r w:rsidRPr="00321159">
        <w:rPr>
          <w:rFonts w:ascii="Times New Roman" w:hAnsi="Times New Roman"/>
          <w:sz w:val="18"/>
          <w:szCs w:val="18"/>
        </w:rPr>
        <w:t xml:space="preserve">MATOUŠEK, Oldřich a kol. (2013). </w:t>
      </w:r>
      <w:r w:rsidRPr="00321159">
        <w:rPr>
          <w:rFonts w:ascii="Times New Roman" w:hAnsi="Times New Roman"/>
          <w:i/>
          <w:iCs/>
          <w:sz w:val="18"/>
          <w:szCs w:val="18"/>
        </w:rPr>
        <w:t>Encyklopedie sociální práce</w:t>
      </w:r>
      <w:r w:rsidRPr="00321159">
        <w:rPr>
          <w:rFonts w:ascii="Times New Roman" w:hAnsi="Times New Roman"/>
          <w:sz w:val="18"/>
          <w:szCs w:val="18"/>
        </w:rPr>
        <w:t>. Praha: Portál</w:t>
      </w:r>
      <w:bookmarkEnd w:id="133"/>
      <w:r w:rsidRPr="00321159">
        <w:rPr>
          <w:rFonts w:ascii="Times New Roman" w:hAnsi="Times New Roman"/>
          <w:sz w:val="18"/>
          <w:szCs w:val="18"/>
        </w:rPr>
        <w:t>.</w:t>
      </w:r>
    </w:p>
  </w:footnote>
  <w:footnote w:id="89">
    <w:p w14:paraId="4ED29D5E" w14:textId="77777777" w:rsidR="00AE1B07" w:rsidRPr="00321159" w:rsidRDefault="00AE1B07" w:rsidP="00B66AA6">
      <w:pPr>
        <w:pStyle w:val="Textpoznpodarou"/>
        <w:tabs>
          <w:tab w:val="left" w:pos="284"/>
        </w:tabs>
        <w:spacing w:after="120"/>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Za problémové užívání drog se v ČR označuje vzorec užívání nelegálních drog s významnými zdravotními a sociálními dopady či s vysokou mírou pravděpodobnosti takových dopadů (viz MRAVČÍK, VAŘEKOVÁ, JANÍKOVÁ 2022: 3), přičemž do této skupiny spadají i lidé užívající drogy rizikově (LDR) a lidé užívající drogy injekčně (LDI), (viz CHOMYNOVÁ, GROHMANNOVÁ, JANÍKOVÁ a kol. 2022).</w:t>
      </w:r>
    </w:p>
  </w:footnote>
  <w:footnote w:id="90">
    <w:p w14:paraId="00EC0E32" w14:textId="77777777" w:rsidR="00AE1B07" w:rsidRPr="00321159" w:rsidRDefault="00AE1B07" w:rsidP="00B66AA6">
      <w:pPr>
        <w:pStyle w:val="Textpoznpodarou"/>
        <w:tabs>
          <w:tab w:val="left" w:pos="284"/>
        </w:tabs>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Blíže In </w:t>
      </w:r>
      <w:bookmarkStart w:id="134" w:name="_Hlk103003515"/>
      <w:r w:rsidRPr="00321159">
        <w:rPr>
          <w:rFonts w:ascii="Times New Roman" w:hAnsi="Times New Roman"/>
          <w:sz w:val="18"/>
          <w:szCs w:val="18"/>
        </w:rPr>
        <w:t xml:space="preserve">MRAVČÍK, Viktor, Zuzana VAŘEKOVÁ a Barbara JANÍKOVÁ. (2022). </w:t>
      </w:r>
      <w:r w:rsidRPr="00321159">
        <w:rPr>
          <w:rFonts w:ascii="Times New Roman" w:hAnsi="Times New Roman"/>
          <w:i/>
          <w:iCs/>
          <w:sz w:val="18"/>
          <w:szCs w:val="18"/>
        </w:rPr>
        <w:t>Analýza situace v oblasti návykových látek s důrazem na výskyt tzv. rizikového (problémového) užívání drog a jeho dopadů v Praze</w:t>
      </w:r>
      <w:r w:rsidRPr="00321159">
        <w:rPr>
          <w:rFonts w:ascii="Times New Roman" w:hAnsi="Times New Roman"/>
          <w:sz w:val="18"/>
          <w:szCs w:val="18"/>
        </w:rPr>
        <w:t>. Praha: Společnost Podané ruce, o.p.s.</w:t>
      </w:r>
      <w:bookmarkEnd w:id="134"/>
    </w:p>
  </w:footnote>
  <w:footnote w:id="91">
    <w:p w14:paraId="7AE94EFB" w14:textId="77777777" w:rsidR="00AE1B07" w:rsidRPr="00321159" w:rsidRDefault="00AE1B07" w:rsidP="00B66AA6">
      <w:pPr>
        <w:pStyle w:val="Textpoznpodarou"/>
        <w:tabs>
          <w:tab w:val="left" w:pos="284"/>
        </w:tabs>
        <w:spacing w:after="120"/>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MRAVČÍK, Viktor, Zuzana VAŘEKOVÁ a Barbara JANÍKOVÁ. (2022). </w:t>
      </w:r>
      <w:r w:rsidRPr="00321159">
        <w:rPr>
          <w:rFonts w:ascii="Times New Roman" w:hAnsi="Times New Roman"/>
          <w:i/>
          <w:iCs/>
          <w:sz w:val="18"/>
          <w:szCs w:val="18"/>
        </w:rPr>
        <w:t>Analýza situace v oblasti návykových látek s důrazem na výskyt tzv. rizikového (problémového) užívání drog a jeho dopadů v Praze</w:t>
      </w:r>
      <w:r w:rsidRPr="00321159">
        <w:rPr>
          <w:rFonts w:ascii="Times New Roman" w:hAnsi="Times New Roman"/>
          <w:sz w:val="18"/>
          <w:szCs w:val="18"/>
        </w:rPr>
        <w:t>. Praha: Společnost Podané ruce, o.p.s.</w:t>
      </w:r>
    </w:p>
  </w:footnote>
  <w:footnote w:id="92">
    <w:p w14:paraId="6387E393" w14:textId="77777777" w:rsidR="00AE1B07" w:rsidRDefault="00AE1B07" w:rsidP="00B66AA6">
      <w:pPr>
        <w:pStyle w:val="Textpoznpodarou"/>
        <w:tabs>
          <w:tab w:val="left" w:pos="284"/>
        </w:tabs>
        <w:spacing w:after="120"/>
        <w:ind w:left="284" w:hanging="284"/>
        <w:jc w:val="both"/>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Srov.  </w:t>
      </w:r>
      <w:bookmarkStart w:id="135" w:name="_Hlk103003539"/>
      <w:r w:rsidRPr="00321159">
        <w:rPr>
          <w:rFonts w:ascii="Times New Roman" w:hAnsi="Times New Roman"/>
          <w:sz w:val="18"/>
          <w:szCs w:val="18"/>
        </w:rPr>
        <w:t>MRAVČÍK, Viktor, Pavla CHOMYNOVÁ, Kateřina GROHMANNOVÁ a kol. (2020</w:t>
      </w:r>
      <w:r w:rsidRPr="00321159">
        <w:rPr>
          <w:rFonts w:ascii="Times New Roman" w:hAnsi="Times New Roman"/>
          <w:i/>
          <w:iCs/>
          <w:sz w:val="18"/>
          <w:szCs w:val="18"/>
        </w:rPr>
        <w:t>). Zpráva o stavu ve věcech drog v České republice v roce 2019</w:t>
      </w:r>
      <w:r w:rsidRPr="00321159">
        <w:rPr>
          <w:rFonts w:ascii="Times New Roman" w:hAnsi="Times New Roman"/>
          <w:sz w:val="18"/>
          <w:szCs w:val="18"/>
        </w:rPr>
        <w:t>. Praha: Úřad vlády ČR</w:t>
      </w:r>
      <w:bookmarkEnd w:id="135"/>
      <w:r w:rsidRPr="00321159">
        <w:rPr>
          <w:rFonts w:ascii="Times New Roman" w:hAnsi="Times New Roman"/>
          <w:sz w:val="18"/>
          <w:szCs w:val="18"/>
        </w:rPr>
        <w:t xml:space="preserve">; </w:t>
      </w:r>
      <w:bookmarkStart w:id="136" w:name="_Hlk103003563"/>
      <w:r w:rsidRPr="00321159">
        <w:rPr>
          <w:rFonts w:ascii="Times New Roman" w:hAnsi="Times New Roman"/>
          <w:sz w:val="18"/>
          <w:szCs w:val="18"/>
        </w:rPr>
        <w:t xml:space="preserve">CHOMYNOVÁ, Pavla, Kateřina GROHMANNOVÁ, Barbara JANÍKOVÁ a kol. (2022). </w:t>
      </w:r>
      <w:r w:rsidRPr="00321159">
        <w:rPr>
          <w:rFonts w:ascii="Times New Roman" w:hAnsi="Times New Roman"/>
          <w:i/>
          <w:iCs/>
          <w:sz w:val="18"/>
          <w:szCs w:val="18"/>
        </w:rPr>
        <w:t>Souhrnná zpráva o závislostech v České republice 2021. Praha: Úřad vlády ČR</w:t>
      </w:r>
      <w:bookmarkEnd w:id="136"/>
    </w:p>
  </w:footnote>
  <w:footnote w:id="93">
    <w:p w14:paraId="6F327576" w14:textId="77777777" w:rsidR="00AE1B07" w:rsidRPr="00321159" w:rsidRDefault="00AE1B07" w:rsidP="00B66AA6">
      <w:pPr>
        <w:pStyle w:val="Textpoznpodarou"/>
        <w:tabs>
          <w:tab w:val="left" w:pos="284"/>
        </w:tabs>
        <w:spacing w:after="120"/>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Jedná se přibližně o 53,2 – 57,8 % z celkového počtu denních konzumentů alkoholu. </w:t>
      </w:r>
    </w:p>
  </w:footnote>
  <w:footnote w:id="94">
    <w:p w14:paraId="3A29E19E" w14:textId="77777777" w:rsidR="00AE1B07" w:rsidRDefault="00AE1B07" w:rsidP="00B66AA6">
      <w:pPr>
        <w:pStyle w:val="Textpoznpodarou"/>
        <w:tabs>
          <w:tab w:val="left" w:pos="284"/>
        </w:tabs>
        <w:spacing w:after="120"/>
        <w:ind w:left="284" w:hanging="284"/>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Rozvojový úkol Doplňkové sítě sociálních služeb Podpora v bydlení rodin s dětmi v bytové nouzi je v tomto období financován z evropského projektu. V rámci Doplňkové sítě byly propláceny pouze vícenáklady nad rámec projektu.</w:t>
      </w:r>
    </w:p>
  </w:footnote>
  <w:footnote w:id="95">
    <w:p w14:paraId="5B522C53" w14:textId="77777777" w:rsidR="00AE1B07" w:rsidRPr="00321159" w:rsidRDefault="00AE1B07" w:rsidP="00B66AA6">
      <w:pPr>
        <w:pStyle w:val="Textpoznpodarou"/>
        <w:tabs>
          <w:tab w:val="left" w:pos="284"/>
        </w:tabs>
        <w:spacing w:after="120"/>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Tj. státní příslušníci třetích zemí a Evropské unie ve smyslu § 1 odst. 2 zák. č. 326/1999 Sb., </w:t>
      </w:r>
      <w:r w:rsidRPr="00321159">
        <w:rPr>
          <w:rFonts w:ascii="Times New Roman" w:hAnsi="Times New Roman"/>
          <w:i/>
          <w:iCs/>
          <w:sz w:val="18"/>
          <w:szCs w:val="18"/>
        </w:rPr>
        <w:t>o pobytu cizinců</w:t>
      </w:r>
      <w:r w:rsidRPr="00321159">
        <w:rPr>
          <w:rFonts w:ascii="Times New Roman" w:hAnsi="Times New Roman"/>
          <w:sz w:val="18"/>
          <w:szCs w:val="18"/>
        </w:rPr>
        <w:t>.</w:t>
      </w:r>
    </w:p>
  </w:footnote>
  <w:footnote w:id="96">
    <w:p w14:paraId="7A7B4D8E" w14:textId="77777777" w:rsidR="00AE1B07" w:rsidRPr="00321159" w:rsidRDefault="00AE1B07" w:rsidP="00B66AA6">
      <w:pPr>
        <w:pStyle w:val="Textpoznpodarou"/>
        <w:tabs>
          <w:tab w:val="left" w:pos="284"/>
        </w:tabs>
        <w:spacing w:after="120"/>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Tj. osoby v postavení žadatele o mezinárodní ochranu, osoby s uděleným azylem a osoby s udělenou doplňkovou ochranou ve smyslu § 2 odst. 1 písm. a) a b) zák. č. 325/1999 Sb., </w:t>
      </w:r>
      <w:r w:rsidRPr="00321159">
        <w:rPr>
          <w:rFonts w:ascii="Times New Roman" w:hAnsi="Times New Roman"/>
          <w:i/>
          <w:iCs/>
          <w:sz w:val="18"/>
          <w:szCs w:val="18"/>
        </w:rPr>
        <w:t>o azylu</w:t>
      </w:r>
      <w:r w:rsidRPr="00321159">
        <w:rPr>
          <w:rFonts w:ascii="Times New Roman" w:hAnsi="Times New Roman"/>
          <w:sz w:val="18"/>
          <w:szCs w:val="18"/>
        </w:rPr>
        <w:t xml:space="preserve">, a dále osoby s udělenou dočasnou ochranou ve smyslu </w:t>
      </w:r>
      <w:bookmarkStart w:id="140" w:name="_Hlk103003585"/>
      <w:r w:rsidRPr="00321159">
        <w:rPr>
          <w:rFonts w:ascii="Times New Roman" w:hAnsi="Times New Roman"/>
          <w:sz w:val="18"/>
          <w:szCs w:val="18"/>
        </w:rPr>
        <w:t xml:space="preserve">zák. č. 221/2003 Sb., </w:t>
      </w:r>
      <w:r w:rsidRPr="00321159">
        <w:rPr>
          <w:rFonts w:ascii="Times New Roman" w:hAnsi="Times New Roman"/>
          <w:i/>
          <w:iCs/>
          <w:sz w:val="18"/>
          <w:szCs w:val="18"/>
        </w:rPr>
        <w:t>o dočasné ochraně cizinců</w:t>
      </w:r>
      <w:bookmarkEnd w:id="140"/>
      <w:r w:rsidRPr="00321159">
        <w:rPr>
          <w:rFonts w:ascii="Times New Roman" w:hAnsi="Times New Roman"/>
          <w:i/>
          <w:iCs/>
          <w:sz w:val="18"/>
          <w:szCs w:val="18"/>
        </w:rPr>
        <w:t>.</w:t>
      </w:r>
    </w:p>
  </w:footnote>
  <w:footnote w:id="97">
    <w:p w14:paraId="675B45E2" w14:textId="77777777" w:rsidR="00AE1B07" w:rsidRPr="00321159" w:rsidRDefault="00AE1B07" w:rsidP="00B66AA6">
      <w:pPr>
        <w:pStyle w:val="Textpoznpodarou"/>
        <w:tabs>
          <w:tab w:val="left" w:pos="284"/>
        </w:tabs>
        <w:spacing w:after="120"/>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S ohledem na celospolečenský vývoj a trendy je možné, že v následujícím období (2022–2024) bude docházet k identifikaci dalších skupin ohrožených vyloučením z důvodu specifické identity, relevantní data budou postupně shromažďována a publikována v rámci aktualizací Střednědobého plánu rozvoje sociálních služeb či zohledněna při tvorbě plánu na období 2025–2027. </w:t>
      </w:r>
    </w:p>
  </w:footnote>
  <w:footnote w:id="98">
    <w:p w14:paraId="3394CE56" w14:textId="77777777" w:rsidR="00AE1B07" w:rsidRPr="00321159" w:rsidRDefault="00AE1B07" w:rsidP="00B66AA6">
      <w:pPr>
        <w:pStyle w:val="Textpoznpodarou"/>
        <w:tabs>
          <w:tab w:val="left" w:pos="284"/>
        </w:tabs>
        <w:spacing w:after="120"/>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r>
      <w:bookmarkStart w:id="141" w:name="_Hlk103003613"/>
      <w:r w:rsidRPr="00321159">
        <w:rPr>
          <w:rFonts w:ascii="Times New Roman" w:hAnsi="Times New Roman"/>
          <w:sz w:val="18"/>
          <w:szCs w:val="18"/>
        </w:rPr>
        <w:t>ČSÚ</w:t>
      </w:r>
      <w:r w:rsidRPr="00321159">
        <w:rPr>
          <w:rFonts w:ascii="Times New Roman" w:hAnsi="Times New Roman"/>
          <w:i/>
          <w:iCs/>
          <w:sz w:val="18"/>
          <w:szCs w:val="18"/>
        </w:rPr>
        <w:t>. Sčítání 2021</w:t>
      </w:r>
      <w:r w:rsidRPr="00321159">
        <w:rPr>
          <w:rFonts w:ascii="Times New Roman" w:hAnsi="Times New Roman"/>
          <w:sz w:val="18"/>
          <w:szCs w:val="18"/>
        </w:rPr>
        <w:t xml:space="preserve"> </w:t>
      </w:r>
      <w:r w:rsidRPr="00321159">
        <w:rPr>
          <w:rFonts w:ascii="Times New Roman" w:hAnsi="Times New Roman"/>
          <w:sz w:val="18"/>
          <w:szCs w:val="18"/>
        </w:rPr>
        <w:sym w:font="Symbol" w:char="F05B"/>
      </w:r>
      <w:r w:rsidRPr="00321159">
        <w:rPr>
          <w:rFonts w:ascii="Times New Roman" w:hAnsi="Times New Roman"/>
          <w:sz w:val="18"/>
          <w:szCs w:val="18"/>
        </w:rPr>
        <w:t>online</w:t>
      </w:r>
      <w:r w:rsidRPr="00321159">
        <w:rPr>
          <w:rFonts w:ascii="Times New Roman" w:hAnsi="Times New Roman"/>
          <w:sz w:val="18"/>
          <w:szCs w:val="18"/>
        </w:rPr>
        <w:sym w:font="Symbol" w:char="F05D"/>
      </w:r>
      <w:r w:rsidRPr="00321159">
        <w:rPr>
          <w:rFonts w:ascii="Times New Roman" w:hAnsi="Times New Roman"/>
          <w:sz w:val="18"/>
          <w:szCs w:val="18"/>
        </w:rPr>
        <w:t xml:space="preserve"> ©2022 </w:t>
      </w:r>
      <w:r w:rsidRPr="00321159">
        <w:rPr>
          <w:rFonts w:ascii="Times New Roman" w:hAnsi="Times New Roman"/>
          <w:sz w:val="18"/>
          <w:szCs w:val="18"/>
        </w:rPr>
        <w:sym w:font="Symbol" w:char="F05B"/>
      </w:r>
      <w:r w:rsidRPr="00321159">
        <w:rPr>
          <w:rFonts w:ascii="Times New Roman" w:hAnsi="Times New Roman"/>
          <w:sz w:val="18"/>
          <w:szCs w:val="18"/>
        </w:rPr>
        <w:t>cit. 13. 4. 2022</w:t>
      </w:r>
      <w:r w:rsidRPr="00321159">
        <w:rPr>
          <w:rFonts w:ascii="Times New Roman" w:hAnsi="Times New Roman"/>
          <w:sz w:val="18"/>
          <w:szCs w:val="18"/>
        </w:rPr>
        <w:sym w:font="Symbol" w:char="F05D"/>
      </w:r>
      <w:r w:rsidRPr="00321159">
        <w:rPr>
          <w:rFonts w:ascii="Times New Roman" w:hAnsi="Times New Roman"/>
          <w:sz w:val="18"/>
          <w:szCs w:val="18"/>
        </w:rPr>
        <w:t xml:space="preserve">. Dostupné z: </w:t>
      </w:r>
      <w:hyperlink r:id="rId24" w:history="1">
        <w:r w:rsidRPr="00321159">
          <w:rPr>
            <w:rStyle w:val="Hypertextovodkaz"/>
            <w:sz w:val="18"/>
            <w:szCs w:val="18"/>
          </w:rPr>
          <w:t>https://www.czso.cz/csu/scitani2021/domov</w:t>
        </w:r>
      </w:hyperlink>
      <w:r w:rsidRPr="00321159">
        <w:rPr>
          <w:rFonts w:ascii="Times New Roman" w:hAnsi="Times New Roman"/>
          <w:sz w:val="18"/>
          <w:szCs w:val="18"/>
        </w:rPr>
        <w:t xml:space="preserve"> </w:t>
      </w:r>
    </w:p>
    <w:bookmarkEnd w:id="141"/>
  </w:footnote>
  <w:footnote w:id="99">
    <w:p w14:paraId="6EBC8DE9" w14:textId="77777777" w:rsidR="00AE1B07" w:rsidRPr="00321159" w:rsidRDefault="00AE1B07" w:rsidP="00B66AA6">
      <w:pPr>
        <w:pStyle w:val="Textpoznpodarou"/>
        <w:tabs>
          <w:tab w:val="left" w:pos="284"/>
        </w:tabs>
        <w:spacing w:after="120"/>
        <w:ind w:left="284" w:hanging="284"/>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Do zbývajících 86,4 % jsou započítány osoby, které se hlásí k české národnosti (58 %) tak i osoby, u nichž tento údaj nebyl vyplněn (28,4 %).</w:t>
      </w:r>
    </w:p>
  </w:footnote>
  <w:footnote w:id="100">
    <w:p w14:paraId="529D0739" w14:textId="77777777" w:rsidR="00AE1B07" w:rsidRDefault="00AE1B07" w:rsidP="00B66AA6">
      <w:pPr>
        <w:pStyle w:val="Textpoznpodarou"/>
        <w:tabs>
          <w:tab w:val="left" w:pos="284"/>
        </w:tabs>
        <w:ind w:left="284" w:hanging="284"/>
        <w:jc w:val="both"/>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r>
      <w:bookmarkStart w:id="142" w:name="_Hlk103003647"/>
      <w:r w:rsidRPr="00321159">
        <w:rPr>
          <w:rFonts w:ascii="Times New Roman" w:hAnsi="Times New Roman"/>
          <w:sz w:val="18"/>
          <w:szCs w:val="18"/>
        </w:rPr>
        <w:t xml:space="preserve">MV ČR. Statistiky. Cizinci s povoleným pobytem: informativní přehledy cizinců se zaevidovaným přechodným či trvalým pobytem na území České republiky. </w:t>
      </w:r>
      <w:r w:rsidRPr="00321159">
        <w:rPr>
          <w:rFonts w:ascii="Times New Roman" w:hAnsi="Times New Roman"/>
          <w:sz w:val="18"/>
          <w:szCs w:val="18"/>
        </w:rPr>
        <w:sym w:font="Symbol" w:char="F05B"/>
      </w:r>
      <w:r w:rsidRPr="00321159">
        <w:rPr>
          <w:rFonts w:ascii="Times New Roman" w:hAnsi="Times New Roman"/>
          <w:sz w:val="18"/>
          <w:szCs w:val="18"/>
        </w:rPr>
        <w:t>online</w:t>
      </w:r>
      <w:r w:rsidRPr="00321159">
        <w:rPr>
          <w:rFonts w:ascii="Times New Roman" w:hAnsi="Times New Roman"/>
          <w:sz w:val="18"/>
          <w:szCs w:val="18"/>
        </w:rPr>
        <w:sym w:font="Symbol" w:char="F05D"/>
      </w:r>
      <w:r w:rsidRPr="00321159">
        <w:rPr>
          <w:rFonts w:ascii="Times New Roman" w:hAnsi="Times New Roman"/>
          <w:sz w:val="18"/>
          <w:szCs w:val="18"/>
        </w:rPr>
        <w:t xml:space="preserve"> ©2022 </w:t>
      </w:r>
      <w:r w:rsidRPr="00321159">
        <w:rPr>
          <w:rFonts w:ascii="Times New Roman" w:hAnsi="Times New Roman"/>
          <w:sz w:val="18"/>
          <w:szCs w:val="18"/>
        </w:rPr>
        <w:sym w:font="Symbol" w:char="F05B"/>
      </w:r>
      <w:r w:rsidRPr="00321159">
        <w:rPr>
          <w:rFonts w:ascii="Times New Roman" w:hAnsi="Times New Roman"/>
          <w:sz w:val="18"/>
          <w:szCs w:val="18"/>
        </w:rPr>
        <w:t>cit. 13. 4. 2022</w:t>
      </w:r>
      <w:r w:rsidRPr="00321159">
        <w:rPr>
          <w:rFonts w:ascii="Times New Roman" w:hAnsi="Times New Roman"/>
          <w:sz w:val="18"/>
          <w:szCs w:val="18"/>
        </w:rPr>
        <w:sym w:font="Symbol" w:char="F05D"/>
      </w:r>
      <w:r w:rsidRPr="00321159">
        <w:rPr>
          <w:rFonts w:ascii="Times New Roman" w:hAnsi="Times New Roman"/>
          <w:sz w:val="18"/>
          <w:szCs w:val="18"/>
        </w:rPr>
        <w:t xml:space="preserve">. Dostupné z: </w:t>
      </w:r>
      <w:hyperlink r:id="rId25" w:history="1">
        <w:r w:rsidRPr="00321159">
          <w:rPr>
            <w:rStyle w:val="Hypertextovodkaz"/>
            <w:sz w:val="18"/>
            <w:szCs w:val="18"/>
          </w:rPr>
          <w:t>https://www.mvcr.cz/clanek/cizinci-s-povolenym-pobytem.aspx</w:t>
        </w:r>
      </w:hyperlink>
      <w:r w:rsidRPr="00676369">
        <w:rPr>
          <w:sz w:val="18"/>
          <w:szCs w:val="18"/>
        </w:rPr>
        <w:t xml:space="preserve"> </w:t>
      </w:r>
      <w:bookmarkEnd w:id="142"/>
    </w:p>
  </w:footnote>
  <w:footnote w:id="101">
    <w:p w14:paraId="54A2B77B" w14:textId="77777777" w:rsidR="00AE1B07" w:rsidRPr="00321159" w:rsidRDefault="00AE1B07" w:rsidP="00B66AA6">
      <w:pPr>
        <w:pStyle w:val="Textpoznpodarou"/>
        <w:tabs>
          <w:tab w:val="left" w:pos="284"/>
        </w:tabs>
        <w:spacing w:after="120"/>
        <w:ind w:left="284" w:hanging="284"/>
        <w:rPr>
          <w:rFonts w:ascii="Times New Roman" w:hAnsi="Times New Roman"/>
          <w:sz w:val="18"/>
          <w:szCs w:val="18"/>
        </w:rPr>
      </w:pPr>
      <w:r>
        <w:rPr>
          <w:rStyle w:val="Znakapoznpodarou"/>
        </w:rPr>
        <w:footnoteRef/>
      </w:r>
      <w:r>
        <w:t xml:space="preserve"> </w:t>
      </w:r>
      <w:r>
        <w:tab/>
      </w:r>
      <w:bookmarkStart w:id="143" w:name="_Hlk103003720"/>
      <w:r w:rsidRPr="00321159">
        <w:rPr>
          <w:rFonts w:ascii="Times New Roman" w:hAnsi="Times New Roman"/>
          <w:sz w:val="18"/>
          <w:szCs w:val="18"/>
        </w:rPr>
        <w:t xml:space="preserve">ČSÚ: </w:t>
      </w:r>
      <w:r w:rsidRPr="00321159">
        <w:rPr>
          <w:rFonts w:ascii="Times New Roman" w:hAnsi="Times New Roman"/>
          <w:i/>
          <w:iCs/>
          <w:sz w:val="18"/>
          <w:szCs w:val="18"/>
        </w:rPr>
        <w:t>Národnostní struktura obyvatel – analýza</w:t>
      </w:r>
      <w:r w:rsidRPr="00321159">
        <w:rPr>
          <w:rFonts w:ascii="Times New Roman" w:hAnsi="Times New Roman"/>
          <w:sz w:val="18"/>
          <w:szCs w:val="18"/>
        </w:rPr>
        <w:t xml:space="preserve"> </w:t>
      </w:r>
      <w:r w:rsidRPr="00321159">
        <w:rPr>
          <w:rFonts w:ascii="Times New Roman" w:hAnsi="Times New Roman"/>
          <w:sz w:val="18"/>
          <w:szCs w:val="18"/>
        </w:rPr>
        <w:sym w:font="Symbol" w:char="F05B"/>
      </w:r>
      <w:r w:rsidRPr="00321159">
        <w:rPr>
          <w:rFonts w:ascii="Times New Roman" w:hAnsi="Times New Roman"/>
          <w:sz w:val="18"/>
          <w:szCs w:val="18"/>
        </w:rPr>
        <w:t>online</w:t>
      </w:r>
      <w:r w:rsidRPr="00321159">
        <w:rPr>
          <w:rFonts w:ascii="Times New Roman" w:hAnsi="Times New Roman"/>
          <w:sz w:val="18"/>
          <w:szCs w:val="18"/>
        </w:rPr>
        <w:sym w:font="Symbol" w:char="F05D"/>
      </w:r>
      <w:r w:rsidRPr="00321159">
        <w:rPr>
          <w:rFonts w:ascii="Times New Roman" w:hAnsi="Times New Roman"/>
          <w:sz w:val="18"/>
          <w:szCs w:val="18"/>
        </w:rPr>
        <w:t xml:space="preserve"> 30. 6. 2014 </w:t>
      </w:r>
      <w:r w:rsidRPr="00321159">
        <w:rPr>
          <w:rFonts w:ascii="Times New Roman" w:hAnsi="Times New Roman"/>
          <w:sz w:val="18"/>
          <w:szCs w:val="18"/>
        </w:rPr>
        <w:sym w:font="Symbol" w:char="F05B"/>
      </w:r>
      <w:r w:rsidRPr="00321159">
        <w:rPr>
          <w:rFonts w:ascii="Times New Roman" w:hAnsi="Times New Roman"/>
          <w:sz w:val="18"/>
          <w:szCs w:val="18"/>
        </w:rPr>
        <w:t>cit. 13. 4. 2022</w:t>
      </w:r>
      <w:r w:rsidRPr="00321159">
        <w:rPr>
          <w:rFonts w:ascii="Times New Roman" w:hAnsi="Times New Roman"/>
          <w:sz w:val="18"/>
          <w:szCs w:val="18"/>
        </w:rPr>
        <w:sym w:font="Symbol" w:char="F05D"/>
      </w:r>
      <w:r w:rsidRPr="00321159">
        <w:rPr>
          <w:rFonts w:ascii="Times New Roman" w:hAnsi="Times New Roman"/>
          <w:sz w:val="18"/>
          <w:szCs w:val="18"/>
        </w:rPr>
        <w:t xml:space="preserve">. Dostupné z: </w:t>
      </w:r>
      <w:hyperlink r:id="rId26" w:history="1">
        <w:r w:rsidRPr="00321159">
          <w:rPr>
            <w:rStyle w:val="Hypertextovodkaz"/>
            <w:sz w:val="18"/>
            <w:szCs w:val="18"/>
          </w:rPr>
          <w:t>https://www.czso.cz/documents/10180/20551765/170223-14.pdf/d0d27736-ef15-4f4f-bf26-e7cb3770e187?version=1.0</w:t>
        </w:r>
      </w:hyperlink>
      <w:r w:rsidRPr="00321159">
        <w:rPr>
          <w:rFonts w:ascii="Times New Roman" w:hAnsi="Times New Roman"/>
          <w:sz w:val="18"/>
          <w:szCs w:val="18"/>
        </w:rPr>
        <w:t xml:space="preserve"> </w:t>
      </w:r>
    </w:p>
    <w:bookmarkEnd w:id="143"/>
  </w:footnote>
  <w:footnote w:id="102">
    <w:p w14:paraId="0165D104" w14:textId="77777777" w:rsidR="00AE1B07" w:rsidRPr="00321159" w:rsidRDefault="00AE1B07" w:rsidP="00B66AA6">
      <w:pPr>
        <w:pStyle w:val="Textpoznpodarou"/>
        <w:tabs>
          <w:tab w:val="left" w:pos="284"/>
        </w:tabs>
        <w:spacing w:after="120"/>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Vlastní srovnání počtu cizinců s hlášeným pobytem na území ČR x na území hl. m. Prahy na základě informativních přehledů MV ČR za roky 2016–2021. Dostupné z: </w:t>
      </w:r>
      <w:hyperlink r:id="rId27" w:history="1">
        <w:r w:rsidRPr="00321159">
          <w:rPr>
            <w:rStyle w:val="Hypertextovodkaz"/>
            <w:sz w:val="18"/>
            <w:szCs w:val="18"/>
          </w:rPr>
          <w:t>https://www.mvcr.cz/clanek/cizinci-s-povolenym-pobytem.aspx</w:t>
        </w:r>
      </w:hyperlink>
      <w:r w:rsidRPr="00321159">
        <w:rPr>
          <w:rFonts w:ascii="Times New Roman" w:hAnsi="Times New Roman"/>
          <w:sz w:val="18"/>
          <w:szCs w:val="18"/>
        </w:rPr>
        <w:t xml:space="preserve"> </w:t>
      </w:r>
    </w:p>
  </w:footnote>
  <w:footnote w:id="103">
    <w:p w14:paraId="53966B86" w14:textId="77777777" w:rsidR="00AE1B07" w:rsidRPr="00321159" w:rsidRDefault="00AE1B07" w:rsidP="00B66AA6">
      <w:pPr>
        <w:pStyle w:val="Textpoznpodarou"/>
        <w:tabs>
          <w:tab w:val="left" w:pos="284"/>
        </w:tabs>
        <w:spacing w:after="120"/>
        <w:ind w:left="284" w:hanging="284"/>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Blíže In: </w:t>
      </w:r>
      <w:bookmarkStart w:id="146" w:name="_Hlk103003896"/>
      <w:r w:rsidRPr="00321159">
        <w:rPr>
          <w:rFonts w:ascii="Times New Roman" w:hAnsi="Times New Roman"/>
          <w:sz w:val="18"/>
          <w:szCs w:val="18"/>
        </w:rPr>
        <w:t xml:space="preserve">Praha – Metropole všech: </w:t>
      </w:r>
      <w:r w:rsidRPr="00321159">
        <w:rPr>
          <w:rFonts w:ascii="Times New Roman" w:hAnsi="Times New Roman"/>
          <w:i/>
          <w:iCs/>
          <w:sz w:val="18"/>
          <w:szCs w:val="18"/>
        </w:rPr>
        <w:t>Interkulturní pracovníci.</w:t>
      </w:r>
      <w:r w:rsidRPr="00321159">
        <w:rPr>
          <w:rFonts w:ascii="Times New Roman" w:hAnsi="Times New Roman"/>
          <w:sz w:val="18"/>
          <w:szCs w:val="18"/>
        </w:rPr>
        <w:t xml:space="preserve"> </w:t>
      </w:r>
      <w:r w:rsidRPr="00321159">
        <w:rPr>
          <w:rFonts w:ascii="Times New Roman" w:hAnsi="Times New Roman"/>
          <w:sz w:val="18"/>
          <w:szCs w:val="18"/>
        </w:rPr>
        <w:sym w:font="Symbol" w:char="F05B"/>
      </w:r>
      <w:r w:rsidRPr="00321159">
        <w:rPr>
          <w:rFonts w:ascii="Times New Roman" w:hAnsi="Times New Roman"/>
          <w:sz w:val="18"/>
          <w:szCs w:val="18"/>
        </w:rPr>
        <w:t>online</w:t>
      </w:r>
      <w:r w:rsidRPr="00321159">
        <w:rPr>
          <w:rFonts w:ascii="Times New Roman" w:hAnsi="Times New Roman"/>
          <w:sz w:val="18"/>
          <w:szCs w:val="18"/>
        </w:rPr>
        <w:sym w:font="Symbol" w:char="F05D"/>
      </w:r>
      <w:r w:rsidRPr="00321159">
        <w:rPr>
          <w:rFonts w:ascii="Times New Roman" w:hAnsi="Times New Roman"/>
          <w:sz w:val="18"/>
          <w:szCs w:val="18"/>
        </w:rPr>
        <w:t xml:space="preserve"> 23. 11. 2021 </w:t>
      </w:r>
      <w:r w:rsidRPr="00321159">
        <w:rPr>
          <w:rFonts w:ascii="Times New Roman" w:hAnsi="Times New Roman"/>
          <w:sz w:val="18"/>
          <w:szCs w:val="18"/>
        </w:rPr>
        <w:sym w:font="Symbol" w:char="F05B"/>
      </w:r>
      <w:r w:rsidRPr="00321159">
        <w:rPr>
          <w:rFonts w:ascii="Times New Roman" w:hAnsi="Times New Roman"/>
          <w:sz w:val="18"/>
          <w:szCs w:val="18"/>
        </w:rPr>
        <w:t>cit. 26. 4. 2022</w:t>
      </w:r>
      <w:r w:rsidRPr="00321159">
        <w:rPr>
          <w:rFonts w:ascii="Times New Roman" w:hAnsi="Times New Roman"/>
          <w:sz w:val="18"/>
          <w:szCs w:val="18"/>
        </w:rPr>
        <w:sym w:font="Symbol" w:char="F05D"/>
      </w:r>
      <w:r w:rsidRPr="00321159">
        <w:rPr>
          <w:rFonts w:ascii="Times New Roman" w:hAnsi="Times New Roman"/>
          <w:sz w:val="18"/>
          <w:szCs w:val="18"/>
        </w:rPr>
        <w:t xml:space="preserve">. Dostupné z: </w:t>
      </w:r>
      <w:hyperlink r:id="rId28" w:anchor="interkulturniprace" w:history="1">
        <w:r w:rsidRPr="00321159">
          <w:rPr>
            <w:rStyle w:val="Hypertextovodkaz"/>
            <w:sz w:val="18"/>
            <w:szCs w:val="18"/>
          </w:rPr>
          <w:t>https://metropolevsech.eu/cs/kontakty/interkulturni-pracovnici-a-komunitni-tlumocnici/interkulturni-pracovnik/#interkulturniprace</w:t>
        </w:r>
      </w:hyperlink>
      <w:bookmarkEnd w:id="146"/>
      <w:r w:rsidRPr="00321159">
        <w:rPr>
          <w:rFonts w:ascii="Times New Roman" w:hAnsi="Times New Roman"/>
          <w:sz w:val="18"/>
          <w:szCs w:val="18"/>
        </w:rPr>
        <w:t xml:space="preserve">; seznam interkulturních pracovníků na území hl. m. Prahy: </w:t>
      </w:r>
      <w:hyperlink r:id="rId29" w:history="1">
        <w:r w:rsidRPr="00321159">
          <w:rPr>
            <w:rStyle w:val="Hypertextovodkaz"/>
            <w:sz w:val="18"/>
            <w:szCs w:val="18"/>
          </w:rPr>
          <w:t>https://metropolevsech.eu/cs/kontakty/seznam-interkulturnich-pracovniku/</w:t>
        </w:r>
      </w:hyperlink>
      <w:r w:rsidRPr="00321159">
        <w:rPr>
          <w:rFonts w:ascii="Times New Roman" w:hAnsi="Times New Roman"/>
          <w:sz w:val="18"/>
          <w:szCs w:val="18"/>
        </w:rPr>
        <w:t xml:space="preserve">  </w:t>
      </w:r>
    </w:p>
  </w:footnote>
  <w:footnote w:id="104">
    <w:p w14:paraId="4CA7E725" w14:textId="77777777" w:rsidR="00AE1B07" w:rsidRPr="00321159" w:rsidRDefault="00AE1B07" w:rsidP="00B66AA6">
      <w:pPr>
        <w:pStyle w:val="Textpoznpodarou"/>
        <w:tabs>
          <w:tab w:val="left" w:pos="284"/>
        </w:tabs>
        <w:spacing w:after="120"/>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Pražské integrační centrum jejímž zřizovatelem je hl. m. Praha (</w:t>
      </w:r>
      <w:hyperlink r:id="rId30" w:history="1">
        <w:r w:rsidRPr="00321159">
          <w:rPr>
            <w:rStyle w:val="Hypertextovodkaz"/>
            <w:sz w:val="18"/>
            <w:szCs w:val="18"/>
          </w:rPr>
          <w:t>www.icpraha.com</w:t>
        </w:r>
      </w:hyperlink>
      <w:r w:rsidRPr="00321159">
        <w:rPr>
          <w:rFonts w:ascii="Times New Roman" w:hAnsi="Times New Roman"/>
          <w:sz w:val="18"/>
          <w:szCs w:val="18"/>
        </w:rPr>
        <w:t>), nevládní organizace pracující s migranty a uprchlíky, komunitní centra pro cizince a dal. Část těchto služeb tvoří součást Základní sítě.</w:t>
      </w:r>
    </w:p>
  </w:footnote>
  <w:footnote w:id="105">
    <w:p w14:paraId="605B4CC2" w14:textId="77777777" w:rsidR="00AE1B07" w:rsidRPr="00321159" w:rsidRDefault="00AE1B07" w:rsidP="00B66AA6">
      <w:pPr>
        <w:pStyle w:val="Textpoznpodarou"/>
        <w:tabs>
          <w:tab w:val="left" w:pos="284"/>
        </w:tabs>
        <w:spacing w:after="120"/>
        <w:ind w:left="284" w:hanging="284"/>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Blíže In: </w:t>
      </w:r>
      <w:bookmarkStart w:id="147" w:name="_Hlk103003967"/>
      <w:r w:rsidRPr="00321159">
        <w:rPr>
          <w:rFonts w:ascii="Times New Roman" w:hAnsi="Times New Roman"/>
          <w:sz w:val="18"/>
          <w:szCs w:val="18"/>
        </w:rPr>
        <w:t xml:space="preserve">Praha Metropole všech: </w:t>
      </w:r>
      <w:r w:rsidRPr="00321159">
        <w:rPr>
          <w:rFonts w:ascii="Times New Roman" w:hAnsi="Times New Roman"/>
          <w:i/>
          <w:iCs/>
          <w:sz w:val="18"/>
          <w:szCs w:val="18"/>
        </w:rPr>
        <w:t>Komunitní tlumočníci.</w:t>
      </w:r>
      <w:r w:rsidRPr="00321159">
        <w:rPr>
          <w:rFonts w:ascii="Times New Roman" w:hAnsi="Times New Roman"/>
          <w:sz w:val="18"/>
          <w:szCs w:val="18"/>
        </w:rPr>
        <w:t xml:space="preserve"> </w:t>
      </w:r>
      <w:r w:rsidRPr="00321159">
        <w:rPr>
          <w:rFonts w:ascii="Times New Roman" w:hAnsi="Times New Roman"/>
          <w:sz w:val="18"/>
          <w:szCs w:val="18"/>
        </w:rPr>
        <w:sym w:font="Symbol" w:char="F05B"/>
      </w:r>
      <w:r w:rsidRPr="00321159">
        <w:rPr>
          <w:rFonts w:ascii="Times New Roman" w:hAnsi="Times New Roman"/>
          <w:sz w:val="18"/>
          <w:szCs w:val="18"/>
        </w:rPr>
        <w:t>online</w:t>
      </w:r>
      <w:r w:rsidRPr="00321159">
        <w:rPr>
          <w:rFonts w:ascii="Times New Roman" w:hAnsi="Times New Roman"/>
          <w:sz w:val="18"/>
          <w:szCs w:val="18"/>
        </w:rPr>
        <w:sym w:font="Symbol" w:char="F05D"/>
      </w:r>
      <w:r w:rsidRPr="00321159">
        <w:rPr>
          <w:rFonts w:ascii="Times New Roman" w:hAnsi="Times New Roman"/>
          <w:sz w:val="18"/>
          <w:szCs w:val="18"/>
        </w:rPr>
        <w:t xml:space="preserve"> 23. 11. 2021 </w:t>
      </w:r>
      <w:r w:rsidRPr="00321159">
        <w:rPr>
          <w:rFonts w:ascii="Times New Roman" w:hAnsi="Times New Roman"/>
          <w:sz w:val="18"/>
          <w:szCs w:val="18"/>
        </w:rPr>
        <w:sym w:font="Symbol" w:char="F05B"/>
      </w:r>
      <w:r w:rsidRPr="00321159">
        <w:rPr>
          <w:rFonts w:ascii="Times New Roman" w:hAnsi="Times New Roman"/>
          <w:sz w:val="18"/>
          <w:szCs w:val="18"/>
        </w:rPr>
        <w:t>cit. 26. 4. 2022</w:t>
      </w:r>
      <w:r w:rsidRPr="00321159">
        <w:rPr>
          <w:rFonts w:ascii="Times New Roman" w:hAnsi="Times New Roman"/>
          <w:sz w:val="18"/>
          <w:szCs w:val="18"/>
        </w:rPr>
        <w:sym w:font="Symbol" w:char="F05D"/>
      </w:r>
      <w:r w:rsidRPr="00321159">
        <w:rPr>
          <w:rFonts w:ascii="Times New Roman" w:hAnsi="Times New Roman"/>
          <w:sz w:val="18"/>
          <w:szCs w:val="18"/>
        </w:rPr>
        <w:t xml:space="preserve">. Dostupné z: </w:t>
      </w:r>
      <w:hyperlink r:id="rId31" w:history="1">
        <w:r w:rsidRPr="00321159">
          <w:rPr>
            <w:rStyle w:val="Hypertextovodkaz"/>
            <w:sz w:val="18"/>
            <w:szCs w:val="18"/>
          </w:rPr>
          <w:t>https://metropolevsech.eu/cs/kontakty/interkulturni-pracovnici-a-komunitni-tlumocnici/komunitni-tlumocnici/</w:t>
        </w:r>
      </w:hyperlink>
      <w:bookmarkEnd w:id="147"/>
      <w:r w:rsidRPr="00321159">
        <w:rPr>
          <w:rFonts w:ascii="Times New Roman" w:hAnsi="Times New Roman"/>
          <w:sz w:val="18"/>
          <w:szCs w:val="18"/>
        </w:rPr>
        <w:t xml:space="preserve">; informace a kontakty pro zajištění překladů a komunitního tlumočení: </w:t>
      </w:r>
      <w:hyperlink r:id="rId32" w:history="1">
        <w:r w:rsidRPr="00321159">
          <w:rPr>
            <w:rStyle w:val="Hypertextovodkaz"/>
            <w:sz w:val="18"/>
            <w:szCs w:val="18"/>
          </w:rPr>
          <w:t>https://cizinci.npi.cz/tlumoceni-a-preklady/</w:t>
        </w:r>
      </w:hyperlink>
      <w:r w:rsidRPr="00321159">
        <w:rPr>
          <w:rFonts w:ascii="Times New Roman" w:hAnsi="Times New Roman"/>
          <w:sz w:val="18"/>
          <w:szCs w:val="18"/>
        </w:rPr>
        <w:t xml:space="preserve"> </w:t>
      </w:r>
    </w:p>
  </w:footnote>
  <w:footnote w:id="106">
    <w:p w14:paraId="299C91E8" w14:textId="77777777" w:rsidR="00AE1B07" w:rsidRPr="00321159" w:rsidRDefault="00AE1B07" w:rsidP="00B66AA6">
      <w:pPr>
        <w:pStyle w:val="Textpoznpodarou"/>
        <w:tabs>
          <w:tab w:val="left" w:pos="284"/>
        </w:tabs>
        <w:spacing w:after="120"/>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Např. umístění dítěte do MŠ / ZŠ, podpora při vyřizování úředních záležitostí, vč.  pojistných i nepojistných sociálních dávek, podpora při změně zaměstnání s ohledem na povinnosti uložené </w:t>
      </w:r>
      <w:bookmarkStart w:id="148" w:name="_Hlk103004018"/>
      <w:r w:rsidRPr="00321159">
        <w:rPr>
          <w:rFonts w:ascii="Times New Roman" w:hAnsi="Times New Roman"/>
          <w:sz w:val="18"/>
          <w:szCs w:val="18"/>
        </w:rPr>
        <w:t xml:space="preserve">zák. č. 326/1999 Sb., </w:t>
      </w:r>
      <w:r w:rsidRPr="00321159">
        <w:rPr>
          <w:rFonts w:ascii="Times New Roman" w:hAnsi="Times New Roman"/>
          <w:i/>
          <w:iCs/>
          <w:sz w:val="18"/>
          <w:szCs w:val="18"/>
        </w:rPr>
        <w:t>o pobytu cizinců</w:t>
      </w:r>
      <w:bookmarkEnd w:id="148"/>
      <w:r w:rsidRPr="00321159">
        <w:rPr>
          <w:rFonts w:ascii="Times New Roman" w:hAnsi="Times New Roman"/>
          <w:sz w:val="18"/>
          <w:szCs w:val="18"/>
        </w:rPr>
        <w:t>, pomoc při orientaci v systému zdravotní či sociální péče a dal.</w:t>
      </w:r>
    </w:p>
  </w:footnote>
  <w:footnote w:id="107">
    <w:p w14:paraId="76964C8A" w14:textId="77777777" w:rsidR="00AE1B07" w:rsidRPr="00321159" w:rsidRDefault="00AE1B07" w:rsidP="00B66AA6">
      <w:pPr>
        <w:pStyle w:val="Textpoznpodarou"/>
        <w:tabs>
          <w:tab w:val="left" w:pos="284"/>
        </w:tabs>
        <w:spacing w:after="120"/>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Zejm. osoby v postavení žadatelů o mezinárodní ochranu mimo pobytová střediska Správy uprchlických zařízení MV ČR; osoby v neregulérním postavení či osoby s jiným mimořádným povolením k pobytu (např. vízum nad 90 dnů za účelem strpění, dočasná ochrana a dal.)</w:t>
      </w:r>
    </w:p>
  </w:footnote>
  <w:footnote w:id="108">
    <w:p w14:paraId="7F035379" w14:textId="77777777" w:rsidR="00AE1B07" w:rsidRPr="00321159" w:rsidRDefault="00AE1B07" w:rsidP="00B66AA6">
      <w:pPr>
        <w:pStyle w:val="Textpoznpodarou"/>
        <w:tabs>
          <w:tab w:val="left" w:pos="284"/>
        </w:tabs>
        <w:spacing w:after="120"/>
        <w:ind w:left="284" w:hanging="284"/>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Na úrovni MHMP je např. žádoucí propojení relevantních oblastí aktualizované Koncepce integrace cizinců – Ve vzájemném respektu (dostupné z </w:t>
      </w:r>
      <w:hyperlink r:id="rId33" w:history="1">
        <w:r w:rsidRPr="00321159">
          <w:rPr>
            <w:rStyle w:val="Hypertextovodkaz"/>
            <w:sz w:val="18"/>
            <w:szCs w:val="18"/>
          </w:rPr>
          <w:t>https://www.mvcr.cz/migrace/clanek/zakladni-dokumenty-k-integracni-politice-ke-stazeni.aspx</w:t>
        </w:r>
      </w:hyperlink>
      <w:r w:rsidRPr="00321159">
        <w:rPr>
          <w:rFonts w:ascii="Times New Roman" w:hAnsi="Times New Roman"/>
          <w:sz w:val="18"/>
          <w:szCs w:val="18"/>
        </w:rPr>
        <w:t xml:space="preserve">) se Střednědobým plánem rozvoje sociálních služeb. </w:t>
      </w:r>
    </w:p>
  </w:footnote>
  <w:footnote w:id="109">
    <w:p w14:paraId="0E2C5263" w14:textId="77777777" w:rsidR="00AE1B07" w:rsidRPr="00F44379" w:rsidRDefault="00AE1B07" w:rsidP="00B66AA6">
      <w:pPr>
        <w:pStyle w:val="Textpoznpodarou"/>
        <w:tabs>
          <w:tab w:val="left" w:pos="284"/>
        </w:tabs>
        <w:spacing w:after="120"/>
        <w:ind w:left="284" w:hanging="284"/>
        <w:jc w:val="both"/>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Rozvojový úkol Doplňkové sítě sociálních služeb Podpora v bydlení rodin s dětmi v bytové nouzi je v tomto období financován z evropského projektu. V rámci Doplňkové sítě byly propláceny pouze vícenáklady nad rámec projektu.</w:t>
      </w:r>
    </w:p>
  </w:footnote>
  <w:footnote w:id="110">
    <w:p w14:paraId="7F607D54" w14:textId="77777777" w:rsidR="00AE1B07" w:rsidRPr="00321159" w:rsidRDefault="00AE1B07" w:rsidP="00B66AA6">
      <w:pPr>
        <w:pStyle w:val="Textpoznpodarou"/>
        <w:tabs>
          <w:tab w:val="left" w:pos="284"/>
        </w:tabs>
        <w:spacing w:after="120"/>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Z angl. </w:t>
      </w:r>
      <w:r w:rsidRPr="00321159">
        <w:rPr>
          <w:rFonts w:ascii="Times New Roman" w:hAnsi="Times New Roman"/>
          <w:i/>
          <w:iCs/>
          <w:sz w:val="18"/>
          <w:szCs w:val="18"/>
        </w:rPr>
        <w:t>Mild Cognitive Impairment</w:t>
      </w:r>
      <w:r w:rsidRPr="00321159">
        <w:rPr>
          <w:rFonts w:ascii="Times New Roman" w:hAnsi="Times New Roman"/>
          <w:sz w:val="18"/>
          <w:szCs w:val="18"/>
        </w:rPr>
        <w:t xml:space="preserve">, pojem užívaný v souvislosti s popisem mírných, avšak měřitelných poruch paměti nebo poznávacích funkcí (např. soustředění, rozhodování, orientace…). Blíže In Česká alzheimerovská společnost, dostupné z: </w:t>
      </w:r>
      <w:hyperlink r:id="rId34" w:history="1">
        <w:r w:rsidRPr="00321159">
          <w:rPr>
            <w:rStyle w:val="Hypertextovodkaz"/>
            <w:sz w:val="18"/>
            <w:szCs w:val="18"/>
          </w:rPr>
          <w:t>https://www.alzheimer.cz/</w:t>
        </w:r>
      </w:hyperlink>
      <w:r w:rsidRPr="00321159">
        <w:rPr>
          <w:rFonts w:ascii="Times New Roman" w:hAnsi="Times New Roman"/>
          <w:sz w:val="18"/>
          <w:szCs w:val="18"/>
        </w:rPr>
        <w:t xml:space="preserve"> </w:t>
      </w:r>
    </w:p>
  </w:footnote>
  <w:footnote w:id="111">
    <w:p w14:paraId="33B50CE8" w14:textId="77777777" w:rsidR="00AE1B07" w:rsidRDefault="00AE1B07" w:rsidP="00B66AA6">
      <w:pPr>
        <w:pStyle w:val="Textpoznpodarou"/>
        <w:tabs>
          <w:tab w:val="left" w:pos="284"/>
        </w:tabs>
        <w:ind w:left="284" w:hanging="284"/>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r>
      <w:bookmarkStart w:id="152" w:name="_Hlk103004063"/>
      <w:r w:rsidRPr="00321159">
        <w:rPr>
          <w:rFonts w:ascii="Times New Roman" w:hAnsi="Times New Roman"/>
          <w:sz w:val="18"/>
          <w:szCs w:val="18"/>
        </w:rPr>
        <w:t xml:space="preserve">GEORGES, Jean, Owen MILLER a Christophe BINTENER (2020). </w:t>
      </w:r>
      <w:r w:rsidRPr="00321159">
        <w:rPr>
          <w:rFonts w:ascii="Times New Roman" w:hAnsi="Times New Roman"/>
          <w:i/>
          <w:iCs/>
          <w:sz w:val="18"/>
          <w:szCs w:val="18"/>
        </w:rPr>
        <w:t>Estimating the prevalence of dementia in Europe</w:t>
      </w:r>
      <w:bookmarkEnd w:id="152"/>
      <w:r w:rsidRPr="00321159">
        <w:rPr>
          <w:rFonts w:ascii="Times New Roman" w:hAnsi="Times New Roman"/>
          <w:sz w:val="18"/>
          <w:szCs w:val="18"/>
        </w:rPr>
        <w:t>.</w:t>
      </w:r>
    </w:p>
  </w:footnote>
  <w:footnote w:id="112">
    <w:p w14:paraId="43BCF0D4" w14:textId="77777777" w:rsidR="00AE1B07" w:rsidRPr="00321159" w:rsidRDefault="00AE1B07" w:rsidP="00B66AA6">
      <w:pPr>
        <w:pStyle w:val="Textpoznpodarou"/>
        <w:tabs>
          <w:tab w:val="left" w:pos="284"/>
        </w:tabs>
        <w:spacing w:after="120"/>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Data o počtu obyvatel hl. m. Prahy jsou převzata z veřejné databáze ČSÚ – věkové složení obyvatel v hl. m. Praze v roce 2020.</w:t>
      </w:r>
    </w:p>
  </w:footnote>
  <w:footnote w:id="113">
    <w:p w14:paraId="78C71ACA" w14:textId="77777777" w:rsidR="00AE1B07" w:rsidRPr="00321159" w:rsidRDefault="00AE1B07" w:rsidP="00B66AA6">
      <w:pPr>
        <w:pStyle w:val="Textpoznpodarou"/>
        <w:tabs>
          <w:tab w:val="left" w:pos="284"/>
        </w:tabs>
        <w:spacing w:after="120"/>
        <w:ind w:left="284" w:hanging="284"/>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Viz doporučení Národního akčního plánu pro Alzheimerovu nemoc 2020–2030 (NAPAN), dostupné z: </w:t>
      </w:r>
      <w:hyperlink r:id="rId35" w:history="1">
        <w:r w:rsidRPr="00321159">
          <w:rPr>
            <w:rStyle w:val="Hypertextovodkaz"/>
            <w:sz w:val="18"/>
            <w:szCs w:val="18"/>
          </w:rPr>
          <w:t>https://www.mzcr.cz/wp-content/uploads/2021/04/NAPAN-2020-2030.pdf</w:t>
        </w:r>
      </w:hyperlink>
      <w:r w:rsidRPr="00321159">
        <w:rPr>
          <w:rFonts w:ascii="Times New Roman" w:hAnsi="Times New Roman"/>
          <w:sz w:val="18"/>
          <w:szCs w:val="18"/>
        </w:rPr>
        <w:t xml:space="preserve"> </w:t>
      </w:r>
    </w:p>
  </w:footnote>
  <w:footnote w:id="114">
    <w:p w14:paraId="095BA17C" w14:textId="77777777" w:rsidR="00AE1B07" w:rsidRDefault="00AE1B07" w:rsidP="00B66AA6">
      <w:pPr>
        <w:pStyle w:val="Textpoznpodarou"/>
        <w:tabs>
          <w:tab w:val="left" w:pos="284"/>
        </w:tabs>
        <w:ind w:left="284" w:hanging="284"/>
        <w:jc w:val="both"/>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Kombinace uvedených služeb má vysoký je alternativou k pobytovým službám zajišťujícím sociální a zdravotní péči, přičemž v této podobě, za podmínek časové flexibility a finanční dostupnosti mohou tyto služby oddálit nástup osoby s demencí do pobytové služby.</w:t>
      </w:r>
    </w:p>
  </w:footnote>
  <w:footnote w:id="115">
    <w:p w14:paraId="0EE0151D" w14:textId="77777777" w:rsidR="00AE1B07" w:rsidRPr="00321159" w:rsidRDefault="00AE1B07" w:rsidP="008D0672">
      <w:pPr>
        <w:pStyle w:val="Textpoznpodarou"/>
        <w:tabs>
          <w:tab w:val="left" w:pos="284"/>
        </w:tabs>
        <w:spacing w:after="120"/>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Blíže např. In KALVACH, Zdeněk a Iva HOLMEROVÁ (2008). </w:t>
      </w:r>
      <w:r w:rsidRPr="00321159">
        <w:rPr>
          <w:rFonts w:ascii="Times New Roman" w:hAnsi="Times New Roman"/>
          <w:i/>
          <w:iCs/>
          <w:sz w:val="18"/>
          <w:szCs w:val="18"/>
        </w:rPr>
        <w:t>Geriatrická křehkost – významný klinický fenomén.</w:t>
      </w:r>
      <w:r w:rsidRPr="00321159">
        <w:rPr>
          <w:rFonts w:ascii="Times New Roman" w:hAnsi="Times New Roman"/>
          <w:sz w:val="18"/>
          <w:szCs w:val="18"/>
        </w:rPr>
        <w:t xml:space="preserve"> Medicína pro praxi 5(2) s. 66-69; KALVACH, Zdeněk, Libuše ČELEDOVÁ, Iva HOLMEROVÁ a kol. (2011) </w:t>
      </w:r>
      <w:r w:rsidRPr="00321159">
        <w:rPr>
          <w:rFonts w:ascii="Times New Roman" w:hAnsi="Times New Roman"/>
          <w:i/>
          <w:iCs/>
          <w:sz w:val="18"/>
          <w:szCs w:val="18"/>
        </w:rPr>
        <w:t>Křehký pacient a primární péče</w:t>
      </w:r>
      <w:r w:rsidRPr="00321159">
        <w:rPr>
          <w:rFonts w:ascii="Times New Roman" w:hAnsi="Times New Roman"/>
          <w:sz w:val="18"/>
          <w:szCs w:val="18"/>
        </w:rPr>
        <w:t xml:space="preserve">. Praha: Grada; NOVÁKOVÁ, Martina (2012). </w:t>
      </w:r>
      <w:r w:rsidRPr="00321159">
        <w:rPr>
          <w:rFonts w:ascii="Times New Roman" w:hAnsi="Times New Roman"/>
          <w:i/>
          <w:iCs/>
          <w:sz w:val="18"/>
          <w:szCs w:val="18"/>
        </w:rPr>
        <w:t>Fragilita geriatrického pacienta – možnosti řešení.</w:t>
      </w:r>
      <w:r w:rsidRPr="00321159">
        <w:rPr>
          <w:rFonts w:ascii="Times New Roman" w:hAnsi="Times New Roman"/>
          <w:sz w:val="18"/>
          <w:szCs w:val="18"/>
        </w:rPr>
        <w:t xml:space="preserve"> Interní medicína 14(3) s. 101-103</w:t>
      </w:r>
    </w:p>
  </w:footnote>
  <w:footnote w:id="116">
    <w:p w14:paraId="4596B27B" w14:textId="77777777" w:rsidR="00AE1B07" w:rsidRPr="00321159" w:rsidRDefault="00AE1B07" w:rsidP="008D0672">
      <w:pPr>
        <w:pStyle w:val="Textpoznpodarou"/>
        <w:tabs>
          <w:tab w:val="left" w:pos="284"/>
        </w:tabs>
        <w:spacing w:after="120"/>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Mezi geriatrické syndromy patří např.: imobilita, instabilita, inkontinence moči, poruchy spánku, poruchy výživy, poruchy termoregulace, duální senzorické poruchy či intelektové poruchy a dal. (viz např. PIECKOVÁ, Lenka 2011. </w:t>
      </w:r>
      <w:r w:rsidRPr="00321159">
        <w:rPr>
          <w:rFonts w:ascii="Times New Roman" w:hAnsi="Times New Roman"/>
          <w:i/>
          <w:iCs/>
          <w:sz w:val="18"/>
          <w:szCs w:val="18"/>
        </w:rPr>
        <w:t>Geriatrické syndromy, péče o geriatrického pacienta/klienta.</w:t>
      </w:r>
      <w:r w:rsidRPr="00321159">
        <w:rPr>
          <w:rFonts w:ascii="Times New Roman" w:hAnsi="Times New Roman"/>
          <w:sz w:val="18"/>
          <w:szCs w:val="18"/>
        </w:rPr>
        <w:t xml:space="preserve"> Sestra 21(4).</w:t>
      </w:r>
    </w:p>
  </w:footnote>
  <w:footnote w:id="117">
    <w:p w14:paraId="4149F452" w14:textId="77777777" w:rsidR="00AE1B07" w:rsidRDefault="00AE1B07" w:rsidP="008D0672">
      <w:pPr>
        <w:pStyle w:val="Textpoznpodarou"/>
        <w:tabs>
          <w:tab w:val="left" w:pos="284"/>
        </w:tabs>
        <w:ind w:left="284" w:hanging="284"/>
        <w:jc w:val="both"/>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Srov. HOLMEROVÁ, Iva, Božena JURAŠKOVÁ a kol. (2007). </w:t>
      </w:r>
      <w:r w:rsidRPr="00321159">
        <w:rPr>
          <w:rFonts w:ascii="Times New Roman" w:hAnsi="Times New Roman"/>
          <w:i/>
          <w:iCs/>
          <w:sz w:val="18"/>
          <w:szCs w:val="18"/>
        </w:rPr>
        <w:t>Křehkost vyššího věku a sarkopenie jako její důležitá komponenta</w:t>
      </w:r>
      <w:r w:rsidRPr="00321159">
        <w:rPr>
          <w:rFonts w:ascii="Times New Roman" w:hAnsi="Times New Roman"/>
          <w:sz w:val="18"/>
          <w:szCs w:val="18"/>
        </w:rPr>
        <w:t xml:space="preserve">. Česká geriatrická revue 5(1) s. 24-29; SCHULER, Mathias a Peter OSTER (2010). </w:t>
      </w:r>
      <w:r w:rsidRPr="00321159">
        <w:rPr>
          <w:rFonts w:ascii="Times New Roman" w:hAnsi="Times New Roman"/>
          <w:i/>
          <w:iCs/>
          <w:sz w:val="18"/>
          <w:szCs w:val="18"/>
        </w:rPr>
        <w:t>Geriatrie od A do Z pro sestry</w:t>
      </w:r>
      <w:r w:rsidRPr="00321159">
        <w:rPr>
          <w:rFonts w:ascii="Times New Roman" w:hAnsi="Times New Roman"/>
          <w:sz w:val="18"/>
          <w:szCs w:val="18"/>
        </w:rPr>
        <w:t>. Praha: Grada.</w:t>
      </w:r>
    </w:p>
  </w:footnote>
  <w:footnote w:id="118">
    <w:p w14:paraId="4D2ECD3F" w14:textId="77777777" w:rsidR="00AE1B07" w:rsidRPr="00321159" w:rsidRDefault="00AE1B07" w:rsidP="008D0672">
      <w:pPr>
        <w:pStyle w:val="Textpoznpodarou"/>
        <w:tabs>
          <w:tab w:val="left" w:pos="284"/>
        </w:tabs>
        <w:spacing w:after="120"/>
        <w:ind w:left="284" w:hanging="284"/>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Data za jednotlivé roky jsou platná vždy k 31. 12. s výjimkou roku 2021. Data za rok 2021 jsou platná k 30. 9.2021.</w:t>
      </w:r>
    </w:p>
  </w:footnote>
  <w:footnote w:id="119">
    <w:p w14:paraId="0EA36260" w14:textId="77777777" w:rsidR="00AE1B07" w:rsidRPr="00321159" w:rsidRDefault="00AE1B07" w:rsidP="008D0672">
      <w:pPr>
        <w:pStyle w:val="Textpoznpodarou"/>
        <w:tabs>
          <w:tab w:val="left" w:pos="284"/>
        </w:tabs>
        <w:spacing w:after="120"/>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Pracujeme s hypotézou, podloženou zkušenostmi vybraných poskytovatelů sociálních služeb i jednotlivých městských částí, že až 40 % osob starších 65 let může být ohroženo rizikem ztráty bydlení vzhledem k nízkému příjmu (nízký důchod) a zvyšujícími se náklady na bydlení. Do této skupiny spadají také osoby ve zjevném bezdomovectví (osoby bez střechy, viz část 3.2.4.1) u nichž se stáří vč. zdravotních komplikací projevují dříve (před dosažením důchodového věku). </w:t>
      </w:r>
    </w:p>
  </w:footnote>
  <w:footnote w:id="120">
    <w:p w14:paraId="2D01B692" w14:textId="77777777" w:rsidR="00AE1B07" w:rsidRDefault="00AE1B07" w:rsidP="008D0672">
      <w:pPr>
        <w:pStyle w:val="Textpoznpodarou"/>
        <w:tabs>
          <w:tab w:val="left" w:pos="284"/>
        </w:tabs>
        <w:spacing w:after="120"/>
        <w:ind w:left="284" w:hanging="284"/>
        <w:jc w:val="both"/>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Syndrom hospitalismu je skupina příznaků (např. apatie, anhedonie, nechutenství, poruchy spánku), které se vyvíjí v důsledku dlouhodobého či často opakovaného pobytu v nemocnici (ev. podobném zařízení). Ten často má za následek ztrátu citových / sociálních vazeb a kontaktů, nepříznivý duševní stav, rezignaci, imobilizační syndrom a dal.</w:t>
      </w:r>
    </w:p>
  </w:footnote>
  <w:footnote w:id="121">
    <w:p w14:paraId="35C5D3A2" w14:textId="77777777" w:rsidR="00AE1B07" w:rsidRPr="00321159" w:rsidRDefault="00AE1B07" w:rsidP="008D0672">
      <w:pPr>
        <w:pStyle w:val="Textpoznpodarou"/>
        <w:tabs>
          <w:tab w:val="left" w:pos="284"/>
        </w:tabs>
        <w:spacing w:after="120"/>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Kombinace uvedených služeb má vysoký je alternativou k pobytovým službám zajišťujícím sociální a zdravotní péči, přičemž v této podobě, za podmínek časové flexibility a finanční dostupnosti mohou tyto služby oddálit nástup osoby s demencí do pobytové služby.</w:t>
      </w:r>
    </w:p>
  </w:footnote>
  <w:footnote w:id="122">
    <w:p w14:paraId="23B7D7C5" w14:textId="77777777" w:rsidR="00AE1B07" w:rsidRPr="00321159" w:rsidRDefault="00AE1B07" w:rsidP="008D0672">
      <w:pPr>
        <w:pStyle w:val="Textpoznpodarou"/>
        <w:tabs>
          <w:tab w:val="left" w:pos="284"/>
        </w:tabs>
        <w:spacing w:after="120"/>
        <w:ind w:left="284" w:hanging="284"/>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Organizace zahrnuté do služeb OSP jsou Česká alzheimerovská společnost, o.p.s., SPOLEČNOU CESTOU, z. s. (Občanská poradna Společnou cestou) a Občanská poradna PRAHA (jedná se o organizace s převažující cílovou skupinou seniorů).</w:t>
      </w:r>
    </w:p>
  </w:footnote>
  <w:footnote w:id="123">
    <w:p w14:paraId="5EDD5B4F" w14:textId="77777777" w:rsidR="00AE1B07" w:rsidRPr="00321159" w:rsidRDefault="00AE1B07" w:rsidP="008D0672">
      <w:pPr>
        <w:pStyle w:val="Textpoznpodarou"/>
        <w:tabs>
          <w:tab w:val="left" w:pos="284"/>
        </w:tabs>
        <w:spacing w:after="120"/>
        <w:jc w:val="both"/>
        <w:rPr>
          <w:rFonts w:ascii="Times New Roman" w:hAnsi="Times New Roman"/>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Odlehčovací služby s převažující cílovou skupinou seniorů.</w:t>
      </w:r>
    </w:p>
  </w:footnote>
  <w:footnote w:id="124">
    <w:p w14:paraId="6D04CF1F" w14:textId="77777777" w:rsidR="00AE1B07" w:rsidRPr="00D73220" w:rsidRDefault="00AE1B07" w:rsidP="008D0672">
      <w:pPr>
        <w:pStyle w:val="Textpoznpodarou"/>
        <w:tabs>
          <w:tab w:val="left" w:pos="284"/>
        </w:tabs>
        <w:spacing w:after="120"/>
        <w:ind w:left="284" w:hanging="284"/>
        <w:jc w:val="both"/>
        <w:rPr>
          <w:sz w:val="18"/>
          <w:szCs w:val="18"/>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Kapacita služby pro cílovou skupinu </w:t>
      </w:r>
      <w:r w:rsidRPr="00321159">
        <w:rPr>
          <w:rFonts w:ascii="Times New Roman" w:hAnsi="Times New Roman"/>
          <w:i/>
          <w:iCs/>
          <w:sz w:val="18"/>
          <w:szCs w:val="18"/>
        </w:rPr>
        <w:t>„starších osob s potřebou podpory z důvodu křehkosti“</w:t>
      </w:r>
      <w:r w:rsidRPr="00321159">
        <w:rPr>
          <w:rFonts w:ascii="Times New Roman" w:hAnsi="Times New Roman"/>
          <w:sz w:val="18"/>
          <w:szCs w:val="18"/>
        </w:rPr>
        <w:t xml:space="preserve"> byla stanovena na 80 % úvazků z celkové kapacity Krajské sítě.</w:t>
      </w:r>
    </w:p>
  </w:footnote>
  <w:footnote w:id="125">
    <w:p w14:paraId="6C8AC7E7" w14:textId="77777777" w:rsidR="00AE1B07" w:rsidRPr="001C0914" w:rsidRDefault="00AE1B07" w:rsidP="008D0672">
      <w:pPr>
        <w:pStyle w:val="Textpoznpodarou"/>
        <w:tabs>
          <w:tab w:val="left" w:pos="284"/>
        </w:tabs>
        <w:spacing w:after="120"/>
        <w:ind w:left="284" w:hanging="284"/>
        <w:jc w:val="both"/>
        <w:rPr>
          <w:rFonts w:ascii="Times New Roman" w:hAnsi="Times New Roman"/>
          <w:sz w:val="18"/>
          <w:szCs w:val="18"/>
        </w:rPr>
      </w:pPr>
      <w:r w:rsidRPr="001C0914">
        <w:rPr>
          <w:rStyle w:val="Znakapoznpodarou"/>
          <w:sz w:val="18"/>
          <w:szCs w:val="18"/>
        </w:rPr>
        <w:footnoteRef/>
      </w:r>
      <w:r w:rsidRPr="001C0914">
        <w:rPr>
          <w:rFonts w:ascii="Times New Roman" w:hAnsi="Times New Roman"/>
          <w:sz w:val="18"/>
          <w:szCs w:val="18"/>
        </w:rPr>
        <w:t xml:space="preserve"> </w:t>
      </w:r>
      <w:r w:rsidRPr="001C0914">
        <w:rPr>
          <w:rFonts w:ascii="Times New Roman" w:hAnsi="Times New Roman"/>
          <w:sz w:val="18"/>
          <w:szCs w:val="18"/>
        </w:rPr>
        <w:tab/>
        <w:t>Jedná je o kapacity organizací REMEDIUM Praha o.p.s. (Klub REMEDIUM), Sociální a ošetřovatelské služby Praha 8 - SOS Praha 8 (Centrum aktivizačních programů SOS Praha 8) a Židovská obec v Praze.</w:t>
      </w:r>
    </w:p>
  </w:footnote>
  <w:footnote w:id="126">
    <w:p w14:paraId="5BE5785D" w14:textId="77777777" w:rsidR="00AE1B07" w:rsidRPr="001C0914" w:rsidRDefault="00AE1B07" w:rsidP="008D0672">
      <w:pPr>
        <w:pStyle w:val="Textpoznpodarou"/>
        <w:tabs>
          <w:tab w:val="left" w:pos="284"/>
        </w:tabs>
        <w:spacing w:after="120"/>
        <w:ind w:left="284" w:hanging="284"/>
        <w:jc w:val="both"/>
        <w:rPr>
          <w:rFonts w:ascii="Times New Roman" w:hAnsi="Times New Roman"/>
          <w:sz w:val="18"/>
          <w:szCs w:val="18"/>
        </w:rPr>
      </w:pPr>
      <w:r w:rsidRPr="001C0914">
        <w:rPr>
          <w:rStyle w:val="Znakapoznpodarou"/>
          <w:sz w:val="18"/>
          <w:szCs w:val="18"/>
        </w:rPr>
        <w:footnoteRef/>
      </w:r>
      <w:r w:rsidRPr="001C0914">
        <w:rPr>
          <w:rFonts w:ascii="Times New Roman" w:hAnsi="Times New Roman"/>
          <w:sz w:val="18"/>
          <w:szCs w:val="18"/>
        </w:rPr>
        <w:t xml:space="preserve"> </w:t>
      </w:r>
      <w:r w:rsidRPr="001C0914">
        <w:rPr>
          <w:rFonts w:ascii="Times New Roman" w:hAnsi="Times New Roman"/>
          <w:sz w:val="18"/>
          <w:szCs w:val="18"/>
        </w:rPr>
        <w:tab/>
        <w:t xml:space="preserve">Termín vícečetné či vícenásobné vyloučení (z angl. </w:t>
      </w:r>
      <w:r w:rsidRPr="001C0914">
        <w:rPr>
          <w:rFonts w:ascii="Times New Roman" w:hAnsi="Times New Roman"/>
          <w:i/>
          <w:iCs/>
          <w:sz w:val="18"/>
          <w:szCs w:val="18"/>
          <w:lang w:val="en-US"/>
        </w:rPr>
        <w:t>multidimensional social exclusion</w:t>
      </w:r>
      <w:r w:rsidRPr="001C0914">
        <w:rPr>
          <w:rFonts w:ascii="Times New Roman" w:hAnsi="Times New Roman"/>
          <w:sz w:val="18"/>
          <w:szCs w:val="18"/>
        </w:rPr>
        <w:t xml:space="preserve"> či </w:t>
      </w:r>
      <w:r w:rsidRPr="001C0914">
        <w:rPr>
          <w:rFonts w:ascii="Times New Roman" w:hAnsi="Times New Roman"/>
          <w:i/>
          <w:iCs/>
          <w:sz w:val="18"/>
          <w:szCs w:val="18"/>
          <w:lang w:val="en-US"/>
        </w:rPr>
        <w:t>multiple social exclusion</w:t>
      </w:r>
      <w:r w:rsidRPr="001C0914">
        <w:rPr>
          <w:rFonts w:ascii="Times New Roman" w:hAnsi="Times New Roman"/>
          <w:sz w:val="18"/>
          <w:szCs w:val="18"/>
        </w:rPr>
        <w:t xml:space="preserve">) není v ČR příliš rozšířený. V zahraničních výzkumech (např. SCHARF, T., PHILIPSON, Ch., SMITH. A. E. 2005. </w:t>
      </w:r>
      <w:r w:rsidRPr="001C0914">
        <w:rPr>
          <w:rFonts w:ascii="Times New Roman" w:hAnsi="Times New Roman"/>
          <w:i/>
          <w:iCs/>
          <w:sz w:val="18"/>
          <w:szCs w:val="18"/>
          <w:lang w:val="en-US"/>
        </w:rPr>
        <w:t>Social Exclusion of older people in deprivated urban communities</w:t>
      </w:r>
      <w:r w:rsidRPr="001C0914">
        <w:rPr>
          <w:rFonts w:ascii="Times New Roman" w:hAnsi="Times New Roman"/>
          <w:sz w:val="18"/>
          <w:szCs w:val="18"/>
        </w:rPr>
        <w:t xml:space="preserve"> nebo RANDOLPH, D., MURRAY, D. RUMING, K. J. 2007. </w:t>
      </w:r>
      <w:r w:rsidRPr="001C0914">
        <w:rPr>
          <w:rFonts w:ascii="Times New Roman" w:hAnsi="Times New Roman"/>
          <w:i/>
          <w:iCs/>
          <w:sz w:val="18"/>
          <w:szCs w:val="18"/>
          <w:lang w:val="en-US"/>
        </w:rPr>
        <w:t>Defining social exclusion</w:t>
      </w:r>
      <w:r w:rsidRPr="001C0914">
        <w:rPr>
          <w:rFonts w:ascii="Times New Roman" w:hAnsi="Times New Roman"/>
          <w:i/>
          <w:iCs/>
          <w:sz w:val="18"/>
          <w:szCs w:val="18"/>
        </w:rPr>
        <w:t xml:space="preserve"> in Western Sydney: </w:t>
      </w:r>
      <w:r w:rsidRPr="001C0914">
        <w:rPr>
          <w:rFonts w:ascii="Times New Roman" w:hAnsi="Times New Roman"/>
          <w:i/>
          <w:iCs/>
          <w:sz w:val="18"/>
          <w:szCs w:val="18"/>
          <w:lang w:val="en-US"/>
        </w:rPr>
        <w:t>exploring the role of housing tenure</w:t>
      </w:r>
      <w:r w:rsidRPr="001C0914">
        <w:rPr>
          <w:rFonts w:ascii="Times New Roman" w:hAnsi="Times New Roman"/>
          <w:sz w:val="18"/>
          <w:szCs w:val="18"/>
        </w:rPr>
        <w:t xml:space="preserve"> aj.) je termín vícenásobné vyloučení používán v kontextu vlivu jedné formy sociálního vyloučení (např. z důvodu věku, socioekonomické situace či příslušnosti k etnické menšině) na jiné formy sociálního vyloučení (např. existence materiální chudoby ovlivňuje rozvoj sociálních vztahů či občanských aktivit, osamělost je spojována s materiálním zabezpečením či dostupností/využitím základních služeb atd.). </w:t>
      </w:r>
    </w:p>
  </w:footnote>
  <w:footnote w:id="127">
    <w:p w14:paraId="0D475DBB" w14:textId="77777777" w:rsidR="00AE1B07" w:rsidRPr="001C0914" w:rsidRDefault="00AE1B07" w:rsidP="008D0672">
      <w:pPr>
        <w:pStyle w:val="Textpoznpodarou"/>
        <w:tabs>
          <w:tab w:val="left" w:pos="284"/>
        </w:tabs>
        <w:spacing w:after="120"/>
        <w:ind w:left="284" w:hanging="284"/>
        <w:jc w:val="both"/>
        <w:rPr>
          <w:rFonts w:ascii="Times New Roman" w:hAnsi="Times New Roman"/>
          <w:sz w:val="18"/>
          <w:szCs w:val="18"/>
        </w:rPr>
      </w:pPr>
      <w:r w:rsidRPr="001C0914">
        <w:rPr>
          <w:rStyle w:val="Znakapoznpodarou"/>
          <w:sz w:val="18"/>
          <w:szCs w:val="18"/>
        </w:rPr>
        <w:footnoteRef/>
      </w:r>
      <w:r w:rsidRPr="001C0914">
        <w:rPr>
          <w:rFonts w:ascii="Times New Roman" w:hAnsi="Times New Roman"/>
          <w:sz w:val="18"/>
          <w:szCs w:val="18"/>
        </w:rPr>
        <w:t xml:space="preserve"> </w:t>
      </w:r>
      <w:r w:rsidRPr="001C0914">
        <w:rPr>
          <w:rFonts w:ascii="Times New Roman" w:hAnsi="Times New Roman"/>
          <w:sz w:val="18"/>
          <w:szCs w:val="18"/>
        </w:rPr>
        <w:tab/>
        <w:t>Do této skupiny řadíme také osoby ve zjevném bezdomovectví (osoby bez střechy, viz část 3.2.4.1) u nichž se stáří vč. zdravotních komplikací projevují dříve (před dosažením důchodového věku).</w:t>
      </w:r>
    </w:p>
  </w:footnote>
  <w:footnote w:id="128">
    <w:p w14:paraId="05E38F87" w14:textId="77777777" w:rsidR="00AE1B07" w:rsidRPr="001C0914" w:rsidRDefault="00AE1B07" w:rsidP="008D0672">
      <w:pPr>
        <w:pStyle w:val="Textpoznpodarou"/>
        <w:tabs>
          <w:tab w:val="left" w:pos="284"/>
        </w:tabs>
        <w:spacing w:after="120"/>
        <w:rPr>
          <w:rFonts w:ascii="Times New Roman" w:hAnsi="Times New Roman"/>
          <w:i/>
          <w:iCs/>
          <w:sz w:val="18"/>
          <w:szCs w:val="18"/>
        </w:rPr>
      </w:pPr>
      <w:r w:rsidRPr="001C0914">
        <w:rPr>
          <w:rStyle w:val="Znakapoznpodarou"/>
          <w:sz w:val="18"/>
          <w:szCs w:val="18"/>
        </w:rPr>
        <w:footnoteRef/>
      </w:r>
      <w:r w:rsidRPr="001C0914">
        <w:rPr>
          <w:rFonts w:ascii="Times New Roman" w:hAnsi="Times New Roman"/>
          <w:sz w:val="18"/>
          <w:szCs w:val="18"/>
        </w:rPr>
        <w:t xml:space="preserve"> </w:t>
      </w:r>
      <w:r w:rsidRPr="001C0914">
        <w:rPr>
          <w:rFonts w:ascii="Times New Roman" w:hAnsi="Times New Roman"/>
          <w:sz w:val="18"/>
          <w:szCs w:val="18"/>
        </w:rPr>
        <w:tab/>
        <w:t xml:space="preserve">Viz ust. § 28 a násl. zák. č. 155/1995 Sb., </w:t>
      </w:r>
      <w:r w:rsidRPr="001C0914">
        <w:rPr>
          <w:rFonts w:ascii="Times New Roman" w:hAnsi="Times New Roman"/>
          <w:i/>
          <w:iCs/>
          <w:sz w:val="18"/>
          <w:szCs w:val="18"/>
        </w:rPr>
        <w:t>o důchodovém pojištění.</w:t>
      </w:r>
    </w:p>
  </w:footnote>
  <w:footnote w:id="129">
    <w:p w14:paraId="0605D130" w14:textId="77777777" w:rsidR="00AE1B07" w:rsidRDefault="00AE1B07" w:rsidP="008D0672">
      <w:pPr>
        <w:pStyle w:val="Textpoznpodarou"/>
        <w:tabs>
          <w:tab w:val="left" w:pos="284"/>
        </w:tabs>
        <w:spacing w:after="120"/>
      </w:pPr>
      <w:r w:rsidRPr="001C0914">
        <w:rPr>
          <w:rStyle w:val="Znakapoznpodarou"/>
          <w:sz w:val="18"/>
          <w:szCs w:val="18"/>
        </w:rPr>
        <w:footnoteRef/>
      </w:r>
      <w:r w:rsidRPr="001C0914">
        <w:rPr>
          <w:rFonts w:ascii="Times New Roman" w:hAnsi="Times New Roman"/>
          <w:sz w:val="18"/>
          <w:szCs w:val="18"/>
        </w:rPr>
        <w:t xml:space="preserve"> </w:t>
      </w:r>
      <w:r w:rsidRPr="001C0914">
        <w:rPr>
          <w:rFonts w:ascii="Times New Roman" w:hAnsi="Times New Roman"/>
          <w:sz w:val="18"/>
          <w:szCs w:val="18"/>
        </w:rPr>
        <w:tab/>
        <w:t xml:space="preserve">Viz § 21 a násl. a § 33 a násl.  zák. č. 111/2006 Sb., </w:t>
      </w:r>
      <w:r w:rsidRPr="001C0914">
        <w:rPr>
          <w:rFonts w:ascii="Times New Roman" w:hAnsi="Times New Roman"/>
          <w:i/>
          <w:iCs/>
          <w:sz w:val="18"/>
          <w:szCs w:val="18"/>
        </w:rPr>
        <w:t>o pomoci v hmotné nouzi.</w:t>
      </w:r>
    </w:p>
  </w:footnote>
  <w:footnote w:id="130">
    <w:p w14:paraId="2836D92F" w14:textId="77777777" w:rsidR="00AE1B07" w:rsidRPr="00321159" w:rsidRDefault="00AE1B07" w:rsidP="008D0672">
      <w:pPr>
        <w:pStyle w:val="Textpoznpodarou"/>
        <w:tabs>
          <w:tab w:val="left" w:pos="284"/>
        </w:tabs>
        <w:spacing w:after="120"/>
        <w:ind w:left="284" w:hanging="284"/>
        <w:jc w:val="both"/>
        <w:rPr>
          <w:rFonts w:ascii="Times New Roman" w:hAnsi="Times New Roman"/>
        </w:rPr>
      </w:pPr>
      <w:r w:rsidRPr="00321159">
        <w:rPr>
          <w:rStyle w:val="Znakapoznpodarou"/>
          <w:sz w:val="18"/>
          <w:szCs w:val="18"/>
        </w:rPr>
        <w:footnoteRef/>
      </w:r>
      <w:r w:rsidRPr="00321159">
        <w:rPr>
          <w:rFonts w:ascii="Times New Roman" w:hAnsi="Times New Roman"/>
          <w:sz w:val="18"/>
          <w:szCs w:val="18"/>
        </w:rPr>
        <w:t xml:space="preserve"> </w:t>
      </w:r>
      <w:r w:rsidRPr="00321159">
        <w:rPr>
          <w:rFonts w:ascii="Times New Roman" w:hAnsi="Times New Roman"/>
          <w:sz w:val="18"/>
          <w:szCs w:val="18"/>
        </w:rPr>
        <w:tab/>
        <w:t xml:space="preserve">Data reprezentují počet osob pobírajících dávku PvHN </w:t>
      </w:r>
      <w:r w:rsidRPr="00321159">
        <w:rPr>
          <w:rFonts w:ascii="Times New Roman" w:hAnsi="Times New Roman"/>
          <w:i/>
          <w:iCs/>
          <w:sz w:val="18"/>
          <w:szCs w:val="18"/>
        </w:rPr>
        <w:t>příspěvek na živobytí</w:t>
      </w:r>
      <w:r w:rsidRPr="00321159">
        <w:rPr>
          <w:rFonts w:ascii="Times New Roman" w:hAnsi="Times New Roman"/>
          <w:sz w:val="18"/>
          <w:szCs w:val="18"/>
        </w:rPr>
        <w:t>, bez ohledu na počet dalších společně posuzovaných osob.</w:t>
      </w:r>
    </w:p>
  </w:footnote>
  <w:footnote w:id="131">
    <w:p w14:paraId="5B36A322" w14:textId="77777777" w:rsidR="00AE1B07" w:rsidRPr="00E80200" w:rsidRDefault="00AE1B07" w:rsidP="008D0672">
      <w:pPr>
        <w:pStyle w:val="Textpoznpodarou"/>
        <w:tabs>
          <w:tab w:val="left" w:pos="284"/>
        </w:tabs>
        <w:spacing w:after="120"/>
        <w:ind w:left="284" w:hanging="284"/>
        <w:jc w:val="both"/>
        <w:rPr>
          <w:rFonts w:ascii="Times New Roman" w:hAnsi="Times New Roman"/>
        </w:rPr>
      </w:pPr>
      <w:r w:rsidRPr="00E80200">
        <w:rPr>
          <w:rStyle w:val="Znakapoznpodarou"/>
          <w:sz w:val="18"/>
          <w:szCs w:val="18"/>
        </w:rPr>
        <w:footnoteRef/>
      </w:r>
      <w:r w:rsidRPr="00E80200">
        <w:rPr>
          <w:rFonts w:ascii="Times New Roman" w:hAnsi="Times New Roman"/>
          <w:sz w:val="18"/>
          <w:szCs w:val="18"/>
        </w:rPr>
        <w:t xml:space="preserve"> </w:t>
      </w:r>
      <w:r w:rsidRPr="00E80200">
        <w:rPr>
          <w:rFonts w:ascii="Times New Roman" w:hAnsi="Times New Roman"/>
          <w:sz w:val="18"/>
          <w:szCs w:val="18"/>
        </w:rPr>
        <w:tab/>
        <w:t xml:space="preserve">Data reprezentují počet osob pobírajících dávku PvHN </w:t>
      </w:r>
      <w:r w:rsidRPr="00E80200">
        <w:rPr>
          <w:rFonts w:ascii="Times New Roman" w:hAnsi="Times New Roman"/>
          <w:i/>
          <w:iCs/>
          <w:sz w:val="18"/>
          <w:szCs w:val="18"/>
        </w:rPr>
        <w:t>doplatek na bydlení</w:t>
      </w:r>
      <w:r w:rsidRPr="00E80200">
        <w:rPr>
          <w:rFonts w:ascii="Times New Roman" w:hAnsi="Times New Roman"/>
          <w:sz w:val="18"/>
          <w:szCs w:val="18"/>
        </w:rPr>
        <w:t>, bez ohledu na počet dalších společně posuzovaných osob.</w:t>
      </w:r>
    </w:p>
  </w:footnote>
  <w:footnote w:id="132">
    <w:p w14:paraId="7AF0C0DC" w14:textId="77777777" w:rsidR="00AE1B07" w:rsidRPr="00DE065A" w:rsidRDefault="00AE1B07" w:rsidP="003436F0">
      <w:pPr>
        <w:pStyle w:val="Textpoznpodarou"/>
        <w:rPr>
          <w:sz w:val="18"/>
          <w:szCs w:val="18"/>
        </w:rPr>
      </w:pPr>
      <w:r>
        <w:rPr>
          <w:rStyle w:val="Znakapoznpodarou"/>
        </w:rPr>
        <w:footnoteRef/>
      </w:r>
      <w:r>
        <w:t xml:space="preserve"> </w:t>
      </w:r>
      <w:hyperlink r:id="rId36" w:history="1">
        <w:r w:rsidRPr="00DE065A">
          <w:rPr>
            <w:rStyle w:val="Hypertextovodkaz"/>
            <w:rFonts w:cstheme="minorBidi"/>
            <w:sz w:val="18"/>
            <w:szCs w:val="18"/>
          </w:rPr>
          <w:t>www.mapaexekuci.cz</w:t>
        </w:r>
      </w:hyperlink>
      <w:r>
        <w:rPr>
          <w:sz w:val="18"/>
          <w:szCs w:val="18"/>
        </w:rPr>
        <w:t xml:space="preserve"> a </w:t>
      </w:r>
      <w:hyperlink w:history="1">
        <w:r w:rsidRPr="00F42B8E">
          <w:rPr>
            <w:rStyle w:val="Hypertextovodkaz"/>
            <w:rFonts w:cstheme="minorBidi"/>
            <w:sz w:val="18"/>
            <w:szCs w:val="18"/>
          </w:rPr>
          <w:t xml:space="preserve">www.ekcr.cz </w:t>
        </w:r>
      </w:hyperlink>
    </w:p>
  </w:footnote>
  <w:footnote w:id="133">
    <w:p w14:paraId="1D874F3F" w14:textId="0A007D61" w:rsidR="00AE1B07" w:rsidRDefault="00AE1B07">
      <w:pPr>
        <w:pStyle w:val="Textpoznpodarou"/>
      </w:pPr>
      <w:r>
        <w:rPr>
          <w:rStyle w:val="Znakapoznpodarou"/>
        </w:rPr>
        <w:footnoteRef/>
      </w:r>
      <w:r>
        <w:t xml:space="preserve"> </w:t>
      </w:r>
      <w:r w:rsidRPr="00254124">
        <w:rPr>
          <w:sz w:val="18"/>
          <w:szCs w:val="18"/>
        </w:rPr>
        <w:t xml:space="preserve">Určující charakteristiky pro služby komunitního typu/komunitní služby jsou </w:t>
      </w:r>
      <w:r w:rsidRPr="00254124">
        <w:rPr>
          <w:b/>
          <w:bCs/>
          <w:sz w:val="18"/>
          <w:szCs w:val="18"/>
        </w:rPr>
        <w:t>pro služby pobytové</w:t>
      </w:r>
      <w:r w:rsidRPr="00254124">
        <w:rPr>
          <w:sz w:val="18"/>
          <w:szCs w:val="18"/>
        </w:rPr>
        <w:t xml:space="preserve"> zajišťující lidem </w:t>
      </w:r>
      <w:r w:rsidRPr="00254124">
        <w:rPr>
          <w:b/>
          <w:bCs/>
          <w:sz w:val="18"/>
          <w:szCs w:val="18"/>
        </w:rPr>
        <w:t>dlouhodobé bydlení</w:t>
      </w:r>
      <w:r w:rsidRPr="00254124">
        <w:rPr>
          <w:sz w:val="18"/>
          <w:szCs w:val="18"/>
        </w:rPr>
        <w:t>, které by jim mělo být domovem (dle aktuální typologie Zákona o sociálních službách: domovy pro osoby se zdravotním postižením, domovy pro seniory, domovy se zvláštním režimem, chráněná bydlení, týdenní stacionáře). Nevztahují se na sociální služby, které zajišťují ubytování po přechodnou životní situaci – služby tréninkové, terapeutické, krizové, azylové apod.</w:t>
      </w:r>
    </w:p>
  </w:footnote>
  <w:footnote w:id="134">
    <w:p w14:paraId="5A670ECE" w14:textId="77777777" w:rsidR="00AE1B07" w:rsidRPr="00254124" w:rsidRDefault="00AE1B07" w:rsidP="00254124">
      <w:pPr>
        <w:pStyle w:val="Textpoznpodarou"/>
        <w:rPr>
          <w:rFonts w:eastAsia="Calibri"/>
          <w:lang w:eastAsia="cs-CZ"/>
        </w:rPr>
      </w:pPr>
      <w:r>
        <w:rPr>
          <w:rStyle w:val="Znakapoznpodarou"/>
        </w:rPr>
        <w:footnoteRef/>
      </w:r>
      <w:r>
        <w:t xml:space="preserve"> </w:t>
      </w:r>
      <w:r w:rsidRPr="00254124">
        <w:rPr>
          <w:rFonts w:eastAsia="Calibri"/>
          <w:sz w:val="18"/>
          <w:szCs w:val="18"/>
          <w:lang w:eastAsia="cs-CZ"/>
        </w:rPr>
        <w:t>Jako běžné, přirozené prostředí pro bydlení je považován byt.</w:t>
      </w:r>
    </w:p>
    <w:p w14:paraId="0D68701A" w14:textId="197A0BC5" w:rsidR="00AE1B07" w:rsidRDefault="00AE1B07">
      <w:pPr>
        <w:pStyle w:val="Textpoznpodarou"/>
      </w:pPr>
    </w:p>
  </w:footnote>
  <w:footnote w:id="135">
    <w:p w14:paraId="1378106F" w14:textId="77777777" w:rsidR="00AE1B07" w:rsidRPr="00254124" w:rsidRDefault="00AE1B07" w:rsidP="00254124">
      <w:pPr>
        <w:rPr>
          <w:rFonts w:eastAsia="Calibri"/>
          <w:lang w:eastAsia="cs-CZ"/>
        </w:rPr>
      </w:pPr>
      <w:r>
        <w:rPr>
          <w:rStyle w:val="Znakapoznpodarou"/>
        </w:rPr>
        <w:footnoteRef/>
      </w:r>
      <w:r>
        <w:t xml:space="preserve"> </w:t>
      </w:r>
      <w:r w:rsidRPr="00254124">
        <w:rPr>
          <w:rFonts w:eastAsia="Calibri"/>
          <w:sz w:val="18"/>
          <w:szCs w:val="18"/>
          <w:lang w:eastAsia="cs-CZ"/>
        </w:rPr>
        <w:t>Zohledňuje věk a specifika lidí, kteří spolu žijí</w:t>
      </w:r>
    </w:p>
    <w:p w14:paraId="5B498A86" w14:textId="464CD886" w:rsidR="00AE1B07" w:rsidRDefault="00AE1B07">
      <w:pPr>
        <w:pStyle w:val="Textpoznpodarou"/>
      </w:pPr>
    </w:p>
  </w:footnote>
  <w:footnote w:id="136">
    <w:p w14:paraId="0123C46B" w14:textId="77777777" w:rsidR="00AE1B07" w:rsidRDefault="00AE1B07" w:rsidP="003436F0">
      <w:pPr>
        <w:pStyle w:val="Textpoznpodarou"/>
      </w:pPr>
      <w:r>
        <w:rPr>
          <w:rStyle w:val="Znakapoznpodarou"/>
        </w:rPr>
        <w:footnoteRef/>
      </w:r>
      <w:r>
        <w:t xml:space="preserve"> N</w:t>
      </w:r>
      <w:r w:rsidRPr="00966E0E">
        <w:rPr>
          <w:shd w:val="clear" w:color="auto" w:fill="FFFFFF"/>
        </w:rPr>
        <w:t>apř. propuštění osoby ze zdravotnického zařízení bez zajištění další péče, zajištění péče v souvislosti s</w:t>
      </w:r>
      <w:r>
        <w:rPr>
          <w:shd w:val="clear" w:color="auto" w:fill="FFFFFF"/>
        </w:rPr>
        <w:t> </w:t>
      </w:r>
      <w:r w:rsidRPr="00966E0E">
        <w:rPr>
          <w:shd w:val="clear" w:color="auto" w:fill="FFFFFF"/>
        </w:rPr>
        <w:t>výkonem povinnosti obecního úřadu obce s rozšířenou působností dle ustanovení § 92 písm. a) a krajského úřadu dle ustanovení § 93 písm. a) zákona o sociálních službách; přechodné zhoršení zdravotního stavu pečující osoby, dlouhodobá hospitalizace pečující osoby, úmrtí pečující osoby, neschopnost pečující osoby nadále zvládat poskytování péče v domácím prostředí ohrožující zdravotní stav zájemce</w:t>
      </w:r>
      <w:r>
        <w:rPr>
          <w:shd w:val="clear" w:color="auto" w:fill="FFFFFF"/>
        </w:rPr>
        <w:t>.</w:t>
      </w:r>
    </w:p>
  </w:footnote>
  <w:footnote w:id="137">
    <w:p w14:paraId="5432EBB3" w14:textId="77777777" w:rsidR="00AE1B07" w:rsidRDefault="00AE1B07" w:rsidP="003436F0">
      <w:pPr>
        <w:pStyle w:val="Textpoznpodarou"/>
      </w:pPr>
      <w:r>
        <w:rPr>
          <w:rStyle w:val="Znakapoznpodarou"/>
        </w:rPr>
        <w:footnoteRef/>
      </w:r>
      <w:r>
        <w:t xml:space="preserve"> </w:t>
      </w:r>
      <w:r w:rsidRPr="00A86A45">
        <w:t>Individual Placement (and) Support – metoda zaměstnávání lidí s duševním onemocněním.</w:t>
      </w:r>
    </w:p>
  </w:footnote>
  <w:footnote w:id="138">
    <w:p w14:paraId="40892006" w14:textId="77777777" w:rsidR="00AE1B07" w:rsidRPr="00615D8E" w:rsidRDefault="00AE1B07" w:rsidP="003436F0">
      <w:pPr>
        <w:pStyle w:val="Textpoznpodarou"/>
      </w:pPr>
      <w:r>
        <w:rPr>
          <w:rStyle w:val="Znakapoznpodarou"/>
        </w:rPr>
        <w:footnoteRef/>
      </w:r>
      <w:r>
        <w:t xml:space="preserve"> </w:t>
      </w:r>
      <w:r w:rsidRPr="00615D8E">
        <w:t>Národní strategie rozvoje sociálních služeb na období 2016–2025 (https://www.mpsv.cz/documents/20142/577769/NSRSS.pdf/af89ab84-31ac-e08a-7233-c6662272bca0)</w:t>
      </w:r>
    </w:p>
  </w:footnote>
  <w:footnote w:id="139">
    <w:p w14:paraId="679E5DFE" w14:textId="77777777" w:rsidR="00AE1B07" w:rsidRDefault="00AE1B07" w:rsidP="003436F0">
      <w:pPr>
        <w:pStyle w:val="Textpoznpodarou"/>
      </w:pPr>
      <w:r>
        <w:rPr>
          <w:rStyle w:val="Znakapoznpodarou"/>
        </w:rPr>
        <w:footnoteRef/>
      </w:r>
      <w:r>
        <w:t xml:space="preserve"> </w:t>
      </w:r>
      <w:r w:rsidRPr="00615D8E">
        <w:t>Národní akční plán pro duševní zdraví 2020 – 2030 (https://www.mzcr.cz/narodni-akcni-plan-pro-dusevni-zdravi-2020-2030/)</w:t>
      </w:r>
    </w:p>
  </w:footnote>
  <w:footnote w:id="140">
    <w:p w14:paraId="4188D4FB" w14:textId="77777777" w:rsidR="00AE1B07" w:rsidRPr="00615D8E" w:rsidRDefault="00AE1B07" w:rsidP="003436F0">
      <w:pPr>
        <w:pStyle w:val="Textpoznpodarou"/>
      </w:pPr>
      <w:r>
        <w:rPr>
          <w:rStyle w:val="Znakapoznpodarou"/>
        </w:rPr>
        <w:footnoteRef/>
      </w:r>
      <w:r>
        <w:t xml:space="preserve"> </w:t>
      </w:r>
      <w:r w:rsidRPr="00615D8E">
        <w:t>Strategie reformy psychiatrické péče (https://www.databaze-strategie.cz/cz/mzd/strategie/strategie-reformy-psychiatricke-pece?typ=o)</w:t>
      </w:r>
    </w:p>
  </w:footnote>
  <w:footnote w:id="141">
    <w:p w14:paraId="395F76C1" w14:textId="77777777" w:rsidR="00AE1B07" w:rsidRPr="00615D8E" w:rsidRDefault="00AE1B07" w:rsidP="003436F0">
      <w:pPr>
        <w:pStyle w:val="Textpoznpodarou"/>
      </w:pPr>
      <w:r>
        <w:rPr>
          <w:rStyle w:val="Znakapoznpodarou"/>
        </w:rPr>
        <w:footnoteRef/>
      </w:r>
      <w:r>
        <w:t xml:space="preserve"> </w:t>
      </w:r>
      <w:r w:rsidRPr="00615D8E">
        <w:t>Strategický rámec ČR 2030 (https://www.databaze-strategie.cz/cz/mzp/strategie/strategicky-ramec-ceska-republika-2030)</w:t>
      </w:r>
    </w:p>
  </w:footnote>
  <w:footnote w:id="142">
    <w:p w14:paraId="1E5B8E3A" w14:textId="77777777" w:rsidR="00AE1B07" w:rsidRPr="00615D8E" w:rsidRDefault="00AE1B07" w:rsidP="003436F0">
      <w:pPr>
        <w:pStyle w:val="Textpoznpodarou"/>
      </w:pPr>
      <w:r>
        <w:rPr>
          <w:rStyle w:val="Znakapoznpodarou"/>
        </w:rPr>
        <w:footnoteRef/>
      </w:r>
      <w:r>
        <w:t xml:space="preserve"> </w:t>
      </w:r>
      <w:r w:rsidRPr="00615D8E">
        <w:t>Implementační plán Strategického rámce rozvoje péče o zdraví v ČR do roku 2030 „Zdraví 2030“ (Implementace modelů integrované péče, integrace zdravotní a sociální péče – část za reformu péče o duševní zdraví) (https://www.mzcr.cz/verejna-konzultace-k-aktualizovanym-implementacnim-planum-strategickeho-ramce-zdravi-2030/)</w:t>
      </w:r>
    </w:p>
  </w:footnote>
  <w:footnote w:id="143">
    <w:p w14:paraId="396BFED1" w14:textId="77777777" w:rsidR="00AE1B07" w:rsidRDefault="00AE1B07" w:rsidP="003436F0">
      <w:pPr>
        <w:pStyle w:val="Textpoznpodarou"/>
      </w:pPr>
      <w:r>
        <w:rPr>
          <w:rStyle w:val="Znakapoznpodarou"/>
        </w:rPr>
        <w:footnoteRef/>
      </w:r>
      <w:r>
        <w:t xml:space="preserve"> </w:t>
      </w:r>
      <w:r w:rsidRPr="00615D8E">
        <w:t>Koncepce rodinné politiky ČR (https://www.databaze-strategie.cz/cz/mpsv/strategie/koncepce-rodinne-politiky)</w:t>
      </w:r>
    </w:p>
  </w:footnote>
  <w:footnote w:id="144">
    <w:p w14:paraId="7F1B7728" w14:textId="77777777" w:rsidR="00AE1B07" w:rsidRDefault="00AE1B07" w:rsidP="003436F0">
      <w:pPr>
        <w:pStyle w:val="Textpoznpodarou"/>
      </w:pPr>
      <w:r>
        <w:rPr>
          <w:rStyle w:val="Znakapoznpodarou"/>
        </w:rPr>
        <w:footnoteRef/>
      </w:r>
      <w:r>
        <w:t xml:space="preserve"> </w:t>
      </w:r>
      <w:r w:rsidRPr="00615D8E">
        <w:t>Koncepce domácí péče v ČR (https://www.mzcr.cz/koncepce-domaci-pece/)</w:t>
      </w:r>
    </w:p>
  </w:footnote>
  <w:footnote w:id="145">
    <w:p w14:paraId="5BB73490" w14:textId="77777777" w:rsidR="00AE1B07" w:rsidRPr="00615D8E" w:rsidRDefault="00AE1B07" w:rsidP="003436F0">
      <w:pPr>
        <w:pStyle w:val="Textpoznpodarou"/>
      </w:pPr>
      <w:r>
        <w:rPr>
          <w:rStyle w:val="Znakapoznpodarou"/>
        </w:rPr>
        <w:footnoteRef/>
      </w:r>
      <w:r>
        <w:t xml:space="preserve"> </w:t>
      </w:r>
      <w:r w:rsidRPr="00615D8E">
        <w:t>Implementace Agendy 2030 pro udržitelný rozvoj (Cílů udržitelného rozvoje) v České republice (https://www.databaze-strategie.cz/cz/mzp/strategie/implementace-agendy-2030-pro-udrzitelny-rozvoj-cilu-udrzitelneho-rozvoje-v-cr)</w:t>
      </w:r>
    </w:p>
  </w:footnote>
  <w:footnote w:id="146">
    <w:p w14:paraId="1E685C0B" w14:textId="77777777" w:rsidR="00AE1B07" w:rsidRPr="00615D8E" w:rsidRDefault="00AE1B07" w:rsidP="003436F0">
      <w:pPr>
        <w:pStyle w:val="Textpoznpodarou"/>
      </w:pPr>
      <w:r>
        <w:rPr>
          <w:rStyle w:val="Znakapoznpodarou"/>
        </w:rPr>
        <w:footnoteRef/>
      </w:r>
      <w:r>
        <w:t xml:space="preserve"> </w:t>
      </w:r>
      <w:r w:rsidRPr="00615D8E">
        <w:t>Koncepce sociálního bydlení České republiky 2015–2025 (https://www.mpsv.cz/documents/20142/225517/Koncepce_socialniho_bydleni_CR_2015-2025.pdf/4f243307-649b-ecf3-a191-3d89d33717c4)</w:t>
      </w:r>
    </w:p>
  </w:footnote>
  <w:footnote w:id="147">
    <w:p w14:paraId="249FE2C5" w14:textId="77777777" w:rsidR="00AE1B07" w:rsidRPr="00615D8E" w:rsidRDefault="00AE1B07" w:rsidP="003436F0">
      <w:pPr>
        <w:pStyle w:val="Textpoznpodarou"/>
      </w:pPr>
      <w:r>
        <w:rPr>
          <w:rStyle w:val="Znakapoznpodarou"/>
        </w:rPr>
        <w:footnoteRef/>
      </w:r>
      <w:r>
        <w:t xml:space="preserve"> </w:t>
      </w:r>
      <w:r w:rsidRPr="00615D8E">
        <w:t>Zásady dlouhodobé koncepce romské integrace do roku 2025 (https://www.vlada.cz/cz/ppov/zalezitosti-romske-komunity/dokumenty/zasadydlouhodobe-koncepce-romske-integrace-do-roku-2025-20283/)</w:t>
      </w:r>
    </w:p>
  </w:footnote>
  <w:footnote w:id="148">
    <w:p w14:paraId="24CB7210" w14:textId="77777777" w:rsidR="00AE1B07" w:rsidRPr="00615D8E" w:rsidRDefault="00AE1B07" w:rsidP="003436F0">
      <w:pPr>
        <w:pStyle w:val="Textpoznpodarou"/>
      </w:pPr>
      <w:r>
        <w:rPr>
          <w:rStyle w:val="Znakapoznpodarou"/>
        </w:rPr>
        <w:footnoteRef/>
      </w:r>
      <w:r>
        <w:t xml:space="preserve"> </w:t>
      </w:r>
      <w:r w:rsidRPr="00615D8E">
        <w:t>Metodický pokyn Ministerstva zdravotnictví ČR k poskytování mobilní specializované paliativní péče (https://www.mzcr.cz/wp-content/uploads/wepub/14605/36101/V%C4%9Bstn%C3%ADk%20MZ%20%C4%8CR%2013-2017.pdf)</w:t>
      </w:r>
    </w:p>
  </w:footnote>
  <w:footnote w:id="149">
    <w:p w14:paraId="2BE3A921" w14:textId="77777777" w:rsidR="00AE1B07" w:rsidRPr="00615D8E" w:rsidRDefault="00AE1B07" w:rsidP="003436F0">
      <w:pPr>
        <w:pStyle w:val="Textpoznpodarou"/>
      </w:pPr>
      <w:r>
        <w:rPr>
          <w:rStyle w:val="Znakapoznpodarou"/>
        </w:rPr>
        <w:footnoteRef/>
      </w:r>
      <w:r>
        <w:t xml:space="preserve"> </w:t>
      </w:r>
      <w:r w:rsidRPr="00615D8E">
        <w:t>Úmluva o právech osob se zdravotním postižením (https://www.mpsv.cz/umluva-osn-o-pravech-osob-se-zdravotnim-postizenim)</w:t>
      </w:r>
    </w:p>
  </w:footnote>
  <w:footnote w:id="150">
    <w:p w14:paraId="57DC1E3E" w14:textId="77777777" w:rsidR="00AE1B07" w:rsidRPr="00615D8E" w:rsidRDefault="00AE1B07" w:rsidP="003436F0">
      <w:pPr>
        <w:pStyle w:val="Textpoznpodarou"/>
      </w:pPr>
      <w:r>
        <w:rPr>
          <w:rStyle w:val="Znakapoznpodarou"/>
        </w:rPr>
        <w:footnoteRef/>
      </w:r>
      <w:r>
        <w:t xml:space="preserve"> </w:t>
      </w:r>
      <w:r w:rsidRPr="00615D8E">
        <w:t>Národní strategie prevence a snižování škod spojených se závislostním chováním 2019–2027 (https://www.vlada.cz/cz/ppov/protidrogova-politika/strategie-a-plany/narodni-strategie-prevence-a-snizovani-skod-spojenych-se-zavislostnim-chovanim-2019_2027-173695/); Akční plán realizace Národní strategie prevence a snižování škod spojených se závislostním chováním 2019–2021 (https://www.vlada.cz/cz/ppov/protidrogova-politika/strategie-a-plany/akcni-plan-realizace-narodni-strategie-prevence-a-snizovani-skod-spojenych-se-zavislostnim-chovanim-2019_2021--178678/)</w:t>
      </w:r>
    </w:p>
  </w:footnote>
  <w:footnote w:id="151">
    <w:p w14:paraId="328126C3" w14:textId="77777777" w:rsidR="00AE1B07" w:rsidRDefault="00AE1B07" w:rsidP="003436F0">
      <w:pPr>
        <w:pStyle w:val="Textpoznpodarou"/>
      </w:pPr>
      <w:r>
        <w:rPr>
          <w:rStyle w:val="Znakapoznpodarou"/>
        </w:rPr>
        <w:footnoteRef/>
      </w:r>
      <w:r>
        <w:t xml:space="preserve"> </w:t>
      </w:r>
      <w:r w:rsidRPr="00615D8E">
        <w:t>Strategie migrační politiky České republiky (https://www.mvcr.cz/clanek/strategie-migracni-politiky-cr.aspx)</w:t>
      </w:r>
    </w:p>
  </w:footnote>
  <w:footnote w:id="152">
    <w:p w14:paraId="1FB8D272" w14:textId="77777777" w:rsidR="00AE1B07" w:rsidRDefault="00AE1B07" w:rsidP="003436F0">
      <w:pPr>
        <w:pStyle w:val="Textpoznpodarou"/>
      </w:pPr>
      <w:r>
        <w:rPr>
          <w:rStyle w:val="Znakapoznpodarou"/>
        </w:rPr>
        <w:footnoteRef/>
      </w:r>
      <w:r>
        <w:t xml:space="preserve"> </w:t>
      </w:r>
      <w:r w:rsidRPr="00615D8E">
        <w:t>Vládní plán financování Národního rozvojového programu mobility pro všechny na období 2016–2025 (https://www.vlada.cz/cz/ppov/vvzpo/aktuality/vladni-plan-financovani-narodniho-rozvojoveho-programu-mobility-pro-vsechny-na-obdobi-20162025-121825/)</w:t>
      </w:r>
    </w:p>
  </w:footnote>
  <w:footnote w:id="153">
    <w:p w14:paraId="106E1D75" w14:textId="77777777" w:rsidR="00AE1B07" w:rsidRDefault="00AE1B07" w:rsidP="003436F0">
      <w:pPr>
        <w:pStyle w:val="Textpoznpodarou"/>
      </w:pPr>
      <w:r>
        <w:rPr>
          <w:rStyle w:val="Znakapoznpodarou"/>
        </w:rPr>
        <w:footnoteRef/>
      </w:r>
      <w:r>
        <w:t xml:space="preserve"> </w:t>
      </w:r>
      <w:r w:rsidRPr="00200A2E">
        <w:t>Střednědobý plán rozvoje sociálních služeb na území HMP pro období 2019–2021 včetně jeho aktualizací (https://socialni.praha.eu/file/3302267/_5.aktualizace_SPRSS.pdf)</w:t>
      </w:r>
    </w:p>
  </w:footnote>
  <w:footnote w:id="154">
    <w:p w14:paraId="6B6CD443" w14:textId="77777777" w:rsidR="00AE1B07" w:rsidRDefault="00AE1B07" w:rsidP="003436F0">
      <w:pPr>
        <w:pStyle w:val="Textpoznpodarou"/>
      </w:pPr>
      <w:r>
        <w:rPr>
          <w:rStyle w:val="Znakapoznpodarou"/>
        </w:rPr>
        <w:footnoteRef/>
      </w:r>
      <w:r>
        <w:t xml:space="preserve"> </w:t>
      </w:r>
      <w:r w:rsidRPr="00615D8E">
        <w:rPr>
          <w:rFonts w:cstheme="minorHAnsi"/>
        </w:rPr>
        <w:t>Strategický plán hlavního města Prahy, aktualizace 2016</w:t>
      </w:r>
      <w:r w:rsidRPr="00615D8E">
        <w:t xml:space="preserve"> (https://www.databaze-strategie.cz/cz/pha/strategie/strategicky-plan-hlavniho-mesta-prahy-aktualizace-2016)</w:t>
      </w:r>
    </w:p>
  </w:footnote>
  <w:footnote w:id="155">
    <w:p w14:paraId="49180879" w14:textId="77777777" w:rsidR="00AE1B07" w:rsidRDefault="00AE1B07" w:rsidP="003436F0">
      <w:pPr>
        <w:pStyle w:val="Textpoznpodarou"/>
      </w:pPr>
      <w:r>
        <w:rPr>
          <w:rStyle w:val="Znakapoznpodarou"/>
        </w:rPr>
        <w:footnoteRef/>
      </w:r>
      <w:r>
        <w:t xml:space="preserve"> </w:t>
      </w:r>
      <w:r w:rsidRPr="00615D8E">
        <w:t xml:space="preserve">Dlouhodobý záměr vzdělávání a rozvoje vzdělávací soustavy </w:t>
      </w:r>
      <w:r>
        <w:t>hl.</w:t>
      </w:r>
      <w:r w:rsidRPr="00615D8E">
        <w:t xml:space="preserve"> m. Prahy 2020-2024 (https://www.databaze-strategie.cz/cz/pha/strategie/dlouhodoby-zamer-vzdelavani-a-rozvoje-vzdelavaci-soustavy-hlavniho-mesta-prahy-2016-2020)</w:t>
      </w:r>
    </w:p>
  </w:footnote>
  <w:footnote w:id="156">
    <w:p w14:paraId="3A09E6CB" w14:textId="77777777" w:rsidR="00AE1B07" w:rsidRPr="00200A2E" w:rsidRDefault="00AE1B07" w:rsidP="003436F0">
      <w:pPr>
        <w:pStyle w:val="Textpoznpodarou"/>
      </w:pPr>
      <w:r>
        <w:rPr>
          <w:rStyle w:val="Znakapoznpodarou"/>
        </w:rPr>
        <w:footnoteRef/>
      </w:r>
      <w:r>
        <w:t xml:space="preserve"> Strategie rozvoje bydlení v hl. m. Praze, leden 2021 </w:t>
      </w:r>
      <w:r w:rsidRPr="002B3DD2">
        <w:t>(</w:t>
      </w:r>
      <w:hyperlink r:id="rId37" w:history="1">
        <w:r w:rsidRPr="00200A2E">
          <w:t>https://www.iprpraha.cz/uploads/assets/dokumenty/strategie_rozvoje_bydleni.pdf</w:t>
        </w:r>
      </w:hyperlink>
      <w:r w:rsidRPr="00200A2E">
        <w:t>)</w:t>
      </w:r>
    </w:p>
  </w:footnote>
  <w:footnote w:id="157">
    <w:p w14:paraId="28E7D59C" w14:textId="77777777" w:rsidR="00AE1B07" w:rsidRDefault="00AE1B07" w:rsidP="003436F0">
      <w:pPr>
        <w:pStyle w:val="Textpoznpodarou"/>
      </w:pPr>
      <w:r>
        <w:rPr>
          <w:rStyle w:val="Znakapoznpodarou"/>
        </w:rPr>
        <w:footnoteRef/>
      </w:r>
      <w:r>
        <w:t xml:space="preserve"> </w:t>
      </w:r>
      <w:r w:rsidRPr="00615D8E">
        <w:t xml:space="preserve">Aktualizovaná Koncepce </w:t>
      </w:r>
      <w:r>
        <w:t>hl.</w:t>
      </w:r>
      <w:r w:rsidRPr="00615D8E">
        <w:t xml:space="preserve"> m. Prahy pro oblast integrace cizinců 2018-2021 a Akční plán Koncepce </w:t>
      </w:r>
      <w:r>
        <w:t>hl.</w:t>
      </w:r>
      <w:r w:rsidRPr="00615D8E">
        <w:t xml:space="preserve"> m. Prahy pro oblast integrace cizinců 2020-2021 (https://www.databaze-strategie.cz/cz/pha/strategie/aktualizovana-koncepce-</w:t>
      </w:r>
      <w:r>
        <w:t>hl.</w:t>
      </w:r>
      <w:r w:rsidRPr="00615D8E">
        <w:t>-m.-prahy-pro-oblast-integrace-cizincu)</w:t>
      </w:r>
    </w:p>
  </w:footnote>
  <w:footnote w:id="158">
    <w:p w14:paraId="60FA8FAC" w14:textId="77777777" w:rsidR="00AE1B07" w:rsidRDefault="00AE1B07" w:rsidP="003436F0">
      <w:pPr>
        <w:pStyle w:val="Textpoznpodarou"/>
      </w:pPr>
      <w:r>
        <w:rPr>
          <w:rStyle w:val="Znakapoznpodarou"/>
        </w:rPr>
        <w:footnoteRef/>
      </w:r>
      <w:r>
        <w:t xml:space="preserve"> </w:t>
      </w:r>
      <w:r w:rsidRPr="00615D8E">
        <w:t>Koncepce odstraňování bariér ve veřejné hromadné dopravě v hlavním městě Praze (https://www.databaze-strategie.cz/cz/pha/strategie/koncepce-odstranovani-barier-ve-verejne-hromadne-doprave-v-hlavnim-meste-praze)</w:t>
      </w:r>
    </w:p>
  </w:footnote>
  <w:footnote w:id="159">
    <w:p w14:paraId="076696B3" w14:textId="77777777" w:rsidR="00AE1B07" w:rsidRDefault="00AE1B07" w:rsidP="003436F0">
      <w:pPr>
        <w:pStyle w:val="Textpoznpodarou"/>
      </w:pPr>
      <w:r>
        <w:rPr>
          <w:rStyle w:val="Znakapoznpodarou"/>
        </w:rPr>
        <w:footnoteRef/>
      </w:r>
      <w:r>
        <w:t xml:space="preserve"> </w:t>
      </w:r>
      <w:r w:rsidRPr="00615D8E">
        <w:rPr>
          <w:rFonts w:cstheme="minorHAnsi"/>
        </w:rPr>
        <w:t xml:space="preserve">Koncepce prevence kriminality </w:t>
      </w:r>
      <w:r>
        <w:rPr>
          <w:rFonts w:cstheme="minorHAnsi"/>
        </w:rPr>
        <w:t>hl.</w:t>
      </w:r>
      <w:r w:rsidRPr="00615D8E">
        <w:rPr>
          <w:rFonts w:cstheme="minorHAnsi"/>
        </w:rPr>
        <w:t xml:space="preserve"> m. Prahy (2017–2021) (</w:t>
      </w:r>
      <w:r w:rsidRPr="00615D8E">
        <w:t>https://www.databaze-strategie.cz/cz/pha/strategie/koncepce-prevence-kriminality-hl-m-prahy-na-leta-2017-az-2021)</w:t>
      </w:r>
    </w:p>
  </w:footnote>
  <w:footnote w:id="160">
    <w:p w14:paraId="05B00302" w14:textId="77777777" w:rsidR="00AE1B07" w:rsidRPr="00200A2E" w:rsidRDefault="00AE1B07" w:rsidP="003436F0">
      <w:pPr>
        <w:pStyle w:val="Textpoznpodarou"/>
      </w:pPr>
      <w:r>
        <w:rPr>
          <w:rStyle w:val="Znakapoznpodarou"/>
        </w:rPr>
        <w:footnoteRef/>
      </w:r>
      <w:r>
        <w:t xml:space="preserve"> Základní směry prorodinné politiky hlavního města Prahy na období 2021-2022 (</w:t>
      </w:r>
      <w:r w:rsidRPr="0099387D">
        <w:t>https://www.praha.eu/file/3268788/Zakladni_smery_prorodinne_politiky_2021_2022.pdf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A9D0" w14:textId="77777777" w:rsidR="001D7885" w:rsidRDefault="001D78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945D" w14:textId="77777777" w:rsidR="001D7885" w:rsidRDefault="001D788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5663" w14:textId="08739D40" w:rsidR="001D7885" w:rsidRPr="001D7885" w:rsidRDefault="001D7885" w:rsidP="001D7885">
    <w:pPr>
      <w:pStyle w:val="Zhlav"/>
      <w:rPr>
        <w:rFonts w:ascii="Times New Roman" w:hAnsi="Times New Roman"/>
        <w:i/>
        <w:sz w:val="24"/>
        <w:szCs w:val="24"/>
        <w:u w:val="single"/>
      </w:rPr>
    </w:pPr>
    <w:r w:rsidRPr="001D7885">
      <w:rPr>
        <w:rFonts w:ascii="Times New Roman" w:hAnsi="Times New Roman"/>
        <w:i/>
        <w:sz w:val="24"/>
        <w:szCs w:val="24"/>
        <w:u w:val="single"/>
      </w:rPr>
      <w:t>Příloha č. 1 k usnesení Zastupitelstva HMP č. 38/124 ze dne 16. 6. 2022</w:t>
    </w:r>
  </w:p>
  <w:p w14:paraId="484E193F" w14:textId="77777777" w:rsidR="00AE1B07" w:rsidRDefault="00AE1B07" w:rsidP="00C36705">
    <w:pPr>
      <w:pStyle w:val="Zhlav"/>
      <w:jc w:val="left"/>
      <w:rPr>
        <w:rFonts w:ascii="Times New Roman" w:hAnsi="Times New Roman"/>
        <w:i/>
        <w:sz w:val="24"/>
        <w:szCs w:val="24"/>
        <w:u w:val="single"/>
      </w:rPr>
    </w:pPr>
  </w:p>
  <w:p w14:paraId="772B5981" w14:textId="087937E5" w:rsidR="00AE1B07" w:rsidRPr="00EB4227" w:rsidRDefault="00AE1B07" w:rsidP="00EB4227">
    <w:pPr>
      <w:pStyle w:val="Zhlav"/>
      <w:jc w:val="center"/>
      <w:rPr>
        <w:rFonts w:ascii="Times New Roman" w:hAnsi="Times New Roman"/>
        <w:i/>
        <w:sz w:val="24"/>
        <w:szCs w:val="24"/>
      </w:rPr>
    </w:pPr>
  </w:p>
  <w:p w14:paraId="6579F0C4" w14:textId="27D8EECE" w:rsidR="00AE1B07" w:rsidRPr="00EB4227" w:rsidRDefault="00AE1B07" w:rsidP="00C36705">
    <w:pPr>
      <w:pStyle w:val="Zhlav"/>
      <w:jc w:val="left"/>
      <w:rPr>
        <w:rFonts w:ascii="Times New Roman" w:hAnsi="Times New Roman"/>
        <w:i/>
        <w:sz w:val="24"/>
        <w:szCs w:val="24"/>
        <w:u w:val="single"/>
      </w:rPr>
    </w:pPr>
    <w:r w:rsidRPr="00EB4227">
      <w:rPr>
        <w:rFonts w:ascii="Times New Roman" w:hAnsi="Times New Roman"/>
        <w:i/>
        <w:sz w:val="24"/>
        <w:szCs w:val="24"/>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7E2"/>
    <w:multiLevelType w:val="hybridMultilevel"/>
    <w:tmpl w:val="DCB0C9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552C83"/>
    <w:multiLevelType w:val="multilevel"/>
    <w:tmpl w:val="9B548F90"/>
    <w:lvl w:ilvl="0">
      <w:start w:val="1"/>
      <w:numFmt w:val="bullet"/>
      <w:pStyle w:val="Seznamsodrkami"/>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B52F9B"/>
    <w:multiLevelType w:val="hybridMultilevel"/>
    <w:tmpl w:val="5F34C02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5C63F75"/>
    <w:multiLevelType w:val="hybridMultilevel"/>
    <w:tmpl w:val="7A14B78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A9F3763"/>
    <w:multiLevelType w:val="hybridMultilevel"/>
    <w:tmpl w:val="3E7A592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D594C7C"/>
    <w:multiLevelType w:val="hybridMultilevel"/>
    <w:tmpl w:val="09984B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6CD73AB"/>
    <w:multiLevelType w:val="hybridMultilevel"/>
    <w:tmpl w:val="68C49A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70C641E"/>
    <w:multiLevelType w:val="hybridMultilevel"/>
    <w:tmpl w:val="4CAE08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84D0403"/>
    <w:multiLevelType w:val="hybridMultilevel"/>
    <w:tmpl w:val="09F41192"/>
    <w:lvl w:ilvl="0" w:tplc="04050001">
      <w:start w:val="1"/>
      <w:numFmt w:val="bullet"/>
      <w:lvlText w:val=""/>
      <w:lvlJc w:val="left"/>
      <w:pPr>
        <w:ind w:left="720" w:hanging="360"/>
      </w:pPr>
      <w:rPr>
        <w:rFonts w:ascii="Symbol" w:hAnsi="Symbol" w:hint="default"/>
      </w:rPr>
    </w:lvl>
    <w:lvl w:ilvl="1" w:tplc="E1F03AE6">
      <w:start w:val="1"/>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7D6DEB"/>
    <w:multiLevelType w:val="hybridMultilevel"/>
    <w:tmpl w:val="1BACD4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176D91"/>
    <w:multiLevelType w:val="hybridMultilevel"/>
    <w:tmpl w:val="0F06A312"/>
    <w:lvl w:ilvl="0" w:tplc="E1F03AE6">
      <w:start w:val="1"/>
      <w:numFmt w:val="bullet"/>
      <w:lvlText w:val="-"/>
      <w:lvlJc w:val="left"/>
      <w:pPr>
        <w:ind w:left="644" w:hanging="360"/>
      </w:pPr>
      <w:rPr>
        <w:rFonts w:ascii="Calibri" w:eastAsiaTheme="minorHAnsi" w:hAnsi="Calibri" w:cstheme="minorBid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1C937918"/>
    <w:multiLevelType w:val="hybridMultilevel"/>
    <w:tmpl w:val="B78E73AA"/>
    <w:lvl w:ilvl="0" w:tplc="B6B0F680">
      <w:numFmt w:val="bullet"/>
      <w:lvlText w:val="•"/>
      <w:lvlJc w:val="left"/>
      <w:pPr>
        <w:ind w:left="720" w:hanging="360"/>
      </w:pPr>
      <w:rPr>
        <w:rFonts w:ascii="Times New Roman" w:eastAsiaTheme="minorHAnsi"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F2E5C03"/>
    <w:multiLevelType w:val="hybridMultilevel"/>
    <w:tmpl w:val="317E2A1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07D166A"/>
    <w:multiLevelType w:val="hybridMultilevel"/>
    <w:tmpl w:val="3802153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0E22772"/>
    <w:multiLevelType w:val="multilevel"/>
    <w:tmpl w:val="D49842BE"/>
    <w:lvl w:ilvl="0">
      <w:start w:val="1"/>
      <w:numFmt w:val="decimal"/>
      <w:pStyle w:val="Nadpis1"/>
      <w:lvlText w:val="%1"/>
      <w:lvlJc w:val="left"/>
      <w:pPr>
        <w:ind w:left="6953"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20F756BF"/>
    <w:multiLevelType w:val="hybridMultilevel"/>
    <w:tmpl w:val="261A3A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150203F"/>
    <w:multiLevelType w:val="hybridMultilevel"/>
    <w:tmpl w:val="A6D235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38F5096"/>
    <w:multiLevelType w:val="hybridMultilevel"/>
    <w:tmpl w:val="C2F2347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28E64156"/>
    <w:multiLevelType w:val="hybridMultilevel"/>
    <w:tmpl w:val="8D76915E"/>
    <w:lvl w:ilvl="0" w:tplc="8006C2D2">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9780B11"/>
    <w:multiLevelType w:val="hybridMultilevel"/>
    <w:tmpl w:val="649E96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C80A6D"/>
    <w:multiLevelType w:val="hybridMultilevel"/>
    <w:tmpl w:val="7682B9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2D165F99"/>
    <w:multiLevelType w:val="hybridMultilevel"/>
    <w:tmpl w:val="53601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6884647"/>
    <w:multiLevelType w:val="hybridMultilevel"/>
    <w:tmpl w:val="99E8D87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397B5F1C"/>
    <w:multiLevelType w:val="hybridMultilevel"/>
    <w:tmpl w:val="859425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B14271F"/>
    <w:multiLevelType w:val="hybridMultilevel"/>
    <w:tmpl w:val="9A541A9E"/>
    <w:lvl w:ilvl="0" w:tplc="D8E8CF4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28529F4"/>
    <w:multiLevelType w:val="hybridMultilevel"/>
    <w:tmpl w:val="7760F8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4234198"/>
    <w:multiLevelType w:val="hybridMultilevel"/>
    <w:tmpl w:val="39889B84"/>
    <w:lvl w:ilvl="0" w:tplc="8006C2D2">
      <w:numFmt w:val="bullet"/>
      <w:lvlText w:val="-"/>
      <w:lvlJc w:val="left"/>
      <w:pPr>
        <w:ind w:left="720" w:hanging="360"/>
      </w:pPr>
      <w:rPr>
        <w:rFonts w:ascii="Times New Roman" w:eastAsiaTheme="minorHAnsi" w:hAnsi="Times New Roman" w:cs="Times New Roman"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76128B1"/>
    <w:multiLevelType w:val="hybridMultilevel"/>
    <w:tmpl w:val="8C6C92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2B28EC"/>
    <w:multiLevelType w:val="hybridMultilevel"/>
    <w:tmpl w:val="2D2A015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A667F9D"/>
    <w:multiLevelType w:val="hybridMultilevel"/>
    <w:tmpl w:val="D7182A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857C05"/>
    <w:multiLevelType w:val="hybridMultilevel"/>
    <w:tmpl w:val="545233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4D521596"/>
    <w:multiLevelType w:val="hybridMultilevel"/>
    <w:tmpl w:val="9E661A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ECA647A"/>
    <w:multiLevelType w:val="hybridMultilevel"/>
    <w:tmpl w:val="D662E4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0687575"/>
    <w:multiLevelType w:val="hybridMultilevel"/>
    <w:tmpl w:val="A2A2B2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6B5A2A"/>
    <w:multiLevelType w:val="hybridMultilevel"/>
    <w:tmpl w:val="6754593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36D4CEE"/>
    <w:multiLevelType w:val="hybridMultilevel"/>
    <w:tmpl w:val="23B89BA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537B6242"/>
    <w:multiLevelType w:val="hybridMultilevel"/>
    <w:tmpl w:val="2D28C2E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57BD4435"/>
    <w:multiLevelType w:val="hybridMultilevel"/>
    <w:tmpl w:val="43C402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6D0F88"/>
    <w:multiLevelType w:val="hybridMultilevel"/>
    <w:tmpl w:val="EED29370"/>
    <w:lvl w:ilvl="0" w:tplc="04050001">
      <w:start w:val="1"/>
      <w:numFmt w:val="bullet"/>
      <w:pStyle w:val="ArNr10odsazTab"/>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599A4303"/>
    <w:multiLevelType w:val="hybridMultilevel"/>
    <w:tmpl w:val="5E0C85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B5C1F14"/>
    <w:multiLevelType w:val="hybridMultilevel"/>
    <w:tmpl w:val="33140CC4"/>
    <w:lvl w:ilvl="0" w:tplc="D8E8CF4C">
      <w:numFmt w:val="bullet"/>
      <w:lvlText w:val="-"/>
      <w:lvlJc w:val="left"/>
      <w:pPr>
        <w:ind w:left="644" w:hanging="360"/>
      </w:pPr>
      <w:rPr>
        <w:rFonts w:ascii="Calibri" w:eastAsiaTheme="minorHAnsi" w:hAnsi="Calibri" w:cstheme="minorBid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1" w15:restartNumberingAfterBreak="0">
    <w:nsid w:val="5D1F26F2"/>
    <w:multiLevelType w:val="hybridMultilevel"/>
    <w:tmpl w:val="716CB9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5E2034BD"/>
    <w:multiLevelType w:val="hybridMultilevel"/>
    <w:tmpl w:val="D2E64C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FBB61CD"/>
    <w:multiLevelType w:val="hybridMultilevel"/>
    <w:tmpl w:val="CA4C6C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1971D9"/>
    <w:multiLevelType w:val="hybridMultilevel"/>
    <w:tmpl w:val="54EC742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0DC284C"/>
    <w:multiLevelType w:val="hybridMultilevel"/>
    <w:tmpl w:val="4462F4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61490156"/>
    <w:multiLevelType w:val="hybridMultilevel"/>
    <w:tmpl w:val="6B46D1B2"/>
    <w:lvl w:ilvl="0" w:tplc="0492C2CA">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1BB197F"/>
    <w:multiLevelType w:val="hybridMultilevel"/>
    <w:tmpl w:val="66D6B8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2604F76"/>
    <w:multiLevelType w:val="hybridMultilevel"/>
    <w:tmpl w:val="5AEC8E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9" w15:restartNumberingAfterBreak="0">
    <w:nsid w:val="64637B83"/>
    <w:multiLevelType w:val="hybridMultilevel"/>
    <w:tmpl w:val="4308E2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0" w15:restartNumberingAfterBreak="0">
    <w:nsid w:val="66A649C4"/>
    <w:multiLevelType w:val="hybridMultilevel"/>
    <w:tmpl w:val="67CA4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AE46F74"/>
    <w:multiLevelType w:val="hybridMultilevel"/>
    <w:tmpl w:val="CE0637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C8152B2"/>
    <w:multiLevelType w:val="hybridMultilevel"/>
    <w:tmpl w:val="5B9492F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6D1638CF"/>
    <w:multiLevelType w:val="multilevel"/>
    <w:tmpl w:val="68005DCC"/>
    <w:lvl w:ilvl="0">
      <w:numFmt w:val="bullet"/>
      <w:lvlText w:val="-"/>
      <w:lvlJc w:val="left"/>
      <w:pPr>
        <w:ind w:left="360" w:hanging="360"/>
      </w:pPr>
      <w:rPr>
        <w:rFonts w:ascii="Cambria" w:eastAsiaTheme="minorHAnsi" w:hAnsi="Cambria" w:cstheme="minorBidi"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DCB4DE6"/>
    <w:multiLevelType w:val="hybridMultilevel"/>
    <w:tmpl w:val="7292A67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5" w15:restartNumberingAfterBreak="0">
    <w:nsid w:val="6E063236"/>
    <w:multiLevelType w:val="hybridMultilevel"/>
    <w:tmpl w:val="0BF4DE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07B62C8"/>
    <w:multiLevelType w:val="hybridMultilevel"/>
    <w:tmpl w:val="9FCAAD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15:restartNumberingAfterBreak="0">
    <w:nsid w:val="731122E8"/>
    <w:multiLevelType w:val="hybridMultilevel"/>
    <w:tmpl w:val="07E410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61D0652"/>
    <w:multiLevelType w:val="hybridMultilevel"/>
    <w:tmpl w:val="2EF860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9" w15:restartNumberingAfterBreak="0">
    <w:nsid w:val="76240D8D"/>
    <w:multiLevelType w:val="hybridMultilevel"/>
    <w:tmpl w:val="0C9E83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0" w15:restartNumberingAfterBreak="0">
    <w:nsid w:val="78EA7C51"/>
    <w:multiLevelType w:val="hybridMultilevel"/>
    <w:tmpl w:val="119E425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15:restartNumberingAfterBreak="0">
    <w:nsid w:val="7A93236B"/>
    <w:multiLevelType w:val="hybridMultilevel"/>
    <w:tmpl w:val="A5A41A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BCB70A7"/>
    <w:multiLevelType w:val="hybridMultilevel"/>
    <w:tmpl w:val="3496A8BA"/>
    <w:lvl w:ilvl="0" w:tplc="4F223A1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ED21D6F"/>
    <w:multiLevelType w:val="hybridMultilevel"/>
    <w:tmpl w:val="E60A9E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53"/>
  </w:num>
  <w:num w:numId="3">
    <w:abstractNumId w:val="7"/>
  </w:num>
  <w:num w:numId="4">
    <w:abstractNumId w:val="23"/>
  </w:num>
  <w:num w:numId="5">
    <w:abstractNumId w:val="52"/>
  </w:num>
  <w:num w:numId="6">
    <w:abstractNumId w:val="4"/>
  </w:num>
  <w:num w:numId="7">
    <w:abstractNumId w:val="56"/>
  </w:num>
  <w:num w:numId="8">
    <w:abstractNumId w:val="5"/>
  </w:num>
  <w:num w:numId="9">
    <w:abstractNumId w:val="0"/>
  </w:num>
  <w:num w:numId="10">
    <w:abstractNumId w:val="2"/>
  </w:num>
  <w:num w:numId="11">
    <w:abstractNumId w:val="54"/>
  </w:num>
  <w:num w:numId="12">
    <w:abstractNumId w:val="31"/>
  </w:num>
  <w:num w:numId="13">
    <w:abstractNumId w:val="60"/>
  </w:num>
  <w:num w:numId="14">
    <w:abstractNumId w:val="11"/>
  </w:num>
  <w:num w:numId="15">
    <w:abstractNumId w:val="41"/>
  </w:num>
  <w:num w:numId="16">
    <w:abstractNumId w:val="47"/>
  </w:num>
  <w:num w:numId="17">
    <w:abstractNumId w:val="16"/>
  </w:num>
  <w:num w:numId="18">
    <w:abstractNumId w:val="30"/>
  </w:num>
  <w:num w:numId="19">
    <w:abstractNumId w:val="18"/>
  </w:num>
  <w:num w:numId="20">
    <w:abstractNumId w:val="34"/>
  </w:num>
  <w:num w:numId="21">
    <w:abstractNumId w:val="39"/>
  </w:num>
  <w:num w:numId="22">
    <w:abstractNumId w:val="15"/>
  </w:num>
  <w:num w:numId="23">
    <w:abstractNumId w:val="58"/>
  </w:num>
  <w:num w:numId="24">
    <w:abstractNumId w:val="45"/>
  </w:num>
  <w:num w:numId="25">
    <w:abstractNumId w:val="50"/>
  </w:num>
  <w:num w:numId="26">
    <w:abstractNumId w:val="48"/>
  </w:num>
  <w:num w:numId="27">
    <w:abstractNumId w:val="46"/>
  </w:num>
  <w:num w:numId="28">
    <w:abstractNumId w:val="36"/>
  </w:num>
  <w:num w:numId="29">
    <w:abstractNumId w:val="35"/>
  </w:num>
  <w:num w:numId="30">
    <w:abstractNumId w:val="25"/>
  </w:num>
  <w:num w:numId="31">
    <w:abstractNumId w:val="20"/>
  </w:num>
  <w:num w:numId="32">
    <w:abstractNumId w:val="6"/>
  </w:num>
  <w:num w:numId="33">
    <w:abstractNumId w:val="63"/>
  </w:num>
  <w:num w:numId="34">
    <w:abstractNumId w:val="13"/>
  </w:num>
  <w:num w:numId="35">
    <w:abstractNumId w:val="22"/>
  </w:num>
  <w:num w:numId="36">
    <w:abstractNumId w:val="3"/>
  </w:num>
  <w:num w:numId="37">
    <w:abstractNumId w:val="49"/>
  </w:num>
  <w:num w:numId="38">
    <w:abstractNumId w:val="59"/>
  </w:num>
  <w:num w:numId="39">
    <w:abstractNumId w:val="28"/>
  </w:num>
  <w:num w:numId="40">
    <w:abstractNumId w:val="12"/>
  </w:num>
  <w:num w:numId="41">
    <w:abstractNumId w:val="17"/>
  </w:num>
  <w:num w:numId="42">
    <w:abstractNumId w:val="9"/>
  </w:num>
  <w:num w:numId="43">
    <w:abstractNumId w:val="14"/>
  </w:num>
  <w:num w:numId="44">
    <w:abstractNumId w:val="55"/>
  </w:num>
  <w:num w:numId="45">
    <w:abstractNumId w:val="27"/>
  </w:num>
  <w:num w:numId="46">
    <w:abstractNumId w:val="32"/>
  </w:num>
  <w:num w:numId="47">
    <w:abstractNumId w:val="42"/>
  </w:num>
  <w:num w:numId="48">
    <w:abstractNumId w:val="21"/>
  </w:num>
  <w:num w:numId="49">
    <w:abstractNumId w:val="26"/>
  </w:num>
  <w:num w:numId="50">
    <w:abstractNumId w:val="38"/>
  </w:num>
  <w:num w:numId="51">
    <w:abstractNumId w:val="51"/>
  </w:num>
  <w:num w:numId="52">
    <w:abstractNumId w:val="10"/>
  </w:num>
  <w:num w:numId="53">
    <w:abstractNumId w:val="44"/>
  </w:num>
  <w:num w:numId="54">
    <w:abstractNumId w:val="40"/>
  </w:num>
  <w:num w:numId="55">
    <w:abstractNumId w:val="29"/>
  </w:num>
  <w:num w:numId="56">
    <w:abstractNumId w:val="19"/>
  </w:num>
  <w:num w:numId="57">
    <w:abstractNumId w:val="57"/>
  </w:num>
  <w:num w:numId="58">
    <w:abstractNumId w:val="24"/>
  </w:num>
  <w:num w:numId="59">
    <w:abstractNumId w:val="61"/>
  </w:num>
  <w:num w:numId="60">
    <w:abstractNumId w:val="33"/>
  </w:num>
  <w:num w:numId="61">
    <w:abstractNumId w:val="37"/>
  </w:num>
  <w:num w:numId="62">
    <w:abstractNumId w:val="43"/>
  </w:num>
  <w:num w:numId="63">
    <w:abstractNumId w:val="8"/>
  </w:num>
  <w:num w:numId="64">
    <w:abstractNumId w:val="6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defaultTabStop w:val="720"/>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2D"/>
    <w:rsid w:val="0000018D"/>
    <w:rsid w:val="00000FBB"/>
    <w:rsid w:val="00002DDB"/>
    <w:rsid w:val="000037B4"/>
    <w:rsid w:val="0000432A"/>
    <w:rsid w:val="000058CF"/>
    <w:rsid w:val="0000696A"/>
    <w:rsid w:val="00007684"/>
    <w:rsid w:val="0001132D"/>
    <w:rsid w:val="0001227A"/>
    <w:rsid w:val="000123CF"/>
    <w:rsid w:val="00012950"/>
    <w:rsid w:val="00013FC4"/>
    <w:rsid w:val="000151F1"/>
    <w:rsid w:val="000152BD"/>
    <w:rsid w:val="000158E4"/>
    <w:rsid w:val="00016729"/>
    <w:rsid w:val="000178DA"/>
    <w:rsid w:val="00020283"/>
    <w:rsid w:val="000255C3"/>
    <w:rsid w:val="00026AC1"/>
    <w:rsid w:val="00027184"/>
    <w:rsid w:val="00027E9D"/>
    <w:rsid w:val="00030CCD"/>
    <w:rsid w:val="00032F8B"/>
    <w:rsid w:val="00033E8C"/>
    <w:rsid w:val="000352BB"/>
    <w:rsid w:val="00035B8A"/>
    <w:rsid w:val="000362D9"/>
    <w:rsid w:val="000367BF"/>
    <w:rsid w:val="000419E1"/>
    <w:rsid w:val="00041C47"/>
    <w:rsid w:val="00041EEA"/>
    <w:rsid w:val="00042073"/>
    <w:rsid w:val="00042BFD"/>
    <w:rsid w:val="00043A32"/>
    <w:rsid w:val="000443CB"/>
    <w:rsid w:val="000479B3"/>
    <w:rsid w:val="00050DCA"/>
    <w:rsid w:val="00051389"/>
    <w:rsid w:val="00051678"/>
    <w:rsid w:val="00052E13"/>
    <w:rsid w:val="000537E9"/>
    <w:rsid w:val="00057C85"/>
    <w:rsid w:val="00060922"/>
    <w:rsid w:val="00060BA4"/>
    <w:rsid w:val="000630AF"/>
    <w:rsid w:val="00063C35"/>
    <w:rsid w:val="000646C0"/>
    <w:rsid w:val="00064A10"/>
    <w:rsid w:val="00065661"/>
    <w:rsid w:val="00067E8D"/>
    <w:rsid w:val="00070131"/>
    <w:rsid w:val="000710E7"/>
    <w:rsid w:val="00071313"/>
    <w:rsid w:val="000713B5"/>
    <w:rsid w:val="0007153D"/>
    <w:rsid w:val="00073DF6"/>
    <w:rsid w:val="00075160"/>
    <w:rsid w:val="00080C63"/>
    <w:rsid w:val="00082629"/>
    <w:rsid w:val="00082C7E"/>
    <w:rsid w:val="0008755C"/>
    <w:rsid w:val="00087AE6"/>
    <w:rsid w:val="00087DFA"/>
    <w:rsid w:val="00087E81"/>
    <w:rsid w:val="000901BC"/>
    <w:rsid w:val="000939C6"/>
    <w:rsid w:val="00093BDC"/>
    <w:rsid w:val="00094EFB"/>
    <w:rsid w:val="0009561B"/>
    <w:rsid w:val="000957E3"/>
    <w:rsid w:val="00096B3D"/>
    <w:rsid w:val="00097429"/>
    <w:rsid w:val="000A599C"/>
    <w:rsid w:val="000A616B"/>
    <w:rsid w:val="000A7236"/>
    <w:rsid w:val="000A7579"/>
    <w:rsid w:val="000B1845"/>
    <w:rsid w:val="000B1F4B"/>
    <w:rsid w:val="000B47F0"/>
    <w:rsid w:val="000B5C4B"/>
    <w:rsid w:val="000B5F51"/>
    <w:rsid w:val="000C06BD"/>
    <w:rsid w:val="000C0AA5"/>
    <w:rsid w:val="000C0D8D"/>
    <w:rsid w:val="000C2985"/>
    <w:rsid w:val="000C47C7"/>
    <w:rsid w:val="000C72B1"/>
    <w:rsid w:val="000C7731"/>
    <w:rsid w:val="000C7965"/>
    <w:rsid w:val="000D0A65"/>
    <w:rsid w:val="000D1A93"/>
    <w:rsid w:val="000D1F66"/>
    <w:rsid w:val="000D2F30"/>
    <w:rsid w:val="000D3390"/>
    <w:rsid w:val="000D45DE"/>
    <w:rsid w:val="000D49D6"/>
    <w:rsid w:val="000D6633"/>
    <w:rsid w:val="000D66F1"/>
    <w:rsid w:val="000D73FC"/>
    <w:rsid w:val="000D7632"/>
    <w:rsid w:val="000E19C9"/>
    <w:rsid w:val="000E2300"/>
    <w:rsid w:val="000E2677"/>
    <w:rsid w:val="000E2D92"/>
    <w:rsid w:val="000E2EE8"/>
    <w:rsid w:val="000E5EDD"/>
    <w:rsid w:val="000E6A36"/>
    <w:rsid w:val="000E7F44"/>
    <w:rsid w:val="000F1DA9"/>
    <w:rsid w:val="000F296D"/>
    <w:rsid w:val="000F2D4F"/>
    <w:rsid w:val="000F537F"/>
    <w:rsid w:val="000F53CB"/>
    <w:rsid w:val="000F5BAA"/>
    <w:rsid w:val="000F60B7"/>
    <w:rsid w:val="000F61E3"/>
    <w:rsid w:val="000F64BE"/>
    <w:rsid w:val="000F69B4"/>
    <w:rsid w:val="000F6C80"/>
    <w:rsid w:val="000F7089"/>
    <w:rsid w:val="000F79C9"/>
    <w:rsid w:val="001001A7"/>
    <w:rsid w:val="001006DD"/>
    <w:rsid w:val="00100F28"/>
    <w:rsid w:val="001015FC"/>
    <w:rsid w:val="00101E04"/>
    <w:rsid w:val="00102621"/>
    <w:rsid w:val="00103142"/>
    <w:rsid w:val="00103F3F"/>
    <w:rsid w:val="00105B58"/>
    <w:rsid w:val="001128B6"/>
    <w:rsid w:val="00113324"/>
    <w:rsid w:val="00113702"/>
    <w:rsid w:val="001143FF"/>
    <w:rsid w:val="00114557"/>
    <w:rsid w:val="00115FBD"/>
    <w:rsid w:val="0011623E"/>
    <w:rsid w:val="001173E6"/>
    <w:rsid w:val="00117985"/>
    <w:rsid w:val="0012057C"/>
    <w:rsid w:val="001205E3"/>
    <w:rsid w:val="00120D50"/>
    <w:rsid w:val="0012297A"/>
    <w:rsid w:val="0012508C"/>
    <w:rsid w:val="0012600B"/>
    <w:rsid w:val="001269F7"/>
    <w:rsid w:val="001304C7"/>
    <w:rsid w:val="00131F46"/>
    <w:rsid w:val="00132094"/>
    <w:rsid w:val="00133106"/>
    <w:rsid w:val="0013378E"/>
    <w:rsid w:val="00134AB2"/>
    <w:rsid w:val="00136A16"/>
    <w:rsid w:val="0013720A"/>
    <w:rsid w:val="00140888"/>
    <w:rsid w:val="00140A7F"/>
    <w:rsid w:val="001419D1"/>
    <w:rsid w:val="00142974"/>
    <w:rsid w:val="00142C4A"/>
    <w:rsid w:val="00143990"/>
    <w:rsid w:val="0014450D"/>
    <w:rsid w:val="00145238"/>
    <w:rsid w:val="001503F4"/>
    <w:rsid w:val="001506F7"/>
    <w:rsid w:val="0015197C"/>
    <w:rsid w:val="00151D46"/>
    <w:rsid w:val="00151E2B"/>
    <w:rsid w:val="0015339F"/>
    <w:rsid w:val="00153F7A"/>
    <w:rsid w:val="00155640"/>
    <w:rsid w:val="001560BC"/>
    <w:rsid w:val="00156AED"/>
    <w:rsid w:val="001572C4"/>
    <w:rsid w:val="00157454"/>
    <w:rsid w:val="00157C7F"/>
    <w:rsid w:val="001627E4"/>
    <w:rsid w:val="00162B83"/>
    <w:rsid w:val="00163652"/>
    <w:rsid w:val="0016425E"/>
    <w:rsid w:val="001648F3"/>
    <w:rsid w:val="00165A08"/>
    <w:rsid w:val="0017088E"/>
    <w:rsid w:val="00171E78"/>
    <w:rsid w:val="00174BA5"/>
    <w:rsid w:val="001765FB"/>
    <w:rsid w:val="001778F4"/>
    <w:rsid w:val="001800F8"/>
    <w:rsid w:val="00180BA2"/>
    <w:rsid w:val="001810A8"/>
    <w:rsid w:val="00181376"/>
    <w:rsid w:val="00181421"/>
    <w:rsid w:val="001818C1"/>
    <w:rsid w:val="00181F3A"/>
    <w:rsid w:val="001821D0"/>
    <w:rsid w:val="0018254C"/>
    <w:rsid w:val="001829F8"/>
    <w:rsid w:val="00182ADB"/>
    <w:rsid w:val="0018336E"/>
    <w:rsid w:val="00183557"/>
    <w:rsid w:val="0018531B"/>
    <w:rsid w:val="00185627"/>
    <w:rsid w:val="00186CC9"/>
    <w:rsid w:val="0019028F"/>
    <w:rsid w:val="00190B98"/>
    <w:rsid w:val="00191043"/>
    <w:rsid w:val="00192DD1"/>
    <w:rsid w:val="00192FC5"/>
    <w:rsid w:val="00195D31"/>
    <w:rsid w:val="00196930"/>
    <w:rsid w:val="001A05F6"/>
    <w:rsid w:val="001A06A8"/>
    <w:rsid w:val="001A26BA"/>
    <w:rsid w:val="001A55E0"/>
    <w:rsid w:val="001A5B40"/>
    <w:rsid w:val="001A5DD1"/>
    <w:rsid w:val="001A769B"/>
    <w:rsid w:val="001B0579"/>
    <w:rsid w:val="001B0B20"/>
    <w:rsid w:val="001B107A"/>
    <w:rsid w:val="001B1BD3"/>
    <w:rsid w:val="001B2701"/>
    <w:rsid w:val="001B6CAC"/>
    <w:rsid w:val="001B6FD6"/>
    <w:rsid w:val="001B710A"/>
    <w:rsid w:val="001B7833"/>
    <w:rsid w:val="001C75D4"/>
    <w:rsid w:val="001D0EC0"/>
    <w:rsid w:val="001D1754"/>
    <w:rsid w:val="001D2B3A"/>
    <w:rsid w:val="001D323C"/>
    <w:rsid w:val="001D3C98"/>
    <w:rsid w:val="001D5424"/>
    <w:rsid w:val="001D5CB6"/>
    <w:rsid w:val="001D7216"/>
    <w:rsid w:val="001D7487"/>
    <w:rsid w:val="001D7544"/>
    <w:rsid w:val="001D7885"/>
    <w:rsid w:val="001D79D3"/>
    <w:rsid w:val="001D7A16"/>
    <w:rsid w:val="001E05DC"/>
    <w:rsid w:val="001E0C29"/>
    <w:rsid w:val="001E100E"/>
    <w:rsid w:val="001E16D1"/>
    <w:rsid w:val="001E3559"/>
    <w:rsid w:val="001E3790"/>
    <w:rsid w:val="001E6ADE"/>
    <w:rsid w:val="001F2E9B"/>
    <w:rsid w:val="001F3D55"/>
    <w:rsid w:val="001F43F8"/>
    <w:rsid w:val="001F450F"/>
    <w:rsid w:val="001F57B4"/>
    <w:rsid w:val="001F6F6C"/>
    <w:rsid w:val="001F755E"/>
    <w:rsid w:val="001F7792"/>
    <w:rsid w:val="001F7D4B"/>
    <w:rsid w:val="00200A2E"/>
    <w:rsid w:val="002018CF"/>
    <w:rsid w:val="00201A9D"/>
    <w:rsid w:val="002026DF"/>
    <w:rsid w:val="00203317"/>
    <w:rsid w:val="0020370B"/>
    <w:rsid w:val="0020789C"/>
    <w:rsid w:val="00210413"/>
    <w:rsid w:val="0021118B"/>
    <w:rsid w:val="00214556"/>
    <w:rsid w:val="0021477D"/>
    <w:rsid w:val="00214F4B"/>
    <w:rsid w:val="002178AC"/>
    <w:rsid w:val="00221B8F"/>
    <w:rsid w:val="002223DC"/>
    <w:rsid w:val="00223007"/>
    <w:rsid w:val="00223A77"/>
    <w:rsid w:val="00227BA8"/>
    <w:rsid w:val="00230071"/>
    <w:rsid w:val="00231CC3"/>
    <w:rsid w:val="00231EA4"/>
    <w:rsid w:val="00232043"/>
    <w:rsid w:val="00232140"/>
    <w:rsid w:val="002326DA"/>
    <w:rsid w:val="00236772"/>
    <w:rsid w:val="00240069"/>
    <w:rsid w:val="0024118A"/>
    <w:rsid w:val="002449CC"/>
    <w:rsid w:val="0024694D"/>
    <w:rsid w:val="00250BCB"/>
    <w:rsid w:val="002519A2"/>
    <w:rsid w:val="00251FC4"/>
    <w:rsid w:val="0025285F"/>
    <w:rsid w:val="00254124"/>
    <w:rsid w:val="00255682"/>
    <w:rsid w:val="002602AF"/>
    <w:rsid w:val="00264BF2"/>
    <w:rsid w:val="002701F3"/>
    <w:rsid w:val="002726A9"/>
    <w:rsid w:val="00273C91"/>
    <w:rsid w:val="00274942"/>
    <w:rsid w:val="00274A02"/>
    <w:rsid w:val="00274C01"/>
    <w:rsid w:val="002772B0"/>
    <w:rsid w:val="00280039"/>
    <w:rsid w:val="00280ACF"/>
    <w:rsid w:val="00281CF5"/>
    <w:rsid w:val="00284325"/>
    <w:rsid w:val="00286683"/>
    <w:rsid w:val="00287D7E"/>
    <w:rsid w:val="00287EAB"/>
    <w:rsid w:val="002901A7"/>
    <w:rsid w:val="00291FE8"/>
    <w:rsid w:val="00292C75"/>
    <w:rsid w:val="0029417C"/>
    <w:rsid w:val="0029429B"/>
    <w:rsid w:val="00294C3F"/>
    <w:rsid w:val="00294D8A"/>
    <w:rsid w:val="00296253"/>
    <w:rsid w:val="00296AA4"/>
    <w:rsid w:val="00296CF1"/>
    <w:rsid w:val="00297430"/>
    <w:rsid w:val="002A01D4"/>
    <w:rsid w:val="002A1337"/>
    <w:rsid w:val="002A2354"/>
    <w:rsid w:val="002A2367"/>
    <w:rsid w:val="002A28AC"/>
    <w:rsid w:val="002A3891"/>
    <w:rsid w:val="002A6ABB"/>
    <w:rsid w:val="002A6C19"/>
    <w:rsid w:val="002A73C4"/>
    <w:rsid w:val="002B102B"/>
    <w:rsid w:val="002B33FB"/>
    <w:rsid w:val="002B3DD2"/>
    <w:rsid w:val="002B4E47"/>
    <w:rsid w:val="002B75E3"/>
    <w:rsid w:val="002B76A5"/>
    <w:rsid w:val="002C1552"/>
    <w:rsid w:val="002C25BC"/>
    <w:rsid w:val="002C38E2"/>
    <w:rsid w:val="002C3A2F"/>
    <w:rsid w:val="002C4367"/>
    <w:rsid w:val="002C4FB9"/>
    <w:rsid w:val="002C68D9"/>
    <w:rsid w:val="002D1E99"/>
    <w:rsid w:val="002D68C8"/>
    <w:rsid w:val="002D6C91"/>
    <w:rsid w:val="002D710D"/>
    <w:rsid w:val="002D766D"/>
    <w:rsid w:val="002E00BA"/>
    <w:rsid w:val="002E1DD3"/>
    <w:rsid w:val="002E4037"/>
    <w:rsid w:val="002E6362"/>
    <w:rsid w:val="002E676F"/>
    <w:rsid w:val="002E6D97"/>
    <w:rsid w:val="002F07DF"/>
    <w:rsid w:val="002F091D"/>
    <w:rsid w:val="002F0D0D"/>
    <w:rsid w:val="002F0E18"/>
    <w:rsid w:val="002F10B5"/>
    <w:rsid w:val="002F252C"/>
    <w:rsid w:val="002F2684"/>
    <w:rsid w:val="002F6D28"/>
    <w:rsid w:val="002F6F85"/>
    <w:rsid w:val="002F7558"/>
    <w:rsid w:val="00301626"/>
    <w:rsid w:val="00301817"/>
    <w:rsid w:val="00303660"/>
    <w:rsid w:val="003047BE"/>
    <w:rsid w:val="00304DC5"/>
    <w:rsid w:val="003067AA"/>
    <w:rsid w:val="0030749A"/>
    <w:rsid w:val="00310E29"/>
    <w:rsid w:val="00312B71"/>
    <w:rsid w:val="003147EA"/>
    <w:rsid w:val="00315DEF"/>
    <w:rsid w:val="00315E05"/>
    <w:rsid w:val="00320E06"/>
    <w:rsid w:val="00320F72"/>
    <w:rsid w:val="003210F7"/>
    <w:rsid w:val="00321D40"/>
    <w:rsid w:val="00322A80"/>
    <w:rsid w:val="00322A82"/>
    <w:rsid w:val="00323122"/>
    <w:rsid w:val="00323F2A"/>
    <w:rsid w:val="00324487"/>
    <w:rsid w:val="00325E4A"/>
    <w:rsid w:val="00327962"/>
    <w:rsid w:val="00327D61"/>
    <w:rsid w:val="00327F24"/>
    <w:rsid w:val="00330C9A"/>
    <w:rsid w:val="00330DEC"/>
    <w:rsid w:val="0033371A"/>
    <w:rsid w:val="00334048"/>
    <w:rsid w:val="00334462"/>
    <w:rsid w:val="00335B37"/>
    <w:rsid w:val="0034240E"/>
    <w:rsid w:val="00342578"/>
    <w:rsid w:val="003433C7"/>
    <w:rsid w:val="003436F0"/>
    <w:rsid w:val="00344D17"/>
    <w:rsid w:val="0034617C"/>
    <w:rsid w:val="00347225"/>
    <w:rsid w:val="00347E82"/>
    <w:rsid w:val="00350347"/>
    <w:rsid w:val="003537D4"/>
    <w:rsid w:val="0035503D"/>
    <w:rsid w:val="0035535A"/>
    <w:rsid w:val="00356102"/>
    <w:rsid w:val="003562E3"/>
    <w:rsid w:val="00357053"/>
    <w:rsid w:val="003579ED"/>
    <w:rsid w:val="0036166F"/>
    <w:rsid w:val="00362CB5"/>
    <w:rsid w:val="00362F67"/>
    <w:rsid w:val="0036321F"/>
    <w:rsid w:val="0036724F"/>
    <w:rsid w:val="00371C4A"/>
    <w:rsid w:val="00374F87"/>
    <w:rsid w:val="00375ADF"/>
    <w:rsid w:val="00376679"/>
    <w:rsid w:val="00376EBD"/>
    <w:rsid w:val="00377348"/>
    <w:rsid w:val="003777B4"/>
    <w:rsid w:val="0037795F"/>
    <w:rsid w:val="00380076"/>
    <w:rsid w:val="003800E6"/>
    <w:rsid w:val="00380CF4"/>
    <w:rsid w:val="00380D99"/>
    <w:rsid w:val="00381606"/>
    <w:rsid w:val="00382F50"/>
    <w:rsid w:val="003856AD"/>
    <w:rsid w:val="0038587D"/>
    <w:rsid w:val="0038596E"/>
    <w:rsid w:val="003866B5"/>
    <w:rsid w:val="00386CDA"/>
    <w:rsid w:val="00387F2C"/>
    <w:rsid w:val="00390832"/>
    <w:rsid w:val="003915D3"/>
    <w:rsid w:val="0039344A"/>
    <w:rsid w:val="0039497D"/>
    <w:rsid w:val="00394D4D"/>
    <w:rsid w:val="0039740F"/>
    <w:rsid w:val="003A0571"/>
    <w:rsid w:val="003A15A5"/>
    <w:rsid w:val="003A4E39"/>
    <w:rsid w:val="003B0092"/>
    <w:rsid w:val="003B0C99"/>
    <w:rsid w:val="003B1032"/>
    <w:rsid w:val="003B1743"/>
    <w:rsid w:val="003B4981"/>
    <w:rsid w:val="003B7E7F"/>
    <w:rsid w:val="003C228A"/>
    <w:rsid w:val="003C2A39"/>
    <w:rsid w:val="003C2D31"/>
    <w:rsid w:val="003C3528"/>
    <w:rsid w:val="003D0579"/>
    <w:rsid w:val="003D20A3"/>
    <w:rsid w:val="003D2689"/>
    <w:rsid w:val="003D2904"/>
    <w:rsid w:val="003D331C"/>
    <w:rsid w:val="003D3665"/>
    <w:rsid w:val="003D3F5E"/>
    <w:rsid w:val="003D59BD"/>
    <w:rsid w:val="003D5B07"/>
    <w:rsid w:val="003D5CA2"/>
    <w:rsid w:val="003D724D"/>
    <w:rsid w:val="003E052C"/>
    <w:rsid w:val="003E0F52"/>
    <w:rsid w:val="003E184F"/>
    <w:rsid w:val="003E337C"/>
    <w:rsid w:val="003E597B"/>
    <w:rsid w:val="003E6158"/>
    <w:rsid w:val="003E69A8"/>
    <w:rsid w:val="003F0ABF"/>
    <w:rsid w:val="003F0B50"/>
    <w:rsid w:val="003F0BF8"/>
    <w:rsid w:val="003F0F99"/>
    <w:rsid w:val="003F12A4"/>
    <w:rsid w:val="003F2336"/>
    <w:rsid w:val="003F2672"/>
    <w:rsid w:val="003F32F3"/>
    <w:rsid w:val="003F392E"/>
    <w:rsid w:val="003F397A"/>
    <w:rsid w:val="003F3D12"/>
    <w:rsid w:val="003F407D"/>
    <w:rsid w:val="003F55CB"/>
    <w:rsid w:val="003F64E7"/>
    <w:rsid w:val="003F6E30"/>
    <w:rsid w:val="003F7AB3"/>
    <w:rsid w:val="00400A3C"/>
    <w:rsid w:val="00401082"/>
    <w:rsid w:val="00403191"/>
    <w:rsid w:val="00405114"/>
    <w:rsid w:val="004052B6"/>
    <w:rsid w:val="004067F3"/>
    <w:rsid w:val="00407121"/>
    <w:rsid w:val="0040783F"/>
    <w:rsid w:val="00410104"/>
    <w:rsid w:val="00411C2F"/>
    <w:rsid w:val="0041243A"/>
    <w:rsid w:val="00412C1F"/>
    <w:rsid w:val="00412C37"/>
    <w:rsid w:val="00413102"/>
    <w:rsid w:val="00415BE4"/>
    <w:rsid w:val="004162B2"/>
    <w:rsid w:val="00421EE4"/>
    <w:rsid w:val="004220ED"/>
    <w:rsid w:val="004246BB"/>
    <w:rsid w:val="00425EE4"/>
    <w:rsid w:val="00427E07"/>
    <w:rsid w:val="00430493"/>
    <w:rsid w:val="0043125D"/>
    <w:rsid w:val="00431275"/>
    <w:rsid w:val="00431CC7"/>
    <w:rsid w:val="004343C1"/>
    <w:rsid w:val="00437705"/>
    <w:rsid w:val="004377FD"/>
    <w:rsid w:val="0044343B"/>
    <w:rsid w:val="00443BE7"/>
    <w:rsid w:val="0044648B"/>
    <w:rsid w:val="00446603"/>
    <w:rsid w:val="00446885"/>
    <w:rsid w:val="004476A1"/>
    <w:rsid w:val="00450542"/>
    <w:rsid w:val="0045173F"/>
    <w:rsid w:val="004518E5"/>
    <w:rsid w:val="00455AC6"/>
    <w:rsid w:val="004565CA"/>
    <w:rsid w:val="004577D9"/>
    <w:rsid w:val="004601DD"/>
    <w:rsid w:val="00460603"/>
    <w:rsid w:val="004619C3"/>
    <w:rsid w:val="00461C6A"/>
    <w:rsid w:val="004647C2"/>
    <w:rsid w:val="004650C1"/>
    <w:rsid w:val="00465E35"/>
    <w:rsid w:val="00466649"/>
    <w:rsid w:val="00467046"/>
    <w:rsid w:val="00467604"/>
    <w:rsid w:val="0047019E"/>
    <w:rsid w:val="004726DF"/>
    <w:rsid w:val="00473A99"/>
    <w:rsid w:val="0047529B"/>
    <w:rsid w:val="00475CA2"/>
    <w:rsid w:val="00477EEF"/>
    <w:rsid w:val="004801A8"/>
    <w:rsid w:val="00481646"/>
    <w:rsid w:val="00482A3E"/>
    <w:rsid w:val="00482E5A"/>
    <w:rsid w:val="004852F3"/>
    <w:rsid w:val="004860F0"/>
    <w:rsid w:val="004918A0"/>
    <w:rsid w:val="0049731B"/>
    <w:rsid w:val="004A062D"/>
    <w:rsid w:val="004A0BCA"/>
    <w:rsid w:val="004A285C"/>
    <w:rsid w:val="004A2E6B"/>
    <w:rsid w:val="004A345C"/>
    <w:rsid w:val="004A3BD6"/>
    <w:rsid w:val="004A4CEC"/>
    <w:rsid w:val="004A5BEF"/>
    <w:rsid w:val="004A5E51"/>
    <w:rsid w:val="004A6378"/>
    <w:rsid w:val="004A6981"/>
    <w:rsid w:val="004B10A9"/>
    <w:rsid w:val="004B425E"/>
    <w:rsid w:val="004B4800"/>
    <w:rsid w:val="004B7876"/>
    <w:rsid w:val="004C0D7C"/>
    <w:rsid w:val="004C0DDD"/>
    <w:rsid w:val="004C17E2"/>
    <w:rsid w:val="004C4DF1"/>
    <w:rsid w:val="004C4E2A"/>
    <w:rsid w:val="004C4E4F"/>
    <w:rsid w:val="004C6CCB"/>
    <w:rsid w:val="004D4695"/>
    <w:rsid w:val="004D46C9"/>
    <w:rsid w:val="004D5C11"/>
    <w:rsid w:val="004D6A33"/>
    <w:rsid w:val="004D76F6"/>
    <w:rsid w:val="004E1618"/>
    <w:rsid w:val="004E2082"/>
    <w:rsid w:val="004E40C3"/>
    <w:rsid w:val="004E501A"/>
    <w:rsid w:val="004E60D8"/>
    <w:rsid w:val="004E6196"/>
    <w:rsid w:val="004E683B"/>
    <w:rsid w:val="004E7DC2"/>
    <w:rsid w:val="004F0EC7"/>
    <w:rsid w:val="004F3A22"/>
    <w:rsid w:val="004F4F02"/>
    <w:rsid w:val="004F4F28"/>
    <w:rsid w:val="004F5D12"/>
    <w:rsid w:val="005007CA"/>
    <w:rsid w:val="00501D26"/>
    <w:rsid w:val="00501E0F"/>
    <w:rsid w:val="005026B7"/>
    <w:rsid w:val="005031FA"/>
    <w:rsid w:val="0050384F"/>
    <w:rsid w:val="00505941"/>
    <w:rsid w:val="00505E21"/>
    <w:rsid w:val="00507179"/>
    <w:rsid w:val="00507C32"/>
    <w:rsid w:val="00512259"/>
    <w:rsid w:val="005131D0"/>
    <w:rsid w:val="005144FB"/>
    <w:rsid w:val="005149DC"/>
    <w:rsid w:val="00517DE8"/>
    <w:rsid w:val="00520256"/>
    <w:rsid w:val="00521179"/>
    <w:rsid w:val="005213D2"/>
    <w:rsid w:val="00522D43"/>
    <w:rsid w:val="00523061"/>
    <w:rsid w:val="005236F0"/>
    <w:rsid w:val="00523E11"/>
    <w:rsid w:val="005255EF"/>
    <w:rsid w:val="00525CA8"/>
    <w:rsid w:val="005275F7"/>
    <w:rsid w:val="00527A51"/>
    <w:rsid w:val="005308E7"/>
    <w:rsid w:val="00535039"/>
    <w:rsid w:val="00536106"/>
    <w:rsid w:val="00537319"/>
    <w:rsid w:val="005400D5"/>
    <w:rsid w:val="0054103E"/>
    <w:rsid w:val="005412AA"/>
    <w:rsid w:val="005432D5"/>
    <w:rsid w:val="0054361E"/>
    <w:rsid w:val="005445D9"/>
    <w:rsid w:val="005449EF"/>
    <w:rsid w:val="00544A50"/>
    <w:rsid w:val="00544A6C"/>
    <w:rsid w:val="00544C77"/>
    <w:rsid w:val="00545949"/>
    <w:rsid w:val="00550DB4"/>
    <w:rsid w:val="005510B0"/>
    <w:rsid w:val="00551D93"/>
    <w:rsid w:val="00552F19"/>
    <w:rsid w:val="0055429E"/>
    <w:rsid w:val="005607F0"/>
    <w:rsid w:val="0056183A"/>
    <w:rsid w:val="00563303"/>
    <w:rsid w:val="005646B8"/>
    <w:rsid w:val="00567C7E"/>
    <w:rsid w:val="00573708"/>
    <w:rsid w:val="00576A6F"/>
    <w:rsid w:val="00576D7F"/>
    <w:rsid w:val="005771A0"/>
    <w:rsid w:val="00580FFD"/>
    <w:rsid w:val="00581A62"/>
    <w:rsid w:val="00581D3B"/>
    <w:rsid w:val="00585305"/>
    <w:rsid w:val="00585630"/>
    <w:rsid w:val="005900AE"/>
    <w:rsid w:val="00590704"/>
    <w:rsid w:val="00590ADB"/>
    <w:rsid w:val="005916DA"/>
    <w:rsid w:val="0059209F"/>
    <w:rsid w:val="005943D8"/>
    <w:rsid w:val="00595615"/>
    <w:rsid w:val="00595ED2"/>
    <w:rsid w:val="0059628A"/>
    <w:rsid w:val="005A012E"/>
    <w:rsid w:val="005A0ABE"/>
    <w:rsid w:val="005A1674"/>
    <w:rsid w:val="005A2265"/>
    <w:rsid w:val="005A2832"/>
    <w:rsid w:val="005A2AA2"/>
    <w:rsid w:val="005A2D67"/>
    <w:rsid w:val="005A3A5F"/>
    <w:rsid w:val="005A3FD3"/>
    <w:rsid w:val="005A41C3"/>
    <w:rsid w:val="005A69E2"/>
    <w:rsid w:val="005B18F7"/>
    <w:rsid w:val="005B2992"/>
    <w:rsid w:val="005B2C88"/>
    <w:rsid w:val="005B3D00"/>
    <w:rsid w:val="005B4C5A"/>
    <w:rsid w:val="005B5953"/>
    <w:rsid w:val="005B5F61"/>
    <w:rsid w:val="005B6173"/>
    <w:rsid w:val="005B6796"/>
    <w:rsid w:val="005B7C53"/>
    <w:rsid w:val="005C0402"/>
    <w:rsid w:val="005C07DE"/>
    <w:rsid w:val="005C14FD"/>
    <w:rsid w:val="005C1639"/>
    <w:rsid w:val="005C5487"/>
    <w:rsid w:val="005C609F"/>
    <w:rsid w:val="005C6977"/>
    <w:rsid w:val="005C7BF4"/>
    <w:rsid w:val="005D271B"/>
    <w:rsid w:val="005D2AD1"/>
    <w:rsid w:val="005D3E5A"/>
    <w:rsid w:val="005D4577"/>
    <w:rsid w:val="005D5B0D"/>
    <w:rsid w:val="005D6B48"/>
    <w:rsid w:val="005E2773"/>
    <w:rsid w:val="005E48ED"/>
    <w:rsid w:val="005E4AEC"/>
    <w:rsid w:val="005E556F"/>
    <w:rsid w:val="005E616D"/>
    <w:rsid w:val="005F2336"/>
    <w:rsid w:val="005F36A0"/>
    <w:rsid w:val="005F4183"/>
    <w:rsid w:val="005F4672"/>
    <w:rsid w:val="005F4979"/>
    <w:rsid w:val="005F692F"/>
    <w:rsid w:val="005F7011"/>
    <w:rsid w:val="005F7E8D"/>
    <w:rsid w:val="006004B2"/>
    <w:rsid w:val="006012F4"/>
    <w:rsid w:val="00601E35"/>
    <w:rsid w:val="00601FCB"/>
    <w:rsid w:val="00602066"/>
    <w:rsid w:val="00602C10"/>
    <w:rsid w:val="00603ABA"/>
    <w:rsid w:val="00606718"/>
    <w:rsid w:val="006101D4"/>
    <w:rsid w:val="00610D7D"/>
    <w:rsid w:val="00611D3C"/>
    <w:rsid w:val="00615D8E"/>
    <w:rsid w:val="00616998"/>
    <w:rsid w:val="00616C25"/>
    <w:rsid w:val="00620572"/>
    <w:rsid w:val="00624B76"/>
    <w:rsid w:val="0062752B"/>
    <w:rsid w:val="00630B03"/>
    <w:rsid w:val="006319B6"/>
    <w:rsid w:val="00632727"/>
    <w:rsid w:val="00633A00"/>
    <w:rsid w:val="00633DC2"/>
    <w:rsid w:val="006362CE"/>
    <w:rsid w:val="00640467"/>
    <w:rsid w:val="00640E95"/>
    <w:rsid w:val="006410A8"/>
    <w:rsid w:val="006427A3"/>
    <w:rsid w:val="0064501F"/>
    <w:rsid w:val="006455E4"/>
    <w:rsid w:val="00645655"/>
    <w:rsid w:val="00645AFE"/>
    <w:rsid w:val="0064611A"/>
    <w:rsid w:val="00650130"/>
    <w:rsid w:val="006516F1"/>
    <w:rsid w:val="00652F72"/>
    <w:rsid w:val="00653031"/>
    <w:rsid w:val="00653160"/>
    <w:rsid w:val="00654132"/>
    <w:rsid w:val="00654868"/>
    <w:rsid w:val="006564FD"/>
    <w:rsid w:val="00656680"/>
    <w:rsid w:val="0065778B"/>
    <w:rsid w:val="00662180"/>
    <w:rsid w:val="00662B5B"/>
    <w:rsid w:val="00662C0D"/>
    <w:rsid w:val="0066416F"/>
    <w:rsid w:val="00664199"/>
    <w:rsid w:val="00670E86"/>
    <w:rsid w:val="00671BBB"/>
    <w:rsid w:val="0067272A"/>
    <w:rsid w:val="00673161"/>
    <w:rsid w:val="006761AF"/>
    <w:rsid w:val="006767B0"/>
    <w:rsid w:val="006838A5"/>
    <w:rsid w:val="00687579"/>
    <w:rsid w:val="00687815"/>
    <w:rsid w:val="00692729"/>
    <w:rsid w:val="00695434"/>
    <w:rsid w:val="00696D06"/>
    <w:rsid w:val="00697F51"/>
    <w:rsid w:val="006A0C7C"/>
    <w:rsid w:val="006A15C7"/>
    <w:rsid w:val="006A1CD9"/>
    <w:rsid w:val="006A4601"/>
    <w:rsid w:val="006A4A53"/>
    <w:rsid w:val="006A57E2"/>
    <w:rsid w:val="006A67CB"/>
    <w:rsid w:val="006A6985"/>
    <w:rsid w:val="006B3763"/>
    <w:rsid w:val="006B524F"/>
    <w:rsid w:val="006B59D5"/>
    <w:rsid w:val="006B5C18"/>
    <w:rsid w:val="006B5F53"/>
    <w:rsid w:val="006B5FF3"/>
    <w:rsid w:val="006B6AF4"/>
    <w:rsid w:val="006B7278"/>
    <w:rsid w:val="006C01EF"/>
    <w:rsid w:val="006C0DA7"/>
    <w:rsid w:val="006C2089"/>
    <w:rsid w:val="006C2B63"/>
    <w:rsid w:val="006C5D22"/>
    <w:rsid w:val="006D13B3"/>
    <w:rsid w:val="006D36E1"/>
    <w:rsid w:val="006D3C6E"/>
    <w:rsid w:val="006D4C51"/>
    <w:rsid w:val="006D4C54"/>
    <w:rsid w:val="006D642B"/>
    <w:rsid w:val="006D7682"/>
    <w:rsid w:val="006E1D85"/>
    <w:rsid w:val="006E508A"/>
    <w:rsid w:val="006E54B1"/>
    <w:rsid w:val="006E61DA"/>
    <w:rsid w:val="006E6CC3"/>
    <w:rsid w:val="006F060A"/>
    <w:rsid w:val="006F25B6"/>
    <w:rsid w:val="006F4536"/>
    <w:rsid w:val="006F55E7"/>
    <w:rsid w:val="006F5CFD"/>
    <w:rsid w:val="006F7231"/>
    <w:rsid w:val="007002A7"/>
    <w:rsid w:val="00700824"/>
    <w:rsid w:val="007050A0"/>
    <w:rsid w:val="00705EF8"/>
    <w:rsid w:val="007070F5"/>
    <w:rsid w:val="007074AD"/>
    <w:rsid w:val="00707BD7"/>
    <w:rsid w:val="00707E27"/>
    <w:rsid w:val="007111F0"/>
    <w:rsid w:val="00711D28"/>
    <w:rsid w:val="007120C2"/>
    <w:rsid w:val="007122AC"/>
    <w:rsid w:val="00712551"/>
    <w:rsid w:val="0071400B"/>
    <w:rsid w:val="00714CDA"/>
    <w:rsid w:val="00714EDB"/>
    <w:rsid w:val="007202CE"/>
    <w:rsid w:val="0072058E"/>
    <w:rsid w:val="00720B51"/>
    <w:rsid w:val="00721AE6"/>
    <w:rsid w:val="007252ED"/>
    <w:rsid w:val="007266A1"/>
    <w:rsid w:val="00726FEB"/>
    <w:rsid w:val="0073083D"/>
    <w:rsid w:val="00732E05"/>
    <w:rsid w:val="007348D6"/>
    <w:rsid w:val="00735472"/>
    <w:rsid w:val="00735C57"/>
    <w:rsid w:val="0073690F"/>
    <w:rsid w:val="00736F49"/>
    <w:rsid w:val="00737D27"/>
    <w:rsid w:val="00740829"/>
    <w:rsid w:val="0074487D"/>
    <w:rsid w:val="007464D9"/>
    <w:rsid w:val="007466C4"/>
    <w:rsid w:val="007467AF"/>
    <w:rsid w:val="0074723F"/>
    <w:rsid w:val="00750362"/>
    <w:rsid w:val="00750A5A"/>
    <w:rsid w:val="00750FE5"/>
    <w:rsid w:val="0075369D"/>
    <w:rsid w:val="0075399B"/>
    <w:rsid w:val="00753BCA"/>
    <w:rsid w:val="00754A2E"/>
    <w:rsid w:val="00754D78"/>
    <w:rsid w:val="00757E60"/>
    <w:rsid w:val="007606A3"/>
    <w:rsid w:val="0076177E"/>
    <w:rsid w:val="00764C97"/>
    <w:rsid w:val="00765AA5"/>
    <w:rsid w:val="0076666F"/>
    <w:rsid w:val="00771209"/>
    <w:rsid w:val="00773681"/>
    <w:rsid w:val="0077388F"/>
    <w:rsid w:val="00780C0C"/>
    <w:rsid w:val="00781526"/>
    <w:rsid w:val="007818CD"/>
    <w:rsid w:val="007822F2"/>
    <w:rsid w:val="00782582"/>
    <w:rsid w:val="00785901"/>
    <w:rsid w:val="00790227"/>
    <w:rsid w:val="00793090"/>
    <w:rsid w:val="0079351D"/>
    <w:rsid w:val="00793758"/>
    <w:rsid w:val="007A06AE"/>
    <w:rsid w:val="007A0BAF"/>
    <w:rsid w:val="007A146E"/>
    <w:rsid w:val="007A1C89"/>
    <w:rsid w:val="007A620D"/>
    <w:rsid w:val="007A620F"/>
    <w:rsid w:val="007B12CA"/>
    <w:rsid w:val="007B2622"/>
    <w:rsid w:val="007B291A"/>
    <w:rsid w:val="007B3030"/>
    <w:rsid w:val="007B3734"/>
    <w:rsid w:val="007B4E50"/>
    <w:rsid w:val="007B6AD9"/>
    <w:rsid w:val="007C0096"/>
    <w:rsid w:val="007C0EAA"/>
    <w:rsid w:val="007C1C22"/>
    <w:rsid w:val="007C3594"/>
    <w:rsid w:val="007C36C2"/>
    <w:rsid w:val="007C3AB1"/>
    <w:rsid w:val="007C516F"/>
    <w:rsid w:val="007C64E5"/>
    <w:rsid w:val="007C68C9"/>
    <w:rsid w:val="007D127E"/>
    <w:rsid w:val="007D2618"/>
    <w:rsid w:val="007D378D"/>
    <w:rsid w:val="007D3D66"/>
    <w:rsid w:val="007D4B48"/>
    <w:rsid w:val="007D4E16"/>
    <w:rsid w:val="007D513E"/>
    <w:rsid w:val="007D5A2C"/>
    <w:rsid w:val="007D5E60"/>
    <w:rsid w:val="007D61D2"/>
    <w:rsid w:val="007D790D"/>
    <w:rsid w:val="007E0A99"/>
    <w:rsid w:val="007E3B3E"/>
    <w:rsid w:val="007E4226"/>
    <w:rsid w:val="007E4D5B"/>
    <w:rsid w:val="007E74D2"/>
    <w:rsid w:val="007E7D50"/>
    <w:rsid w:val="007F24DF"/>
    <w:rsid w:val="007F2EF9"/>
    <w:rsid w:val="007F6679"/>
    <w:rsid w:val="007F6D00"/>
    <w:rsid w:val="008040AA"/>
    <w:rsid w:val="0080626D"/>
    <w:rsid w:val="00807F4F"/>
    <w:rsid w:val="00810B5A"/>
    <w:rsid w:val="00812051"/>
    <w:rsid w:val="00812E8B"/>
    <w:rsid w:val="00814746"/>
    <w:rsid w:val="008158BF"/>
    <w:rsid w:val="00815C46"/>
    <w:rsid w:val="00815DFC"/>
    <w:rsid w:val="00815E22"/>
    <w:rsid w:val="00816C6D"/>
    <w:rsid w:val="008173AE"/>
    <w:rsid w:val="00820B85"/>
    <w:rsid w:val="008217C9"/>
    <w:rsid w:val="00821820"/>
    <w:rsid w:val="0082395F"/>
    <w:rsid w:val="00823FEE"/>
    <w:rsid w:val="00824BE7"/>
    <w:rsid w:val="00824F86"/>
    <w:rsid w:val="008255F4"/>
    <w:rsid w:val="00825B8F"/>
    <w:rsid w:val="00825FBA"/>
    <w:rsid w:val="008260FB"/>
    <w:rsid w:val="0082674A"/>
    <w:rsid w:val="0082730B"/>
    <w:rsid w:val="0082794E"/>
    <w:rsid w:val="00830531"/>
    <w:rsid w:val="008317C5"/>
    <w:rsid w:val="00833034"/>
    <w:rsid w:val="008334B0"/>
    <w:rsid w:val="008360F7"/>
    <w:rsid w:val="00836684"/>
    <w:rsid w:val="00836A61"/>
    <w:rsid w:val="00841519"/>
    <w:rsid w:val="00841CD3"/>
    <w:rsid w:val="00842F9D"/>
    <w:rsid w:val="00844B34"/>
    <w:rsid w:val="00846107"/>
    <w:rsid w:val="0084686E"/>
    <w:rsid w:val="008471A6"/>
    <w:rsid w:val="008504B0"/>
    <w:rsid w:val="00851A77"/>
    <w:rsid w:val="00851BEE"/>
    <w:rsid w:val="00852F5E"/>
    <w:rsid w:val="008569A8"/>
    <w:rsid w:val="008578DE"/>
    <w:rsid w:val="00861217"/>
    <w:rsid w:val="00864A6D"/>
    <w:rsid w:val="00864B01"/>
    <w:rsid w:val="00866F66"/>
    <w:rsid w:val="00867424"/>
    <w:rsid w:val="008708B7"/>
    <w:rsid w:val="0087139B"/>
    <w:rsid w:val="00872FBA"/>
    <w:rsid w:val="00873092"/>
    <w:rsid w:val="008732C2"/>
    <w:rsid w:val="00873427"/>
    <w:rsid w:val="00873629"/>
    <w:rsid w:val="00873A90"/>
    <w:rsid w:val="00874942"/>
    <w:rsid w:val="00874D7D"/>
    <w:rsid w:val="00874E48"/>
    <w:rsid w:val="008760F4"/>
    <w:rsid w:val="008769C5"/>
    <w:rsid w:val="00876A8B"/>
    <w:rsid w:val="008778A7"/>
    <w:rsid w:val="00880E83"/>
    <w:rsid w:val="00881595"/>
    <w:rsid w:val="00882914"/>
    <w:rsid w:val="00882C3E"/>
    <w:rsid w:val="00883353"/>
    <w:rsid w:val="00883DAA"/>
    <w:rsid w:val="00884A57"/>
    <w:rsid w:val="008857CE"/>
    <w:rsid w:val="00886AA2"/>
    <w:rsid w:val="00887C2F"/>
    <w:rsid w:val="00890F29"/>
    <w:rsid w:val="00891133"/>
    <w:rsid w:val="00891C29"/>
    <w:rsid w:val="0089207E"/>
    <w:rsid w:val="00893289"/>
    <w:rsid w:val="00894A0F"/>
    <w:rsid w:val="00894ACB"/>
    <w:rsid w:val="00894FFE"/>
    <w:rsid w:val="008967DC"/>
    <w:rsid w:val="00896A16"/>
    <w:rsid w:val="0089752F"/>
    <w:rsid w:val="008A4549"/>
    <w:rsid w:val="008A483D"/>
    <w:rsid w:val="008A4AA6"/>
    <w:rsid w:val="008A5201"/>
    <w:rsid w:val="008A52D9"/>
    <w:rsid w:val="008A65D6"/>
    <w:rsid w:val="008B15BE"/>
    <w:rsid w:val="008B1971"/>
    <w:rsid w:val="008B5B08"/>
    <w:rsid w:val="008B5F83"/>
    <w:rsid w:val="008B63E8"/>
    <w:rsid w:val="008C044A"/>
    <w:rsid w:val="008C1FFB"/>
    <w:rsid w:val="008C3F7F"/>
    <w:rsid w:val="008C44D7"/>
    <w:rsid w:val="008C4518"/>
    <w:rsid w:val="008C692B"/>
    <w:rsid w:val="008D0672"/>
    <w:rsid w:val="008D0818"/>
    <w:rsid w:val="008D1CF4"/>
    <w:rsid w:val="008D3654"/>
    <w:rsid w:val="008D4307"/>
    <w:rsid w:val="008D4F17"/>
    <w:rsid w:val="008D50DE"/>
    <w:rsid w:val="008D5BD8"/>
    <w:rsid w:val="008D71D0"/>
    <w:rsid w:val="008E07AF"/>
    <w:rsid w:val="008E1990"/>
    <w:rsid w:val="008E1BD2"/>
    <w:rsid w:val="008E3AD3"/>
    <w:rsid w:val="008E449A"/>
    <w:rsid w:val="008E4A2B"/>
    <w:rsid w:val="008E75DC"/>
    <w:rsid w:val="008E7757"/>
    <w:rsid w:val="008F06D7"/>
    <w:rsid w:val="008F1CE9"/>
    <w:rsid w:val="008F26B2"/>
    <w:rsid w:val="008F26C0"/>
    <w:rsid w:val="008F7CFE"/>
    <w:rsid w:val="00901D1D"/>
    <w:rsid w:val="00904BB5"/>
    <w:rsid w:val="00904CAA"/>
    <w:rsid w:val="009065EF"/>
    <w:rsid w:val="00907C18"/>
    <w:rsid w:val="009128CB"/>
    <w:rsid w:val="00912BFB"/>
    <w:rsid w:val="009131E6"/>
    <w:rsid w:val="00914B9D"/>
    <w:rsid w:val="009153A7"/>
    <w:rsid w:val="00915881"/>
    <w:rsid w:val="009161F7"/>
    <w:rsid w:val="009168B4"/>
    <w:rsid w:val="00917394"/>
    <w:rsid w:val="009215B2"/>
    <w:rsid w:val="00922073"/>
    <w:rsid w:val="00923AD5"/>
    <w:rsid w:val="00924016"/>
    <w:rsid w:val="009250FE"/>
    <w:rsid w:val="0092719E"/>
    <w:rsid w:val="00927A00"/>
    <w:rsid w:val="0093160D"/>
    <w:rsid w:val="009337D3"/>
    <w:rsid w:val="00934EF6"/>
    <w:rsid w:val="00935AF4"/>
    <w:rsid w:val="009367F5"/>
    <w:rsid w:val="00936FF7"/>
    <w:rsid w:val="009372C8"/>
    <w:rsid w:val="00941235"/>
    <w:rsid w:val="009428FC"/>
    <w:rsid w:val="00943AE8"/>
    <w:rsid w:val="00950E96"/>
    <w:rsid w:val="009535FB"/>
    <w:rsid w:val="009545F7"/>
    <w:rsid w:val="009550CC"/>
    <w:rsid w:val="009568BE"/>
    <w:rsid w:val="009568D7"/>
    <w:rsid w:val="00957950"/>
    <w:rsid w:val="009604A2"/>
    <w:rsid w:val="009610A5"/>
    <w:rsid w:val="00962145"/>
    <w:rsid w:val="00963CEF"/>
    <w:rsid w:val="00963DDE"/>
    <w:rsid w:val="00963E71"/>
    <w:rsid w:val="009651AF"/>
    <w:rsid w:val="00965565"/>
    <w:rsid w:val="00966961"/>
    <w:rsid w:val="0096732A"/>
    <w:rsid w:val="00967434"/>
    <w:rsid w:val="00971B0F"/>
    <w:rsid w:val="00971E53"/>
    <w:rsid w:val="00972351"/>
    <w:rsid w:val="00973F8B"/>
    <w:rsid w:val="009741D0"/>
    <w:rsid w:val="00974719"/>
    <w:rsid w:val="009749B0"/>
    <w:rsid w:val="00974C50"/>
    <w:rsid w:val="00974CF3"/>
    <w:rsid w:val="00980389"/>
    <w:rsid w:val="00980AE8"/>
    <w:rsid w:val="009819F4"/>
    <w:rsid w:val="00981A81"/>
    <w:rsid w:val="00983945"/>
    <w:rsid w:val="00985278"/>
    <w:rsid w:val="009866E2"/>
    <w:rsid w:val="00986EC6"/>
    <w:rsid w:val="00987278"/>
    <w:rsid w:val="009918F1"/>
    <w:rsid w:val="009918FB"/>
    <w:rsid w:val="0099296E"/>
    <w:rsid w:val="0099387D"/>
    <w:rsid w:val="00993EA6"/>
    <w:rsid w:val="00993EDB"/>
    <w:rsid w:val="009959C8"/>
    <w:rsid w:val="00995FBC"/>
    <w:rsid w:val="009960CC"/>
    <w:rsid w:val="00996268"/>
    <w:rsid w:val="00997916"/>
    <w:rsid w:val="009A0333"/>
    <w:rsid w:val="009A1165"/>
    <w:rsid w:val="009A1F3E"/>
    <w:rsid w:val="009A2270"/>
    <w:rsid w:val="009A32B3"/>
    <w:rsid w:val="009A4C8D"/>
    <w:rsid w:val="009A50DB"/>
    <w:rsid w:val="009A6524"/>
    <w:rsid w:val="009A7D0B"/>
    <w:rsid w:val="009B05B5"/>
    <w:rsid w:val="009B0BB8"/>
    <w:rsid w:val="009B172D"/>
    <w:rsid w:val="009B56F9"/>
    <w:rsid w:val="009B7167"/>
    <w:rsid w:val="009C081E"/>
    <w:rsid w:val="009C14CD"/>
    <w:rsid w:val="009C1C6F"/>
    <w:rsid w:val="009C1F85"/>
    <w:rsid w:val="009C26A1"/>
    <w:rsid w:val="009C5C2C"/>
    <w:rsid w:val="009C671B"/>
    <w:rsid w:val="009C7C26"/>
    <w:rsid w:val="009D144C"/>
    <w:rsid w:val="009D1860"/>
    <w:rsid w:val="009D1B40"/>
    <w:rsid w:val="009D2154"/>
    <w:rsid w:val="009D2E5F"/>
    <w:rsid w:val="009D31F8"/>
    <w:rsid w:val="009D33CA"/>
    <w:rsid w:val="009D4FC8"/>
    <w:rsid w:val="009E00A6"/>
    <w:rsid w:val="009E07F9"/>
    <w:rsid w:val="009E362D"/>
    <w:rsid w:val="009E6679"/>
    <w:rsid w:val="009E76DF"/>
    <w:rsid w:val="009F05FC"/>
    <w:rsid w:val="009F087C"/>
    <w:rsid w:val="009F1B04"/>
    <w:rsid w:val="009F71C7"/>
    <w:rsid w:val="009F797D"/>
    <w:rsid w:val="009F7A77"/>
    <w:rsid w:val="00A011F5"/>
    <w:rsid w:val="00A017FA"/>
    <w:rsid w:val="00A018AD"/>
    <w:rsid w:val="00A0330A"/>
    <w:rsid w:val="00A05C53"/>
    <w:rsid w:val="00A060BB"/>
    <w:rsid w:val="00A10180"/>
    <w:rsid w:val="00A10646"/>
    <w:rsid w:val="00A11D61"/>
    <w:rsid w:val="00A13250"/>
    <w:rsid w:val="00A1336D"/>
    <w:rsid w:val="00A13E25"/>
    <w:rsid w:val="00A1424F"/>
    <w:rsid w:val="00A16E83"/>
    <w:rsid w:val="00A17EAE"/>
    <w:rsid w:val="00A2087B"/>
    <w:rsid w:val="00A20AC6"/>
    <w:rsid w:val="00A234BF"/>
    <w:rsid w:val="00A23B4A"/>
    <w:rsid w:val="00A243AD"/>
    <w:rsid w:val="00A26819"/>
    <w:rsid w:val="00A2729B"/>
    <w:rsid w:val="00A31702"/>
    <w:rsid w:val="00A322B7"/>
    <w:rsid w:val="00A324E7"/>
    <w:rsid w:val="00A332E1"/>
    <w:rsid w:val="00A34164"/>
    <w:rsid w:val="00A35197"/>
    <w:rsid w:val="00A3565A"/>
    <w:rsid w:val="00A36833"/>
    <w:rsid w:val="00A36F68"/>
    <w:rsid w:val="00A40161"/>
    <w:rsid w:val="00A405E7"/>
    <w:rsid w:val="00A40744"/>
    <w:rsid w:val="00A416BA"/>
    <w:rsid w:val="00A42052"/>
    <w:rsid w:val="00A42252"/>
    <w:rsid w:val="00A432C3"/>
    <w:rsid w:val="00A440E3"/>
    <w:rsid w:val="00A44199"/>
    <w:rsid w:val="00A4508D"/>
    <w:rsid w:val="00A454E3"/>
    <w:rsid w:val="00A47425"/>
    <w:rsid w:val="00A47DE1"/>
    <w:rsid w:val="00A47E7D"/>
    <w:rsid w:val="00A508FF"/>
    <w:rsid w:val="00A51A6A"/>
    <w:rsid w:val="00A52EFE"/>
    <w:rsid w:val="00A53FDE"/>
    <w:rsid w:val="00A54699"/>
    <w:rsid w:val="00A54B02"/>
    <w:rsid w:val="00A564BB"/>
    <w:rsid w:val="00A619E1"/>
    <w:rsid w:val="00A6407F"/>
    <w:rsid w:val="00A6548B"/>
    <w:rsid w:val="00A6589F"/>
    <w:rsid w:val="00A65AD6"/>
    <w:rsid w:val="00A660BE"/>
    <w:rsid w:val="00A67F14"/>
    <w:rsid w:val="00A71009"/>
    <w:rsid w:val="00A72A8B"/>
    <w:rsid w:val="00A739A9"/>
    <w:rsid w:val="00A760AC"/>
    <w:rsid w:val="00A77B1E"/>
    <w:rsid w:val="00A819BD"/>
    <w:rsid w:val="00A81ABE"/>
    <w:rsid w:val="00A83E99"/>
    <w:rsid w:val="00A84460"/>
    <w:rsid w:val="00A86476"/>
    <w:rsid w:val="00A86A45"/>
    <w:rsid w:val="00A87A10"/>
    <w:rsid w:val="00A906F9"/>
    <w:rsid w:val="00A92F63"/>
    <w:rsid w:val="00A93153"/>
    <w:rsid w:val="00A9438F"/>
    <w:rsid w:val="00A974E9"/>
    <w:rsid w:val="00A97702"/>
    <w:rsid w:val="00AA03FA"/>
    <w:rsid w:val="00AA1C21"/>
    <w:rsid w:val="00AA22E7"/>
    <w:rsid w:val="00AA3F04"/>
    <w:rsid w:val="00AA3FA4"/>
    <w:rsid w:val="00AA47E3"/>
    <w:rsid w:val="00AB115D"/>
    <w:rsid w:val="00AB128E"/>
    <w:rsid w:val="00AB33DD"/>
    <w:rsid w:val="00AB4A53"/>
    <w:rsid w:val="00AC3DB3"/>
    <w:rsid w:val="00AC74B9"/>
    <w:rsid w:val="00AD0007"/>
    <w:rsid w:val="00AD0035"/>
    <w:rsid w:val="00AD0090"/>
    <w:rsid w:val="00AD020E"/>
    <w:rsid w:val="00AD0CEB"/>
    <w:rsid w:val="00AD50E8"/>
    <w:rsid w:val="00AD5ED7"/>
    <w:rsid w:val="00AD5F44"/>
    <w:rsid w:val="00AD663F"/>
    <w:rsid w:val="00AD7513"/>
    <w:rsid w:val="00AD7834"/>
    <w:rsid w:val="00AD7D9C"/>
    <w:rsid w:val="00AE0550"/>
    <w:rsid w:val="00AE1332"/>
    <w:rsid w:val="00AE1B07"/>
    <w:rsid w:val="00AE1B7B"/>
    <w:rsid w:val="00AE2466"/>
    <w:rsid w:val="00AE3359"/>
    <w:rsid w:val="00AE4570"/>
    <w:rsid w:val="00AE5932"/>
    <w:rsid w:val="00AE7FE1"/>
    <w:rsid w:val="00AF08B7"/>
    <w:rsid w:val="00AF221F"/>
    <w:rsid w:val="00AF33DC"/>
    <w:rsid w:val="00AF41B5"/>
    <w:rsid w:val="00B01C2C"/>
    <w:rsid w:val="00B03734"/>
    <w:rsid w:val="00B04E2A"/>
    <w:rsid w:val="00B0775C"/>
    <w:rsid w:val="00B10E32"/>
    <w:rsid w:val="00B10EC7"/>
    <w:rsid w:val="00B110B0"/>
    <w:rsid w:val="00B13270"/>
    <w:rsid w:val="00B14E5D"/>
    <w:rsid w:val="00B152C9"/>
    <w:rsid w:val="00B1573A"/>
    <w:rsid w:val="00B1605E"/>
    <w:rsid w:val="00B16CE8"/>
    <w:rsid w:val="00B16D10"/>
    <w:rsid w:val="00B17F7F"/>
    <w:rsid w:val="00B20741"/>
    <w:rsid w:val="00B21FB2"/>
    <w:rsid w:val="00B23557"/>
    <w:rsid w:val="00B23B0A"/>
    <w:rsid w:val="00B24632"/>
    <w:rsid w:val="00B27636"/>
    <w:rsid w:val="00B277A2"/>
    <w:rsid w:val="00B279B5"/>
    <w:rsid w:val="00B27A9F"/>
    <w:rsid w:val="00B27ECC"/>
    <w:rsid w:val="00B312B4"/>
    <w:rsid w:val="00B319C9"/>
    <w:rsid w:val="00B31A7A"/>
    <w:rsid w:val="00B33DEE"/>
    <w:rsid w:val="00B3446B"/>
    <w:rsid w:val="00B34910"/>
    <w:rsid w:val="00B40585"/>
    <w:rsid w:val="00B40EFF"/>
    <w:rsid w:val="00B41A3D"/>
    <w:rsid w:val="00B4278C"/>
    <w:rsid w:val="00B448C5"/>
    <w:rsid w:val="00B472CB"/>
    <w:rsid w:val="00B47756"/>
    <w:rsid w:val="00B51793"/>
    <w:rsid w:val="00B51EB3"/>
    <w:rsid w:val="00B521C1"/>
    <w:rsid w:val="00B52746"/>
    <w:rsid w:val="00B52C5B"/>
    <w:rsid w:val="00B53AED"/>
    <w:rsid w:val="00B544DD"/>
    <w:rsid w:val="00B54FD6"/>
    <w:rsid w:val="00B553C4"/>
    <w:rsid w:val="00B553FF"/>
    <w:rsid w:val="00B55E39"/>
    <w:rsid w:val="00B56B00"/>
    <w:rsid w:val="00B60166"/>
    <w:rsid w:val="00B6020D"/>
    <w:rsid w:val="00B62B97"/>
    <w:rsid w:val="00B66AA6"/>
    <w:rsid w:val="00B704A4"/>
    <w:rsid w:val="00B71277"/>
    <w:rsid w:val="00B71561"/>
    <w:rsid w:val="00B73D22"/>
    <w:rsid w:val="00B74178"/>
    <w:rsid w:val="00B75436"/>
    <w:rsid w:val="00B771C9"/>
    <w:rsid w:val="00B813B5"/>
    <w:rsid w:val="00B8142A"/>
    <w:rsid w:val="00B83A7E"/>
    <w:rsid w:val="00B8647E"/>
    <w:rsid w:val="00B86B3C"/>
    <w:rsid w:val="00B87D18"/>
    <w:rsid w:val="00B913CA"/>
    <w:rsid w:val="00B94B5F"/>
    <w:rsid w:val="00B9519C"/>
    <w:rsid w:val="00B979D8"/>
    <w:rsid w:val="00BA0777"/>
    <w:rsid w:val="00BA2946"/>
    <w:rsid w:val="00BA4C67"/>
    <w:rsid w:val="00BA5518"/>
    <w:rsid w:val="00BA5656"/>
    <w:rsid w:val="00BA7646"/>
    <w:rsid w:val="00BB1F80"/>
    <w:rsid w:val="00BB321F"/>
    <w:rsid w:val="00BB44AF"/>
    <w:rsid w:val="00BB4BA3"/>
    <w:rsid w:val="00BB7054"/>
    <w:rsid w:val="00BB74DC"/>
    <w:rsid w:val="00BB7A4D"/>
    <w:rsid w:val="00BB7F52"/>
    <w:rsid w:val="00BC32A0"/>
    <w:rsid w:val="00BC51E1"/>
    <w:rsid w:val="00BC5672"/>
    <w:rsid w:val="00BC5B21"/>
    <w:rsid w:val="00BC6289"/>
    <w:rsid w:val="00BC6EB5"/>
    <w:rsid w:val="00BD0A3E"/>
    <w:rsid w:val="00BD0D56"/>
    <w:rsid w:val="00BD1905"/>
    <w:rsid w:val="00BD2B70"/>
    <w:rsid w:val="00BD4A46"/>
    <w:rsid w:val="00BD51F2"/>
    <w:rsid w:val="00BD5BBB"/>
    <w:rsid w:val="00BD6903"/>
    <w:rsid w:val="00BE22C3"/>
    <w:rsid w:val="00BE2828"/>
    <w:rsid w:val="00BE3FFC"/>
    <w:rsid w:val="00BE43E7"/>
    <w:rsid w:val="00BE47CB"/>
    <w:rsid w:val="00BE677A"/>
    <w:rsid w:val="00BE71C2"/>
    <w:rsid w:val="00BE7638"/>
    <w:rsid w:val="00BE7FAB"/>
    <w:rsid w:val="00BF0954"/>
    <w:rsid w:val="00BF105F"/>
    <w:rsid w:val="00BF10C6"/>
    <w:rsid w:val="00BF4815"/>
    <w:rsid w:val="00BF496B"/>
    <w:rsid w:val="00BF4C11"/>
    <w:rsid w:val="00BF4D98"/>
    <w:rsid w:val="00BF6F04"/>
    <w:rsid w:val="00BF7630"/>
    <w:rsid w:val="00C01110"/>
    <w:rsid w:val="00C020C2"/>
    <w:rsid w:val="00C0454C"/>
    <w:rsid w:val="00C07010"/>
    <w:rsid w:val="00C119C5"/>
    <w:rsid w:val="00C11B7B"/>
    <w:rsid w:val="00C12126"/>
    <w:rsid w:val="00C13172"/>
    <w:rsid w:val="00C139D7"/>
    <w:rsid w:val="00C1511F"/>
    <w:rsid w:val="00C1532D"/>
    <w:rsid w:val="00C156FE"/>
    <w:rsid w:val="00C20A71"/>
    <w:rsid w:val="00C21D61"/>
    <w:rsid w:val="00C23D52"/>
    <w:rsid w:val="00C25041"/>
    <w:rsid w:val="00C25364"/>
    <w:rsid w:val="00C264B5"/>
    <w:rsid w:val="00C272A1"/>
    <w:rsid w:val="00C27451"/>
    <w:rsid w:val="00C30C47"/>
    <w:rsid w:val="00C3265F"/>
    <w:rsid w:val="00C350F8"/>
    <w:rsid w:val="00C36705"/>
    <w:rsid w:val="00C40026"/>
    <w:rsid w:val="00C41832"/>
    <w:rsid w:val="00C41C28"/>
    <w:rsid w:val="00C42081"/>
    <w:rsid w:val="00C429F2"/>
    <w:rsid w:val="00C44FC7"/>
    <w:rsid w:val="00C46829"/>
    <w:rsid w:val="00C476AC"/>
    <w:rsid w:val="00C52139"/>
    <w:rsid w:val="00C53446"/>
    <w:rsid w:val="00C535E2"/>
    <w:rsid w:val="00C53681"/>
    <w:rsid w:val="00C53B4F"/>
    <w:rsid w:val="00C53FB3"/>
    <w:rsid w:val="00C548EF"/>
    <w:rsid w:val="00C5719F"/>
    <w:rsid w:val="00C63496"/>
    <w:rsid w:val="00C63770"/>
    <w:rsid w:val="00C63AC9"/>
    <w:rsid w:val="00C64B55"/>
    <w:rsid w:val="00C660A5"/>
    <w:rsid w:val="00C6658C"/>
    <w:rsid w:val="00C7048B"/>
    <w:rsid w:val="00C723D4"/>
    <w:rsid w:val="00C73C8E"/>
    <w:rsid w:val="00C73C93"/>
    <w:rsid w:val="00C8091A"/>
    <w:rsid w:val="00C813DB"/>
    <w:rsid w:val="00C8261E"/>
    <w:rsid w:val="00C85CEB"/>
    <w:rsid w:val="00C86910"/>
    <w:rsid w:val="00C86A9F"/>
    <w:rsid w:val="00C8722B"/>
    <w:rsid w:val="00C8736B"/>
    <w:rsid w:val="00C87639"/>
    <w:rsid w:val="00C90005"/>
    <w:rsid w:val="00C94511"/>
    <w:rsid w:val="00C973FA"/>
    <w:rsid w:val="00C97789"/>
    <w:rsid w:val="00CA0EC4"/>
    <w:rsid w:val="00CA1D92"/>
    <w:rsid w:val="00CA4171"/>
    <w:rsid w:val="00CA5EA6"/>
    <w:rsid w:val="00CA665F"/>
    <w:rsid w:val="00CA7241"/>
    <w:rsid w:val="00CA73E8"/>
    <w:rsid w:val="00CA775A"/>
    <w:rsid w:val="00CA7ADD"/>
    <w:rsid w:val="00CB11E7"/>
    <w:rsid w:val="00CB285F"/>
    <w:rsid w:val="00CB2A2E"/>
    <w:rsid w:val="00CB37DF"/>
    <w:rsid w:val="00CB3EEC"/>
    <w:rsid w:val="00CB41DD"/>
    <w:rsid w:val="00CB4D12"/>
    <w:rsid w:val="00CB5F71"/>
    <w:rsid w:val="00CB6186"/>
    <w:rsid w:val="00CB6268"/>
    <w:rsid w:val="00CB778C"/>
    <w:rsid w:val="00CC3A22"/>
    <w:rsid w:val="00CC3C13"/>
    <w:rsid w:val="00CC46F7"/>
    <w:rsid w:val="00CC491E"/>
    <w:rsid w:val="00CC4D87"/>
    <w:rsid w:val="00CD14F0"/>
    <w:rsid w:val="00CD5BC4"/>
    <w:rsid w:val="00CD5E10"/>
    <w:rsid w:val="00CD678E"/>
    <w:rsid w:val="00CD67A9"/>
    <w:rsid w:val="00CE0446"/>
    <w:rsid w:val="00CE15A3"/>
    <w:rsid w:val="00CE1A48"/>
    <w:rsid w:val="00CE2C73"/>
    <w:rsid w:val="00CF0201"/>
    <w:rsid w:val="00CF2663"/>
    <w:rsid w:val="00CF27B2"/>
    <w:rsid w:val="00CF537C"/>
    <w:rsid w:val="00CF5C0A"/>
    <w:rsid w:val="00CF7F3E"/>
    <w:rsid w:val="00D01D70"/>
    <w:rsid w:val="00D01F54"/>
    <w:rsid w:val="00D05B85"/>
    <w:rsid w:val="00D06C44"/>
    <w:rsid w:val="00D10342"/>
    <w:rsid w:val="00D134FD"/>
    <w:rsid w:val="00D14272"/>
    <w:rsid w:val="00D2117F"/>
    <w:rsid w:val="00D215A9"/>
    <w:rsid w:val="00D23B28"/>
    <w:rsid w:val="00D25641"/>
    <w:rsid w:val="00D26131"/>
    <w:rsid w:val="00D268C5"/>
    <w:rsid w:val="00D27D73"/>
    <w:rsid w:val="00D3006A"/>
    <w:rsid w:val="00D32A8E"/>
    <w:rsid w:val="00D337C8"/>
    <w:rsid w:val="00D36F6A"/>
    <w:rsid w:val="00D3781E"/>
    <w:rsid w:val="00D37BFB"/>
    <w:rsid w:val="00D41907"/>
    <w:rsid w:val="00D431DC"/>
    <w:rsid w:val="00D44E04"/>
    <w:rsid w:val="00D44EFD"/>
    <w:rsid w:val="00D44F36"/>
    <w:rsid w:val="00D45AEF"/>
    <w:rsid w:val="00D4650D"/>
    <w:rsid w:val="00D46B4D"/>
    <w:rsid w:val="00D47C94"/>
    <w:rsid w:val="00D50B34"/>
    <w:rsid w:val="00D52D38"/>
    <w:rsid w:val="00D53798"/>
    <w:rsid w:val="00D54BE8"/>
    <w:rsid w:val="00D55EF9"/>
    <w:rsid w:val="00D56BAD"/>
    <w:rsid w:val="00D56D65"/>
    <w:rsid w:val="00D60C6B"/>
    <w:rsid w:val="00D60DE0"/>
    <w:rsid w:val="00D610D0"/>
    <w:rsid w:val="00D63099"/>
    <w:rsid w:val="00D6480B"/>
    <w:rsid w:val="00D6661C"/>
    <w:rsid w:val="00D718AB"/>
    <w:rsid w:val="00D72F41"/>
    <w:rsid w:val="00D7464F"/>
    <w:rsid w:val="00D81FB9"/>
    <w:rsid w:val="00D81FC6"/>
    <w:rsid w:val="00D835ED"/>
    <w:rsid w:val="00D84A05"/>
    <w:rsid w:val="00D8593F"/>
    <w:rsid w:val="00D86B34"/>
    <w:rsid w:val="00D901CA"/>
    <w:rsid w:val="00D921A0"/>
    <w:rsid w:val="00D927D9"/>
    <w:rsid w:val="00D949B1"/>
    <w:rsid w:val="00D956EE"/>
    <w:rsid w:val="00DA08D3"/>
    <w:rsid w:val="00DA1F9A"/>
    <w:rsid w:val="00DB4405"/>
    <w:rsid w:val="00DB445C"/>
    <w:rsid w:val="00DC0869"/>
    <w:rsid w:val="00DC1228"/>
    <w:rsid w:val="00DC323C"/>
    <w:rsid w:val="00DC46EA"/>
    <w:rsid w:val="00DC6103"/>
    <w:rsid w:val="00DC6B44"/>
    <w:rsid w:val="00DC76DB"/>
    <w:rsid w:val="00DC7B7D"/>
    <w:rsid w:val="00DD05D9"/>
    <w:rsid w:val="00DD0D1A"/>
    <w:rsid w:val="00DD1365"/>
    <w:rsid w:val="00DD5197"/>
    <w:rsid w:val="00DD66DD"/>
    <w:rsid w:val="00DD6C1C"/>
    <w:rsid w:val="00DD6E41"/>
    <w:rsid w:val="00DE065A"/>
    <w:rsid w:val="00DE0874"/>
    <w:rsid w:val="00DE0904"/>
    <w:rsid w:val="00DE1BA4"/>
    <w:rsid w:val="00DE2202"/>
    <w:rsid w:val="00DE2E07"/>
    <w:rsid w:val="00DE4C66"/>
    <w:rsid w:val="00DE6157"/>
    <w:rsid w:val="00DE7EEF"/>
    <w:rsid w:val="00DE7F43"/>
    <w:rsid w:val="00DF04C9"/>
    <w:rsid w:val="00DF15AE"/>
    <w:rsid w:val="00DF1B6C"/>
    <w:rsid w:val="00DF4C6B"/>
    <w:rsid w:val="00DF529A"/>
    <w:rsid w:val="00DF5E7E"/>
    <w:rsid w:val="00DF5F8F"/>
    <w:rsid w:val="00E00939"/>
    <w:rsid w:val="00E00FAD"/>
    <w:rsid w:val="00E01150"/>
    <w:rsid w:val="00E026A1"/>
    <w:rsid w:val="00E02F3E"/>
    <w:rsid w:val="00E03B76"/>
    <w:rsid w:val="00E05FBB"/>
    <w:rsid w:val="00E075D5"/>
    <w:rsid w:val="00E07E53"/>
    <w:rsid w:val="00E1032F"/>
    <w:rsid w:val="00E1056B"/>
    <w:rsid w:val="00E10D44"/>
    <w:rsid w:val="00E112AE"/>
    <w:rsid w:val="00E1227E"/>
    <w:rsid w:val="00E129F9"/>
    <w:rsid w:val="00E148B8"/>
    <w:rsid w:val="00E15F10"/>
    <w:rsid w:val="00E16E89"/>
    <w:rsid w:val="00E171A1"/>
    <w:rsid w:val="00E21220"/>
    <w:rsid w:val="00E2259B"/>
    <w:rsid w:val="00E22F39"/>
    <w:rsid w:val="00E236D3"/>
    <w:rsid w:val="00E23B2D"/>
    <w:rsid w:val="00E2498E"/>
    <w:rsid w:val="00E24D74"/>
    <w:rsid w:val="00E309EC"/>
    <w:rsid w:val="00E30DD5"/>
    <w:rsid w:val="00E32466"/>
    <w:rsid w:val="00E32C3D"/>
    <w:rsid w:val="00E330CE"/>
    <w:rsid w:val="00E337A2"/>
    <w:rsid w:val="00E34C2F"/>
    <w:rsid w:val="00E411B1"/>
    <w:rsid w:val="00E41BD8"/>
    <w:rsid w:val="00E428E3"/>
    <w:rsid w:val="00E42B35"/>
    <w:rsid w:val="00E42B94"/>
    <w:rsid w:val="00E42C7B"/>
    <w:rsid w:val="00E433CA"/>
    <w:rsid w:val="00E4524C"/>
    <w:rsid w:val="00E4572F"/>
    <w:rsid w:val="00E471CD"/>
    <w:rsid w:val="00E5079E"/>
    <w:rsid w:val="00E50E7D"/>
    <w:rsid w:val="00E556FC"/>
    <w:rsid w:val="00E5668D"/>
    <w:rsid w:val="00E5688E"/>
    <w:rsid w:val="00E5764C"/>
    <w:rsid w:val="00E60CF9"/>
    <w:rsid w:val="00E60ED4"/>
    <w:rsid w:val="00E611ED"/>
    <w:rsid w:val="00E63286"/>
    <w:rsid w:val="00E63FA5"/>
    <w:rsid w:val="00E66533"/>
    <w:rsid w:val="00E70CE9"/>
    <w:rsid w:val="00E72221"/>
    <w:rsid w:val="00E748FC"/>
    <w:rsid w:val="00E74CF6"/>
    <w:rsid w:val="00E7548E"/>
    <w:rsid w:val="00E758C4"/>
    <w:rsid w:val="00E7605E"/>
    <w:rsid w:val="00E76CC7"/>
    <w:rsid w:val="00E777A8"/>
    <w:rsid w:val="00E80CC4"/>
    <w:rsid w:val="00E8220F"/>
    <w:rsid w:val="00E82968"/>
    <w:rsid w:val="00E82A8E"/>
    <w:rsid w:val="00E830D8"/>
    <w:rsid w:val="00E84F80"/>
    <w:rsid w:val="00E86322"/>
    <w:rsid w:val="00E86330"/>
    <w:rsid w:val="00E86A0E"/>
    <w:rsid w:val="00E87B93"/>
    <w:rsid w:val="00E9202C"/>
    <w:rsid w:val="00E92401"/>
    <w:rsid w:val="00E93B08"/>
    <w:rsid w:val="00E95AEA"/>
    <w:rsid w:val="00E9722A"/>
    <w:rsid w:val="00E97D6F"/>
    <w:rsid w:val="00EA0D0D"/>
    <w:rsid w:val="00EA0F6D"/>
    <w:rsid w:val="00EA17BC"/>
    <w:rsid w:val="00EA1F29"/>
    <w:rsid w:val="00EA2D35"/>
    <w:rsid w:val="00EA38FA"/>
    <w:rsid w:val="00EA44B7"/>
    <w:rsid w:val="00EA4601"/>
    <w:rsid w:val="00EA7319"/>
    <w:rsid w:val="00EA7D7B"/>
    <w:rsid w:val="00EB07B0"/>
    <w:rsid w:val="00EB0BDF"/>
    <w:rsid w:val="00EB1589"/>
    <w:rsid w:val="00EB2F2B"/>
    <w:rsid w:val="00EB4227"/>
    <w:rsid w:val="00EB4591"/>
    <w:rsid w:val="00EB47EE"/>
    <w:rsid w:val="00EB6565"/>
    <w:rsid w:val="00EB7B23"/>
    <w:rsid w:val="00EC002A"/>
    <w:rsid w:val="00EC06EF"/>
    <w:rsid w:val="00EC3113"/>
    <w:rsid w:val="00EC3691"/>
    <w:rsid w:val="00EC3B1C"/>
    <w:rsid w:val="00EC6112"/>
    <w:rsid w:val="00EC71A0"/>
    <w:rsid w:val="00ED525C"/>
    <w:rsid w:val="00ED5A48"/>
    <w:rsid w:val="00EE13D8"/>
    <w:rsid w:val="00EE269C"/>
    <w:rsid w:val="00EE3448"/>
    <w:rsid w:val="00EE47D8"/>
    <w:rsid w:val="00EE5636"/>
    <w:rsid w:val="00EE5BF5"/>
    <w:rsid w:val="00EE5ECE"/>
    <w:rsid w:val="00EE62C5"/>
    <w:rsid w:val="00EE6BF1"/>
    <w:rsid w:val="00EF010A"/>
    <w:rsid w:val="00EF0C42"/>
    <w:rsid w:val="00EF15B2"/>
    <w:rsid w:val="00EF1B12"/>
    <w:rsid w:val="00EF1C2C"/>
    <w:rsid w:val="00EF21E3"/>
    <w:rsid w:val="00EF40DA"/>
    <w:rsid w:val="00EF46DD"/>
    <w:rsid w:val="00EF4964"/>
    <w:rsid w:val="00EF6850"/>
    <w:rsid w:val="00F01E20"/>
    <w:rsid w:val="00F0226D"/>
    <w:rsid w:val="00F04314"/>
    <w:rsid w:val="00F05A33"/>
    <w:rsid w:val="00F07B93"/>
    <w:rsid w:val="00F10FBD"/>
    <w:rsid w:val="00F11BC1"/>
    <w:rsid w:val="00F11E11"/>
    <w:rsid w:val="00F11ECA"/>
    <w:rsid w:val="00F1356E"/>
    <w:rsid w:val="00F13C86"/>
    <w:rsid w:val="00F1567A"/>
    <w:rsid w:val="00F16D62"/>
    <w:rsid w:val="00F172C0"/>
    <w:rsid w:val="00F1748A"/>
    <w:rsid w:val="00F2085F"/>
    <w:rsid w:val="00F26655"/>
    <w:rsid w:val="00F26EF0"/>
    <w:rsid w:val="00F31EFF"/>
    <w:rsid w:val="00F32E5F"/>
    <w:rsid w:val="00F333EC"/>
    <w:rsid w:val="00F33DED"/>
    <w:rsid w:val="00F35139"/>
    <w:rsid w:val="00F356A9"/>
    <w:rsid w:val="00F36A61"/>
    <w:rsid w:val="00F3791A"/>
    <w:rsid w:val="00F4204E"/>
    <w:rsid w:val="00F422ED"/>
    <w:rsid w:val="00F42B8E"/>
    <w:rsid w:val="00F42E22"/>
    <w:rsid w:val="00F42F20"/>
    <w:rsid w:val="00F45A50"/>
    <w:rsid w:val="00F4710A"/>
    <w:rsid w:val="00F550B8"/>
    <w:rsid w:val="00F55795"/>
    <w:rsid w:val="00F57951"/>
    <w:rsid w:val="00F57B7F"/>
    <w:rsid w:val="00F60F22"/>
    <w:rsid w:val="00F64D7D"/>
    <w:rsid w:val="00F65567"/>
    <w:rsid w:val="00F677EE"/>
    <w:rsid w:val="00F71B0D"/>
    <w:rsid w:val="00F72C8A"/>
    <w:rsid w:val="00F73B9D"/>
    <w:rsid w:val="00F7485E"/>
    <w:rsid w:val="00F758E7"/>
    <w:rsid w:val="00F75FFF"/>
    <w:rsid w:val="00F77CE2"/>
    <w:rsid w:val="00F815C6"/>
    <w:rsid w:val="00F824F1"/>
    <w:rsid w:val="00F834B7"/>
    <w:rsid w:val="00F8492E"/>
    <w:rsid w:val="00F849B9"/>
    <w:rsid w:val="00F85368"/>
    <w:rsid w:val="00F866B4"/>
    <w:rsid w:val="00F90AA9"/>
    <w:rsid w:val="00F9547D"/>
    <w:rsid w:val="00F95836"/>
    <w:rsid w:val="00F97030"/>
    <w:rsid w:val="00FA0EA8"/>
    <w:rsid w:val="00FA2E3D"/>
    <w:rsid w:val="00FA30B8"/>
    <w:rsid w:val="00FA30FE"/>
    <w:rsid w:val="00FA381E"/>
    <w:rsid w:val="00FA43DF"/>
    <w:rsid w:val="00FA5420"/>
    <w:rsid w:val="00FA5BC4"/>
    <w:rsid w:val="00FA6999"/>
    <w:rsid w:val="00FA703E"/>
    <w:rsid w:val="00FA7920"/>
    <w:rsid w:val="00FB032C"/>
    <w:rsid w:val="00FB089C"/>
    <w:rsid w:val="00FB1001"/>
    <w:rsid w:val="00FB39ED"/>
    <w:rsid w:val="00FB4EC0"/>
    <w:rsid w:val="00FB57A9"/>
    <w:rsid w:val="00FB5BFF"/>
    <w:rsid w:val="00FB60CD"/>
    <w:rsid w:val="00FB7350"/>
    <w:rsid w:val="00FC0968"/>
    <w:rsid w:val="00FC3486"/>
    <w:rsid w:val="00FC4C99"/>
    <w:rsid w:val="00FC6935"/>
    <w:rsid w:val="00FD06EB"/>
    <w:rsid w:val="00FD0EA2"/>
    <w:rsid w:val="00FD1C9C"/>
    <w:rsid w:val="00FD2F03"/>
    <w:rsid w:val="00FD3FA1"/>
    <w:rsid w:val="00FD43C3"/>
    <w:rsid w:val="00FD4958"/>
    <w:rsid w:val="00FD5DC6"/>
    <w:rsid w:val="00FE1BA8"/>
    <w:rsid w:val="00FE245D"/>
    <w:rsid w:val="00FE2541"/>
    <w:rsid w:val="00FE38AE"/>
    <w:rsid w:val="00FE3B1A"/>
    <w:rsid w:val="00FE4B72"/>
    <w:rsid w:val="00FE7A2E"/>
    <w:rsid w:val="00FF0D4F"/>
    <w:rsid w:val="00FF109D"/>
    <w:rsid w:val="00FF1933"/>
    <w:rsid w:val="00FF1F5C"/>
    <w:rsid w:val="00FF2496"/>
    <w:rsid w:val="00FF2687"/>
    <w:rsid w:val="00FF2C75"/>
    <w:rsid w:val="00FF4AD7"/>
    <w:rsid w:val="00FF65EF"/>
    <w:rsid w:val="00FF6A8A"/>
    <w:rsid w:val="00FF6E6E"/>
    <w:rsid w:val="00FF7CFF"/>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7ED610"/>
  <w15:docId w15:val="{D8FC18C6-1342-4CF5-ABA9-C65C20DE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sz w:val="22"/>
        <w:szCs w:val="22"/>
        <w:lang w:val="cs-CZ"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36F0"/>
    <w:pPr>
      <w:ind w:left="0"/>
      <w:jc w:val="both"/>
    </w:pPr>
  </w:style>
  <w:style w:type="paragraph" w:styleId="Nadpis1">
    <w:name w:val="heading 1"/>
    <w:basedOn w:val="Normln"/>
    <w:link w:val="Nadpis1Char"/>
    <w:uiPriority w:val="99"/>
    <w:qFormat/>
    <w:rsid w:val="007C36C2"/>
    <w:pPr>
      <w:numPr>
        <w:numId w:val="43"/>
      </w:numPr>
      <w:shd w:val="clear" w:color="auto" w:fill="E2E2E2" w:themeFill="text2" w:themeFillTint="33"/>
      <w:spacing w:before="600" w:after="60"/>
      <w:ind w:left="432"/>
      <w:jc w:val="right"/>
      <w:outlineLvl w:val="0"/>
    </w:pPr>
    <w:rPr>
      <w:rFonts w:eastAsiaTheme="minorHAnsi"/>
      <w:b/>
      <w:bCs/>
      <w:caps/>
      <w:color w:val="0057B8"/>
      <w:spacing w:val="14"/>
      <w:sz w:val="40"/>
      <w:szCs w:val="40"/>
    </w:rPr>
  </w:style>
  <w:style w:type="paragraph" w:styleId="Nadpis2">
    <w:name w:val="heading 2"/>
    <w:basedOn w:val="Normln"/>
    <w:next w:val="Normln"/>
    <w:link w:val="Nadpis2Char"/>
    <w:uiPriority w:val="99"/>
    <w:unhideWhenUsed/>
    <w:qFormat/>
    <w:rsid w:val="00304DC5"/>
    <w:pPr>
      <w:keepNext/>
      <w:keepLines/>
      <w:numPr>
        <w:ilvl w:val="1"/>
        <w:numId w:val="43"/>
      </w:numPr>
      <w:spacing w:before="360" w:after="240"/>
      <w:outlineLvl w:val="1"/>
    </w:pPr>
    <w:rPr>
      <w:rFonts w:eastAsiaTheme="majorEastAsia" w:cstheme="majorBidi"/>
      <w:b/>
      <w:color w:val="0070C0"/>
      <w:sz w:val="28"/>
      <w:szCs w:val="28"/>
    </w:rPr>
  </w:style>
  <w:style w:type="paragraph" w:styleId="Nadpis3">
    <w:name w:val="heading 3"/>
    <w:basedOn w:val="Normln"/>
    <w:next w:val="Normln"/>
    <w:link w:val="Nadpis3Char"/>
    <w:uiPriority w:val="99"/>
    <w:unhideWhenUsed/>
    <w:qFormat/>
    <w:rsid w:val="00304DC5"/>
    <w:pPr>
      <w:keepNext/>
      <w:keepLines/>
      <w:numPr>
        <w:ilvl w:val="2"/>
        <w:numId w:val="43"/>
      </w:numPr>
      <w:spacing w:before="240" w:after="0"/>
      <w:outlineLvl w:val="2"/>
    </w:pPr>
    <w:rPr>
      <w:rFonts w:eastAsiaTheme="majorEastAsia" w:cstheme="majorBidi"/>
      <w:b/>
      <w:bCs/>
      <w:caps/>
      <w:color w:val="373737" w:themeColor="accent1" w:themeShade="7F"/>
      <w:szCs w:val="24"/>
    </w:rPr>
  </w:style>
  <w:style w:type="paragraph" w:styleId="Nadpis4">
    <w:name w:val="heading 4"/>
    <w:basedOn w:val="Normln"/>
    <w:next w:val="Normln"/>
    <w:link w:val="Nadpis4Char"/>
    <w:uiPriority w:val="99"/>
    <w:unhideWhenUsed/>
    <w:qFormat/>
    <w:rsid w:val="004B4800"/>
    <w:pPr>
      <w:keepNext/>
      <w:keepLines/>
      <w:numPr>
        <w:ilvl w:val="3"/>
        <w:numId w:val="43"/>
      </w:numPr>
      <w:spacing w:before="40" w:after="0"/>
      <w:outlineLvl w:val="3"/>
    </w:pPr>
    <w:rPr>
      <w:rFonts w:eastAsiaTheme="majorEastAsia" w:cstheme="majorBidi"/>
      <w:b/>
      <w:i/>
      <w:iCs/>
      <w:color w:val="0057B8"/>
    </w:rPr>
  </w:style>
  <w:style w:type="paragraph" w:styleId="Nadpis5">
    <w:name w:val="heading 5"/>
    <w:basedOn w:val="Normln"/>
    <w:link w:val="Nadpis5Char"/>
    <w:uiPriority w:val="99"/>
    <w:unhideWhenUsed/>
    <w:qFormat/>
    <w:rsid w:val="00F824F1"/>
    <w:pPr>
      <w:numPr>
        <w:ilvl w:val="4"/>
        <w:numId w:val="43"/>
      </w:numPr>
      <w:spacing w:before="40" w:after="0"/>
      <w:outlineLvl w:val="4"/>
    </w:pPr>
    <w:rPr>
      <w:rFonts w:eastAsiaTheme="majorEastAsia" w:cstheme="majorBidi"/>
      <w:i/>
      <w:color w:val="2E2E2E" w:themeColor="accent2"/>
      <w:spacing w:val="6"/>
      <w:u w:val="single"/>
    </w:rPr>
  </w:style>
  <w:style w:type="paragraph" w:styleId="Nadpis6">
    <w:name w:val="heading 6"/>
    <w:basedOn w:val="Normln"/>
    <w:link w:val="Nadpis6Char"/>
    <w:uiPriority w:val="99"/>
    <w:unhideWhenUsed/>
    <w:qFormat/>
    <w:rsid w:val="004B4800"/>
    <w:pPr>
      <w:numPr>
        <w:ilvl w:val="5"/>
        <w:numId w:val="43"/>
      </w:numPr>
      <w:spacing w:before="40" w:after="0"/>
      <w:outlineLvl w:val="5"/>
    </w:pPr>
    <w:rPr>
      <w:rFonts w:eastAsiaTheme="majorEastAsia" w:cstheme="majorBidi"/>
      <w:b/>
      <w:i/>
      <w:color w:val="2E2E2E" w:themeColor="accent2"/>
      <w:spacing w:val="12"/>
    </w:rPr>
  </w:style>
  <w:style w:type="paragraph" w:styleId="Nadpis7">
    <w:name w:val="heading 7"/>
    <w:basedOn w:val="Normln"/>
    <w:link w:val="Nadpis7Char"/>
    <w:uiPriority w:val="99"/>
    <w:unhideWhenUsed/>
    <w:qFormat/>
    <w:rsid w:val="00740829"/>
    <w:pPr>
      <w:numPr>
        <w:ilvl w:val="6"/>
        <w:numId w:val="43"/>
      </w:numPr>
      <w:spacing w:before="40" w:after="0"/>
      <w:outlineLvl w:val="6"/>
    </w:pPr>
    <w:rPr>
      <w:rFonts w:asciiTheme="majorHAnsi" w:eastAsiaTheme="majorEastAsia" w:hAnsiTheme="majorHAnsi" w:cstheme="majorBidi"/>
      <w:iCs/>
      <w:color w:val="2E2E2E" w:themeColor="accent2"/>
    </w:rPr>
  </w:style>
  <w:style w:type="paragraph" w:styleId="Nadpis8">
    <w:name w:val="heading 8"/>
    <w:basedOn w:val="Normln"/>
    <w:link w:val="Nadpis8Char"/>
    <w:uiPriority w:val="99"/>
    <w:unhideWhenUsed/>
    <w:qFormat/>
    <w:rsid w:val="00656680"/>
    <w:pPr>
      <w:numPr>
        <w:ilvl w:val="7"/>
        <w:numId w:val="43"/>
      </w:numPr>
      <w:spacing w:before="40" w:after="0"/>
      <w:outlineLvl w:val="7"/>
    </w:pPr>
    <w:rPr>
      <w:rFonts w:eastAsiaTheme="majorEastAsia" w:cstheme="majorBidi"/>
      <w:i/>
      <w:color w:val="626262" w:themeColor="accent2" w:themeTint="BF"/>
      <w:szCs w:val="21"/>
    </w:rPr>
  </w:style>
  <w:style w:type="paragraph" w:styleId="Nadpis9">
    <w:name w:val="heading 9"/>
    <w:basedOn w:val="Normln"/>
    <w:link w:val="Nadpis9Char"/>
    <w:uiPriority w:val="99"/>
    <w:unhideWhenUsed/>
    <w:qFormat/>
    <w:rsid w:val="00656680"/>
    <w:pPr>
      <w:numPr>
        <w:ilvl w:val="8"/>
        <w:numId w:val="43"/>
      </w:numPr>
      <w:spacing w:before="40" w:after="0"/>
      <w:outlineLvl w:val="8"/>
    </w:pPr>
    <w:rPr>
      <w:rFonts w:eastAsiaTheme="majorEastAsia" w:cstheme="majorBidi"/>
      <w:iCs/>
      <w:color w:val="626262" w:themeColor="accent2" w:themeTint="B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C36C2"/>
    <w:rPr>
      <w:rFonts w:eastAsiaTheme="minorHAnsi"/>
      <w:b/>
      <w:bCs/>
      <w:caps/>
      <w:color w:val="0057B8"/>
      <w:spacing w:val="14"/>
      <w:sz w:val="40"/>
      <w:szCs w:val="40"/>
      <w:shd w:val="clear" w:color="auto" w:fill="E2E2E2" w:themeFill="text2" w:themeFillTint="33"/>
    </w:rPr>
  </w:style>
  <w:style w:type="character" w:customStyle="1" w:styleId="Nadpis2Char">
    <w:name w:val="Nadpis 2 Char"/>
    <w:basedOn w:val="Standardnpsmoodstavce"/>
    <w:link w:val="Nadpis2"/>
    <w:uiPriority w:val="99"/>
    <w:rsid w:val="00304DC5"/>
    <w:rPr>
      <w:rFonts w:eastAsiaTheme="majorEastAsia" w:cstheme="majorBidi"/>
      <w:b/>
      <w:color w:val="0070C0"/>
      <w:sz w:val="28"/>
      <w:szCs w:val="28"/>
    </w:rPr>
  </w:style>
  <w:style w:type="character" w:customStyle="1" w:styleId="Nadpis5Char">
    <w:name w:val="Nadpis 5 Char"/>
    <w:basedOn w:val="Standardnpsmoodstavce"/>
    <w:link w:val="Nadpis5"/>
    <w:uiPriority w:val="99"/>
    <w:rsid w:val="00F824F1"/>
    <w:rPr>
      <w:rFonts w:eastAsiaTheme="majorEastAsia" w:cstheme="majorBidi"/>
      <w:i/>
      <w:color w:val="2E2E2E" w:themeColor="accent2"/>
      <w:spacing w:val="6"/>
      <w:u w:val="single"/>
    </w:rPr>
  </w:style>
  <w:style w:type="character" w:customStyle="1" w:styleId="Nadpis6Char">
    <w:name w:val="Nadpis 6 Char"/>
    <w:basedOn w:val="Standardnpsmoodstavce"/>
    <w:link w:val="Nadpis6"/>
    <w:uiPriority w:val="99"/>
    <w:rsid w:val="004B4800"/>
    <w:rPr>
      <w:rFonts w:eastAsiaTheme="majorEastAsia" w:cstheme="majorBidi"/>
      <w:b/>
      <w:i/>
      <w:color w:val="2E2E2E" w:themeColor="accent2"/>
      <w:spacing w:val="12"/>
    </w:rPr>
  </w:style>
  <w:style w:type="character" w:customStyle="1" w:styleId="Nadpis7Char">
    <w:name w:val="Nadpis 7 Char"/>
    <w:basedOn w:val="Standardnpsmoodstavce"/>
    <w:link w:val="Nadpis7"/>
    <w:uiPriority w:val="99"/>
    <w:rPr>
      <w:rFonts w:asciiTheme="majorHAnsi" w:eastAsiaTheme="majorEastAsia" w:hAnsiTheme="majorHAnsi" w:cstheme="majorBidi"/>
      <w:iCs/>
      <w:color w:val="2E2E2E" w:themeColor="accent2"/>
    </w:rPr>
  </w:style>
  <w:style w:type="character" w:customStyle="1" w:styleId="Nadpis8Char">
    <w:name w:val="Nadpis 8 Char"/>
    <w:basedOn w:val="Standardnpsmoodstavce"/>
    <w:link w:val="Nadpis8"/>
    <w:uiPriority w:val="99"/>
    <w:rsid w:val="00656680"/>
    <w:rPr>
      <w:rFonts w:eastAsiaTheme="majorEastAsia" w:cstheme="majorBidi"/>
      <w:i/>
      <w:color w:val="626262" w:themeColor="accent2" w:themeTint="BF"/>
      <w:szCs w:val="21"/>
    </w:rPr>
  </w:style>
  <w:style w:type="character" w:customStyle="1" w:styleId="Nadpis9Char">
    <w:name w:val="Nadpis 9 Char"/>
    <w:basedOn w:val="Standardnpsmoodstavce"/>
    <w:link w:val="Nadpis9"/>
    <w:uiPriority w:val="99"/>
    <w:rsid w:val="00656680"/>
    <w:rPr>
      <w:rFonts w:eastAsiaTheme="majorEastAsia" w:cstheme="majorBidi"/>
      <w:iCs/>
      <w:color w:val="626262" w:themeColor="accent2" w:themeTint="BF"/>
      <w:szCs w:val="21"/>
    </w:rPr>
  </w:style>
  <w:style w:type="paragraph" w:styleId="Zhlav">
    <w:name w:val="header"/>
    <w:basedOn w:val="Normln"/>
    <w:link w:val="ZhlavChar"/>
    <w:unhideWhenUsed/>
    <w:pPr>
      <w:spacing w:after="0" w:line="240" w:lineRule="auto"/>
    </w:pPr>
  </w:style>
  <w:style w:type="character" w:customStyle="1" w:styleId="ZhlavChar">
    <w:name w:val="Záhlaví Char"/>
    <w:basedOn w:val="Standardnpsmoodstavce"/>
    <w:link w:val="Zhlav"/>
  </w:style>
  <w:style w:type="paragraph" w:styleId="Zpat">
    <w:name w:val="footer"/>
    <w:basedOn w:val="Normln"/>
    <w:link w:val="ZpatChar"/>
    <w:uiPriority w:val="99"/>
    <w:unhideWhenUsed/>
    <w:pPr>
      <w:spacing w:after="0" w:line="240" w:lineRule="auto"/>
    </w:pPr>
  </w:style>
  <w:style w:type="character" w:customStyle="1" w:styleId="ZpatChar">
    <w:name w:val="Zápatí Char"/>
    <w:basedOn w:val="Standardnpsmoodstavce"/>
    <w:link w:val="Zpat"/>
    <w:uiPriority w:val="99"/>
  </w:style>
  <w:style w:type="paragraph" w:styleId="Titulek">
    <w:name w:val="caption"/>
    <w:basedOn w:val="Normln"/>
    <w:next w:val="Normln"/>
    <w:uiPriority w:val="35"/>
    <w:unhideWhenUsed/>
    <w:qFormat/>
    <w:rsid w:val="00BB1F80"/>
    <w:pPr>
      <w:spacing w:after="200" w:line="240" w:lineRule="auto"/>
    </w:pPr>
    <w:rPr>
      <w:i/>
      <w:iCs/>
      <w:szCs w:val="18"/>
    </w:rPr>
  </w:style>
  <w:style w:type="paragraph" w:styleId="Nzev">
    <w:name w:val="Title"/>
    <w:basedOn w:val="Normln"/>
    <w:link w:val="NzevChar"/>
    <w:uiPriority w:val="99"/>
    <w:unhideWhenUsed/>
    <w:qFormat/>
    <w:rsid w:val="009550CC"/>
    <w:pPr>
      <w:spacing w:before="240" w:after="0"/>
      <w:contextualSpacing/>
    </w:pPr>
    <w:rPr>
      <w:rFonts w:eastAsiaTheme="majorEastAsia" w:cstheme="majorBidi"/>
      <w:caps/>
      <w:color w:val="2E2E2E" w:themeColor="accent2"/>
      <w:spacing w:val="6"/>
      <w:sz w:val="86"/>
      <w:szCs w:val="56"/>
    </w:rPr>
  </w:style>
  <w:style w:type="character" w:customStyle="1" w:styleId="NzevChar">
    <w:name w:val="Název Char"/>
    <w:basedOn w:val="Standardnpsmoodstavce"/>
    <w:link w:val="Nzev"/>
    <w:uiPriority w:val="99"/>
    <w:rsid w:val="009550CC"/>
    <w:rPr>
      <w:rFonts w:ascii="Times New Roman" w:eastAsiaTheme="majorEastAsia" w:hAnsi="Times New Roman" w:cstheme="majorBidi"/>
      <w:caps/>
      <w:color w:val="2E2E2E" w:themeColor="accent2"/>
      <w:spacing w:val="6"/>
      <w:sz w:val="86"/>
      <w:szCs w:val="56"/>
    </w:rPr>
  </w:style>
  <w:style w:type="paragraph" w:styleId="Podnadpis">
    <w:name w:val="Subtitle"/>
    <w:basedOn w:val="Normln"/>
    <w:next w:val="Normln"/>
    <w:link w:val="PodnadpisChar"/>
    <w:uiPriority w:val="99"/>
    <w:unhideWhenUsed/>
    <w:qFormat/>
    <w:pPr>
      <w:numPr>
        <w:ilvl w:val="1"/>
      </w:numPr>
      <w:spacing w:after="160"/>
      <w:ind w:left="360"/>
      <w:contextualSpacing/>
    </w:pPr>
    <w:rPr>
      <w:rFonts w:eastAsiaTheme="minorEastAsia"/>
      <w:i/>
      <w:spacing w:val="15"/>
      <w:sz w:val="32"/>
    </w:rPr>
  </w:style>
  <w:style w:type="paragraph" w:styleId="Datum">
    <w:name w:val="Date"/>
    <w:basedOn w:val="Normln"/>
    <w:next w:val="Nzev"/>
    <w:link w:val="DatumChar"/>
    <w:uiPriority w:val="2"/>
    <w:qFormat/>
    <w:pPr>
      <w:spacing w:after="360"/>
    </w:pPr>
    <w:rPr>
      <w:sz w:val="28"/>
    </w:rPr>
  </w:style>
  <w:style w:type="character" w:customStyle="1" w:styleId="DatumChar">
    <w:name w:val="Datum Char"/>
    <w:basedOn w:val="Standardnpsmoodstavce"/>
    <w:link w:val="Datum"/>
    <w:uiPriority w:val="2"/>
    <w:rPr>
      <w:sz w:val="28"/>
    </w:rPr>
  </w:style>
  <w:style w:type="character" w:styleId="Zdraznnintenzivn">
    <w:name w:val="Intense Emphasis"/>
    <w:basedOn w:val="Standardnpsmoodstavce"/>
    <w:uiPriority w:val="99"/>
    <w:unhideWhenUsed/>
    <w:qFormat/>
    <w:rPr>
      <w:b/>
      <w:iCs/>
      <w:color w:val="2E2E2E" w:themeColor="accent2"/>
    </w:rPr>
  </w:style>
  <w:style w:type="paragraph" w:styleId="Vrazncitt">
    <w:name w:val="Intense Quote"/>
    <w:basedOn w:val="Normln"/>
    <w:next w:val="Normln"/>
    <w:link w:val="VrazncittChar"/>
    <w:uiPriority w:val="30"/>
    <w:semiHidden/>
    <w:unhideWhenUsed/>
    <w:qFormat/>
    <w:pPr>
      <w:spacing w:before="240"/>
    </w:pPr>
    <w:rPr>
      <w:b/>
      <w:i/>
      <w:iCs/>
      <w:color w:val="2E2E2E" w:themeColor="accent2"/>
    </w:rPr>
  </w:style>
  <w:style w:type="character" w:customStyle="1" w:styleId="VrazncittChar">
    <w:name w:val="Výrazný citát Char"/>
    <w:basedOn w:val="Standardnpsmoodstavce"/>
    <w:link w:val="Vrazncitt"/>
    <w:uiPriority w:val="30"/>
    <w:semiHidden/>
    <w:rPr>
      <w:b/>
      <w:i/>
      <w:iCs/>
      <w:color w:val="2E2E2E" w:themeColor="accent2"/>
    </w:rPr>
  </w:style>
  <w:style w:type="character" w:styleId="Odkazintenzivn">
    <w:name w:val="Intense Reference"/>
    <w:basedOn w:val="Standardnpsmoodstavce"/>
    <w:uiPriority w:val="32"/>
    <w:semiHidden/>
    <w:unhideWhenUsed/>
    <w:qFormat/>
    <w:rPr>
      <w:b/>
      <w:bCs/>
      <w:caps/>
      <w:smallCaps w:val="0"/>
      <w:color w:val="707070" w:themeColor="accent1"/>
      <w:spacing w:val="0"/>
    </w:rPr>
  </w:style>
  <w:style w:type="paragraph" w:styleId="Citt">
    <w:name w:val="Quote"/>
    <w:basedOn w:val="Normln"/>
    <w:next w:val="Normln"/>
    <w:link w:val="CittChar"/>
    <w:uiPriority w:val="29"/>
    <w:semiHidden/>
    <w:unhideWhenUsed/>
    <w:qFormat/>
    <w:pPr>
      <w:spacing w:before="240"/>
    </w:pPr>
    <w:rPr>
      <w:i/>
      <w:iCs/>
    </w:rPr>
  </w:style>
  <w:style w:type="character" w:customStyle="1" w:styleId="CittChar">
    <w:name w:val="Citát Char"/>
    <w:basedOn w:val="Standardnpsmoodstavce"/>
    <w:link w:val="Citt"/>
    <w:uiPriority w:val="29"/>
    <w:semiHidden/>
    <w:rPr>
      <w:i/>
      <w:iCs/>
    </w:rPr>
  </w:style>
  <w:style w:type="character" w:styleId="Siln">
    <w:name w:val="Strong"/>
    <w:basedOn w:val="Standardnpsmoodstavce"/>
    <w:uiPriority w:val="99"/>
    <w:unhideWhenUsed/>
    <w:qFormat/>
    <w:rPr>
      <w:b/>
      <w:bCs/>
    </w:rPr>
  </w:style>
  <w:style w:type="character" w:styleId="Zdraznnjemn">
    <w:name w:val="Subtle Emphasis"/>
    <w:basedOn w:val="Standardnpsmoodstavce"/>
    <w:uiPriority w:val="99"/>
    <w:unhideWhenUsed/>
    <w:qFormat/>
    <w:rPr>
      <w:i/>
      <w:iCs/>
      <w:color w:val="707070" w:themeColor="accent1"/>
    </w:rPr>
  </w:style>
  <w:style w:type="character" w:styleId="Odkazjemn">
    <w:name w:val="Subtle Reference"/>
    <w:basedOn w:val="Standardnpsmoodstavce"/>
    <w:uiPriority w:val="31"/>
    <w:semiHidden/>
    <w:unhideWhenUsed/>
    <w:qFormat/>
    <w:rPr>
      <w:caps/>
      <w:smallCaps w:val="0"/>
      <w:color w:val="707070" w:themeColor="accent1"/>
    </w:rPr>
  </w:style>
  <w:style w:type="paragraph" w:styleId="Nadpisobsahu">
    <w:name w:val="TOC Heading"/>
    <w:basedOn w:val="Nadpis1"/>
    <w:next w:val="Normln"/>
    <w:uiPriority w:val="99"/>
    <w:unhideWhenUsed/>
    <w:qFormat/>
    <w:pPr>
      <w:numPr>
        <w:numId w:val="0"/>
      </w:numPr>
      <w:outlineLvl w:val="9"/>
    </w:pPr>
  </w:style>
  <w:style w:type="character" w:customStyle="1" w:styleId="PodnadpisChar">
    <w:name w:val="Podnadpis Char"/>
    <w:basedOn w:val="Standardnpsmoodstavce"/>
    <w:link w:val="Podnadpis"/>
    <w:uiPriority w:val="99"/>
    <w:rPr>
      <w:rFonts w:eastAsiaTheme="minorEastAsia"/>
      <w:i/>
      <w:spacing w:val="15"/>
      <w:sz w:val="32"/>
    </w:rPr>
  </w:style>
  <w:style w:type="character" w:styleId="Zstupntext">
    <w:name w:val="Placeholder Text"/>
    <w:basedOn w:val="Standardnpsmoodstavce"/>
    <w:uiPriority w:val="99"/>
    <w:semiHidden/>
    <w:rsid w:val="00793758"/>
    <w:rPr>
      <w:color w:val="707070" w:themeColor="text2"/>
    </w:rPr>
  </w:style>
  <w:style w:type="paragraph" w:styleId="Textbubliny">
    <w:name w:val="Balloon Text"/>
    <w:basedOn w:val="Normln"/>
    <w:link w:val="TextbublinyChar"/>
    <w:uiPriority w:val="99"/>
    <w:unhideWhenUsed/>
    <w:rsid w:val="00BB1F80"/>
    <w:pPr>
      <w:spacing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rsid w:val="00BB1F80"/>
    <w:rPr>
      <w:rFonts w:ascii="Segoe UI" w:hAnsi="Segoe UI" w:cs="Segoe UI"/>
      <w:szCs w:val="18"/>
    </w:rPr>
  </w:style>
  <w:style w:type="paragraph" w:styleId="Zkladntext3">
    <w:name w:val="Body Text 3"/>
    <w:basedOn w:val="Normln"/>
    <w:link w:val="Zkladntext3Char"/>
    <w:uiPriority w:val="99"/>
    <w:semiHidden/>
    <w:unhideWhenUsed/>
    <w:rsid w:val="00BB1F80"/>
    <w:rPr>
      <w:szCs w:val="16"/>
    </w:rPr>
  </w:style>
  <w:style w:type="character" w:customStyle="1" w:styleId="Zkladntext3Char">
    <w:name w:val="Základní text 3 Char"/>
    <w:basedOn w:val="Standardnpsmoodstavce"/>
    <w:link w:val="Zkladntext3"/>
    <w:uiPriority w:val="99"/>
    <w:semiHidden/>
    <w:rsid w:val="00BB1F80"/>
    <w:rPr>
      <w:szCs w:val="16"/>
    </w:rPr>
  </w:style>
  <w:style w:type="paragraph" w:styleId="Zkladntextodsazen3">
    <w:name w:val="Body Text Indent 3"/>
    <w:basedOn w:val="Normln"/>
    <w:link w:val="Zkladntextodsazen3Char"/>
    <w:uiPriority w:val="99"/>
    <w:semiHidden/>
    <w:unhideWhenUsed/>
    <w:rsid w:val="00BB1F80"/>
    <w:rPr>
      <w:szCs w:val="16"/>
    </w:rPr>
  </w:style>
  <w:style w:type="character" w:customStyle="1" w:styleId="Zkladntextodsazen3Char">
    <w:name w:val="Základní text odsazený 3 Char"/>
    <w:basedOn w:val="Standardnpsmoodstavce"/>
    <w:link w:val="Zkladntextodsazen3"/>
    <w:uiPriority w:val="99"/>
    <w:semiHidden/>
    <w:rsid w:val="00BB1F80"/>
    <w:rPr>
      <w:szCs w:val="16"/>
    </w:rPr>
  </w:style>
  <w:style w:type="character" w:styleId="Odkaznakoment">
    <w:name w:val="annotation reference"/>
    <w:basedOn w:val="Standardnpsmoodstavce"/>
    <w:uiPriority w:val="99"/>
    <w:unhideWhenUsed/>
    <w:rsid w:val="00BB1F80"/>
    <w:rPr>
      <w:sz w:val="22"/>
      <w:szCs w:val="16"/>
    </w:rPr>
  </w:style>
  <w:style w:type="paragraph" w:styleId="Textkomente">
    <w:name w:val="annotation text"/>
    <w:basedOn w:val="Normln"/>
    <w:link w:val="TextkomenteChar"/>
    <w:uiPriority w:val="99"/>
    <w:unhideWhenUsed/>
    <w:rsid w:val="00BB1F80"/>
    <w:pPr>
      <w:spacing w:line="240" w:lineRule="auto"/>
    </w:pPr>
    <w:rPr>
      <w:szCs w:val="20"/>
    </w:rPr>
  </w:style>
  <w:style w:type="character" w:customStyle="1" w:styleId="TextkomenteChar">
    <w:name w:val="Text komentáře Char"/>
    <w:basedOn w:val="Standardnpsmoodstavce"/>
    <w:link w:val="Textkomente"/>
    <w:uiPriority w:val="99"/>
    <w:rsid w:val="00BB1F80"/>
    <w:rPr>
      <w:szCs w:val="20"/>
    </w:rPr>
  </w:style>
  <w:style w:type="paragraph" w:styleId="Pedmtkomente">
    <w:name w:val="annotation subject"/>
    <w:basedOn w:val="Textkomente"/>
    <w:next w:val="Textkomente"/>
    <w:link w:val="PedmtkomenteChar"/>
    <w:uiPriority w:val="99"/>
    <w:unhideWhenUsed/>
    <w:rsid w:val="00BB1F80"/>
    <w:rPr>
      <w:b/>
      <w:bCs/>
    </w:rPr>
  </w:style>
  <w:style w:type="character" w:customStyle="1" w:styleId="PedmtkomenteChar">
    <w:name w:val="Předmět komentáře Char"/>
    <w:basedOn w:val="TextkomenteChar"/>
    <w:link w:val="Pedmtkomente"/>
    <w:uiPriority w:val="99"/>
    <w:rsid w:val="00BB1F80"/>
    <w:rPr>
      <w:b/>
      <w:bCs/>
      <w:szCs w:val="20"/>
    </w:rPr>
  </w:style>
  <w:style w:type="paragraph" w:styleId="Textvysvtlivek">
    <w:name w:val="endnote text"/>
    <w:basedOn w:val="Normln"/>
    <w:link w:val="TextvysvtlivekChar"/>
    <w:uiPriority w:val="99"/>
    <w:unhideWhenUsed/>
    <w:rsid w:val="00BB1F80"/>
    <w:pPr>
      <w:spacing w:after="0" w:line="240" w:lineRule="auto"/>
    </w:pPr>
    <w:rPr>
      <w:szCs w:val="20"/>
    </w:rPr>
  </w:style>
  <w:style w:type="character" w:customStyle="1" w:styleId="TextvysvtlivekChar">
    <w:name w:val="Text vysvětlivek Char"/>
    <w:basedOn w:val="Standardnpsmoodstavce"/>
    <w:link w:val="Textvysvtlivek"/>
    <w:uiPriority w:val="99"/>
    <w:rsid w:val="00BB1F80"/>
    <w:rPr>
      <w:szCs w:val="20"/>
    </w:rPr>
  </w:style>
  <w:style w:type="paragraph" w:styleId="Rozloendokumentu">
    <w:name w:val="Document Map"/>
    <w:basedOn w:val="Normln"/>
    <w:link w:val="RozloendokumentuChar"/>
    <w:uiPriority w:val="99"/>
    <w:semiHidden/>
    <w:unhideWhenUsed/>
    <w:rsid w:val="00BB1F80"/>
    <w:pPr>
      <w:spacing w:after="0" w:line="240" w:lineRule="auto"/>
    </w:pPr>
    <w:rPr>
      <w:rFonts w:ascii="Segoe UI" w:hAnsi="Segoe UI" w:cs="Segoe UI"/>
      <w:szCs w:val="16"/>
    </w:rPr>
  </w:style>
  <w:style w:type="character" w:customStyle="1" w:styleId="RozloendokumentuChar">
    <w:name w:val="Rozložení dokumentu Char"/>
    <w:basedOn w:val="Standardnpsmoodstavce"/>
    <w:link w:val="Rozloendokumentu"/>
    <w:uiPriority w:val="99"/>
    <w:semiHidden/>
    <w:rsid w:val="00BB1F80"/>
    <w:rPr>
      <w:rFonts w:ascii="Segoe UI" w:hAnsi="Segoe UI" w:cs="Segoe UI"/>
      <w:szCs w:val="16"/>
    </w:rPr>
  </w:style>
  <w:style w:type="paragraph" w:styleId="Zptenadresanaoblku">
    <w:name w:val="envelope return"/>
    <w:basedOn w:val="Normln"/>
    <w:uiPriority w:val="99"/>
    <w:semiHidden/>
    <w:unhideWhenUsed/>
    <w:rsid w:val="00BB1F80"/>
    <w:pPr>
      <w:spacing w:after="0" w:line="240" w:lineRule="auto"/>
    </w:pPr>
    <w:rPr>
      <w:rFonts w:asciiTheme="majorHAnsi" w:eastAsiaTheme="majorEastAsia" w:hAnsiTheme="majorHAnsi" w:cstheme="majorBidi"/>
      <w:szCs w:val="20"/>
    </w:rPr>
  </w:style>
  <w:style w:type="paragraph" w:styleId="Textpoznpodarou">
    <w:name w:val="footnote text"/>
    <w:basedOn w:val="Normln"/>
    <w:link w:val="TextpoznpodarouChar"/>
    <w:uiPriority w:val="99"/>
    <w:unhideWhenUsed/>
    <w:rsid w:val="002C4FB9"/>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2C4FB9"/>
    <w:rPr>
      <w:rFonts w:ascii="Calibri" w:hAnsi="Calibri" w:cs="Calibri"/>
      <w:color w:val="auto"/>
      <w:sz w:val="20"/>
      <w:szCs w:val="20"/>
    </w:rPr>
  </w:style>
  <w:style w:type="character" w:styleId="KdHTML">
    <w:name w:val="HTML Code"/>
    <w:basedOn w:val="Standardnpsmoodstavce"/>
    <w:uiPriority w:val="99"/>
    <w:semiHidden/>
    <w:unhideWhenUsed/>
    <w:rsid w:val="00BB1F80"/>
    <w:rPr>
      <w:rFonts w:ascii="Consolas" w:hAnsi="Consolas"/>
      <w:sz w:val="22"/>
      <w:szCs w:val="20"/>
    </w:rPr>
  </w:style>
  <w:style w:type="character" w:styleId="KlvesniceHTML">
    <w:name w:val="HTML Keyboard"/>
    <w:basedOn w:val="Standardnpsmoodstavce"/>
    <w:uiPriority w:val="99"/>
    <w:semiHidden/>
    <w:unhideWhenUsed/>
    <w:rsid w:val="00BB1F80"/>
    <w:rPr>
      <w:rFonts w:ascii="Consolas" w:hAnsi="Consolas"/>
      <w:sz w:val="22"/>
      <w:szCs w:val="20"/>
    </w:rPr>
  </w:style>
  <w:style w:type="paragraph" w:styleId="FormtovanvHTML">
    <w:name w:val="HTML Preformatted"/>
    <w:basedOn w:val="Normln"/>
    <w:link w:val="FormtovanvHTMLChar"/>
    <w:uiPriority w:val="99"/>
    <w:semiHidden/>
    <w:unhideWhenUsed/>
    <w:rsid w:val="00BB1F80"/>
    <w:pPr>
      <w:spacing w:after="0" w:line="240" w:lineRule="auto"/>
    </w:pPr>
    <w:rPr>
      <w:rFonts w:ascii="Consolas" w:hAnsi="Consolas"/>
      <w:szCs w:val="20"/>
    </w:rPr>
  </w:style>
  <w:style w:type="character" w:customStyle="1" w:styleId="FormtovanvHTMLChar">
    <w:name w:val="Formátovaný v HTML Char"/>
    <w:basedOn w:val="Standardnpsmoodstavce"/>
    <w:link w:val="FormtovanvHTML"/>
    <w:uiPriority w:val="99"/>
    <w:semiHidden/>
    <w:rsid w:val="00BB1F80"/>
    <w:rPr>
      <w:rFonts w:ascii="Consolas" w:hAnsi="Consolas"/>
      <w:szCs w:val="20"/>
    </w:rPr>
  </w:style>
  <w:style w:type="character" w:styleId="PsacstrojHTML">
    <w:name w:val="HTML Typewriter"/>
    <w:basedOn w:val="Standardnpsmoodstavce"/>
    <w:uiPriority w:val="99"/>
    <w:semiHidden/>
    <w:unhideWhenUsed/>
    <w:rsid w:val="00BB1F80"/>
    <w:rPr>
      <w:rFonts w:ascii="Consolas" w:hAnsi="Consolas"/>
      <w:sz w:val="22"/>
      <w:szCs w:val="20"/>
    </w:rPr>
  </w:style>
  <w:style w:type="paragraph" w:styleId="Textmakra">
    <w:name w:val="macro"/>
    <w:link w:val="TextmakraChar"/>
    <w:uiPriority w:val="99"/>
    <w:semiHidden/>
    <w:unhideWhenUsed/>
    <w:rsid w:val="00BB1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makraChar">
    <w:name w:val="Text makra Char"/>
    <w:basedOn w:val="Standardnpsmoodstavce"/>
    <w:link w:val="Textmakra"/>
    <w:uiPriority w:val="99"/>
    <w:semiHidden/>
    <w:rsid w:val="00BB1F80"/>
    <w:rPr>
      <w:rFonts w:ascii="Consolas" w:hAnsi="Consolas"/>
      <w:szCs w:val="20"/>
    </w:rPr>
  </w:style>
  <w:style w:type="paragraph" w:styleId="Prosttext">
    <w:name w:val="Plain Text"/>
    <w:basedOn w:val="Normln"/>
    <w:link w:val="ProsttextChar"/>
    <w:uiPriority w:val="99"/>
    <w:semiHidden/>
    <w:unhideWhenUsed/>
    <w:rsid w:val="00BB1F80"/>
    <w:pPr>
      <w:spacing w:after="0" w:line="240" w:lineRule="auto"/>
    </w:pPr>
    <w:rPr>
      <w:rFonts w:ascii="Consolas" w:hAnsi="Consolas"/>
      <w:szCs w:val="21"/>
    </w:rPr>
  </w:style>
  <w:style w:type="character" w:customStyle="1" w:styleId="ProsttextChar">
    <w:name w:val="Prostý text Char"/>
    <w:basedOn w:val="Standardnpsmoodstavce"/>
    <w:link w:val="Prosttext"/>
    <w:uiPriority w:val="99"/>
    <w:semiHidden/>
    <w:rsid w:val="00BB1F80"/>
    <w:rPr>
      <w:rFonts w:ascii="Consolas" w:hAnsi="Consolas"/>
      <w:szCs w:val="21"/>
    </w:rPr>
  </w:style>
  <w:style w:type="paragraph" w:styleId="Zhlavzprvy">
    <w:name w:val="Message Header"/>
    <w:basedOn w:val="Normln"/>
    <w:link w:val="ZhlavzprvyChar"/>
    <w:uiPriority w:val="99"/>
    <w:semiHidden/>
    <w:unhideWhenUsed/>
    <w:rsid w:val="007937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535353" w:themeColor="accent1" w:themeShade="BF"/>
      <w:sz w:val="24"/>
      <w:szCs w:val="24"/>
    </w:rPr>
  </w:style>
  <w:style w:type="character" w:customStyle="1" w:styleId="ZhlavzprvyChar">
    <w:name w:val="Záhlaví zprávy Char"/>
    <w:basedOn w:val="Standardnpsmoodstavce"/>
    <w:link w:val="Zhlavzprvy"/>
    <w:uiPriority w:val="99"/>
    <w:semiHidden/>
    <w:rsid w:val="00793758"/>
    <w:rPr>
      <w:rFonts w:asciiTheme="majorHAnsi" w:eastAsiaTheme="majorEastAsia" w:hAnsiTheme="majorHAnsi" w:cstheme="majorBidi"/>
      <w:color w:val="535353" w:themeColor="accent1" w:themeShade="BF"/>
      <w:sz w:val="24"/>
      <w:szCs w:val="24"/>
      <w:shd w:val="pct20" w:color="auto" w:fill="auto"/>
    </w:rPr>
  </w:style>
  <w:style w:type="paragraph" w:styleId="slovanseznam">
    <w:name w:val="List Number"/>
    <w:basedOn w:val="Normln"/>
    <w:uiPriority w:val="99"/>
    <w:qFormat/>
    <w:rsid w:val="003F2336"/>
    <w:pPr>
      <w:contextualSpacing/>
    </w:pPr>
  </w:style>
  <w:style w:type="paragraph" w:styleId="Seznamsodrkami">
    <w:name w:val="List Bullet"/>
    <w:basedOn w:val="Normln"/>
    <w:uiPriority w:val="10"/>
    <w:rsid w:val="003F2336"/>
    <w:pPr>
      <w:numPr>
        <w:numId w:val="1"/>
      </w:numPr>
      <w:ind w:left="1080"/>
      <w:contextualSpacing/>
    </w:p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99"/>
    <w:unhideWhenUsed/>
    <w:qFormat/>
    <w:rsid w:val="00C94511"/>
    <w:pPr>
      <w:ind w:left="720"/>
      <w:contextualSpacing/>
    </w:pPr>
  </w:style>
  <w:style w:type="character" w:customStyle="1" w:styleId="Nadpis3Char">
    <w:name w:val="Nadpis 3 Char"/>
    <w:basedOn w:val="Standardnpsmoodstavce"/>
    <w:link w:val="Nadpis3"/>
    <w:uiPriority w:val="99"/>
    <w:rsid w:val="00304DC5"/>
    <w:rPr>
      <w:rFonts w:eastAsiaTheme="majorEastAsia" w:cstheme="majorBidi"/>
      <w:b/>
      <w:bCs/>
      <w:caps/>
      <w:color w:val="373737" w:themeColor="accent1" w:themeShade="7F"/>
      <w:szCs w:val="24"/>
    </w:rPr>
  </w:style>
  <w:style w:type="character" w:customStyle="1" w:styleId="Nadpis4Char">
    <w:name w:val="Nadpis 4 Char"/>
    <w:basedOn w:val="Standardnpsmoodstavce"/>
    <w:link w:val="Nadpis4"/>
    <w:uiPriority w:val="99"/>
    <w:rsid w:val="004B4800"/>
    <w:rPr>
      <w:rFonts w:eastAsiaTheme="majorEastAsia" w:cstheme="majorBidi"/>
      <w:b/>
      <w:i/>
      <w:iCs/>
      <w:color w:val="0057B8"/>
    </w:rPr>
  </w:style>
  <w:style w:type="character" w:styleId="Hypertextovodkaz">
    <w:name w:val="Hyperlink"/>
    <w:basedOn w:val="Standardnpsmoodstavce"/>
    <w:uiPriority w:val="99"/>
    <w:unhideWhenUsed/>
    <w:rsid w:val="00065661"/>
    <w:rPr>
      <w:rFonts w:ascii="Times New Roman" w:hAnsi="Times New Roman" w:cs="Times New Roman" w:hint="default"/>
      <w:color w:val="0000FF"/>
      <w:u w:val="single"/>
    </w:rPr>
  </w:style>
  <w:style w:type="character" w:styleId="Znakapoznpodarou">
    <w:name w:val="footnote reference"/>
    <w:aliases w:val="PGI Fußnote Ziffer"/>
    <w:basedOn w:val="Standardnpsmoodstavce"/>
    <w:uiPriority w:val="99"/>
    <w:unhideWhenUsed/>
    <w:rsid w:val="00065661"/>
    <w:rPr>
      <w:rFonts w:ascii="Times New Roman" w:hAnsi="Times New Roman" w:cs="Times New Roman" w:hint="default"/>
      <w:vertAlign w:val="superscript"/>
    </w:rPr>
  </w:style>
  <w:style w:type="character" w:styleId="Odkaznavysvtlivky">
    <w:name w:val="endnote reference"/>
    <w:basedOn w:val="Standardnpsmoodstavce"/>
    <w:uiPriority w:val="99"/>
    <w:semiHidden/>
    <w:unhideWhenUsed/>
    <w:rsid w:val="00065661"/>
    <w:rPr>
      <w:vertAlign w:val="superscript"/>
    </w:rPr>
  </w:style>
  <w:style w:type="paragraph" w:styleId="Obsah1">
    <w:name w:val="toc 1"/>
    <w:basedOn w:val="Normln"/>
    <w:next w:val="Normln"/>
    <w:autoRedefine/>
    <w:uiPriority w:val="99"/>
    <w:unhideWhenUsed/>
    <w:rsid w:val="00F824F1"/>
    <w:pPr>
      <w:spacing w:before="120" w:after="0"/>
      <w:jc w:val="left"/>
    </w:pPr>
    <w:rPr>
      <w:rFonts w:asciiTheme="minorHAnsi" w:hAnsiTheme="minorHAnsi"/>
      <w:b/>
      <w:bCs/>
      <w:i/>
      <w:iCs/>
      <w:sz w:val="24"/>
      <w:szCs w:val="24"/>
    </w:rPr>
  </w:style>
  <w:style w:type="paragraph" w:styleId="Obsah2">
    <w:name w:val="toc 2"/>
    <w:basedOn w:val="Normln"/>
    <w:next w:val="Normln"/>
    <w:autoRedefine/>
    <w:uiPriority w:val="99"/>
    <w:unhideWhenUsed/>
    <w:rsid w:val="007A620F"/>
    <w:pPr>
      <w:tabs>
        <w:tab w:val="left" w:pos="880"/>
        <w:tab w:val="right" w:leader="dot" w:pos="8656"/>
      </w:tabs>
      <w:spacing w:before="120" w:after="0"/>
      <w:ind w:left="220"/>
      <w:jc w:val="left"/>
    </w:pPr>
    <w:rPr>
      <w:rFonts w:asciiTheme="minorHAnsi" w:hAnsiTheme="minorHAnsi"/>
      <w:b/>
      <w:bCs/>
    </w:rPr>
  </w:style>
  <w:style w:type="paragraph" w:styleId="Obsah3">
    <w:name w:val="toc 3"/>
    <w:basedOn w:val="Normln"/>
    <w:next w:val="Normln"/>
    <w:autoRedefine/>
    <w:uiPriority w:val="99"/>
    <w:unhideWhenUsed/>
    <w:rsid w:val="007A620F"/>
    <w:pPr>
      <w:tabs>
        <w:tab w:val="left" w:pos="993"/>
        <w:tab w:val="right" w:leader="dot" w:pos="8656"/>
      </w:tabs>
      <w:spacing w:after="0"/>
      <w:ind w:left="440"/>
      <w:jc w:val="left"/>
    </w:pPr>
    <w:rPr>
      <w:rFonts w:asciiTheme="minorHAnsi" w:hAnsiTheme="minorHAnsi"/>
      <w:sz w:val="20"/>
      <w:szCs w:val="20"/>
    </w:rPr>
  </w:style>
  <w:style w:type="table" w:styleId="Mkatabulky">
    <w:name w:val="Table Grid"/>
    <w:basedOn w:val="Normlntabulka"/>
    <w:uiPriority w:val="39"/>
    <w:rsid w:val="00963CEF"/>
    <w:pPr>
      <w:spacing w:after="0" w:line="240" w:lineRule="auto"/>
      <w:ind w:left="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5636"/>
    <w:rPr>
      <w:color w:val="605E5C"/>
      <w:shd w:val="clear" w:color="auto" w:fill="E1DFDD"/>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basedOn w:val="Standardnpsmoodstavce"/>
    <w:link w:val="Odstavecseseznamem"/>
    <w:uiPriority w:val="99"/>
    <w:rsid w:val="000123CF"/>
    <w:rPr>
      <w:rFonts w:ascii="Times New Roman" w:hAnsi="Times New Roman"/>
      <w:color w:val="auto"/>
    </w:rPr>
  </w:style>
  <w:style w:type="table" w:customStyle="1" w:styleId="Svtlseznamzvraznn13">
    <w:name w:val="Světlý seznam – zvýraznění 13"/>
    <w:basedOn w:val="Normlntabulka"/>
    <w:uiPriority w:val="61"/>
    <w:rsid w:val="00615D8E"/>
    <w:pPr>
      <w:spacing w:after="0" w:line="240" w:lineRule="auto"/>
      <w:ind w:left="0"/>
    </w:pPr>
    <w:rPr>
      <w:lang w:eastAsia="en-US"/>
    </w:rPr>
    <w:tblPr>
      <w:tblStyleRowBandSize w:val="1"/>
      <w:tblStyleColBandSize w:val="1"/>
      <w:tblBorders>
        <w:top w:val="single" w:sz="8" w:space="0" w:color="707070" w:themeColor="accent1"/>
        <w:left w:val="single" w:sz="8" w:space="0" w:color="707070" w:themeColor="accent1"/>
        <w:bottom w:val="single" w:sz="8" w:space="0" w:color="707070" w:themeColor="accent1"/>
        <w:right w:val="single" w:sz="8" w:space="0" w:color="707070" w:themeColor="accent1"/>
      </w:tblBorders>
    </w:tblPr>
    <w:tblStylePr w:type="firstRow">
      <w:pPr>
        <w:spacing w:before="0" w:after="0" w:line="240" w:lineRule="auto"/>
      </w:pPr>
      <w:rPr>
        <w:b/>
        <w:bCs/>
        <w:color w:val="FFFFFF" w:themeColor="background1"/>
      </w:rPr>
      <w:tblPr/>
      <w:tcPr>
        <w:shd w:val="clear" w:color="auto" w:fill="707070" w:themeFill="accent1"/>
      </w:tcPr>
    </w:tblStylePr>
    <w:tblStylePr w:type="lastRow">
      <w:pPr>
        <w:spacing w:before="0" w:after="0" w:line="240" w:lineRule="auto"/>
      </w:pPr>
      <w:rPr>
        <w:b/>
        <w:bCs/>
      </w:rPr>
      <w:tblPr/>
      <w:tcPr>
        <w:tcBorders>
          <w:top w:val="double" w:sz="6" w:space="0" w:color="707070" w:themeColor="accent1"/>
          <w:left w:val="single" w:sz="8" w:space="0" w:color="707070" w:themeColor="accent1"/>
          <w:bottom w:val="single" w:sz="8" w:space="0" w:color="707070" w:themeColor="accent1"/>
          <w:right w:val="single" w:sz="8" w:space="0" w:color="707070" w:themeColor="accent1"/>
        </w:tcBorders>
      </w:tcPr>
    </w:tblStylePr>
    <w:tblStylePr w:type="firstCol">
      <w:rPr>
        <w:b/>
        <w:bCs/>
      </w:rPr>
    </w:tblStylePr>
    <w:tblStylePr w:type="lastCol">
      <w:rPr>
        <w:b/>
        <w:bCs/>
      </w:rPr>
    </w:tblStylePr>
    <w:tblStylePr w:type="band1Vert">
      <w:tblPr/>
      <w:tcPr>
        <w:tcBorders>
          <w:top w:val="single" w:sz="8" w:space="0" w:color="707070" w:themeColor="accent1"/>
          <w:left w:val="single" w:sz="8" w:space="0" w:color="707070" w:themeColor="accent1"/>
          <w:bottom w:val="single" w:sz="8" w:space="0" w:color="707070" w:themeColor="accent1"/>
          <w:right w:val="single" w:sz="8" w:space="0" w:color="707070" w:themeColor="accent1"/>
        </w:tcBorders>
      </w:tcPr>
    </w:tblStylePr>
    <w:tblStylePr w:type="band1Horz">
      <w:tblPr/>
      <w:tcPr>
        <w:tcBorders>
          <w:top w:val="single" w:sz="8" w:space="0" w:color="707070" w:themeColor="accent1"/>
          <w:left w:val="single" w:sz="8" w:space="0" w:color="707070" w:themeColor="accent1"/>
          <w:bottom w:val="single" w:sz="8" w:space="0" w:color="707070" w:themeColor="accent1"/>
          <w:right w:val="single" w:sz="8" w:space="0" w:color="707070" w:themeColor="accent1"/>
        </w:tcBorders>
      </w:tcPr>
    </w:tblStylePr>
  </w:style>
  <w:style w:type="table" w:customStyle="1" w:styleId="Mkatabulky1">
    <w:name w:val="Mřížka tabulky1"/>
    <w:basedOn w:val="Normlntabulka"/>
    <w:next w:val="Mkatabulky"/>
    <w:uiPriority w:val="99"/>
    <w:rsid w:val="00523061"/>
    <w:pPr>
      <w:spacing w:after="0" w:line="240" w:lineRule="auto"/>
      <w:ind w:left="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8D1CF4"/>
    <w:rPr>
      <w:color w:val="2B8073" w:themeColor="followedHyperlink"/>
      <w:u w:val="single"/>
    </w:rPr>
  </w:style>
  <w:style w:type="character" w:customStyle="1" w:styleId="Nevyeenzmnka2">
    <w:name w:val="Nevyřešená zmínka2"/>
    <w:basedOn w:val="Standardnpsmoodstavce"/>
    <w:uiPriority w:val="99"/>
    <w:semiHidden/>
    <w:unhideWhenUsed/>
    <w:rsid w:val="003B7E7F"/>
    <w:rPr>
      <w:color w:val="605E5C"/>
      <w:shd w:val="clear" w:color="auto" w:fill="E1DFDD"/>
    </w:rPr>
  </w:style>
  <w:style w:type="character" w:customStyle="1" w:styleId="Nevyeenzmnka3">
    <w:name w:val="Nevyřešená zmínka3"/>
    <w:basedOn w:val="Standardnpsmoodstavce"/>
    <w:uiPriority w:val="99"/>
    <w:semiHidden/>
    <w:unhideWhenUsed/>
    <w:rsid w:val="00F11E11"/>
    <w:rPr>
      <w:color w:val="605E5C"/>
      <w:shd w:val="clear" w:color="auto" w:fill="E1DFDD"/>
    </w:rPr>
  </w:style>
  <w:style w:type="table" w:customStyle="1" w:styleId="Mkatabulky2">
    <w:name w:val="Mřížka tabulky2"/>
    <w:basedOn w:val="Normlntabulka"/>
    <w:next w:val="Mkatabulky"/>
    <w:uiPriority w:val="99"/>
    <w:rsid w:val="002A28AC"/>
    <w:pPr>
      <w:spacing w:after="0" w:line="240" w:lineRule="auto"/>
      <w:ind w:left="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B7350"/>
    <w:pPr>
      <w:spacing w:after="0" w:line="240" w:lineRule="auto"/>
      <w:ind w:left="0"/>
    </w:pPr>
    <w:rPr>
      <w:rFonts w:ascii="Times New Roman" w:hAnsi="Times New Roman"/>
    </w:rPr>
  </w:style>
  <w:style w:type="table" w:customStyle="1" w:styleId="Mkatabulky3">
    <w:name w:val="Mřížka tabulky3"/>
    <w:basedOn w:val="Normlntabulka"/>
    <w:next w:val="Mkatabulky"/>
    <w:uiPriority w:val="39"/>
    <w:rsid w:val="00F42F20"/>
    <w:pPr>
      <w:spacing w:after="0" w:line="240" w:lineRule="auto"/>
      <w:ind w:left="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6C01EF"/>
    <w:pPr>
      <w:spacing w:after="0" w:line="240" w:lineRule="auto"/>
      <w:ind w:left="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4">
    <w:name w:val="Nevyřešená zmínka4"/>
    <w:basedOn w:val="Standardnpsmoodstavce"/>
    <w:uiPriority w:val="99"/>
    <w:semiHidden/>
    <w:unhideWhenUsed/>
    <w:rsid w:val="001F7792"/>
    <w:rPr>
      <w:color w:val="605E5C"/>
      <w:shd w:val="clear" w:color="auto" w:fill="E1DFDD"/>
    </w:rPr>
  </w:style>
  <w:style w:type="table" w:customStyle="1" w:styleId="Mkatabulky5">
    <w:name w:val="Mřížka tabulky5"/>
    <w:basedOn w:val="Normlntabulka"/>
    <w:next w:val="Mkatabulky"/>
    <w:uiPriority w:val="39"/>
    <w:rsid w:val="001F7792"/>
    <w:pPr>
      <w:spacing w:after="0" w:line="240" w:lineRule="auto"/>
      <w:ind w:left="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5">
    <w:name w:val="Nevyřešená zmínka5"/>
    <w:basedOn w:val="Standardnpsmoodstavce"/>
    <w:uiPriority w:val="99"/>
    <w:semiHidden/>
    <w:unhideWhenUsed/>
    <w:rsid w:val="005A012E"/>
    <w:rPr>
      <w:color w:val="605E5C"/>
      <w:shd w:val="clear" w:color="auto" w:fill="E1DFDD"/>
    </w:rPr>
  </w:style>
  <w:style w:type="character" w:customStyle="1" w:styleId="Nevyeenzmnka6">
    <w:name w:val="Nevyřešená zmínka6"/>
    <w:basedOn w:val="Standardnpsmoodstavce"/>
    <w:uiPriority w:val="99"/>
    <w:semiHidden/>
    <w:unhideWhenUsed/>
    <w:rsid w:val="00F42B8E"/>
    <w:rPr>
      <w:color w:val="605E5C"/>
      <w:shd w:val="clear" w:color="auto" w:fill="E1DFDD"/>
    </w:rPr>
  </w:style>
  <w:style w:type="paragraph" w:customStyle="1" w:styleId="Default">
    <w:name w:val="Default"/>
    <w:basedOn w:val="Normln"/>
    <w:uiPriority w:val="99"/>
    <w:rsid w:val="00A10180"/>
    <w:pPr>
      <w:autoSpaceDE w:val="0"/>
      <w:autoSpaceDN w:val="0"/>
      <w:spacing w:after="0" w:line="240" w:lineRule="auto"/>
      <w:jc w:val="left"/>
    </w:pPr>
    <w:rPr>
      <w:rFonts w:eastAsiaTheme="minorHAnsi"/>
      <w:color w:val="000000"/>
      <w:sz w:val="24"/>
      <w:szCs w:val="24"/>
      <w:lang w:eastAsia="en-US"/>
    </w:rPr>
  </w:style>
  <w:style w:type="character" w:styleId="Zdraznn">
    <w:name w:val="Emphasis"/>
    <w:basedOn w:val="Standardnpsmoodstavce"/>
    <w:uiPriority w:val="99"/>
    <w:qFormat/>
    <w:rsid w:val="00E63FA5"/>
    <w:rPr>
      <w:i/>
      <w:iCs/>
    </w:rPr>
  </w:style>
  <w:style w:type="paragraph" w:styleId="Obsah4">
    <w:name w:val="toc 4"/>
    <w:basedOn w:val="Normln"/>
    <w:next w:val="Normln"/>
    <w:autoRedefine/>
    <w:uiPriority w:val="99"/>
    <w:unhideWhenUsed/>
    <w:rsid w:val="005007CA"/>
    <w:pPr>
      <w:spacing w:after="0"/>
      <w:ind w:left="660"/>
      <w:jc w:val="left"/>
    </w:pPr>
    <w:rPr>
      <w:rFonts w:asciiTheme="minorHAnsi" w:hAnsiTheme="minorHAnsi"/>
      <w:sz w:val="20"/>
      <w:szCs w:val="20"/>
    </w:rPr>
  </w:style>
  <w:style w:type="paragraph" w:styleId="Obsah5">
    <w:name w:val="toc 5"/>
    <w:basedOn w:val="Normln"/>
    <w:next w:val="Normln"/>
    <w:autoRedefine/>
    <w:uiPriority w:val="99"/>
    <w:unhideWhenUsed/>
    <w:rsid w:val="005007CA"/>
    <w:pPr>
      <w:spacing w:after="0"/>
      <w:ind w:left="880"/>
      <w:jc w:val="left"/>
    </w:pPr>
    <w:rPr>
      <w:rFonts w:asciiTheme="minorHAnsi" w:hAnsiTheme="minorHAnsi"/>
      <w:sz w:val="20"/>
      <w:szCs w:val="20"/>
    </w:rPr>
  </w:style>
  <w:style w:type="paragraph" w:styleId="Obsah6">
    <w:name w:val="toc 6"/>
    <w:basedOn w:val="Normln"/>
    <w:next w:val="Normln"/>
    <w:autoRedefine/>
    <w:uiPriority w:val="99"/>
    <w:unhideWhenUsed/>
    <w:rsid w:val="005007CA"/>
    <w:pPr>
      <w:spacing w:after="0"/>
      <w:ind w:left="1100"/>
      <w:jc w:val="left"/>
    </w:pPr>
    <w:rPr>
      <w:rFonts w:asciiTheme="minorHAnsi" w:hAnsiTheme="minorHAnsi"/>
      <w:sz w:val="20"/>
      <w:szCs w:val="20"/>
    </w:rPr>
  </w:style>
  <w:style w:type="paragraph" w:styleId="Obsah7">
    <w:name w:val="toc 7"/>
    <w:basedOn w:val="Normln"/>
    <w:next w:val="Normln"/>
    <w:autoRedefine/>
    <w:uiPriority w:val="99"/>
    <w:unhideWhenUsed/>
    <w:rsid w:val="005007CA"/>
    <w:pPr>
      <w:spacing w:after="0"/>
      <w:ind w:left="1320"/>
      <w:jc w:val="left"/>
    </w:pPr>
    <w:rPr>
      <w:rFonts w:asciiTheme="minorHAnsi" w:hAnsiTheme="minorHAnsi"/>
      <w:sz w:val="20"/>
      <w:szCs w:val="20"/>
    </w:rPr>
  </w:style>
  <w:style w:type="paragraph" w:styleId="Obsah8">
    <w:name w:val="toc 8"/>
    <w:basedOn w:val="Normln"/>
    <w:next w:val="Normln"/>
    <w:autoRedefine/>
    <w:uiPriority w:val="99"/>
    <w:unhideWhenUsed/>
    <w:rsid w:val="005007CA"/>
    <w:pPr>
      <w:spacing w:after="0"/>
      <w:ind w:left="1540"/>
      <w:jc w:val="left"/>
    </w:pPr>
    <w:rPr>
      <w:rFonts w:asciiTheme="minorHAnsi" w:hAnsiTheme="minorHAnsi"/>
      <w:sz w:val="20"/>
      <w:szCs w:val="20"/>
    </w:rPr>
  </w:style>
  <w:style w:type="paragraph" w:styleId="Obsah9">
    <w:name w:val="toc 9"/>
    <w:basedOn w:val="Normln"/>
    <w:next w:val="Normln"/>
    <w:autoRedefine/>
    <w:uiPriority w:val="99"/>
    <w:unhideWhenUsed/>
    <w:rsid w:val="005007CA"/>
    <w:pPr>
      <w:spacing w:after="0"/>
      <w:ind w:left="1760"/>
      <w:jc w:val="left"/>
    </w:pPr>
    <w:rPr>
      <w:rFonts w:asciiTheme="minorHAnsi" w:hAnsiTheme="minorHAnsi"/>
      <w:sz w:val="20"/>
      <w:szCs w:val="20"/>
    </w:rPr>
  </w:style>
  <w:style w:type="numbering" w:customStyle="1" w:styleId="Bezseznamu1">
    <w:name w:val="Bez seznamu1"/>
    <w:next w:val="Bezseznamu"/>
    <w:uiPriority w:val="99"/>
    <w:semiHidden/>
    <w:unhideWhenUsed/>
    <w:rsid w:val="001173E6"/>
  </w:style>
  <w:style w:type="paragraph" w:styleId="Bezmezer">
    <w:name w:val="No Spacing"/>
    <w:link w:val="BezmezerChar"/>
    <w:uiPriority w:val="99"/>
    <w:qFormat/>
    <w:rsid w:val="001173E6"/>
    <w:pPr>
      <w:spacing w:after="0" w:line="240" w:lineRule="auto"/>
      <w:ind w:left="0"/>
    </w:pPr>
    <w:rPr>
      <w:rFonts w:eastAsia="Times New Roman"/>
      <w:lang w:eastAsia="en-US"/>
    </w:rPr>
  </w:style>
  <w:style w:type="character" w:customStyle="1" w:styleId="BezmezerChar">
    <w:name w:val="Bez mezer Char"/>
    <w:link w:val="Bezmezer"/>
    <w:uiPriority w:val="99"/>
    <w:locked/>
    <w:rsid w:val="001173E6"/>
    <w:rPr>
      <w:rFonts w:eastAsia="Times New Roman"/>
      <w:lang w:eastAsia="en-US"/>
    </w:rPr>
  </w:style>
  <w:style w:type="table" w:customStyle="1" w:styleId="Mkatabulky21">
    <w:name w:val="Mřížka tabulky21"/>
    <w:uiPriority w:val="99"/>
    <w:rsid w:val="001173E6"/>
    <w:pPr>
      <w:spacing w:after="0" w:line="240" w:lineRule="auto"/>
      <w:ind w:left="0"/>
    </w:pPr>
    <w:rPr>
      <w:rFonts w:eastAsia="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6">
    <w:name w:val="Mřížka tabulky6"/>
    <w:basedOn w:val="Normlntabulka"/>
    <w:next w:val="Mkatabulky"/>
    <w:uiPriority w:val="39"/>
    <w:rsid w:val="001173E6"/>
    <w:pPr>
      <w:spacing w:after="0" w:line="240" w:lineRule="auto"/>
      <w:ind w:left="0"/>
    </w:pPr>
    <w:rPr>
      <w:rFonts w:eastAsia="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22">
    <w:name w:val="Světlý seznam – zvýraznění 122"/>
    <w:uiPriority w:val="99"/>
    <w:rsid w:val="001173E6"/>
    <w:pPr>
      <w:spacing w:after="0" w:line="240" w:lineRule="auto"/>
      <w:ind w:left="0"/>
    </w:pPr>
    <w:rPr>
      <w:rFonts w:eastAsia="Times New Roman"/>
      <w:sz w:val="20"/>
      <w:szCs w:val="20"/>
      <w:lang w:val="en-GB" w:eastAsia="en-GB"/>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Svtlseznamzvraznn131">
    <w:name w:val="Světlý seznam – zvýraznění 131"/>
    <w:uiPriority w:val="99"/>
    <w:rsid w:val="001173E6"/>
    <w:pPr>
      <w:spacing w:after="0" w:line="240" w:lineRule="auto"/>
      <w:ind w:left="0"/>
    </w:pPr>
    <w:rPr>
      <w:rFonts w:eastAsia="Calibri"/>
      <w:sz w:val="20"/>
      <w:szCs w:val="20"/>
      <w:lang w:eastAsia="cs-CZ"/>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paragraph" w:styleId="Normlnweb">
    <w:name w:val="Normal (Web)"/>
    <w:basedOn w:val="Normln"/>
    <w:uiPriority w:val="99"/>
    <w:rsid w:val="001173E6"/>
    <w:pPr>
      <w:spacing w:before="100" w:beforeAutospacing="1" w:after="100" w:afterAutospacing="1" w:line="240" w:lineRule="auto"/>
      <w:jc w:val="left"/>
    </w:pPr>
    <w:rPr>
      <w:rFonts w:ascii="Times New Roman" w:eastAsia="Times New Roman" w:hAnsi="Times New Roman"/>
      <w:sz w:val="24"/>
      <w:szCs w:val="24"/>
      <w:lang w:eastAsia="cs-CZ"/>
    </w:rPr>
  </w:style>
  <w:style w:type="paragraph" w:styleId="Rejstk1">
    <w:name w:val="index 1"/>
    <w:basedOn w:val="Normln"/>
    <w:next w:val="Normln"/>
    <w:autoRedefine/>
    <w:uiPriority w:val="99"/>
    <w:semiHidden/>
    <w:rsid w:val="001173E6"/>
    <w:pPr>
      <w:spacing w:after="0" w:line="240" w:lineRule="auto"/>
      <w:ind w:left="220" w:hanging="220"/>
      <w:jc w:val="left"/>
    </w:pPr>
    <w:rPr>
      <w:rFonts w:eastAsia="Times New Roman"/>
      <w:sz w:val="24"/>
      <w:lang w:eastAsia="cs-CZ"/>
    </w:rPr>
  </w:style>
  <w:style w:type="character" w:customStyle="1" w:styleId="EndnoteTextChar">
    <w:name w:val="Endnote Text Char"/>
    <w:uiPriority w:val="99"/>
    <w:locked/>
    <w:rsid w:val="001173E6"/>
    <w:rPr>
      <w:rFonts w:ascii="Calibri" w:hAnsi="Calibri" w:cs="Calibri"/>
      <w:sz w:val="20"/>
      <w:szCs w:val="20"/>
      <w:lang w:eastAsia="cs-CZ"/>
    </w:rPr>
  </w:style>
  <w:style w:type="paragraph" w:styleId="Zkladntext">
    <w:name w:val="Body Text"/>
    <w:basedOn w:val="Normln"/>
    <w:link w:val="ZkladntextChar"/>
    <w:uiPriority w:val="99"/>
    <w:rsid w:val="001173E6"/>
    <w:pPr>
      <w:autoSpaceDE w:val="0"/>
      <w:autoSpaceDN w:val="0"/>
      <w:spacing w:after="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uiPriority w:val="99"/>
    <w:rsid w:val="001173E6"/>
    <w:rPr>
      <w:rFonts w:ascii="Times New Roman" w:eastAsia="Times New Roman" w:hAnsi="Times New Roman"/>
      <w:sz w:val="24"/>
      <w:szCs w:val="24"/>
      <w:lang w:eastAsia="cs-CZ"/>
    </w:rPr>
  </w:style>
  <w:style w:type="character" w:customStyle="1" w:styleId="BodyTextChar">
    <w:name w:val="Body Text Char"/>
    <w:uiPriority w:val="99"/>
    <w:locked/>
    <w:rsid w:val="001173E6"/>
    <w:rPr>
      <w:rFonts w:ascii="Times New Roman" w:hAnsi="Times New Roman" w:cs="Times New Roman"/>
      <w:sz w:val="24"/>
      <w:szCs w:val="24"/>
      <w:lang w:eastAsia="cs-CZ"/>
    </w:rPr>
  </w:style>
  <w:style w:type="character" w:customStyle="1" w:styleId="CommentSubjectChar">
    <w:name w:val="Comment Subject Char"/>
    <w:uiPriority w:val="99"/>
    <w:locked/>
    <w:rsid w:val="001173E6"/>
    <w:rPr>
      <w:rFonts w:ascii="Calibri" w:hAnsi="Calibri" w:cs="Calibri"/>
      <w:b/>
      <w:bCs/>
      <w:sz w:val="20"/>
      <w:szCs w:val="20"/>
      <w:lang w:eastAsia="cs-CZ"/>
    </w:rPr>
  </w:style>
  <w:style w:type="character" w:customStyle="1" w:styleId="BalloonTextChar">
    <w:name w:val="Balloon Text Char"/>
    <w:uiPriority w:val="99"/>
    <w:locked/>
    <w:rsid w:val="001173E6"/>
    <w:rPr>
      <w:rFonts w:ascii="Tahoma" w:hAnsi="Tahoma" w:cs="Tahoma"/>
      <w:sz w:val="16"/>
      <w:szCs w:val="16"/>
      <w:lang w:eastAsia="cs-CZ"/>
    </w:rPr>
  </w:style>
  <w:style w:type="paragraph" w:customStyle="1" w:styleId="texttabulky">
    <w:name w:val="text tabulky"/>
    <w:basedOn w:val="Normln"/>
    <w:uiPriority w:val="99"/>
    <w:rsid w:val="001173E6"/>
    <w:pPr>
      <w:keepNext/>
      <w:spacing w:after="0" w:line="240" w:lineRule="auto"/>
    </w:pPr>
    <w:rPr>
      <w:rFonts w:ascii="Times New Roman" w:eastAsia="Times New Roman" w:hAnsi="Times New Roman"/>
      <w:bCs/>
      <w:sz w:val="24"/>
      <w:szCs w:val="24"/>
      <w:lang w:eastAsia="cs-CZ"/>
    </w:rPr>
  </w:style>
  <w:style w:type="paragraph" w:customStyle="1" w:styleId="DecimalAligned">
    <w:name w:val="Decimal Aligned"/>
    <w:basedOn w:val="Normln"/>
    <w:uiPriority w:val="99"/>
    <w:rsid w:val="001173E6"/>
    <w:pPr>
      <w:tabs>
        <w:tab w:val="decimal" w:pos="360"/>
      </w:tabs>
      <w:spacing w:after="200" w:line="276" w:lineRule="auto"/>
      <w:jc w:val="left"/>
    </w:pPr>
    <w:rPr>
      <w:rFonts w:eastAsia="Times New Roman"/>
      <w:sz w:val="24"/>
      <w:lang w:eastAsia="cs-CZ"/>
    </w:rPr>
  </w:style>
  <w:style w:type="paragraph" w:customStyle="1" w:styleId="ArNr10odsazTab">
    <w:name w:val="ArNr10 odsaz Tab"/>
    <w:basedOn w:val="Normln"/>
    <w:uiPriority w:val="99"/>
    <w:rsid w:val="001173E6"/>
    <w:pPr>
      <w:numPr>
        <w:numId w:val="50"/>
      </w:numPr>
      <w:spacing w:before="60" w:after="0" w:line="240" w:lineRule="auto"/>
    </w:pPr>
    <w:rPr>
      <w:rFonts w:ascii="Arial Narrow" w:eastAsia="Times New Roman" w:hAnsi="Arial Narrow"/>
      <w:sz w:val="20"/>
      <w:szCs w:val="20"/>
      <w:lang w:val="en-AU" w:eastAsia="cs-CZ"/>
    </w:rPr>
  </w:style>
  <w:style w:type="character" w:customStyle="1" w:styleId="GrafChar">
    <w:name w:val="Graf Char"/>
    <w:link w:val="Graf"/>
    <w:uiPriority w:val="99"/>
    <w:locked/>
    <w:rsid w:val="001173E6"/>
    <w:rPr>
      <w:rFonts w:ascii="Times New Roman" w:hAnsi="Times New Roman"/>
      <w:b/>
    </w:rPr>
  </w:style>
  <w:style w:type="paragraph" w:customStyle="1" w:styleId="Graf">
    <w:name w:val="Graf"/>
    <w:basedOn w:val="Normln"/>
    <w:link w:val="GrafChar"/>
    <w:uiPriority w:val="99"/>
    <w:rsid w:val="001173E6"/>
    <w:pPr>
      <w:spacing w:before="120" w:line="240" w:lineRule="auto"/>
      <w:ind w:left="993" w:hanging="993"/>
    </w:pPr>
    <w:rPr>
      <w:rFonts w:ascii="Times New Roman" w:hAnsi="Times New Roman"/>
      <w:b/>
    </w:rPr>
  </w:style>
  <w:style w:type="character" w:customStyle="1" w:styleId="TabulkaChar">
    <w:name w:val="Tabulka Char"/>
    <w:link w:val="Tabulka"/>
    <w:uiPriority w:val="99"/>
    <w:locked/>
    <w:rsid w:val="001173E6"/>
    <w:rPr>
      <w:rFonts w:ascii="Times New Roman" w:hAnsi="Times New Roman"/>
      <w:b/>
    </w:rPr>
  </w:style>
  <w:style w:type="paragraph" w:customStyle="1" w:styleId="Tabulka">
    <w:name w:val="Tabulka"/>
    <w:basedOn w:val="Normln"/>
    <w:link w:val="TabulkaChar"/>
    <w:uiPriority w:val="99"/>
    <w:rsid w:val="001173E6"/>
    <w:pPr>
      <w:spacing w:before="120" w:line="240" w:lineRule="auto"/>
    </w:pPr>
    <w:rPr>
      <w:rFonts w:ascii="Times New Roman" w:hAnsi="Times New Roman"/>
      <w:b/>
    </w:rPr>
  </w:style>
  <w:style w:type="character" w:customStyle="1" w:styleId="zdrojChar">
    <w:name w:val="zdroj Char"/>
    <w:link w:val="zdroj"/>
    <w:uiPriority w:val="99"/>
    <w:locked/>
    <w:rsid w:val="001173E6"/>
    <w:rPr>
      <w:rFonts w:ascii="Times New Roman" w:hAnsi="Times New Roman"/>
      <w:i/>
    </w:rPr>
  </w:style>
  <w:style w:type="paragraph" w:customStyle="1" w:styleId="zdroj">
    <w:name w:val="zdroj"/>
    <w:basedOn w:val="Normln"/>
    <w:link w:val="zdrojChar"/>
    <w:uiPriority w:val="99"/>
    <w:rsid w:val="001173E6"/>
    <w:pPr>
      <w:spacing w:after="0" w:line="240" w:lineRule="auto"/>
      <w:jc w:val="left"/>
    </w:pPr>
    <w:rPr>
      <w:rFonts w:ascii="Times New Roman" w:hAnsi="Times New Roman"/>
      <w:i/>
    </w:rPr>
  </w:style>
  <w:style w:type="paragraph" w:customStyle="1" w:styleId="Bezmezer1">
    <w:name w:val="Bez mezer1"/>
    <w:uiPriority w:val="99"/>
    <w:rsid w:val="001173E6"/>
    <w:pPr>
      <w:spacing w:after="0" w:line="240" w:lineRule="auto"/>
      <w:ind w:left="0"/>
    </w:pPr>
    <w:rPr>
      <w:rFonts w:eastAsia="Times New Roman"/>
      <w:lang w:eastAsia="en-US"/>
    </w:rPr>
  </w:style>
  <w:style w:type="paragraph" w:customStyle="1" w:styleId="Odstavecseseznamem1">
    <w:name w:val="Odstavec se seznamem1"/>
    <w:basedOn w:val="Normln"/>
    <w:uiPriority w:val="99"/>
    <w:rsid w:val="001173E6"/>
    <w:pPr>
      <w:spacing w:after="200" w:line="276" w:lineRule="auto"/>
      <w:ind w:left="720"/>
      <w:contextualSpacing/>
      <w:jc w:val="left"/>
    </w:pPr>
    <w:rPr>
      <w:rFonts w:eastAsia="Times New Roman"/>
      <w:sz w:val="24"/>
      <w:lang w:eastAsia="cs-CZ"/>
    </w:rPr>
  </w:style>
  <w:style w:type="paragraph" w:customStyle="1" w:styleId="Odstavecseseznamem2">
    <w:name w:val="Odstavec se seznamem2"/>
    <w:basedOn w:val="Normln"/>
    <w:uiPriority w:val="99"/>
    <w:rsid w:val="001173E6"/>
    <w:pPr>
      <w:spacing w:after="200" w:line="276" w:lineRule="auto"/>
      <w:ind w:left="720"/>
      <w:contextualSpacing/>
      <w:jc w:val="left"/>
    </w:pPr>
    <w:rPr>
      <w:rFonts w:eastAsia="Times New Roman"/>
      <w:sz w:val="24"/>
      <w:lang w:eastAsia="cs-CZ"/>
    </w:rPr>
  </w:style>
  <w:style w:type="paragraph" w:customStyle="1" w:styleId="xl63">
    <w:name w:val="xl63"/>
    <w:basedOn w:val="Normln"/>
    <w:uiPriority w:val="99"/>
    <w:rsid w:val="001173E6"/>
    <w:pP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64">
    <w:name w:val="xl64"/>
    <w:basedOn w:val="Normln"/>
    <w:uiPriority w:val="99"/>
    <w:rsid w:val="001173E6"/>
    <w:pPr>
      <w:pBdr>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65">
    <w:name w:val="xl65"/>
    <w:basedOn w:val="Normln"/>
    <w:uiPriority w:val="99"/>
    <w:rsid w:val="001173E6"/>
    <w:pPr>
      <w:pBdr>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66">
    <w:name w:val="xl66"/>
    <w:basedOn w:val="Normln"/>
    <w:uiPriority w:val="99"/>
    <w:rsid w:val="001173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67">
    <w:name w:val="xl67"/>
    <w:basedOn w:val="Normln"/>
    <w:uiPriority w:val="99"/>
    <w:rsid w:val="001173E6"/>
    <w:pP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68">
    <w:name w:val="xl68"/>
    <w:basedOn w:val="Normln"/>
    <w:uiPriority w:val="99"/>
    <w:rsid w:val="001173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69">
    <w:name w:val="xl69"/>
    <w:basedOn w:val="Normln"/>
    <w:uiPriority w:val="99"/>
    <w:rsid w:val="001173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cs-CZ"/>
    </w:rPr>
  </w:style>
  <w:style w:type="paragraph" w:customStyle="1" w:styleId="xl70">
    <w:name w:val="xl70"/>
    <w:basedOn w:val="Normln"/>
    <w:uiPriority w:val="99"/>
    <w:rsid w:val="001173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cs-CZ"/>
    </w:rPr>
  </w:style>
  <w:style w:type="paragraph" w:customStyle="1" w:styleId="xl71">
    <w:name w:val="xl71"/>
    <w:basedOn w:val="Normln"/>
    <w:uiPriority w:val="99"/>
    <w:rsid w:val="001173E6"/>
    <w:pP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72">
    <w:name w:val="xl72"/>
    <w:basedOn w:val="Normln"/>
    <w:uiPriority w:val="99"/>
    <w:rsid w:val="001173E6"/>
    <w:pPr>
      <w:pBdr>
        <w:top w:val="single" w:sz="8" w:space="0" w:color="auto"/>
        <w:left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73">
    <w:name w:val="xl73"/>
    <w:basedOn w:val="Normln"/>
    <w:uiPriority w:val="99"/>
    <w:rsid w:val="001173E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74">
    <w:name w:val="xl74"/>
    <w:basedOn w:val="Normln"/>
    <w:uiPriority w:val="99"/>
    <w:rsid w:val="001173E6"/>
    <w:pP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75">
    <w:name w:val="xl75"/>
    <w:basedOn w:val="Normln"/>
    <w:uiPriority w:val="99"/>
    <w:rsid w:val="001173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76">
    <w:name w:val="xl76"/>
    <w:basedOn w:val="Normln"/>
    <w:uiPriority w:val="99"/>
    <w:rsid w:val="001173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77">
    <w:name w:val="xl77"/>
    <w:basedOn w:val="Normln"/>
    <w:uiPriority w:val="99"/>
    <w:rsid w:val="001173E6"/>
    <w:pPr>
      <w:pBdr>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78">
    <w:name w:val="xl78"/>
    <w:basedOn w:val="Normln"/>
    <w:uiPriority w:val="99"/>
    <w:rsid w:val="001173E6"/>
    <w:pPr>
      <w:pBdr>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000000"/>
      <w:sz w:val="24"/>
      <w:szCs w:val="24"/>
      <w:lang w:eastAsia="cs-CZ"/>
    </w:rPr>
  </w:style>
  <w:style w:type="paragraph" w:customStyle="1" w:styleId="xl79">
    <w:name w:val="xl79"/>
    <w:basedOn w:val="Normln"/>
    <w:uiPriority w:val="99"/>
    <w:rsid w:val="001173E6"/>
    <w:pPr>
      <w:pBdr>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color w:val="000000"/>
      <w:sz w:val="24"/>
      <w:szCs w:val="24"/>
      <w:lang w:eastAsia="cs-CZ"/>
    </w:rPr>
  </w:style>
  <w:style w:type="paragraph" w:customStyle="1" w:styleId="xl80">
    <w:name w:val="xl80"/>
    <w:basedOn w:val="Normln"/>
    <w:uiPriority w:val="99"/>
    <w:rsid w:val="001173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cs-CZ"/>
    </w:rPr>
  </w:style>
  <w:style w:type="paragraph" w:customStyle="1" w:styleId="xl81">
    <w:name w:val="xl81"/>
    <w:basedOn w:val="Normln"/>
    <w:uiPriority w:val="99"/>
    <w:rsid w:val="001173E6"/>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left"/>
    </w:pPr>
    <w:rPr>
      <w:rFonts w:ascii="Times New Roman" w:eastAsia="Times New Roman" w:hAnsi="Times New Roman"/>
      <w:color w:val="000000"/>
      <w:sz w:val="24"/>
      <w:szCs w:val="24"/>
      <w:lang w:eastAsia="cs-CZ"/>
    </w:rPr>
  </w:style>
  <w:style w:type="paragraph" w:customStyle="1" w:styleId="xl82">
    <w:name w:val="xl82"/>
    <w:basedOn w:val="Normln"/>
    <w:uiPriority w:val="99"/>
    <w:rsid w:val="001173E6"/>
    <w:pPr>
      <w:pBdr>
        <w:bottom w:val="single" w:sz="8" w:space="0" w:color="auto"/>
        <w:right w:val="single" w:sz="8" w:space="0" w:color="auto"/>
      </w:pBdr>
      <w:shd w:val="clear" w:color="auto" w:fill="FFFFFF"/>
      <w:spacing w:before="100" w:beforeAutospacing="1" w:after="100" w:afterAutospacing="1" w:line="240" w:lineRule="auto"/>
      <w:jc w:val="left"/>
    </w:pPr>
    <w:rPr>
      <w:rFonts w:ascii="Times New Roman" w:eastAsia="Times New Roman" w:hAnsi="Times New Roman"/>
      <w:color w:val="000000"/>
      <w:sz w:val="24"/>
      <w:szCs w:val="24"/>
      <w:lang w:eastAsia="cs-CZ"/>
    </w:rPr>
  </w:style>
  <w:style w:type="paragraph" w:customStyle="1" w:styleId="xl83">
    <w:name w:val="xl83"/>
    <w:basedOn w:val="Normln"/>
    <w:uiPriority w:val="99"/>
    <w:rsid w:val="001173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4">
    <w:name w:val="xl84"/>
    <w:basedOn w:val="Normln"/>
    <w:uiPriority w:val="99"/>
    <w:rsid w:val="001173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5">
    <w:name w:val="xl85"/>
    <w:basedOn w:val="Normln"/>
    <w:uiPriority w:val="99"/>
    <w:rsid w:val="001173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cs-CZ"/>
    </w:rPr>
  </w:style>
  <w:style w:type="paragraph" w:customStyle="1" w:styleId="xl86">
    <w:name w:val="xl86"/>
    <w:basedOn w:val="Normln"/>
    <w:uiPriority w:val="99"/>
    <w:rsid w:val="001173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87">
    <w:name w:val="xl87"/>
    <w:basedOn w:val="Normln"/>
    <w:uiPriority w:val="99"/>
    <w:rsid w:val="001173E6"/>
    <w:pPr>
      <w:pBdr>
        <w:left w:val="single" w:sz="8" w:space="0" w:color="auto"/>
        <w:bottom w:val="single" w:sz="8" w:space="0" w:color="auto"/>
        <w:right w:val="single" w:sz="8" w:space="0" w:color="auto"/>
      </w:pBdr>
      <w:shd w:val="clear" w:color="auto" w:fill="FF0000"/>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88">
    <w:name w:val="xl88"/>
    <w:basedOn w:val="Normln"/>
    <w:uiPriority w:val="99"/>
    <w:rsid w:val="001173E6"/>
    <w:pPr>
      <w:pBdr>
        <w:bottom w:val="single" w:sz="8" w:space="0" w:color="auto"/>
        <w:right w:val="single" w:sz="8" w:space="0" w:color="auto"/>
      </w:pBdr>
      <w:shd w:val="clear" w:color="auto" w:fill="FF0000"/>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89">
    <w:name w:val="xl89"/>
    <w:basedOn w:val="Normln"/>
    <w:uiPriority w:val="99"/>
    <w:rsid w:val="001173E6"/>
    <w:pPr>
      <w:pBdr>
        <w:left w:val="single" w:sz="8" w:space="0" w:color="auto"/>
        <w:bottom w:val="single" w:sz="8" w:space="0" w:color="auto"/>
        <w:right w:val="single" w:sz="8" w:space="0" w:color="auto"/>
      </w:pBdr>
      <w:shd w:val="clear" w:color="auto" w:fill="D8E4BC"/>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90">
    <w:name w:val="xl90"/>
    <w:basedOn w:val="Normln"/>
    <w:uiPriority w:val="99"/>
    <w:rsid w:val="001173E6"/>
    <w:pPr>
      <w:pBdr>
        <w:bottom w:val="single" w:sz="8" w:space="0" w:color="auto"/>
        <w:right w:val="single" w:sz="8" w:space="0" w:color="auto"/>
      </w:pBdr>
      <w:shd w:val="clear" w:color="auto" w:fill="D8E4BC"/>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91">
    <w:name w:val="xl91"/>
    <w:basedOn w:val="Normln"/>
    <w:uiPriority w:val="99"/>
    <w:rsid w:val="001173E6"/>
    <w:pPr>
      <w:pBdr>
        <w:bottom w:val="single" w:sz="8" w:space="0" w:color="auto"/>
        <w:right w:val="single" w:sz="8" w:space="0" w:color="auto"/>
      </w:pBdr>
      <w:shd w:val="clear" w:color="auto" w:fill="D8E4BC"/>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92">
    <w:name w:val="xl92"/>
    <w:basedOn w:val="Normln"/>
    <w:uiPriority w:val="99"/>
    <w:rsid w:val="001173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93">
    <w:name w:val="xl93"/>
    <w:basedOn w:val="Normln"/>
    <w:uiPriority w:val="99"/>
    <w:rsid w:val="001173E6"/>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94">
    <w:name w:val="xl94"/>
    <w:basedOn w:val="Normln"/>
    <w:uiPriority w:val="99"/>
    <w:rsid w:val="001173E6"/>
    <w:pPr>
      <w:pBdr>
        <w:bottom w:val="single" w:sz="8" w:space="0" w:color="auto"/>
        <w:right w:val="single" w:sz="8" w:space="0" w:color="auto"/>
      </w:pBdr>
      <w:shd w:val="clear" w:color="auto" w:fill="FFFF00"/>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95">
    <w:name w:val="xl95"/>
    <w:basedOn w:val="Normln"/>
    <w:uiPriority w:val="99"/>
    <w:rsid w:val="001173E6"/>
    <w:pPr>
      <w:pBdr>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96">
    <w:name w:val="xl96"/>
    <w:basedOn w:val="Normln"/>
    <w:uiPriority w:val="99"/>
    <w:rsid w:val="001173E6"/>
    <w:pPr>
      <w:pBdr>
        <w:left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97">
    <w:name w:val="xl97"/>
    <w:basedOn w:val="Normln"/>
    <w:uiPriority w:val="99"/>
    <w:rsid w:val="001173E6"/>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98">
    <w:name w:val="xl98"/>
    <w:basedOn w:val="Normln"/>
    <w:uiPriority w:val="99"/>
    <w:rsid w:val="001173E6"/>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99">
    <w:name w:val="xl99"/>
    <w:basedOn w:val="Normln"/>
    <w:uiPriority w:val="99"/>
    <w:rsid w:val="001173E6"/>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00">
    <w:name w:val="xl100"/>
    <w:basedOn w:val="Normln"/>
    <w:uiPriority w:val="99"/>
    <w:rsid w:val="001173E6"/>
    <w:pPr>
      <w:pBdr>
        <w:top w:val="single" w:sz="8" w:space="0" w:color="auto"/>
        <w:left w:val="single" w:sz="8" w:space="0" w:color="auto"/>
        <w:bottom w:val="single" w:sz="8" w:space="0" w:color="auto"/>
        <w:right w:val="single" w:sz="8" w:space="0" w:color="auto"/>
      </w:pBdr>
      <w:shd w:val="clear" w:color="auto" w:fill="D8E4BC"/>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01">
    <w:name w:val="xl101"/>
    <w:basedOn w:val="Normln"/>
    <w:uiPriority w:val="99"/>
    <w:rsid w:val="001173E6"/>
    <w:pPr>
      <w:pBdr>
        <w:top w:val="single" w:sz="8" w:space="0" w:color="auto"/>
        <w:left w:val="single" w:sz="8" w:space="0" w:color="auto"/>
        <w:bottom w:val="single" w:sz="8" w:space="0" w:color="auto"/>
        <w:right w:val="single" w:sz="8" w:space="0" w:color="auto"/>
      </w:pBdr>
      <w:shd w:val="clear" w:color="auto" w:fill="D8E4BC"/>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02">
    <w:name w:val="xl102"/>
    <w:basedOn w:val="Normln"/>
    <w:uiPriority w:val="99"/>
    <w:rsid w:val="001173E6"/>
    <w:pPr>
      <w:pBdr>
        <w:left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03">
    <w:name w:val="xl103"/>
    <w:basedOn w:val="Normln"/>
    <w:uiPriority w:val="99"/>
    <w:rsid w:val="001173E6"/>
    <w:pPr>
      <w:pBdr>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04">
    <w:name w:val="xl104"/>
    <w:basedOn w:val="Normln"/>
    <w:uiPriority w:val="99"/>
    <w:rsid w:val="001173E6"/>
    <w:pPr>
      <w:pBdr>
        <w:bottom w:val="single" w:sz="8" w:space="0" w:color="auto"/>
        <w:right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05">
    <w:name w:val="xl105"/>
    <w:basedOn w:val="Normln"/>
    <w:uiPriority w:val="99"/>
    <w:rsid w:val="001173E6"/>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06">
    <w:name w:val="xl106"/>
    <w:basedOn w:val="Normln"/>
    <w:uiPriority w:val="99"/>
    <w:rsid w:val="001173E6"/>
    <w:pPr>
      <w:pBdr>
        <w:bottom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07">
    <w:name w:val="xl107"/>
    <w:basedOn w:val="Normln"/>
    <w:uiPriority w:val="99"/>
    <w:rsid w:val="001173E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08">
    <w:name w:val="xl108"/>
    <w:basedOn w:val="Normln"/>
    <w:uiPriority w:val="99"/>
    <w:rsid w:val="001173E6"/>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09">
    <w:name w:val="xl109"/>
    <w:basedOn w:val="Normln"/>
    <w:uiPriority w:val="99"/>
    <w:rsid w:val="001173E6"/>
    <w:pPr>
      <w:pBdr>
        <w:left w:val="single" w:sz="8" w:space="0" w:color="auto"/>
        <w:bottom w:val="single" w:sz="8" w:space="0" w:color="auto"/>
        <w:right w:val="single" w:sz="8" w:space="0" w:color="auto"/>
      </w:pBdr>
      <w:shd w:val="clear" w:color="auto" w:fill="D8E4BC"/>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10">
    <w:name w:val="xl110"/>
    <w:basedOn w:val="Normln"/>
    <w:uiPriority w:val="99"/>
    <w:rsid w:val="001173E6"/>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11">
    <w:name w:val="xl111"/>
    <w:basedOn w:val="Normln"/>
    <w:uiPriority w:val="99"/>
    <w:rsid w:val="001173E6"/>
    <w:pPr>
      <w:pBdr>
        <w:bottom w:val="single" w:sz="8" w:space="0" w:color="auto"/>
        <w:right w:val="single" w:sz="8" w:space="0" w:color="auto"/>
      </w:pBdr>
      <w:shd w:val="clear" w:color="auto" w:fill="FFFFFF"/>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12">
    <w:name w:val="xl112"/>
    <w:basedOn w:val="Normln"/>
    <w:uiPriority w:val="99"/>
    <w:rsid w:val="001173E6"/>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13">
    <w:name w:val="xl113"/>
    <w:basedOn w:val="Normln"/>
    <w:uiPriority w:val="99"/>
    <w:rsid w:val="001173E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14">
    <w:name w:val="xl114"/>
    <w:basedOn w:val="Normln"/>
    <w:uiPriority w:val="99"/>
    <w:rsid w:val="001173E6"/>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15">
    <w:name w:val="xl115"/>
    <w:basedOn w:val="Normln"/>
    <w:uiPriority w:val="99"/>
    <w:rsid w:val="001173E6"/>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16">
    <w:name w:val="xl116"/>
    <w:basedOn w:val="Normln"/>
    <w:uiPriority w:val="99"/>
    <w:rsid w:val="001173E6"/>
    <w:pPr>
      <w:pBdr>
        <w:left w:val="single" w:sz="8" w:space="0" w:color="auto"/>
        <w:bottom w:val="single" w:sz="8" w:space="0" w:color="auto"/>
        <w:right w:val="single" w:sz="8" w:space="0" w:color="auto"/>
      </w:pBdr>
      <w:shd w:val="clear" w:color="auto" w:fill="FF0000"/>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17">
    <w:name w:val="xl117"/>
    <w:basedOn w:val="Normln"/>
    <w:uiPriority w:val="99"/>
    <w:rsid w:val="001173E6"/>
    <w:pPr>
      <w:pBdr>
        <w:bottom w:val="single" w:sz="8" w:space="0" w:color="auto"/>
        <w:right w:val="single" w:sz="8" w:space="0" w:color="auto"/>
      </w:pBdr>
      <w:shd w:val="clear" w:color="auto" w:fill="FF0000"/>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18">
    <w:name w:val="xl118"/>
    <w:basedOn w:val="Normln"/>
    <w:uiPriority w:val="99"/>
    <w:rsid w:val="001173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19">
    <w:name w:val="xl119"/>
    <w:basedOn w:val="Normln"/>
    <w:uiPriority w:val="99"/>
    <w:rsid w:val="001173E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20">
    <w:name w:val="xl120"/>
    <w:basedOn w:val="Normln"/>
    <w:uiPriority w:val="99"/>
    <w:rsid w:val="001173E6"/>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21">
    <w:name w:val="xl121"/>
    <w:basedOn w:val="Normln"/>
    <w:uiPriority w:val="99"/>
    <w:rsid w:val="001173E6"/>
    <w:pPr>
      <w:pBdr>
        <w:top w:val="single" w:sz="8" w:space="0" w:color="auto"/>
        <w:left w:val="single" w:sz="8" w:space="0" w:color="auto"/>
        <w:bottom w:val="single" w:sz="8" w:space="0" w:color="auto"/>
      </w:pBdr>
      <w:shd w:val="clear" w:color="auto" w:fill="FF00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22">
    <w:name w:val="xl122"/>
    <w:basedOn w:val="Normln"/>
    <w:uiPriority w:val="99"/>
    <w:rsid w:val="001173E6"/>
    <w:pPr>
      <w:pBdr>
        <w:top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23">
    <w:name w:val="xl123"/>
    <w:basedOn w:val="Normln"/>
    <w:uiPriority w:val="99"/>
    <w:rsid w:val="001173E6"/>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24">
    <w:name w:val="xl124"/>
    <w:basedOn w:val="Normln"/>
    <w:uiPriority w:val="99"/>
    <w:rsid w:val="001173E6"/>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25">
    <w:name w:val="xl125"/>
    <w:basedOn w:val="Normln"/>
    <w:uiPriority w:val="99"/>
    <w:rsid w:val="001173E6"/>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26">
    <w:name w:val="xl126"/>
    <w:basedOn w:val="Normln"/>
    <w:uiPriority w:val="99"/>
    <w:rsid w:val="001173E6"/>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27">
    <w:name w:val="xl127"/>
    <w:basedOn w:val="Normln"/>
    <w:uiPriority w:val="99"/>
    <w:rsid w:val="001173E6"/>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28">
    <w:name w:val="xl128"/>
    <w:basedOn w:val="Normln"/>
    <w:uiPriority w:val="99"/>
    <w:rsid w:val="001173E6"/>
    <w:pPr>
      <w:pBdr>
        <w:bottom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29">
    <w:name w:val="xl129"/>
    <w:basedOn w:val="Normln"/>
    <w:uiPriority w:val="99"/>
    <w:rsid w:val="001173E6"/>
    <w:pPr>
      <w:pBdr>
        <w:bottom w:val="single" w:sz="8" w:space="0" w:color="auto"/>
      </w:pBd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xl130">
    <w:name w:val="xl130"/>
    <w:basedOn w:val="Normln"/>
    <w:uiPriority w:val="99"/>
    <w:rsid w:val="001173E6"/>
    <w:pPr>
      <w:pBdr>
        <w:top w:val="single" w:sz="8" w:space="0" w:color="auto"/>
        <w:left w:val="single" w:sz="8" w:space="0" w:color="auto"/>
        <w:bottom w:val="single" w:sz="8" w:space="0" w:color="auto"/>
      </w:pBdr>
      <w:shd w:val="clear" w:color="auto" w:fill="FF0000"/>
      <w:spacing w:before="100" w:beforeAutospacing="1" w:after="100" w:afterAutospacing="1" w:line="240" w:lineRule="auto"/>
      <w:jc w:val="center"/>
    </w:pPr>
    <w:rPr>
      <w:rFonts w:ascii="Times New Roman" w:eastAsia="Times New Roman" w:hAnsi="Times New Roman"/>
      <w:sz w:val="24"/>
      <w:szCs w:val="24"/>
      <w:lang w:eastAsia="cs-CZ"/>
    </w:rPr>
  </w:style>
  <w:style w:type="paragraph" w:customStyle="1" w:styleId="xl131">
    <w:name w:val="xl131"/>
    <w:basedOn w:val="Normln"/>
    <w:uiPriority w:val="99"/>
    <w:rsid w:val="001173E6"/>
    <w:pPr>
      <w:pBdr>
        <w:top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sz w:val="24"/>
      <w:szCs w:val="24"/>
      <w:lang w:eastAsia="cs-CZ"/>
    </w:rPr>
  </w:style>
  <w:style w:type="character" w:styleId="Nzevknihy">
    <w:name w:val="Book Title"/>
    <w:uiPriority w:val="99"/>
    <w:qFormat/>
    <w:rsid w:val="001173E6"/>
    <w:rPr>
      <w:rFonts w:cs="Times New Roman"/>
      <w:b/>
      <w:bCs/>
      <w:smallCaps/>
      <w:spacing w:val="5"/>
    </w:rPr>
  </w:style>
  <w:style w:type="character" w:customStyle="1" w:styleId="apple-converted-space">
    <w:name w:val="apple-converted-space"/>
    <w:uiPriority w:val="99"/>
    <w:rsid w:val="001173E6"/>
    <w:rPr>
      <w:rFonts w:ascii="Times New Roman" w:hAnsi="Times New Roman" w:cs="Times New Roman"/>
    </w:rPr>
  </w:style>
  <w:style w:type="character" w:customStyle="1" w:styleId="PedmtkomenteChar1">
    <w:name w:val="Předmět komentáře Char1"/>
    <w:uiPriority w:val="99"/>
    <w:semiHidden/>
    <w:rsid w:val="001173E6"/>
    <w:rPr>
      <w:rFonts w:ascii="Calibri" w:hAnsi="Calibri" w:cs="Times New Roman"/>
      <w:b/>
      <w:bCs/>
      <w:sz w:val="20"/>
      <w:szCs w:val="20"/>
      <w:lang w:eastAsia="cs-CZ"/>
    </w:rPr>
  </w:style>
  <w:style w:type="character" w:customStyle="1" w:styleId="ZkladntextChar1">
    <w:name w:val="Základní text Char1"/>
    <w:uiPriority w:val="99"/>
    <w:semiHidden/>
    <w:rsid w:val="001173E6"/>
    <w:rPr>
      <w:rFonts w:ascii="Calibri" w:hAnsi="Calibri" w:cs="Times New Roman"/>
      <w:lang w:eastAsia="cs-CZ"/>
    </w:rPr>
  </w:style>
  <w:style w:type="character" w:customStyle="1" w:styleId="TextvysvtlivekChar1">
    <w:name w:val="Text vysvětlivek Char1"/>
    <w:uiPriority w:val="99"/>
    <w:semiHidden/>
    <w:rsid w:val="001173E6"/>
    <w:rPr>
      <w:rFonts w:ascii="Calibri" w:hAnsi="Calibri" w:cs="Times New Roman"/>
      <w:sz w:val="20"/>
      <w:szCs w:val="20"/>
      <w:lang w:eastAsia="cs-CZ"/>
    </w:rPr>
  </w:style>
  <w:style w:type="character" w:customStyle="1" w:styleId="NoSpacingChar">
    <w:name w:val="No Spacing Char"/>
    <w:uiPriority w:val="99"/>
    <w:rsid w:val="001173E6"/>
    <w:rPr>
      <w:rFonts w:ascii="Calibri" w:hAnsi="Calibri" w:cs="Calibri"/>
      <w:sz w:val="22"/>
      <w:szCs w:val="22"/>
      <w:lang w:val="cs-CZ" w:eastAsia="en-US"/>
    </w:rPr>
  </w:style>
  <w:style w:type="character" w:customStyle="1" w:styleId="TextbublinyChar1">
    <w:name w:val="Text bubliny Char1"/>
    <w:uiPriority w:val="99"/>
    <w:semiHidden/>
    <w:rsid w:val="001173E6"/>
    <w:rPr>
      <w:rFonts w:ascii="Tahoma" w:hAnsi="Tahoma" w:cs="Tahoma"/>
      <w:sz w:val="16"/>
      <w:szCs w:val="16"/>
      <w:lang w:eastAsia="cs-CZ"/>
    </w:rPr>
  </w:style>
  <w:style w:type="table" w:customStyle="1" w:styleId="Mkatabulky11">
    <w:name w:val="Mřížka tabulky11"/>
    <w:uiPriority w:val="99"/>
    <w:rsid w:val="001173E6"/>
    <w:pPr>
      <w:spacing w:after="0" w:line="240" w:lineRule="auto"/>
      <w:ind w:left="0"/>
    </w:pPr>
    <w:rPr>
      <w:rFonts w:eastAsia="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tednseznam2zvraznn1">
    <w:name w:val="Medium List 2 Accent 1"/>
    <w:basedOn w:val="Normlntabulka"/>
    <w:uiPriority w:val="99"/>
    <w:rsid w:val="001173E6"/>
    <w:pPr>
      <w:spacing w:after="0" w:line="240" w:lineRule="auto"/>
      <w:ind w:left="0"/>
    </w:pPr>
    <w:rPr>
      <w:rFonts w:ascii="Cambria" w:eastAsia="Times New Roman" w:hAnsi="Cambria"/>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ascii="Corbel" w:hAnsi="Corbel"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orbel" w:hAnsi="Corbel" w:cs="Times New Roman"/>
      </w:rPr>
      <w:tblPr/>
      <w:tcPr>
        <w:tcBorders>
          <w:top w:val="single" w:sz="8" w:space="0" w:color="4F81BD"/>
          <w:left w:val="nil"/>
          <w:bottom w:val="nil"/>
          <w:right w:val="nil"/>
          <w:insideH w:val="nil"/>
          <w:insideV w:val="nil"/>
        </w:tcBorders>
        <w:shd w:val="clear" w:color="auto" w:fill="FFFFFF"/>
      </w:tcPr>
    </w:tblStylePr>
    <w:tblStylePr w:type="firstCol">
      <w:rPr>
        <w:rFonts w:ascii="Corbel" w:hAnsi="Corbel" w:cs="Times New Roman"/>
      </w:rPr>
      <w:tblPr/>
      <w:tcPr>
        <w:tcBorders>
          <w:top w:val="nil"/>
          <w:left w:val="nil"/>
          <w:bottom w:val="nil"/>
          <w:right w:val="single" w:sz="8" w:space="0" w:color="4F81BD"/>
          <w:insideH w:val="nil"/>
          <w:insideV w:val="nil"/>
        </w:tcBorders>
        <w:shd w:val="clear" w:color="auto" w:fill="FFFFFF"/>
      </w:tcPr>
    </w:tblStylePr>
    <w:tblStylePr w:type="lastCol">
      <w:rPr>
        <w:rFonts w:ascii="Corbel" w:hAnsi="Corbel" w:cs="Times New Roman"/>
      </w:rPr>
      <w:tblPr/>
      <w:tcPr>
        <w:tcBorders>
          <w:top w:val="nil"/>
          <w:left w:val="single" w:sz="8" w:space="0" w:color="4F81BD"/>
          <w:bottom w:val="nil"/>
          <w:right w:val="nil"/>
          <w:insideH w:val="nil"/>
          <w:insideV w:val="nil"/>
        </w:tcBorders>
        <w:shd w:val="clear" w:color="auto" w:fill="FFFFFF"/>
      </w:tcPr>
    </w:tblStylePr>
    <w:tblStylePr w:type="band1Vert">
      <w:rPr>
        <w:rFonts w:ascii="Corbel" w:hAnsi="Corbel" w:cs="Times New Roman"/>
      </w:rPr>
      <w:tblPr/>
      <w:tcPr>
        <w:tcBorders>
          <w:left w:val="nil"/>
          <w:right w:val="nil"/>
          <w:insideH w:val="nil"/>
          <w:insideV w:val="nil"/>
        </w:tcBorders>
        <w:shd w:val="clear" w:color="auto" w:fill="D3DFEE"/>
      </w:tcPr>
    </w:tblStylePr>
    <w:tblStylePr w:type="band1Horz">
      <w:rPr>
        <w:rFonts w:ascii="Corbel" w:hAnsi="Corbel" w:cs="Times New Roman"/>
      </w:rPr>
      <w:tblPr/>
      <w:tcPr>
        <w:tcBorders>
          <w:top w:val="nil"/>
          <w:bottom w:val="nil"/>
          <w:insideH w:val="nil"/>
          <w:insideV w:val="nil"/>
        </w:tcBorders>
        <w:shd w:val="clear" w:color="auto" w:fill="D3DFEE"/>
      </w:tcPr>
    </w:tblStylePr>
    <w:tblStylePr w:type="nwCell">
      <w:rPr>
        <w:rFonts w:ascii="Corbel" w:hAnsi="Corbel" w:cs="Times New Roman"/>
      </w:rPr>
      <w:tblPr/>
      <w:tcPr>
        <w:shd w:val="clear" w:color="auto" w:fill="FFFFFF"/>
      </w:tcPr>
    </w:tblStylePr>
    <w:tblStylePr w:type="swCell">
      <w:rPr>
        <w:rFonts w:ascii="Corbel" w:hAnsi="Corbel" w:cs="Times New Roman"/>
      </w:rPr>
      <w:tblPr/>
      <w:tcPr>
        <w:tcBorders>
          <w:top w:val="nil"/>
        </w:tcBorders>
      </w:tcPr>
    </w:tblStylePr>
  </w:style>
  <w:style w:type="table" w:styleId="Svtlstnovnzvraznn2">
    <w:name w:val="Light Shading Accent 2"/>
    <w:basedOn w:val="Normlntabulka"/>
    <w:uiPriority w:val="99"/>
    <w:rsid w:val="001173E6"/>
    <w:pPr>
      <w:spacing w:after="0" w:line="240" w:lineRule="auto"/>
      <w:ind w:left="0"/>
    </w:pPr>
    <w:rPr>
      <w:rFonts w:eastAsia="Times New Roman"/>
      <w:color w:val="943634"/>
      <w:sz w:val="20"/>
      <w:szCs w:val="20"/>
      <w:lang w:eastAsia="cs-CZ"/>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pPr>
      <w:rPr>
        <w:rFonts w:ascii="Calibri" w:hAnsi="Calibri"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pPr>
      <w:rPr>
        <w:rFonts w:ascii="Calibri" w:hAnsi="Calibri" w:cs="Times New Roman"/>
        <w:b/>
        <w:bCs/>
      </w:rPr>
      <w:tblPr/>
      <w:tcPr>
        <w:tcBorders>
          <w:top w:val="single" w:sz="8" w:space="0" w:color="C0504D"/>
          <w:left w:val="nil"/>
          <w:bottom w:val="single" w:sz="8" w:space="0" w:color="C0504D"/>
          <w:right w:val="nil"/>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tcBorders>
          <w:left w:val="nil"/>
          <w:right w:val="nil"/>
          <w:insideH w:val="nil"/>
          <w:insideV w:val="nil"/>
        </w:tcBorders>
        <w:shd w:val="clear" w:color="auto" w:fill="EFD3D2"/>
      </w:tcPr>
    </w:tblStylePr>
    <w:tblStylePr w:type="band1Horz">
      <w:rPr>
        <w:rFonts w:ascii="Calibri" w:hAnsi="Calibri" w:cs="Times New Roman"/>
      </w:rPr>
      <w:tblPr/>
      <w:tcPr>
        <w:tcBorders>
          <w:left w:val="nil"/>
          <w:right w:val="nil"/>
          <w:insideH w:val="nil"/>
          <w:insideV w:val="nil"/>
        </w:tcBorders>
        <w:shd w:val="clear" w:color="auto" w:fill="EFD3D2"/>
      </w:tcPr>
    </w:tblStylePr>
  </w:style>
  <w:style w:type="table" w:styleId="Svtlstnovnzvraznn3">
    <w:name w:val="Light Shading Accent 3"/>
    <w:basedOn w:val="Normlntabulka"/>
    <w:uiPriority w:val="99"/>
    <w:rsid w:val="001173E6"/>
    <w:pPr>
      <w:spacing w:after="0" w:line="240" w:lineRule="auto"/>
      <w:ind w:left="0"/>
    </w:pPr>
    <w:rPr>
      <w:rFonts w:eastAsia="Times New Roman"/>
      <w:color w:val="76923C"/>
      <w:sz w:val="20"/>
      <w:szCs w:val="20"/>
      <w:lang w:eastAsia="cs-CZ"/>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pPr>
      <w:rPr>
        <w:rFonts w:ascii="Calibri" w:hAnsi="Calibri"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pPr>
      <w:rPr>
        <w:rFonts w:ascii="Calibri" w:hAnsi="Calibri" w:cs="Times New Roman"/>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tcBorders>
          <w:left w:val="nil"/>
          <w:right w:val="nil"/>
          <w:insideH w:val="nil"/>
          <w:insideV w:val="nil"/>
        </w:tcBorders>
        <w:shd w:val="clear" w:color="auto" w:fill="E6EED5"/>
      </w:tcPr>
    </w:tblStylePr>
    <w:tblStylePr w:type="band1Horz">
      <w:rPr>
        <w:rFonts w:ascii="Calibri" w:hAnsi="Calibri" w:cs="Times New Roman"/>
      </w:rPr>
      <w:tblPr/>
      <w:tcPr>
        <w:tcBorders>
          <w:left w:val="nil"/>
          <w:right w:val="nil"/>
          <w:insideH w:val="nil"/>
          <w:insideV w:val="nil"/>
        </w:tcBorders>
        <w:shd w:val="clear" w:color="auto" w:fill="E6EED5"/>
      </w:tcPr>
    </w:tblStylePr>
  </w:style>
  <w:style w:type="table" w:styleId="Svtlseznamzvraznn3">
    <w:name w:val="Light List Accent 3"/>
    <w:basedOn w:val="Normlntabulka"/>
    <w:uiPriority w:val="99"/>
    <w:rsid w:val="001173E6"/>
    <w:pPr>
      <w:spacing w:after="0" w:line="240" w:lineRule="auto"/>
      <w:ind w:left="0"/>
    </w:pPr>
    <w:rPr>
      <w:rFonts w:eastAsia="Times New Roman"/>
      <w:sz w:val="20"/>
      <w:szCs w:val="20"/>
      <w:lang w:eastAsia="cs-CZ"/>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Autospacing="0" w:afterLines="0" w:afterAutospacing="0"/>
      </w:pPr>
      <w:rPr>
        <w:rFonts w:ascii="Calibri" w:hAnsi="Calibri" w:cs="Times New Roman"/>
        <w:b/>
        <w:bCs/>
        <w:color w:val="FFFFFF"/>
      </w:rPr>
      <w:tblPr/>
      <w:tcPr>
        <w:shd w:val="clear" w:color="auto" w:fill="9BBB59"/>
      </w:tcPr>
    </w:tblStylePr>
    <w:tblStylePr w:type="lastRow">
      <w:pPr>
        <w:spacing w:beforeLines="0" w:beforeAutospacing="0" w:afterLines="0" w:afterAutospacing="0"/>
      </w:pPr>
      <w:rPr>
        <w:rFonts w:ascii="Calibri" w:hAnsi="Calibri"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Svtlstnovnzvraznn11">
    <w:name w:val="Světlé stínování – zvýraznění 11"/>
    <w:uiPriority w:val="99"/>
    <w:rsid w:val="001173E6"/>
    <w:pPr>
      <w:spacing w:after="0" w:line="240" w:lineRule="auto"/>
      <w:ind w:left="0"/>
    </w:pPr>
    <w:rPr>
      <w:rFonts w:eastAsia="Times New Roman"/>
      <w:color w:val="365F91"/>
      <w:sz w:val="20"/>
      <w:szCs w:val="20"/>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Svtlstnovnzvraznn12">
    <w:name w:val="Světlé stínování – zvýraznění 12"/>
    <w:uiPriority w:val="99"/>
    <w:rsid w:val="001173E6"/>
    <w:pPr>
      <w:spacing w:after="0" w:line="240" w:lineRule="auto"/>
      <w:ind w:left="0"/>
    </w:pPr>
    <w:rPr>
      <w:rFonts w:eastAsia="Times New Roman"/>
      <w:color w:val="365F91"/>
      <w:sz w:val="20"/>
      <w:szCs w:val="20"/>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Svtlstnovn1">
    <w:name w:val="Světlé stínování1"/>
    <w:uiPriority w:val="99"/>
    <w:rsid w:val="001173E6"/>
    <w:pPr>
      <w:spacing w:after="0" w:line="240" w:lineRule="auto"/>
      <w:ind w:left="0"/>
    </w:pPr>
    <w:rPr>
      <w:rFonts w:eastAsia="Times New Roman"/>
      <w:color w:val="000000"/>
      <w:sz w:val="20"/>
      <w:szCs w:val="20"/>
      <w:lang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katabulky31">
    <w:name w:val="Mřížka tabulky31"/>
    <w:uiPriority w:val="99"/>
    <w:rsid w:val="001173E6"/>
    <w:pPr>
      <w:spacing w:after="0" w:line="240" w:lineRule="auto"/>
      <w:ind w:left="0"/>
    </w:pPr>
    <w:rPr>
      <w:rFonts w:eastAsia="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41">
    <w:name w:val="Mřížka tabulky41"/>
    <w:uiPriority w:val="99"/>
    <w:rsid w:val="001173E6"/>
    <w:pPr>
      <w:spacing w:after="0" w:line="240" w:lineRule="auto"/>
      <w:ind w:left="0"/>
    </w:pPr>
    <w:rPr>
      <w:rFonts w:eastAsia="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11">
    <w:name w:val="Mřížka tabulky211"/>
    <w:uiPriority w:val="99"/>
    <w:rsid w:val="001173E6"/>
    <w:pPr>
      <w:spacing w:after="0" w:line="240" w:lineRule="auto"/>
      <w:ind w:left="0"/>
    </w:pPr>
    <w:rPr>
      <w:rFonts w:eastAsia="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7">
    <w:name w:val="Mřížka tabulky7"/>
    <w:basedOn w:val="Normlntabulka"/>
    <w:next w:val="Mkatabulky"/>
    <w:uiPriority w:val="39"/>
    <w:rsid w:val="00B66AA6"/>
    <w:pPr>
      <w:spacing w:after="0" w:line="240" w:lineRule="auto"/>
      <w:ind w:left="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3D20A3"/>
    <w:pPr>
      <w:spacing w:after="0" w:line="240" w:lineRule="auto"/>
      <w:ind w:left="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7019">
      <w:bodyDiv w:val="1"/>
      <w:marLeft w:val="0"/>
      <w:marRight w:val="0"/>
      <w:marTop w:val="0"/>
      <w:marBottom w:val="0"/>
      <w:divBdr>
        <w:top w:val="none" w:sz="0" w:space="0" w:color="auto"/>
        <w:left w:val="none" w:sz="0" w:space="0" w:color="auto"/>
        <w:bottom w:val="none" w:sz="0" w:space="0" w:color="auto"/>
        <w:right w:val="none" w:sz="0" w:space="0" w:color="auto"/>
      </w:divBdr>
    </w:div>
    <w:div w:id="37976075">
      <w:bodyDiv w:val="1"/>
      <w:marLeft w:val="0"/>
      <w:marRight w:val="0"/>
      <w:marTop w:val="0"/>
      <w:marBottom w:val="0"/>
      <w:divBdr>
        <w:top w:val="none" w:sz="0" w:space="0" w:color="auto"/>
        <w:left w:val="none" w:sz="0" w:space="0" w:color="auto"/>
        <w:bottom w:val="none" w:sz="0" w:space="0" w:color="auto"/>
        <w:right w:val="none" w:sz="0" w:space="0" w:color="auto"/>
      </w:divBdr>
    </w:div>
    <w:div w:id="80682249">
      <w:bodyDiv w:val="1"/>
      <w:marLeft w:val="0"/>
      <w:marRight w:val="0"/>
      <w:marTop w:val="0"/>
      <w:marBottom w:val="0"/>
      <w:divBdr>
        <w:top w:val="none" w:sz="0" w:space="0" w:color="auto"/>
        <w:left w:val="none" w:sz="0" w:space="0" w:color="auto"/>
        <w:bottom w:val="none" w:sz="0" w:space="0" w:color="auto"/>
        <w:right w:val="none" w:sz="0" w:space="0" w:color="auto"/>
      </w:divBdr>
    </w:div>
    <w:div w:id="103573816">
      <w:bodyDiv w:val="1"/>
      <w:marLeft w:val="0"/>
      <w:marRight w:val="0"/>
      <w:marTop w:val="0"/>
      <w:marBottom w:val="0"/>
      <w:divBdr>
        <w:top w:val="none" w:sz="0" w:space="0" w:color="auto"/>
        <w:left w:val="none" w:sz="0" w:space="0" w:color="auto"/>
        <w:bottom w:val="none" w:sz="0" w:space="0" w:color="auto"/>
        <w:right w:val="none" w:sz="0" w:space="0" w:color="auto"/>
      </w:divBdr>
    </w:div>
    <w:div w:id="125971588">
      <w:bodyDiv w:val="1"/>
      <w:marLeft w:val="0"/>
      <w:marRight w:val="0"/>
      <w:marTop w:val="0"/>
      <w:marBottom w:val="0"/>
      <w:divBdr>
        <w:top w:val="none" w:sz="0" w:space="0" w:color="auto"/>
        <w:left w:val="none" w:sz="0" w:space="0" w:color="auto"/>
        <w:bottom w:val="none" w:sz="0" w:space="0" w:color="auto"/>
        <w:right w:val="none" w:sz="0" w:space="0" w:color="auto"/>
      </w:divBdr>
    </w:div>
    <w:div w:id="141702864">
      <w:bodyDiv w:val="1"/>
      <w:marLeft w:val="0"/>
      <w:marRight w:val="0"/>
      <w:marTop w:val="0"/>
      <w:marBottom w:val="0"/>
      <w:divBdr>
        <w:top w:val="none" w:sz="0" w:space="0" w:color="auto"/>
        <w:left w:val="none" w:sz="0" w:space="0" w:color="auto"/>
        <w:bottom w:val="none" w:sz="0" w:space="0" w:color="auto"/>
        <w:right w:val="none" w:sz="0" w:space="0" w:color="auto"/>
      </w:divBdr>
    </w:div>
    <w:div w:id="145710082">
      <w:bodyDiv w:val="1"/>
      <w:marLeft w:val="0"/>
      <w:marRight w:val="0"/>
      <w:marTop w:val="0"/>
      <w:marBottom w:val="0"/>
      <w:divBdr>
        <w:top w:val="none" w:sz="0" w:space="0" w:color="auto"/>
        <w:left w:val="none" w:sz="0" w:space="0" w:color="auto"/>
        <w:bottom w:val="none" w:sz="0" w:space="0" w:color="auto"/>
        <w:right w:val="none" w:sz="0" w:space="0" w:color="auto"/>
      </w:divBdr>
    </w:div>
    <w:div w:id="146361383">
      <w:bodyDiv w:val="1"/>
      <w:marLeft w:val="0"/>
      <w:marRight w:val="0"/>
      <w:marTop w:val="0"/>
      <w:marBottom w:val="0"/>
      <w:divBdr>
        <w:top w:val="none" w:sz="0" w:space="0" w:color="auto"/>
        <w:left w:val="none" w:sz="0" w:space="0" w:color="auto"/>
        <w:bottom w:val="none" w:sz="0" w:space="0" w:color="auto"/>
        <w:right w:val="none" w:sz="0" w:space="0" w:color="auto"/>
      </w:divBdr>
    </w:div>
    <w:div w:id="147749052">
      <w:bodyDiv w:val="1"/>
      <w:marLeft w:val="0"/>
      <w:marRight w:val="0"/>
      <w:marTop w:val="0"/>
      <w:marBottom w:val="0"/>
      <w:divBdr>
        <w:top w:val="none" w:sz="0" w:space="0" w:color="auto"/>
        <w:left w:val="none" w:sz="0" w:space="0" w:color="auto"/>
        <w:bottom w:val="none" w:sz="0" w:space="0" w:color="auto"/>
        <w:right w:val="none" w:sz="0" w:space="0" w:color="auto"/>
      </w:divBdr>
    </w:div>
    <w:div w:id="161506708">
      <w:bodyDiv w:val="1"/>
      <w:marLeft w:val="0"/>
      <w:marRight w:val="0"/>
      <w:marTop w:val="0"/>
      <w:marBottom w:val="0"/>
      <w:divBdr>
        <w:top w:val="none" w:sz="0" w:space="0" w:color="auto"/>
        <w:left w:val="none" w:sz="0" w:space="0" w:color="auto"/>
        <w:bottom w:val="none" w:sz="0" w:space="0" w:color="auto"/>
        <w:right w:val="none" w:sz="0" w:space="0" w:color="auto"/>
      </w:divBdr>
    </w:div>
    <w:div w:id="185794561">
      <w:bodyDiv w:val="1"/>
      <w:marLeft w:val="0"/>
      <w:marRight w:val="0"/>
      <w:marTop w:val="0"/>
      <w:marBottom w:val="0"/>
      <w:divBdr>
        <w:top w:val="none" w:sz="0" w:space="0" w:color="auto"/>
        <w:left w:val="none" w:sz="0" w:space="0" w:color="auto"/>
        <w:bottom w:val="none" w:sz="0" w:space="0" w:color="auto"/>
        <w:right w:val="none" w:sz="0" w:space="0" w:color="auto"/>
      </w:divBdr>
    </w:div>
    <w:div w:id="216208564">
      <w:bodyDiv w:val="1"/>
      <w:marLeft w:val="0"/>
      <w:marRight w:val="0"/>
      <w:marTop w:val="0"/>
      <w:marBottom w:val="0"/>
      <w:divBdr>
        <w:top w:val="none" w:sz="0" w:space="0" w:color="auto"/>
        <w:left w:val="none" w:sz="0" w:space="0" w:color="auto"/>
        <w:bottom w:val="none" w:sz="0" w:space="0" w:color="auto"/>
        <w:right w:val="none" w:sz="0" w:space="0" w:color="auto"/>
      </w:divBdr>
    </w:div>
    <w:div w:id="217398508">
      <w:bodyDiv w:val="1"/>
      <w:marLeft w:val="0"/>
      <w:marRight w:val="0"/>
      <w:marTop w:val="0"/>
      <w:marBottom w:val="0"/>
      <w:divBdr>
        <w:top w:val="none" w:sz="0" w:space="0" w:color="auto"/>
        <w:left w:val="none" w:sz="0" w:space="0" w:color="auto"/>
        <w:bottom w:val="none" w:sz="0" w:space="0" w:color="auto"/>
        <w:right w:val="none" w:sz="0" w:space="0" w:color="auto"/>
      </w:divBdr>
    </w:div>
    <w:div w:id="224069031">
      <w:bodyDiv w:val="1"/>
      <w:marLeft w:val="0"/>
      <w:marRight w:val="0"/>
      <w:marTop w:val="0"/>
      <w:marBottom w:val="0"/>
      <w:divBdr>
        <w:top w:val="none" w:sz="0" w:space="0" w:color="auto"/>
        <w:left w:val="none" w:sz="0" w:space="0" w:color="auto"/>
        <w:bottom w:val="none" w:sz="0" w:space="0" w:color="auto"/>
        <w:right w:val="none" w:sz="0" w:space="0" w:color="auto"/>
      </w:divBdr>
    </w:div>
    <w:div w:id="253630669">
      <w:bodyDiv w:val="1"/>
      <w:marLeft w:val="0"/>
      <w:marRight w:val="0"/>
      <w:marTop w:val="0"/>
      <w:marBottom w:val="0"/>
      <w:divBdr>
        <w:top w:val="none" w:sz="0" w:space="0" w:color="auto"/>
        <w:left w:val="none" w:sz="0" w:space="0" w:color="auto"/>
        <w:bottom w:val="none" w:sz="0" w:space="0" w:color="auto"/>
        <w:right w:val="none" w:sz="0" w:space="0" w:color="auto"/>
      </w:divBdr>
    </w:div>
    <w:div w:id="254746913">
      <w:bodyDiv w:val="1"/>
      <w:marLeft w:val="0"/>
      <w:marRight w:val="0"/>
      <w:marTop w:val="0"/>
      <w:marBottom w:val="0"/>
      <w:divBdr>
        <w:top w:val="none" w:sz="0" w:space="0" w:color="auto"/>
        <w:left w:val="none" w:sz="0" w:space="0" w:color="auto"/>
        <w:bottom w:val="none" w:sz="0" w:space="0" w:color="auto"/>
        <w:right w:val="none" w:sz="0" w:space="0" w:color="auto"/>
      </w:divBdr>
    </w:div>
    <w:div w:id="318274116">
      <w:bodyDiv w:val="1"/>
      <w:marLeft w:val="0"/>
      <w:marRight w:val="0"/>
      <w:marTop w:val="0"/>
      <w:marBottom w:val="0"/>
      <w:divBdr>
        <w:top w:val="none" w:sz="0" w:space="0" w:color="auto"/>
        <w:left w:val="none" w:sz="0" w:space="0" w:color="auto"/>
        <w:bottom w:val="none" w:sz="0" w:space="0" w:color="auto"/>
        <w:right w:val="none" w:sz="0" w:space="0" w:color="auto"/>
      </w:divBdr>
    </w:div>
    <w:div w:id="319387958">
      <w:bodyDiv w:val="1"/>
      <w:marLeft w:val="0"/>
      <w:marRight w:val="0"/>
      <w:marTop w:val="0"/>
      <w:marBottom w:val="0"/>
      <w:divBdr>
        <w:top w:val="none" w:sz="0" w:space="0" w:color="auto"/>
        <w:left w:val="none" w:sz="0" w:space="0" w:color="auto"/>
        <w:bottom w:val="none" w:sz="0" w:space="0" w:color="auto"/>
        <w:right w:val="none" w:sz="0" w:space="0" w:color="auto"/>
      </w:divBdr>
    </w:div>
    <w:div w:id="337080602">
      <w:bodyDiv w:val="1"/>
      <w:marLeft w:val="0"/>
      <w:marRight w:val="0"/>
      <w:marTop w:val="0"/>
      <w:marBottom w:val="0"/>
      <w:divBdr>
        <w:top w:val="none" w:sz="0" w:space="0" w:color="auto"/>
        <w:left w:val="none" w:sz="0" w:space="0" w:color="auto"/>
        <w:bottom w:val="none" w:sz="0" w:space="0" w:color="auto"/>
        <w:right w:val="none" w:sz="0" w:space="0" w:color="auto"/>
      </w:divBdr>
    </w:div>
    <w:div w:id="359860591">
      <w:bodyDiv w:val="1"/>
      <w:marLeft w:val="0"/>
      <w:marRight w:val="0"/>
      <w:marTop w:val="0"/>
      <w:marBottom w:val="0"/>
      <w:divBdr>
        <w:top w:val="none" w:sz="0" w:space="0" w:color="auto"/>
        <w:left w:val="none" w:sz="0" w:space="0" w:color="auto"/>
        <w:bottom w:val="none" w:sz="0" w:space="0" w:color="auto"/>
        <w:right w:val="none" w:sz="0" w:space="0" w:color="auto"/>
      </w:divBdr>
    </w:div>
    <w:div w:id="423377937">
      <w:bodyDiv w:val="1"/>
      <w:marLeft w:val="0"/>
      <w:marRight w:val="0"/>
      <w:marTop w:val="0"/>
      <w:marBottom w:val="0"/>
      <w:divBdr>
        <w:top w:val="none" w:sz="0" w:space="0" w:color="auto"/>
        <w:left w:val="none" w:sz="0" w:space="0" w:color="auto"/>
        <w:bottom w:val="none" w:sz="0" w:space="0" w:color="auto"/>
        <w:right w:val="none" w:sz="0" w:space="0" w:color="auto"/>
      </w:divBdr>
    </w:div>
    <w:div w:id="426271511">
      <w:bodyDiv w:val="1"/>
      <w:marLeft w:val="0"/>
      <w:marRight w:val="0"/>
      <w:marTop w:val="0"/>
      <w:marBottom w:val="0"/>
      <w:divBdr>
        <w:top w:val="none" w:sz="0" w:space="0" w:color="auto"/>
        <w:left w:val="none" w:sz="0" w:space="0" w:color="auto"/>
        <w:bottom w:val="none" w:sz="0" w:space="0" w:color="auto"/>
        <w:right w:val="none" w:sz="0" w:space="0" w:color="auto"/>
      </w:divBdr>
    </w:div>
    <w:div w:id="431517465">
      <w:bodyDiv w:val="1"/>
      <w:marLeft w:val="0"/>
      <w:marRight w:val="0"/>
      <w:marTop w:val="0"/>
      <w:marBottom w:val="0"/>
      <w:divBdr>
        <w:top w:val="none" w:sz="0" w:space="0" w:color="auto"/>
        <w:left w:val="none" w:sz="0" w:space="0" w:color="auto"/>
        <w:bottom w:val="none" w:sz="0" w:space="0" w:color="auto"/>
        <w:right w:val="none" w:sz="0" w:space="0" w:color="auto"/>
      </w:divBdr>
    </w:div>
    <w:div w:id="439490695">
      <w:bodyDiv w:val="1"/>
      <w:marLeft w:val="0"/>
      <w:marRight w:val="0"/>
      <w:marTop w:val="0"/>
      <w:marBottom w:val="0"/>
      <w:divBdr>
        <w:top w:val="none" w:sz="0" w:space="0" w:color="auto"/>
        <w:left w:val="none" w:sz="0" w:space="0" w:color="auto"/>
        <w:bottom w:val="none" w:sz="0" w:space="0" w:color="auto"/>
        <w:right w:val="none" w:sz="0" w:space="0" w:color="auto"/>
      </w:divBdr>
    </w:div>
    <w:div w:id="465589029">
      <w:bodyDiv w:val="1"/>
      <w:marLeft w:val="0"/>
      <w:marRight w:val="0"/>
      <w:marTop w:val="0"/>
      <w:marBottom w:val="0"/>
      <w:divBdr>
        <w:top w:val="none" w:sz="0" w:space="0" w:color="auto"/>
        <w:left w:val="none" w:sz="0" w:space="0" w:color="auto"/>
        <w:bottom w:val="none" w:sz="0" w:space="0" w:color="auto"/>
        <w:right w:val="none" w:sz="0" w:space="0" w:color="auto"/>
      </w:divBdr>
    </w:div>
    <w:div w:id="556864412">
      <w:bodyDiv w:val="1"/>
      <w:marLeft w:val="0"/>
      <w:marRight w:val="0"/>
      <w:marTop w:val="0"/>
      <w:marBottom w:val="0"/>
      <w:divBdr>
        <w:top w:val="none" w:sz="0" w:space="0" w:color="auto"/>
        <w:left w:val="none" w:sz="0" w:space="0" w:color="auto"/>
        <w:bottom w:val="none" w:sz="0" w:space="0" w:color="auto"/>
        <w:right w:val="none" w:sz="0" w:space="0" w:color="auto"/>
      </w:divBdr>
    </w:div>
    <w:div w:id="581984964">
      <w:bodyDiv w:val="1"/>
      <w:marLeft w:val="0"/>
      <w:marRight w:val="0"/>
      <w:marTop w:val="0"/>
      <w:marBottom w:val="0"/>
      <w:divBdr>
        <w:top w:val="none" w:sz="0" w:space="0" w:color="auto"/>
        <w:left w:val="none" w:sz="0" w:space="0" w:color="auto"/>
        <w:bottom w:val="none" w:sz="0" w:space="0" w:color="auto"/>
        <w:right w:val="none" w:sz="0" w:space="0" w:color="auto"/>
      </w:divBdr>
    </w:div>
    <w:div w:id="642545991">
      <w:bodyDiv w:val="1"/>
      <w:marLeft w:val="0"/>
      <w:marRight w:val="0"/>
      <w:marTop w:val="0"/>
      <w:marBottom w:val="0"/>
      <w:divBdr>
        <w:top w:val="none" w:sz="0" w:space="0" w:color="auto"/>
        <w:left w:val="none" w:sz="0" w:space="0" w:color="auto"/>
        <w:bottom w:val="none" w:sz="0" w:space="0" w:color="auto"/>
        <w:right w:val="none" w:sz="0" w:space="0" w:color="auto"/>
      </w:divBdr>
    </w:div>
    <w:div w:id="668756999">
      <w:bodyDiv w:val="1"/>
      <w:marLeft w:val="0"/>
      <w:marRight w:val="0"/>
      <w:marTop w:val="0"/>
      <w:marBottom w:val="0"/>
      <w:divBdr>
        <w:top w:val="none" w:sz="0" w:space="0" w:color="auto"/>
        <w:left w:val="none" w:sz="0" w:space="0" w:color="auto"/>
        <w:bottom w:val="none" w:sz="0" w:space="0" w:color="auto"/>
        <w:right w:val="none" w:sz="0" w:space="0" w:color="auto"/>
      </w:divBdr>
    </w:div>
    <w:div w:id="747727286">
      <w:bodyDiv w:val="1"/>
      <w:marLeft w:val="0"/>
      <w:marRight w:val="0"/>
      <w:marTop w:val="0"/>
      <w:marBottom w:val="0"/>
      <w:divBdr>
        <w:top w:val="none" w:sz="0" w:space="0" w:color="auto"/>
        <w:left w:val="none" w:sz="0" w:space="0" w:color="auto"/>
        <w:bottom w:val="none" w:sz="0" w:space="0" w:color="auto"/>
        <w:right w:val="none" w:sz="0" w:space="0" w:color="auto"/>
      </w:divBdr>
    </w:div>
    <w:div w:id="786124475">
      <w:bodyDiv w:val="1"/>
      <w:marLeft w:val="0"/>
      <w:marRight w:val="0"/>
      <w:marTop w:val="0"/>
      <w:marBottom w:val="0"/>
      <w:divBdr>
        <w:top w:val="none" w:sz="0" w:space="0" w:color="auto"/>
        <w:left w:val="none" w:sz="0" w:space="0" w:color="auto"/>
        <w:bottom w:val="none" w:sz="0" w:space="0" w:color="auto"/>
        <w:right w:val="none" w:sz="0" w:space="0" w:color="auto"/>
      </w:divBdr>
    </w:div>
    <w:div w:id="819344500">
      <w:bodyDiv w:val="1"/>
      <w:marLeft w:val="0"/>
      <w:marRight w:val="0"/>
      <w:marTop w:val="0"/>
      <w:marBottom w:val="0"/>
      <w:divBdr>
        <w:top w:val="none" w:sz="0" w:space="0" w:color="auto"/>
        <w:left w:val="none" w:sz="0" w:space="0" w:color="auto"/>
        <w:bottom w:val="none" w:sz="0" w:space="0" w:color="auto"/>
        <w:right w:val="none" w:sz="0" w:space="0" w:color="auto"/>
      </w:divBdr>
    </w:div>
    <w:div w:id="926424762">
      <w:bodyDiv w:val="1"/>
      <w:marLeft w:val="0"/>
      <w:marRight w:val="0"/>
      <w:marTop w:val="0"/>
      <w:marBottom w:val="0"/>
      <w:divBdr>
        <w:top w:val="none" w:sz="0" w:space="0" w:color="auto"/>
        <w:left w:val="none" w:sz="0" w:space="0" w:color="auto"/>
        <w:bottom w:val="none" w:sz="0" w:space="0" w:color="auto"/>
        <w:right w:val="none" w:sz="0" w:space="0" w:color="auto"/>
      </w:divBdr>
    </w:div>
    <w:div w:id="943270077">
      <w:bodyDiv w:val="1"/>
      <w:marLeft w:val="0"/>
      <w:marRight w:val="0"/>
      <w:marTop w:val="0"/>
      <w:marBottom w:val="0"/>
      <w:divBdr>
        <w:top w:val="none" w:sz="0" w:space="0" w:color="auto"/>
        <w:left w:val="none" w:sz="0" w:space="0" w:color="auto"/>
        <w:bottom w:val="none" w:sz="0" w:space="0" w:color="auto"/>
        <w:right w:val="none" w:sz="0" w:space="0" w:color="auto"/>
      </w:divBdr>
    </w:div>
    <w:div w:id="974143075">
      <w:bodyDiv w:val="1"/>
      <w:marLeft w:val="0"/>
      <w:marRight w:val="0"/>
      <w:marTop w:val="0"/>
      <w:marBottom w:val="0"/>
      <w:divBdr>
        <w:top w:val="none" w:sz="0" w:space="0" w:color="auto"/>
        <w:left w:val="none" w:sz="0" w:space="0" w:color="auto"/>
        <w:bottom w:val="none" w:sz="0" w:space="0" w:color="auto"/>
        <w:right w:val="none" w:sz="0" w:space="0" w:color="auto"/>
      </w:divBdr>
    </w:div>
    <w:div w:id="1035080882">
      <w:bodyDiv w:val="1"/>
      <w:marLeft w:val="0"/>
      <w:marRight w:val="0"/>
      <w:marTop w:val="0"/>
      <w:marBottom w:val="0"/>
      <w:divBdr>
        <w:top w:val="none" w:sz="0" w:space="0" w:color="auto"/>
        <w:left w:val="none" w:sz="0" w:space="0" w:color="auto"/>
        <w:bottom w:val="none" w:sz="0" w:space="0" w:color="auto"/>
        <w:right w:val="none" w:sz="0" w:space="0" w:color="auto"/>
      </w:divBdr>
    </w:div>
    <w:div w:id="1099833453">
      <w:bodyDiv w:val="1"/>
      <w:marLeft w:val="0"/>
      <w:marRight w:val="0"/>
      <w:marTop w:val="0"/>
      <w:marBottom w:val="0"/>
      <w:divBdr>
        <w:top w:val="none" w:sz="0" w:space="0" w:color="auto"/>
        <w:left w:val="none" w:sz="0" w:space="0" w:color="auto"/>
        <w:bottom w:val="none" w:sz="0" w:space="0" w:color="auto"/>
        <w:right w:val="none" w:sz="0" w:space="0" w:color="auto"/>
      </w:divBdr>
    </w:div>
    <w:div w:id="1102800811">
      <w:bodyDiv w:val="1"/>
      <w:marLeft w:val="0"/>
      <w:marRight w:val="0"/>
      <w:marTop w:val="0"/>
      <w:marBottom w:val="0"/>
      <w:divBdr>
        <w:top w:val="none" w:sz="0" w:space="0" w:color="auto"/>
        <w:left w:val="none" w:sz="0" w:space="0" w:color="auto"/>
        <w:bottom w:val="none" w:sz="0" w:space="0" w:color="auto"/>
        <w:right w:val="none" w:sz="0" w:space="0" w:color="auto"/>
      </w:divBdr>
    </w:div>
    <w:div w:id="1120881151">
      <w:bodyDiv w:val="1"/>
      <w:marLeft w:val="0"/>
      <w:marRight w:val="0"/>
      <w:marTop w:val="0"/>
      <w:marBottom w:val="0"/>
      <w:divBdr>
        <w:top w:val="none" w:sz="0" w:space="0" w:color="auto"/>
        <w:left w:val="none" w:sz="0" w:space="0" w:color="auto"/>
        <w:bottom w:val="none" w:sz="0" w:space="0" w:color="auto"/>
        <w:right w:val="none" w:sz="0" w:space="0" w:color="auto"/>
      </w:divBdr>
    </w:div>
    <w:div w:id="1152989768">
      <w:bodyDiv w:val="1"/>
      <w:marLeft w:val="0"/>
      <w:marRight w:val="0"/>
      <w:marTop w:val="0"/>
      <w:marBottom w:val="0"/>
      <w:divBdr>
        <w:top w:val="none" w:sz="0" w:space="0" w:color="auto"/>
        <w:left w:val="none" w:sz="0" w:space="0" w:color="auto"/>
        <w:bottom w:val="none" w:sz="0" w:space="0" w:color="auto"/>
        <w:right w:val="none" w:sz="0" w:space="0" w:color="auto"/>
      </w:divBdr>
    </w:div>
    <w:div w:id="1171676154">
      <w:bodyDiv w:val="1"/>
      <w:marLeft w:val="0"/>
      <w:marRight w:val="0"/>
      <w:marTop w:val="0"/>
      <w:marBottom w:val="0"/>
      <w:divBdr>
        <w:top w:val="none" w:sz="0" w:space="0" w:color="auto"/>
        <w:left w:val="none" w:sz="0" w:space="0" w:color="auto"/>
        <w:bottom w:val="none" w:sz="0" w:space="0" w:color="auto"/>
        <w:right w:val="none" w:sz="0" w:space="0" w:color="auto"/>
      </w:divBdr>
    </w:div>
    <w:div w:id="1182204618">
      <w:bodyDiv w:val="1"/>
      <w:marLeft w:val="0"/>
      <w:marRight w:val="0"/>
      <w:marTop w:val="0"/>
      <w:marBottom w:val="0"/>
      <w:divBdr>
        <w:top w:val="none" w:sz="0" w:space="0" w:color="auto"/>
        <w:left w:val="none" w:sz="0" w:space="0" w:color="auto"/>
        <w:bottom w:val="none" w:sz="0" w:space="0" w:color="auto"/>
        <w:right w:val="none" w:sz="0" w:space="0" w:color="auto"/>
      </w:divBdr>
    </w:div>
    <w:div w:id="1208222669">
      <w:bodyDiv w:val="1"/>
      <w:marLeft w:val="0"/>
      <w:marRight w:val="0"/>
      <w:marTop w:val="0"/>
      <w:marBottom w:val="0"/>
      <w:divBdr>
        <w:top w:val="none" w:sz="0" w:space="0" w:color="auto"/>
        <w:left w:val="none" w:sz="0" w:space="0" w:color="auto"/>
        <w:bottom w:val="none" w:sz="0" w:space="0" w:color="auto"/>
        <w:right w:val="none" w:sz="0" w:space="0" w:color="auto"/>
      </w:divBdr>
    </w:div>
    <w:div w:id="1287077346">
      <w:bodyDiv w:val="1"/>
      <w:marLeft w:val="0"/>
      <w:marRight w:val="0"/>
      <w:marTop w:val="0"/>
      <w:marBottom w:val="0"/>
      <w:divBdr>
        <w:top w:val="none" w:sz="0" w:space="0" w:color="auto"/>
        <w:left w:val="none" w:sz="0" w:space="0" w:color="auto"/>
        <w:bottom w:val="none" w:sz="0" w:space="0" w:color="auto"/>
        <w:right w:val="none" w:sz="0" w:space="0" w:color="auto"/>
      </w:divBdr>
    </w:div>
    <w:div w:id="1307390050">
      <w:bodyDiv w:val="1"/>
      <w:marLeft w:val="0"/>
      <w:marRight w:val="0"/>
      <w:marTop w:val="0"/>
      <w:marBottom w:val="0"/>
      <w:divBdr>
        <w:top w:val="none" w:sz="0" w:space="0" w:color="auto"/>
        <w:left w:val="none" w:sz="0" w:space="0" w:color="auto"/>
        <w:bottom w:val="none" w:sz="0" w:space="0" w:color="auto"/>
        <w:right w:val="none" w:sz="0" w:space="0" w:color="auto"/>
      </w:divBdr>
    </w:div>
    <w:div w:id="1359818830">
      <w:bodyDiv w:val="1"/>
      <w:marLeft w:val="0"/>
      <w:marRight w:val="0"/>
      <w:marTop w:val="0"/>
      <w:marBottom w:val="0"/>
      <w:divBdr>
        <w:top w:val="none" w:sz="0" w:space="0" w:color="auto"/>
        <w:left w:val="none" w:sz="0" w:space="0" w:color="auto"/>
        <w:bottom w:val="none" w:sz="0" w:space="0" w:color="auto"/>
        <w:right w:val="none" w:sz="0" w:space="0" w:color="auto"/>
      </w:divBdr>
    </w:div>
    <w:div w:id="1435438954">
      <w:bodyDiv w:val="1"/>
      <w:marLeft w:val="0"/>
      <w:marRight w:val="0"/>
      <w:marTop w:val="0"/>
      <w:marBottom w:val="0"/>
      <w:divBdr>
        <w:top w:val="none" w:sz="0" w:space="0" w:color="auto"/>
        <w:left w:val="none" w:sz="0" w:space="0" w:color="auto"/>
        <w:bottom w:val="none" w:sz="0" w:space="0" w:color="auto"/>
        <w:right w:val="none" w:sz="0" w:space="0" w:color="auto"/>
      </w:divBdr>
    </w:div>
    <w:div w:id="1532759960">
      <w:bodyDiv w:val="1"/>
      <w:marLeft w:val="0"/>
      <w:marRight w:val="0"/>
      <w:marTop w:val="0"/>
      <w:marBottom w:val="0"/>
      <w:divBdr>
        <w:top w:val="none" w:sz="0" w:space="0" w:color="auto"/>
        <w:left w:val="none" w:sz="0" w:space="0" w:color="auto"/>
        <w:bottom w:val="none" w:sz="0" w:space="0" w:color="auto"/>
        <w:right w:val="none" w:sz="0" w:space="0" w:color="auto"/>
      </w:divBdr>
    </w:div>
    <w:div w:id="1535338729">
      <w:bodyDiv w:val="1"/>
      <w:marLeft w:val="0"/>
      <w:marRight w:val="0"/>
      <w:marTop w:val="0"/>
      <w:marBottom w:val="0"/>
      <w:divBdr>
        <w:top w:val="none" w:sz="0" w:space="0" w:color="auto"/>
        <w:left w:val="none" w:sz="0" w:space="0" w:color="auto"/>
        <w:bottom w:val="none" w:sz="0" w:space="0" w:color="auto"/>
        <w:right w:val="none" w:sz="0" w:space="0" w:color="auto"/>
      </w:divBdr>
    </w:div>
    <w:div w:id="1576435601">
      <w:bodyDiv w:val="1"/>
      <w:marLeft w:val="0"/>
      <w:marRight w:val="0"/>
      <w:marTop w:val="0"/>
      <w:marBottom w:val="0"/>
      <w:divBdr>
        <w:top w:val="none" w:sz="0" w:space="0" w:color="auto"/>
        <w:left w:val="none" w:sz="0" w:space="0" w:color="auto"/>
        <w:bottom w:val="none" w:sz="0" w:space="0" w:color="auto"/>
        <w:right w:val="none" w:sz="0" w:space="0" w:color="auto"/>
      </w:divBdr>
    </w:div>
    <w:div w:id="1595702775">
      <w:bodyDiv w:val="1"/>
      <w:marLeft w:val="0"/>
      <w:marRight w:val="0"/>
      <w:marTop w:val="0"/>
      <w:marBottom w:val="0"/>
      <w:divBdr>
        <w:top w:val="none" w:sz="0" w:space="0" w:color="auto"/>
        <w:left w:val="none" w:sz="0" w:space="0" w:color="auto"/>
        <w:bottom w:val="none" w:sz="0" w:space="0" w:color="auto"/>
        <w:right w:val="none" w:sz="0" w:space="0" w:color="auto"/>
      </w:divBdr>
    </w:div>
    <w:div w:id="1618947096">
      <w:bodyDiv w:val="1"/>
      <w:marLeft w:val="0"/>
      <w:marRight w:val="0"/>
      <w:marTop w:val="0"/>
      <w:marBottom w:val="0"/>
      <w:divBdr>
        <w:top w:val="none" w:sz="0" w:space="0" w:color="auto"/>
        <w:left w:val="none" w:sz="0" w:space="0" w:color="auto"/>
        <w:bottom w:val="none" w:sz="0" w:space="0" w:color="auto"/>
        <w:right w:val="none" w:sz="0" w:space="0" w:color="auto"/>
      </w:divBdr>
    </w:div>
    <w:div w:id="1626505031">
      <w:bodyDiv w:val="1"/>
      <w:marLeft w:val="0"/>
      <w:marRight w:val="0"/>
      <w:marTop w:val="0"/>
      <w:marBottom w:val="0"/>
      <w:divBdr>
        <w:top w:val="none" w:sz="0" w:space="0" w:color="auto"/>
        <w:left w:val="none" w:sz="0" w:space="0" w:color="auto"/>
        <w:bottom w:val="none" w:sz="0" w:space="0" w:color="auto"/>
        <w:right w:val="none" w:sz="0" w:space="0" w:color="auto"/>
      </w:divBdr>
    </w:div>
    <w:div w:id="1648047362">
      <w:bodyDiv w:val="1"/>
      <w:marLeft w:val="0"/>
      <w:marRight w:val="0"/>
      <w:marTop w:val="0"/>
      <w:marBottom w:val="0"/>
      <w:divBdr>
        <w:top w:val="none" w:sz="0" w:space="0" w:color="auto"/>
        <w:left w:val="none" w:sz="0" w:space="0" w:color="auto"/>
        <w:bottom w:val="none" w:sz="0" w:space="0" w:color="auto"/>
        <w:right w:val="none" w:sz="0" w:space="0" w:color="auto"/>
      </w:divBdr>
    </w:div>
    <w:div w:id="1662661787">
      <w:bodyDiv w:val="1"/>
      <w:marLeft w:val="0"/>
      <w:marRight w:val="0"/>
      <w:marTop w:val="0"/>
      <w:marBottom w:val="0"/>
      <w:divBdr>
        <w:top w:val="none" w:sz="0" w:space="0" w:color="auto"/>
        <w:left w:val="none" w:sz="0" w:space="0" w:color="auto"/>
        <w:bottom w:val="none" w:sz="0" w:space="0" w:color="auto"/>
        <w:right w:val="none" w:sz="0" w:space="0" w:color="auto"/>
      </w:divBdr>
    </w:div>
    <w:div w:id="1675720132">
      <w:bodyDiv w:val="1"/>
      <w:marLeft w:val="0"/>
      <w:marRight w:val="0"/>
      <w:marTop w:val="0"/>
      <w:marBottom w:val="0"/>
      <w:divBdr>
        <w:top w:val="none" w:sz="0" w:space="0" w:color="auto"/>
        <w:left w:val="none" w:sz="0" w:space="0" w:color="auto"/>
        <w:bottom w:val="none" w:sz="0" w:space="0" w:color="auto"/>
        <w:right w:val="none" w:sz="0" w:space="0" w:color="auto"/>
      </w:divBdr>
    </w:div>
    <w:div w:id="1675918343">
      <w:bodyDiv w:val="1"/>
      <w:marLeft w:val="0"/>
      <w:marRight w:val="0"/>
      <w:marTop w:val="0"/>
      <w:marBottom w:val="0"/>
      <w:divBdr>
        <w:top w:val="none" w:sz="0" w:space="0" w:color="auto"/>
        <w:left w:val="none" w:sz="0" w:space="0" w:color="auto"/>
        <w:bottom w:val="none" w:sz="0" w:space="0" w:color="auto"/>
        <w:right w:val="none" w:sz="0" w:space="0" w:color="auto"/>
      </w:divBdr>
    </w:div>
    <w:div w:id="1714495964">
      <w:bodyDiv w:val="1"/>
      <w:marLeft w:val="0"/>
      <w:marRight w:val="0"/>
      <w:marTop w:val="0"/>
      <w:marBottom w:val="0"/>
      <w:divBdr>
        <w:top w:val="none" w:sz="0" w:space="0" w:color="auto"/>
        <w:left w:val="none" w:sz="0" w:space="0" w:color="auto"/>
        <w:bottom w:val="none" w:sz="0" w:space="0" w:color="auto"/>
        <w:right w:val="none" w:sz="0" w:space="0" w:color="auto"/>
      </w:divBdr>
    </w:div>
    <w:div w:id="1721511328">
      <w:bodyDiv w:val="1"/>
      <w:marLeft w:val="0"/>
      <w:marRight w:val="0"/>
      <w:marTop w:val="0"/>
      <w:marBottom w:val="0"/>
      <w:divBdr>
        <w:top w:val="none" w:sz="0" w:space="0" w:color="auto"/>
        <w:left w:val="none" w:sz="0" w:space="0" w:color="auto"/>
        <w:bottom w:val="none" w:sz="0" w:space="0" w:color="auto"/>
        <w:right w:val="none" w:sz="0" w:space="0" w:color="auto"/>
      </w:divBdr>
    </w:div>
    <w:div w:id="1726561887">
      <w:bodyDiv w:val="1"/>
      <w:marLeft w:val="0"/>
      <w:marRight w:val="0"/>
      <w:marTop w:val="0"/>
      <w:marBottom w:val="0"/>
      <w:divBdr>
        <w:top w:val="none" w:sz="0" w:space="0" w:color="auto"/>
        <w:left w:val="none" w:sz="0" w:space="0" w:color="auto"/>
        <w:bottom w:val="none" w:sz="0" w:space="0" w:color="auto"/>
        <w:right w:val="none" w:sz="0" w:space="0" w:color="auto"/>
      </w:divBdr>
    </w:div>
    <w:div w:id="1748838691">
      <w:bodyDiv w:val="1"/>
      <w:marLeft w:val="0"/>
      <w:marRight w:val="0"/>
      <w:marTop w:val="0"/>
      <w:marBottom w:val="0"/>
      <w:divBdr>
        <w:top w:val="none" w:sz="0" w:space="0" w:color="auto"/>
        <w:left w:val="none" w:sz="0" w:space="0" w:color="auto"/>
        <w:bottom w:val="none" w:sz="0" w:space="0" w:color="auto"/>
        <w:right w:val="none" w:sz="0" w:space="0" w:color="auto"/>
      </w:divBdr>
    </w:div>
    <w:div w:id="1765371703">
      <w:bodyDiv w:val="1"/>
      <w:marLeft w:val="0"/>
      <w:marRight w:val="0"/>
      <w:marTop w:val="0"/>
      <w:marBottom w:val="0"/>
      <w:divBdr>
        <w:top w:val="none" w:sz="0" w:space="0" w:color="auto"/>
        <w:left w:val="none" w:sz="0" w:space="0" w:color="auto"/>
        <w:bottom w:val="none" w:sz="0" w:space="0" w:color="auto"/>
        <w:right w:val="none" w:sz="0" w:space="0" w:color="auto"/>
      </w:divBdr>
    </w:div>
    <w:div w:id="1770462080">
      <w:bodyDiv w:val="1"/>
      <w:marLeft w:val="0"/>
      <w:marRight w:val="0"/>
      <w:marTop w:val="0"/>
      <w:marBottom w:val="0"/>
      <w:divBdr>
        <w:top w:val="none" w:sz="0" w:space="0" w:color="auto"/>
        <w:left w:val="none" w:sz="0" w:space="0" w:color="auto"/>
        <w:bottom w:val="none" w:sz="0" w:space="0" w:color="auto"/>
        <w:right w:val="none" w:sz="0" w:space="0" w:color="auto"/>
      </w:divBdr>
    </w:div>
    <w:div w:id="1773474580">
      <w:bodyDiv w:val="1"/>
      <w:marLeft w:val="0"/>
      <w:marRight w:val="0"/>
      <w:marTop w:val="0"/>
      <w:marBottom w:val="0"/>
      <w:divBdr>
        <w:top w:val="none" w:sz="0" w:space="0" w:color="auto"/>
        <w:left w:val="none" w:sz="0" w:space="0" w:color="auto"/>
        <w:bottom w:val="none" w:sz="0" w:space="0" w:color="auto"/>
        <w:right w:val="none" w:sz="0" w:space="0" w:color="auto"/>
      </w:divBdr>
    </w:div>
    <w:div w:id="1775590614">
      <w:bodyDiv w:val="1"/>
      <w:marLeft w:val="0"/>
      <w:marRight w:val="0"/>
      <w:marTop w:val="0"/>
      <w:marBottom w:val="0"/>
      <w:divBdr>
        <w:top w:val="none" w:sz="0" w:space="0" w:color="auto"/>
        <w:left w:val="none" w:sz="0" w:space="0" w:color="auto"/>
        <w:bottom w:val="none" w:sz="0" w:space="0" w:color="auto"/>
        <w:right w:val="none" w:sz="0" w:space="0" w:color="auto"/>
      </w:divBdr>
    </w:div>
    <w:div w:id="1778259221">
      <w:bodyDiv w:val="1"/>
      <w:marLeft w:val="0"/>
      <w:marRight w:val="0"/>
      <w:marTop w:val="0"/>
      <w:marBottom w:val="0"/>
      <w:divBdr>
        <w:top w:val="none" w:sz="0" w:space="0" w:color="auto"/>
        <w:left w:val="none" w:sz="0" w:space="0" w:color="auto"/>
        <w:bottom w:val="none" w:sz="0" w:space="0" w:color="auto"/>
        <w:right w:val="none" w:sz="0" w:space="0" w:color="auto"/>
      </w:divBdr>
    </w:div>
    <w:div w:id="1797025377">
      <w:bodyDiv w:val="1"/>
      <w:marLeft w:val="0"/>
      <w:marRight w:val="0"/>
      <w:marTop w:val="0"/>
      <w:marBottom w:val="0"/>
      <w:divBdr>
        <w:top w:val="none" w:sz="0" w:space="0" w:color="auto"/>
        <w:left w:val="none" w:sz="0" w:space="0" w:color="auto"/>
        <w:bottom w:val="none" w:sz="0" w:space="0" w:color="auto"/>
        <w:right w:val="none" w:sz="0" w:space="0" w:color="auto"/>
      </w:divBdr>
    </w:div>
    <w:div w:id="1804229703">
      <w:bodyDiv w:val="1"/>
      <w:marLeft w:val="0"/>
      <w:marRight w:val="0"/>
      <w:marTop w:val="0"/>
      <w:marBottom w:val="0"/>
      <w:divBdr>
        <w:top w:val="none" w:sz="0" w:space="0" w:color="auto"/>
        <w:left w:val="none" w:sz="0" w:space="0" w:color="auto"/>
        <w:bottom w:val="none" w:sz="0" w:space="0" w:color="auto"/>
        <w:right w:val="none" w:sz="0" w:space="0" w:color="auto"/>
      </w:divBdr>
    </w:div>
    <w:div w:id="1848057452">
      <w:bodyDiv w:val="1"/>
      <w:marLeft w:val="0"/>
      <w:marRight w:val="0"/>
      <w:marTop w:val="0"/>
      <w:marBottom w:val="0"/>
      <w:divBdr>
        <w:top w:val="none" w:sz="0" w:space="0" w:color="auto"/>
        <w:left w:val="none" w:sz="0" w:space="0" w:color="auto"/>
        <w:bottom w:val="none" w:sz="0" w:space="0" w:color="auto"/>
        <w:right w:val="none" w:sz="0" w:space="0" w:color="auto"/>
      </w:divBdr>
    </w:div>
    <w:div w:id="1870220282">
      <w:bodyDiv w:val="1"/>
      <w:marLeft w:val="0"/>
      <w:marRight w:val="0"/>
      <w:marTop w:val="0"/>
      <w:marBottom w:val="0"/>
      <w:divBdr>
        <w:top w:val="none" w:sz="0" w:space="0" w:color="auto"/>
        <w:left w:val="none" w:sz="0" w:space="0" w:color="auto"/>
        <w:bottom w:val="none" w:sz="0" w:space="0" w:color="auto"/>
        <w:right w:val="none" w:sz="0" w:space="0" w:color="auto"/>
      </w:divBdr>
    </w:div>
    <w:div w:id="1878665935">
      <w:bodyDiv w:val="1"/>
      <w:marLeft w:val="0"/>
      <w:marRight w:val="0"/>
      <w:marTop w:val="0"/>
      <w:marBottom w:val="0"/>
      <w:divBdr>
        <w:top w:val="none" w:sz="0" w:space="0" w:color="auto"/>
        <w:left w:val="none" w:sz="0" w:space="0" w:color="auto"/>
        <w:bottom w:val="none" w:sz="0" w:space="0" w:color="auto"/>
        <w:right w:val="none" w:sz="0" w:space="0" w:color="auto"/>
      </w:divBdr>
    </w:div>
    <w:div w:id="1940408216">
      <w:bodyDiv w:val="1"/>
      <w:marLeft w:val="0"/>
      <w:marRight w:val="0"/>
      <w:marTop w:val="0"/>
      <w:marBottom w:val="0"/>
      <w:divBdr>
        <w:top w:val="none" w:sz="0" w:space="0" w:color="auto"/>
        <w:left w:val="none" w:sz="0" w:space="0" w:color="auto"/>
        <w:bottom w:val="none" w:sz="0" w:space="0" w:color="auto"/>
        <w:right w:val="none" w:sz="0" w:space="0" w:color="auto"/>
      </w:divBdr>
    </w:div>
    <w:div w:id="1960381227">
      <w:bodyDiv w:val="1"/>
      <w:marLeft w:val="0"/>
      <w:marRight w:val="0"/>
      <w:marTop w:val="0"/>
      <w:marBottom w:val="0"/>
      <w:divBdr>
        <w:top w:val="none" w:sz="0" w:space="0" w:color="auto"/>
        <w:left w:val="none" w:sz="0" w:space="0" w:color="auto"/>
        <w:bottom w:val="none" w:sz="0" w:space="0" w:color="auto"/>
        <w:right w:val="none" w:sz="0" w:space="0" w:color="auto"/>
      </w:divBdr>
    </w:div>
    <w:div w:id="1971353190">
      <w:bodyDiv w:val="1"/>
      <w:marLeft w:val="0"/>
      <w:marRight w:val="0"/>
      <w:marTop w:val="0"/>
      <w:marBottom w:val="0"/>
      <w:divBdr>
        <w:top w:val="none" w:sz="0" w:space="0" w:color="auto"/>
        <w:left w:val="none" w:sz="0" w:space="0" w:color="auto"/>
        <w:bottom w:val="none" w:sz="0" w:space="0" w:color="auto"/>
        <w:right w:val="none" w:sz="0" w:space="0" w:color="auto"/>
      </w:divBdr>
    </w:div>
    <w:div w:id="1976794837">
      <w:bodyDiv w:val="1"/>
      <w:marLeft w:val="0"/>
      <w:marRight w:val="0"/>
      <w:marTop w:val="0"/>
      <w:marBottom w:val="0"/>
      <w:divBdr>
        <w:top w:val="none" w:sz="0" w:space="0" w:color="auto"/>
        <w:left w:val="none" w:sz="0" w:space="0" w:color="auto"/>
        <w:bottom w:val="none" w:sz="0" w:space="0" w:color="auto"/>
        <w:right w:val="none" w:sz="0" w:space="0" w:color="auto"/>
      </w:divBdr>
    </w:div>
    <w:div w:id="1987395734">
      <w:bodyDiv w:val="1"/>
      <w:marLeft w:val="0"/>
      <w:marRight w:val="0"/>
      <w:marTop w:val="0"/>
      <w:marBottom w:val="0"/>
      <w:divBdr>
        <w:top w:val="none" w:sz="0" w:space="0" w:color="auto"/>
        <w:left w:val="none" w:sz="0" w:space="0" w:color="auto"/>
        <w:bottom w:val="none" w:sz="0" w:space="0" w:color="auto"/>
        <w:right w:val="none" w:sz="0" w:space="0" w:color="auto"/>
      </w:divBdr>
    </w:div>
    <w:div w:id="2038117200">
      <w:bodyDiv w:val="1"/>
      <w:marLeft w:val="0"/>
      <w:marRight w:val="0"/>
      <w:marTop w:val="0"/>
      <w:marBottom w:val="0"/>
      <w:divBdr>
        <w:top w:val="none" w:sz="0" w:space="0" w:color="auto"/>
        <w:left w:val="none" w:sz="0" w:space="0" w:color="auto"/>
        <w:bottom w:val="none" w:sz="0" w:space="0" w:color="auto"/>
        <w:right w:val="none" w:sz="0" w:space="0" w:color="auto"/>
      </w:divBdr>
    </w:div>
    <w:div w:id="2046372004">
      <w:bodyDiv w:val="1"/>
      <w:marLeft w:val="0"/>
      <w:marRight w:val="0"/>
      <w:marTop w:val="0"/>
      <w:marBottom w:val="0"/>
      <w:divBdr>
        <w:top w:val="none" w:sz="0" w:space="0" w:color="auto"/>
        <w:left w:val="none" w:sz="0" w:space="0" w:color="auto"/>
        <w:bottom w:val="none" w:sz="0" w:space="0" w:color="auto"/>
        <w:right w:val="none" w:sz="0" w:space="0" w:color="auto"/>
      </w:divBdr>
    </w:div>
    <w:div w:id="2051496181">
      <w:bodyDiv w:val="1"/>
      <w:marLeft w:val="0"/>
      <w:marRight w:val="0"/>
      <w:marTop w:val="0"/>
      <w:marBottom w:val="0"/>
      <w:divBdr>
        <w:top w:val="none" w:sz="0" w:space="0" w:color="auto"/>
        <w:left w:val="none" w:sz="0" w:space="0" w:color="auto"/>
        <w:bottom w:val="none" w:sz="0" w:space="0" w:color="auto"/>
        <w:right w:val="none" w:sz="0" w:space="0" w:color="auto"/>
      </w:divBdr>
    </w:div>
    <w:div w:id="2056999430">
      <w:bodyDiv w:val="1"/>
      <w:marLeft w:val="0"/>
      <w:marRight w:val="0"/>
      <w:marTop w:val="0"/>
      <w:marBottom w:val="0"/>
      <w:divBdr>
        <w:top w:val="none" w:sz="0" w:space="0" w:color="auto"/>
        <w:left w:val="none" w:sz="0" w:space="0" w:color="auto"/>
        <w:bottom w:val="none" w:sz="0" w:space="0" w:color="auto"/>
        <w:right w:val="none" w:sz="0" w:space="0" w:color="auto"/>
      </w:divBdr>
    </w:div>
    <w:div w:id="2082215417">
      <w:bodyDiv w:val="1"/>
      <w:marLeft w:val="0"/>
      <w:marRight w:val="0"/>
      <w:marTop w:val="0"/>
      <w:marBottom w:val="0"/>
      <w:divBdr>
        <w:top w:val="none" w:sz="0" w:space="0" w:color="auto"/>
        <w:left w:val="none" w:sz="0" w:space="0" w:color="auto"/>
        <w:bottom w:val="none" w:sz="0" w:space="0" w:color="auto"/>
        <w:right w:val="none" w:sz="0" w:space="0" w:color="auto"/>
      </w:divBdr>
      <w:divsChild>
        <w:div w:id="674767581">
          <w:marLeft w:val="0"/>
          <w:marRight w:val="0"/>
          <w:marTop w:val="0"/>
          <w:marBottom w:val="0"/>
          <w:divBdr>
            <w:top w:val="none" w:sz="0" w:space="0" w:color="auto"/>
            <w:left w:val="none" w:sz="0" w:space="0" w:color="auto"/>
            <w:bottom w:val="none" w:sz="0" w:space="0" w:color="auto"/>
            <w:right w:val="none" w:sz="0" w:space="0" w:color="auto"/>
          </w:divBdr>
        </w:div>
      </w:divsChild>
    </w:div>
    <w:div w:id="2100829373">
      <w:bodyDiv w:val="1"/>
      <w:marLeft w:val="0"/>
      <w:marRight w:val="0"/>
      <w:marTop w:val="0"/>
      <w:marBottom w:val="0"/>
      <w:divBdr>
        <w:top w:val="none" w:sz="0" w:space="0" w:color="auto"/>
        <w:left w:val="none" w:sz="0" w:space="0" w:color="auto"/>
        <w:bottom w:val="none" w:sz="0" w:space="0" w:color="auto"/>
        <w:right w:val="none" w:sz="0" w:space="0" w:color="auto"/>
      </w:divBdr>
    </w:div>
    <w:div w:id="2125882856">
      <w:bodyDiv w:val="1"/>
      <w:marLeft w:val="0"/>
      <w:marRight w:val="0"/>
      <w:marTop w:val="0"/>
      <w:marBottom w:val="0"/>
      <w:divBdr>
        <w:top w:val="none" w:sz="0" w:space="0" w:color="auto"/>
        <w:left w:val="none" w:sz="0" w:space="0" w:color="auto"/>
        <w:bottom w:val="none" w:sz="0" w:space="0" w:color="auto"/>
        <w:right w:val="none" w:sz="0" w:space="0" w:color="auto"/>
      </w:divBdr>
    </w:div>
    <w:div w:id="2135950699">
      <w:bodyDiv w:val="1"/>
      <w:marLeft w:val="0"/>
      <w:marRight w:val="0"/>
      <w:marTop w:val="0"/>
      <w:marBottom w:val="0"/>
      <w:divBdr>
        <w:top w:val="none" w:sz="0" w:space="0" w:color="auto"/>
        <w:left w:val="none" w:sz="0" w:space="0" w:color="auto"/>
        <w:bottom w:val="none" w:sz="0" w:space="0" w:color="auto"/>
        <w:right w:val="none" w:sz="0" w:space="0" w:color="auto"/>
      </w:divBdr>
    </w:div>
    <w:div w:id="2136755553">
      <w:bodyDiv w:val="1"/>
      <w:marLeft w:val="0"/>
      <w:marRight w:val="0"/>
      <w:marTop w:val="0"/>
      <w:marBottom w:val="0"/>
      <w:divBdr>
        <w:top w:val="none" w:sz="0" w:space="0" w:color="auto"/>
        <w:left w:val="none" w:sz="0" w:space="0" w:color="auto"/>
        <w:bottom w:val="none" w:sz="0" w:space="0" w:color="auto"/>
        <w:right w:val="none" w:sz="0" w:space="0" w:color="auto"/>
      </w:divBdr>
    </w:div>
    <w:div w:id="213726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hyperlink" Target="https://www.zabydleni.org/aktuality-hp/bydleni-jako-problem" TargetMode="External"/><Relationship Id="rId21" Type="http://schemas.openxmlformats.org/officeDocument/2006/relationships/chart" Target="charts/chart10.xml"/><Relationship Id="rId34" Type="http://schemas.openxmlformats.org/officeDocument/2006/relationships/hyperlink" Target="https://www.praha.eu/file/3177980/_03_Deloitte_Analyza_najemniho_bydleni_2020_10_05.pdf" TargetMode="External"/><Relationship Id="rId42" Type="http://schemas.openxmlformats.org/officeDocument/2006/relationships/hyperlink" Target="https://www.mmr.cz/getmedia/75418038-929f-464a-aae0-7884eb83c40a/VUoB-2021-online.pdf.aspx?ext=.pdf" TargetMode="External"/><Relationship Id="rId47" Type="http://schemas.openxmlformats.org/officeDocument/2006/relationships/hyperlink" Target="https://metropolevsech.eu/cs/kontakty/interkulturni-pracovnici-a-komunitni-tlumocnici/interkulturni-pracovnik/" TargetMode="External"/><Relationship Id="rId50" Type="http://schemas.openxmlformats.org/officeDocument/2006/relationships/hyperlink" Target="http://iregistr.mpsv.cz/socreg/detail_poskytovatele.do?SUBSESSION_ID=1447251815193_8&amp;706f=4172132aae5ecc1f" TargetMode="External"/><Relationship Id="rId55"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hyperlink" Target="https://www.czso.cz/csu/scitani2021/domov" TargetMode="External"/><Relationship Id="rId38" Type="http://schemas.openxmlformats.org/officeDocument/2006/relationships/hyperlink" Target="https://lumos.contentfiles.net/media/assets/file/sas_kapacity.pdf" TargetMode="External"/><Relationship Id="rId46" Type="http://schemas.openxmlformats.org/officeDocument/2006/relationships/hyperlink" Target="https://www.oecd.org/fr/cfe/housing-affordability-in-cities-in-the-czech-republic-bcddcf4a-en.htm" TargetMode="Externa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yperlink" Target="https://www.czso.cz/documents/10180/20551765/170223-14.pdf/d0d27736-ef15-4f4f-bf26-e7cb3770e187?version=1.0" TargetMode="External"/><Relationship Id="rId41" Type="http://schemas.openxmlformats.org/officeDocument/2006/relationships/hyperlink" Target="https://www.ditearodina.cz/images/Lumos_kojenecke_ustavy_2019.pdf"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hart" Target="charts/chart13.xml"/><Relationship Id="rId32" Type="http://schemas.openxmlformats.org/officeDocument/2006/relationships/hyperlink" Target="https://www.czso.cz/csu/czso/stav-a-pohyb-obyvatelstva-v-cr-1-pololeti-2021" TargetMode="External"/><Relationship Id="rId37" Type="http://schemas.openxmlformats.org/officeDocument/2006/relationships/hyperlink" Target="https://lumos.contentfiles.net/media/assets/file/kojeneckeustavy2020lumos_op.pdf" TargetMode="External"/><Relationship Id="rId40" Type="http://schemas.openxmlformats.org/officeDocument/2006/relationships/hyperlink" Target="https://lumos.contentfiles.net/media/assets/file/dd3roky_lumos.pdf" TargetMode="External"/><Relationship Id="rId45" Type="http://schemas.openxmlformats.org/officeDocument/2006/relationships/hyperlink" Target="https://www.mzcr.cz/wp-content/uploads/2021/04/NAPAN-2020-2030.pdf"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yperlink" Target="https://cestazkrize.net/data/Slabamistasystemuochranyditetevcr.pdf" TargetMode="External"/><Relationship Id="rId36" Type="http://schemas.openxmlformats.org/officeDocument/2006/relationships/hyperlink" Target="https://www.cambridge.org/core/journals/european-psychiatry/article/prevalence-of-mental-disorders-and-associated-disability-results-from-the-crosssectional-czech-mental-health-study-czems/DA2E95AABA45AB60886C1410715B8E6B" TargetMode="External"/><Relationship Id="rId49" Type="http://schemas.openxmlformats.org/officeDocument/2006/relationships/hyperlink" Target="https://www.be.unsw.edu.au/sites/default/files/upload/researchpaper10.pdf"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hyperlink" Target="https://www.czso.cz/csu/czso/prijmy-a-zivotni-podminky-domacnosti-cdknb922a5" TargetMode="External"/><Relationship Id="rId44" Type="http://schemas.openxmlformats.org/officeDocument/2006/relationships/hyperlink" Target="https://www.mvcr.cz/clanek/cizinci-s-povolenym-pobytem.aspx"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hyperlink" Target="https://www.czso.cz/csu/czso/vyberove-setreni-osob-se-zdravotnim-postizenim-2018" TargetMode="External"/><Relationship Id="rId35" Type="http://schemas.openxmlformats.org/officeDocument/2006/relationships/hyperlink" Target="https://www.praha.eu/file/3338808/Deloitte_MHMP_Analyza_najemneho_v1_2021_08.pdf" TargetMode="External"/><Relationship Id="rId43" Type="http://schemas.openxmlformats.org/officeDocument/2006/relationships/hyperlink" Target="http://www.pravonadetstvi.cz/files/files/dd3_2021_ver02.pdf" TargetMode="External"/><Relationship Id="rId48" Type="http://schemas.openxmlformats.org/officeDocument/2006/relationships/hyperlink" Target="https://metropolevsech.eu/cs/kontakty/interkulturni-pracovnici-a-komunitni-tlumocnici/komunitni-tlumocnici/"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oecd.org/fr/cfe/housing-affordability-in-cities-in-the-czech-republic-bcddcf4a-en.htm" TargetMode="External"/><Relationship Id="rId13" Type="http://schemas.openxmlformats.org/officeDocument/2006/relationships/hyperlink" Target="https://lumos.contentfiles.net/media/assets/file/kojeneckeustavy2020lumos_op.pdf" TargetMode="External"/><Relationship Id="rId18" Type="http://schemas.openxmlformats.org/officeDocument/2006/relationships/hyperlink" Target="https://www.mzcr.cz/wp-content/uploads/wepub/18368/40091/02_Priloha%202_Analytick%C3%A1%20%C4%8D%C3%A1st.pdf" TargetMode="External"/><Relationship Id="rId26" Type="http://schemas.openxmlformats.org/officeDocument/2006/relationships/hyperlink" Target="https://www.czso.cz/documents/10180/20551765/170223-14.pdf/d0d27736-ef15-4f4f-bf26-e7cb3770e187?version=1.0" TargetMode="External"/><Relationship Id="rId3" Type="http://schemas.openxmlformats.org/officeDocument/2006/relationships/hyperlink" Target="https://www.czso.cz/csu/czso/prijmy-a-zivotni-podminky-domacnosti-cdknb922a5" TargetMode="External"/><Relationship Id="rId21" Type="http://schemas.openxmlformats.org/officeDocument/2006/relationships/hyperlink" Target="file:///C:/Users/m000xz009364/Downloads/Czech.pdf" TargetMode="External"/><Relationship Id="rId34" Type="http://schemas.openxmlformats.org/officeDocument/2006/relationships/hyperlink" Target="https://www.alzheimer.cz/" TargetMode="External"/><Relationship Id="rId7" Type="http://schemas.openxmlformats.org/officeDocument/2006/relationships/hyperlink" Target="https://www.mmr.cz/getmedia/75418038-929f-464a-aae0-7884eb83c40a/VUoB-2021-online.pdf.aspx?ext=.pdf" TargetMode="External"/><Relationship Id="rId12" Type="http://schemas.openxmlformats.org/officeDocument/2006/relationships/hyperlink" Target="https://www.ditearodina.cz/images/Lumos_kojenecke_ustavy_2019.pdf" TargetMode="External"/><Relationship Id="rId17" Type="http://schemas.openxmlformats.org/officeDocument/2006/relationships/hyperlink" Target="https://www.czso.cz/csu/xa/obyvatelstvo-xa" TargetMode="External"/><Relationship Id="rId25" Type="http://schemas.openxmlformats.org/officeDocument/2006/relationships/hyperlink" Target="https://www.mvcr.cz/clanek/cizinci-s-povolenym-pobytem.aspx" TargetMode="External"/><Relationship Id="rId33" Type="http://schemas.openxmlformats.org/officeDocument/2006/relationships/hyperlink" Target="https://www.mvcr.cz/migrace/clanek/zakladni-dokumenty-k-integracni-politice-ke-stazeni.aspx" TargetMode="External"/><Relationship Id="rId2" Type="http://schemas.openxmlformats.org/officeDocument/2006/relationships/hyperlink" Target="https://cestazkrize.net/data/Slabamistasystemuochranyditetevcr.pdf" TargetMode="External"/><Relationship Id="rId16" Type="http://schemas.openxmlformats.org/officeDocument/2006/relationships/hyperlink" Target="https://www.czso.cz/csu/czso/stav-a-pohyb-obyvatelstva-v-cr-1-pololeti-2021" TargetMode="External"/><Relationship Id="rId20" Type="http://schemas.openxmlformats.org/officeDocument/2006/relationships/hyperlink" Target="https://www.mzcr.cz/wp-content/uploads/wepub/18368/40091/02_Priloha%202_Analytick%C3%A1%20%C4%8D%C3%A1st.pdf" TargetMode="External"/><Relationship Id="rId29" Type="http://schemas.openxmlformats.org/officeDocument/2006/relationships/hyperlink" Target="https://metropolevsech.eu/cs/kontakty/seznam-interkulturnich-pracovniku/" TargetMode="External"/><Relationship Id="rId1" Type="http://schemas.openxmlformats.org/officeDocument/2006/relationships/hyperlink" Target="https://www.vlada.cz/assets/ppov/vvozp/aktuality/Soubor-opatreni-PAS.pdf" TargetMode="External"/><Relationship Id="rId6" Type="http://schemas.openxmlformats.org/officeDocument/2006/relationships/hyperlink" Target="https://www.praha.eu/file/3338808/Deloitte_MHMP_Analyza_najemneho_v1_2021_08.pdf" TargetMode="External"/><Relationship Id="rId11" Type="http://schemas.openxmlformats.org/officeDocument/2006/relationships/hyperlink" Target="https://lumos.contentfiles.net/media/assets/file/dd3roky_lumos.pdf" TargetMode="External"/><Relationship Id="rId24" Type="http://schemas.openxmlformats.org/officeDocument/2006/relationships/hyperlink" Target="https://www.czso.cz/csu/scitani2021/domov" TargetMode="External"/><Relationship Id="rId32" Type="http://schemas.openxmlformats.org/officeDocument/2006/relationships/hyperlink" Target="https://cizinci.npi.cz/tlumoceni-a-preklady/" TargetMode="External"/><Relationship Id="rId37" Type="http://schemas.openxmlformats.org/officeDocument/2006/relationships/hyperlink" Target="https://www.iprpraha.cz/uploads/assets/dokumenty/strategie_rozvoje_bydleni.pdf" TargetMode="External"/><Relationship Id="rId5" Type="http://schemas.openxmlformats.org/officeDocument/2006/relationships/hyperlink" Target="https://www.praha.eu/file/3177980/_03_Deloitte_Analyza_najemniho_bydleni_2020_10_05.pdf" TargetMode="External"/><Relationship Id="rId15" Type="http://schemas.openxmlformats.org/officeDocument/2006/relationships/hyperlink" Target="https://www.czso.cz/csu/czso/vyberove-setreni-osob-se-zdravotnim-postizenim-2018" TargetMode="External"/><Relationship Id="rId23" Type="http://schemas.openxmlformats.org/officeDocument/2006/relationships/hyperlink" Target="https://www.vupsv.cz/projekty/?id=325" TargetMode="External"/><Relationship Id="rId28" Type="http://schemas.openxmlformats.org/officeDocument/2006/relationships/hyperlink" Target="https://metropolevsech.eu/cs/kontakty/interkulturni-pracovnici-a-komunitni-tlumocnici/interkulturni-pracovnik/" TargetMode="External"/><Relationship Id="rId36" Type="http://schemas.openxmlformats.org/officeDocument/2006/relationships/hyperlink" Target="http://www.mapaexekuci.cz" TargetMode="External"/><Relationship Id="rId10" Type="http://schemas.openxmlformats.org/officeDocument/2006/relationships/hyperlink" Target="https://www.zabydleni.org/aktuality-hp/bydleni-jako-problem" TargetMode="External"/><Relationship Id="rId19" Type="http://schemas.openxmlformats.org/officeDocument/2006/relationships/hyperlink" Target="https://www.cambridge.org/core/journals/european-psychiatry/article/prevalence-of-mental-disorders-and-associated-disability-results-from-the-crosssectional-czech-mental-health-study-czems/DA2E95AABA45AB60886C1410715B8E6B" TargetMode="External"/><Relationship Id="rId31" Type="http://schemas.openxmlformats.org/officeDocument/2006/relationships/hyperlink" Target="https://metropolevsech.eu/cs/kontakty/interkulturni-pracovnici-a-komunitni-tlumocnici/komunitni-tlumocnici/" TargetMode="External"/><Relationship Id="rId4" Type="http://schemas.openxmlformats.org/officeDocument/2006/relationships/hyperlink" Target="https://www.inkluzivniskola.cz/deti-zaci-s-omj" TargetMode="External"/><Relationship Id="rId9" Type="http://schemas.openxmlformats.org/officeDocument/2006/relationships/hyperlink" Target="https://lumos.contentfiles.net/media/assets/file/sas_kapacity.pdf" TargetMode="External"/><Relationship Id="rId14" Type="http://schemas.openxmlformats.org/officeDocument/2006/relationships/hyperlink" Target="http://www.pravonadetstvi.cz/files/files/dd3_2021_ver02.pdf" TargetMode="External"/><Relationship Id="rId22" Type="http://schemas.openxmlformats.org/officeDocument/2006/relationships/hyperlink" Target="https://www.csspraha.cz/_files/ugd/4834da_fda95704b74e4013b914726463f06dbf.pdf" TargetMode="External"/><Relationship Id="rId27" Type="http://schemas.openxmlformats.org/officeDocument/2006/relationships/hyperlink" Target="https://www.mvcr.cz/clanek/cizinci-s-povolenym-pobytem.aspx" TargetMode="External"/><Relationship Id="rId30" Type="http://schemas.openxmlformats.org/officeDocument/2006/relationships/hyperlink" Target="http://www.icpraha.com" TargetMode="External"/><Relationship Id="rId35" Type="http://schemas.openxmlformats.org/officeDocument/2006/relationships/hyperlink" Target="https://www.mzcr.cz/wp-content/uploads/2021/04/NAPAN-2020-203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0xz003436\AppData\Roaming\Microsoft\Templates\Vytvo&#345;en&#237;%20osnovy.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Aktualizace%20SPRSS_04_2022\Statistiky\Nepojistn&#233;%20d&#225;vky\p&#345;&#237;sp&#283;vek%20na%20p&#233;&#269;i.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m000xz009364\Desktop\ZDVOP%20-%20po&#269;ty%20od%20roku%202018.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D:\Aktualizace%20SPRSS_04_2022\Statistiky\Nepojistn&#233;%20d&#225;vky\p&#345;&#237;sp&#283;vek%20na%20&#382;ivobyt&#237;.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D:\Aktualizace%20SPRSS_04_2022\Statistiky\Nepojistn&#233;%20d&#225;vky\p&#345;&#237;sp&#283;vek%20na%20&#382;ivobyt&#237;.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D:\Aktualizace%20SPRSS_04_2022\Statistiky\Nepojistn&#233;%20d&#225;vky\p&#345;&#237;sp&#283;vek%20na%20&#382;ivobyt&#237;.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Se&#353;it1"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Se&#353;it1"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Se&#353;it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Aktualizace%20SPRSS_04_2022\Statistiky\Nepojistn&#233;%20d&#225;vky\pr&#367;kazy%20OZP.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m000xz009364\Desktop\Aktualizace%20SPRSS_04_2022\Statistiky\Statistick&#225;%20data%20-%20souhrn.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m000xz009364\Desktop\ZDVOP%20-%20po&#269;ty%20od%20roku%202018.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m000xz009364\Desktop\Aktualizace%20SPRSS_04_2022\Statistiky\Statistika%20-%20cizinci%20HMP%202011-202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m000xz009364\Desktop\Aktualizace%20SPRSS_04_2022\Statistiky\Statistika%20-%20cizinci%20HMP%202011-2021.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m000xz009364\Desktop\Aktualizace%20SPRSS_04_2022\Statistiky\Statistika%20-%20cizinci%20HMP%202011-2021.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m000xz009364\Desktop\ZDVOP%20-%20po&#269;ty%20od%20roku%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List1!$U$8</c:f>
              <c:strCache>
                <c:ptCount val="1"/>
                <c:pt idx="0">
                  <c:v>I st.</c:v>
                </c:pt>
              </c:strCache>
            </c:strRef>
          </c:tx>
          <c:spPr>
            <a:ln w="38100" cap="flat" cmpd="dbl" algn="ctr">
              <a:solidFill>
                <a:schemeClr val="accent4">
                  <a:lumMod val="40000"/>
                  <a:lumOff val="60000"/>
                </a:schemeClr>
              </a:solidFill>
              <a:miter lim="800000"/>
            </a:ln>
            <a:effectLst/>
          </c:spPr>
          <c:marker>
            <c:symbol val="none"/>
          </c:marker>
          <c:dLbls>
            <c:dLbl>
              <c:idx val="0"/>
              <c:layout>
                <c:manualLayout>
                  <c:x val="-7.222222222222221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5B-DE40-B43E-A82673306CC0}"/>
                </c:ext>
              </c:extLst>
            </c:dLbl>
            <c:dLbl>
              <c:idx val="1"/>
              <c:delete val="1"/>
              <c:extLst>
                <c:ext xmlns:c15="http://schemas.microsoft.com/office/drawing/2012/chart" uri="{CE6537A1-D6FC-4f65-9D91-7224C49458BB}"/>
                <c:ext xmlns:c16="http://schemas.microsoft.com/office/drawing/2014/chart" uri="{C3380CC4-5D6E-409C-BE32-E72D297353CC}">
                  <c16:uniqueId val="{00000001-A25B-DE40-B43E-A82673306CC0}"/>
                </c:ext>
              </c:extLst>
            </c:dLbl>
            <c:dLbl>
              <c:idx val="2"/>
              <c:delete val="1"/>
              <c:extLst>
                <c:ext xmlns:c15="http://schemas.microsoft.com/office/drawing/2012/chart" uri="{CE6537A1-D6FC-4f65-9D91-7224C49458BB}"/>
                <c:ext xmlns:c16="http://schemas.microsoft.com/office/drawing/2014/chart" uri="{C3380CC4-5D6E-409C-BE32-E72D297353CC}">
                  <c16:uniqueId val="{00000002-A25B-DE40-B43E-A82673306CC0}"/>
                </c:ext>
              </c:extLst>
            </c:dLbl>
            <c:dLbl>
              <c:idx val="3"/>
              <c:layout>
                <c:manualLayout>
                  <c:x val="0"/>
                  <c:y val="-2.7777777777777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5B-DE40-B43E-A82673306CC0}"/>
                </c:ext>
              </c:extLst>
            </c:dLbl>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List1!$V$7:$Y$7</c:f>
              <c:numCache>
                <c:formatCode>General</c:formatCode>
                <c:ptCount val="4"/>
                <c:pt idx="0">
                  <c:v>2014</c:v>
                </c:pt>
                <c:pt idx="1">
                  <c:v>2016</c:v>
                </c:pt>
                <c:pt idx="2">
                  <c:v>2018</c:v>
                </c:pt>
                <c:pt idx="3">
                  <c:v>2021</c:v>
                </c:pt>
              </c:numCache>
            </c:numRef>
          </c:cat>
          <c:val>
            <c:numRef>
              <c:f>List1!$V$8:$Y$8</c:f>
              <c:numCache>
                <c:formatCode>General</c:formatCode>
                <c:ptCount val="4"/>
                <c:pt idx="0">
                  <c:v>904</c:v>
                </c:pt>
                <c:pt idx="1">
                  <c:v>978</c:v>
                </c:pt>
                <c:pt idx="2">
                  <c:v>957</c:v>
                </c:pt>
                <c:pt idx="3">
                  <c:v>903</c:v>
                </c:pt>
              </c:numCache>
            </c:numRef>
          </c:val>
          <c:smooth val="0"/>
          <c:extLst>
            <c:ext xmlns:c16="http://schemas.microsoft.com/office/drawing/2014/chart" uri="{C3380CC4-5D6E-409C-BE32-E72D297353CC}">
              <c16:uniqueId val="{00000004-A25B-DE40-B43E-A82673306CC0}"/>
            </c:ext>
          </c:extLst>
        </c:ser>
        <c:ser>
          <c:idx val="1"/>
          <c:order val="1"/>
          <c:tx>
            <c:strRef>
              <c:f>List1!$U$9</c:f>
              <c:strCache>
                <c:ptCount val="1"/>
                <c:pt idx="0">
                  <c:v>II. st.</c:v>
                </c:pt>
              </c:strCache>
            </c:strRef>
          </c:tx>
          <c:spPr>
            <a:ln w="38100" cap="flat" cmpd="dbl" algn="ctr">
              <a:solidFill>
                <a:schemeClr val="accent4">
                  <a:lumMod val="60000"/>
                  <a:lumOff val="40000"/>
                </a:schemeClr>
              </a:solidFill>
              <a:miter lim="800000"/>
            </a:ln>
            <a:effectLst/>
          </c:spPr>
          <c:marker>
            <c:symbol val="none"/>
          </c:marker>
          <c:dLbls>
            <c:dLbl>
              <c:idx val="0"/>
              <c:layout>
                <c:manualLayout>
                  <c:x val="-7.499999999999999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25B-DE40-B43E-A82673306CC0}"/>
                </c:ext>
              </c:extLst>
            </c:dLbl>
            <c:dLbl>
              <c:idx val="1"/>
              <c:delete val="1"/>
              <c:extLst>
                <c:ext xmlns:c15="http://schemas.microsoft.com/office/drawing/2012/chart" uri="{CE6537A1-D6FC-4f65-9D91-7224C49458BB}"/>
                <c:ext xmlns:c16="http://schemas.microsoft.com/office/drawing/2014/chart" uri="{C3380CC4-5D6E-409C-BE32-E72D297353CC}">
                  <c16:uniqueId val="{00000006-A25B-DE40-B43E-A82673306CC0}"/>
                </c:ext>
              </c:extLst>
            </c:dLbl>
            <c:dLbl>
              <c:idx val="2"/>
              <c:delete val="1"/>
              <c:extLst>
                <c:ext xmlns:c15="http://schemas.microsoft.com/office/drawing/2012/chart" uri="{CE6537A1-D6FC-4f65-9D91-7224C49458BB}"/>
                <c:ext xmlns:c16="http://schemas.microsoft.com/office/drawing/2014/chart" uri="{C3380CC4-5D6E-409C-BE32-E72D297353CC}">
                  <c16:uniqueId val="{00000007-A25B-DE40-B43E-A82673306CC0}"/>
                </c:ext>
              </c:extLst>
            </c:dLbl>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List1!$V$7:$Y$7</c:f>
              <c:numCache>
                <c:formatCode>General</c:formatCode>
                <c:ptCount val="4"/>
                <c:pt idx="0">
                  <c:v>2014</c:v>
                </c:pt>
                <c:pt idx="1">
                  <c:v>2016</c:v>
                </c:pt>
                <c:pt idx="2">
                  <c:v>2018</c:v>
                </c:pt>
                <c:pt idx="3">
                  <c:v>2021</c:v>
                </c:pt>
              </c:numCache>
            </c:numRef>
          </c:cat>
          <c:val>
            <c:numRef>
              <c:f>List1!$V$9:$Y$9</c:f>
              <c:numCache>
                <c:formatCode>General</c:formatCode>
                <c:ptCount val="4"/>
                <c:pt idx="0">
                  <c:v>631</c:v>
                </c:pt>
                <c:pt idx="1">
                  <c:v>701</c:v>
                </c:pt>
                <c:pt idx="2">
                  <c:v>777</c:v>
                </c:pt>
                <c:pt idx="3">
                  <c:v>822</c:v>
                </c:pt>
              </c:numCache>
            </c:numRef>
          </c:val>
          <c:smooth val="0"/>
          <c:extLst>
            <c:ext xmlns:c16="http://schemas.microsoft.com/office/drawing/2014/chart" uri="{C3380CC4-5D6E-409C-BE32-E72D297353CC}">
              <c16:uniqueId val="{00000008-A25B-DE40-B43E-A82673306CC0}"/>
            </c:ext>
          </c:extLst>
        </c:ser>
        <c:ser>
          <c:idx val="2"/>
          <c:order val="2"/>
          <c:tx>
            <c:strRef>
              <c:f>List1!$U$10</c:f>
              <c:strCache>
                <c:ptCount val="1"/>
                <c:pt idx="0">
                  <c:v>III. st.</c:v>
                </c:pt>
              </c:strCache>
            </c:strRef>
          </c:tx>
          <c:spPr>
            <a:ln w="38100" cap="flat" cmpd="dbl" algn="ctr">
              <a:solidFill>
                <a:schemeClr val="accent4">
                  <a:lumMod val="75000"/>
                </a:schemeClr>
              </a:solidFill>
              <a:miter lim="800000"/>
            </a:ln>
            <a:effectLst/>
          </c:spPr>
          <c:marker>
            <c:symbol val="none"/>
          </c:marker>
          <c:dLbls>
            <c:dLbl>
              <c:idx val="0"/>
              <c:layout>
                <c:manualLayout>
                  <c:x val="-7.2222222222222215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25B-DE40-B43E-A82673306CC0}"/>
                </c:ext>
              </c:extLst>
            </c:dLbl>
            <c:dLbl>
              <c:idx val="1"/>
              <c:delete val="1"/>
              <c:extLst>
                <c:ext xmlns:c15="http://schemas.microsoft.com/office/drawing/2012/chart" uri="{CE6537A1-D6FC-4f65-9D91-7224C49458BB}"/>
                <c:ext xmlns:c16="http://schemas.microsoft.com/office/drawing/2014/chart" uri="{C3380CC4-5D6E-409C-BE32-E72D297353CC}">
                  <c16:uniqueId val="{0000000A-A25B-DE40-B43E-A82673306CC0}"/>
                </c:ext>
              </c:extLst>
            </c:dLbl>
            <c:dLbl>
              <c:idx val="2"/>
              <c:delete val="1"/>
              <c:extLst>
                <c:ext xmlns:c15="http://schemas.microsoft.com/office/drawing/2012/chart" uri="{CE6537A1-D6FC-4f65-9D91-7224C49458BB}"/>
                <c:ext xmlns:c16="http://schemas.microsoft.com/office/drawing/2014/chart" uri="{C3380CC4-5D6E-409C-BE32-E72D297353CC}">
                  <c16:uniqueId val="{0000000B-A25B-DE40-B43E-A82673306CC0}"/>
                </c:ext>
              </c:extLst>
            </c:dLbl>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List1!$V$7:$Y$7</c:f>
              <c:numCache>
                <c:formatCode>General</c:formatCode>
                <c:ptCount val="4"/>
                <c:pt idx="0">
                  <c:v>2014</c:v>
                </c:pt>
                <c:pt idx="1">
                  <c:v>2016</c:v>
                </c:pt>
                <c:pt idx="2">
                  <c:v>2018</c:v>
                </c:pt>
                <c:pt idx="3">
                  <c:v>2021</c:v>
                </c:pt>
              </c:numCache>
            </c:numRef>
          </c:cat>
          <c:val>
            <c:numRef>
              <c:f>List1!$V$10:$Y$10</c:f>
              <c:numCache>
                <c:formatCode>General</c:formatCode>
                <c:ptCount val="4"/>
                <c:pt idx="0">
                  <c:v>421</c:v>
                </c:pt>
                <c:pt idx="1">
                  <c:v>473</c:v>
                </c:pt>
                <c:pt idx="2">
                  <c:v>521</c:v>
                </c:pt>
                <c:pt idx="3">
                  <c:v>643</c:v>
                </c:pt>
              </c:numCache>
            </c:numRef>
          </c:val>
          <c:smooth val="0"/>
          <c:extLst>
            <c:ext xmlns:c16="http://schemas.microsoft.com/office/drawing/2014/chart" uri="{C3380CC4-5D6E-409C-BE32-E72D297353CC}">
              <c16:uniqueId val="{0000000C-A25B-DE40-B43E-A82673306CC0}"/>
            </c:ext>
          </c:extLst>
        </c:ser>
        <c:ser>
          <c:idx val="3"/>
          <c:order val="3"/>
          <c:tx>
            <c:strRef>
              <c:f>List1!$U$11</c:f>
              <c:strCache>
                <c:ptCount val="1"/>
                <c:pt idx="0">
                  <c:v>IV. st</c:v>
                </c:pt>
              </c:strCache>
            </c:strRef>
          </c:tx>
          <c:spPr>
            <a:ln w="38100" cap="flat" cmpd="dbl" algn="ctr">
              <a:solidFill>
                <a:schemeClr val="accent4">
                  <a:lumMod val="50000"/>
                </a:schemeClr>
              </a:solidFill>
              <a:miter lim="800000"/>
            </a:ln>
            <a:effectLst/>
          </c:spPr>
          <c:marker>
            <c:symbol val="none"/>
          </c:marker>
          <c:dLbls>
            <c:dLbl>
              <c:idx val="0"/>
              <c:layout>
                <c:manualLayout>
                  <c:x val="-7.2222222222222215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25B-DE40-B43E-A82673306CC0}"/>
                </c:ext>
              </c:extLst>
            </c:dLbl>
            <c:dLbl>
              <c:idx val="1"/>
              <c:delete val="1"/>
              <c:extLst>
                <c:ext xmlns:c15="http://schemas.microsoft.com/office/drawing/2012/chart" uri="{CE6537A1-D6FC-4f65-9D91-7224C49458BB}"/>
                <c:ext xmlns:c16="http://schemas.microsoft.com/office/drawing/2014/chart" uri="{C3380CC4-5D6E-409C-BE32-E72D297353CC}">
                  <c16:uniqueId val="{0000000E-A25B-DE40-B43E-A82673306CC0}"/>
                </c:ext>
              </c:extLst>
            </c:dLbl>
            <c:dLbl>
              <c:idx val="2"/>
              <c:delete val="1"/>
              <c:extLst>
                <c:ext xmlns:c15="http://schemas.microsoft.com/office/drawing/2012/chart" uri="{CE6537A1-D6FC-4f65-9D91-7224C49458BB}"/>
                <c:ext xmlns:c16="http://schemas.microsoft.com/office/drawing/2014/chart" uri="{C3380CC4-5D6E-409C-BE32-E72D297353CC}">
                  <c16:uniqueId val="{0000000F-A25B-DE40-B43E-A82673306CC0}"/>
                </c:ext>
              </c:extLst>
            </c:dLbl>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List1!$V$7:$Y$7</c:f>
              <c:numCache>
                <c:formatCode>General</c:formatCode>
                <c:ptCount val="4"/>
                <c:pt idx="0">
                  <c:v>2014</c:v>
                </c:pt>
                <c:pt idx="1">
                  <c:v>2016</c:v>
                </c:pt>
                <c:pt idx="2">
                  <c:v>2018</c:v>
                </c:pt>
                <c:pt idx="3">
                  <c:v>2021</c:v>
                </c:pt>
              </c:numCache>
            </c:numRef>
          </c:cat>
          <c:val>
            <c:numRef>
              <c:f>List1!$V$11:$Y$11</c:f>
              <c:numCache>
                <c:formatCode>General</c:formatCode>
                <c:ptCount val="4"/>
                <c:pt idx="0">
                  <c:v>328</c:v>
                </c:pt>
                <c:pt idx="1">
                  <c:v>319</c:v>
                </c:pt>
                <c:pt idx="2">
                  <c:v>347</c:v>
                </c:pt>
                <c:pt idx="3">
                  <c:v>434</c:v>
                </c:pt>
              </c:numCache>
            </c:numRef>
          </c:val>
          <c:smooth val="0"/>
          <c:extLst>
            <c:ext xmlns:c16="http://schemas.microsoft.com/office/drawing/2014/chart" uri="{C3380CC4-5D6E-409C-BE32-E72D297353CC}">
              <c16:uniqueId val="{00000010-A25B-DE40-B43E-A82673306CC0}"/>
            </c:ext>
          </c:extLst>
        </c:ser>
        <c:dLbls>
          <c:showLegendKey val="0"/>
          <c:showVal val="0"/>
          <c:showCatName val="0"/>
          <c:showSerName val="0"/>
          <c:showPercent val="0"/>
          <c:showBubbleSize val="0"/>
        </c:dLbls>
        <c:smooth val="0"/>
        <c:axId val="247213264"/>
        <c:axId val="237834224"/>
      </c:lineChart>
      <c:catAx>
        <c:axId val="247213264"/>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237834224"/>
        <c:crosses val="autoZero"/>
        <c:auto val="1"/>
        <c:lblAlgn val="ctr"/>
        <c:lblOffset val="100"/>
        <c:noMultiLvlLbl val="0"/>
      </c:catAx>
      <c:valAx>
        <c:axId val="237834224"/>
        <c:scaling>
          <c:orientation val="minMax"/>
        </c:scaling>
        <c:delete val="0"/>
        <c:axPos val="l"/>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247213264"/>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mn-cs"/>
              </a:defRPr>
            </a:pPr>
            <a:endParaRPr lang="cs-CZ"/>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List3!$A$54</c:f>
              <c:strCache>
                <c:ptCount val="1"/>
                <c:pt idx="0">
                  <c:v>0-64 let</c:v>
                </c:pt>
              </c:strCache>
            </c:strRef>
          </c:tx>
          <c:spPr>
            <a:solidFill>
              <a:schemeClr val="accent5">
                <a:lumMod val="40000"/>
                <a:lumOff val="60000"/>
              </a:schemeClr>
            </a:solidFill>
            <a:ln>
              <a:solidFill>
                <a:schemeClr val="accent5">
                  <a:lumMod val="40000"/>
                  <a:lumOff val="60000"/>
                </a:schemeClr>
              </a:solidFill>
            </a:ln>
            <a:effectLst/>
            <a:sp3d>
              <a:contourClr>
                <a:schemeClr val="accent5">
                  <a:lumMod val="40000"/>
                  <a:lumOff val="6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List3!$B$53:$K$53</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List3!$B$54:$K$54</c:f>
              <c:numCache>
                <c:formatCode>0.00%</c:formatCode>
                <c:ptCount val="10"/>
                <c:pt idx="0">
                  <c:v>0.82</c:v>
                </c:pt>
                <c:pt idx="1">
                  <c:v>0.82399999999999995</c:v>
                </c:pt>
                <c:pt idx="2">
                  <c:v>0.81899999999999995</c:v>
                </c:pt>
                <c:pt idx="3">
                  <c:v>0.81799999999999995</c:v>
                </c:pt>
                <c:pt idx="4">
                  <c:v>0.81599999999999995</c:v>
                </c:pt>
                <c:pt idx="5">
                  <c:v>0.81399999999999995</c:v>
                </c:pt>
                <c:pt idx="6">
                  <c:v>0.81200000000000006</c:v>
                </c:pt>
                <c:pt idx="7">
                  <c:v>0.81100000000000005</c:v>
                </c:pt>
                <c:pt idx="8">
                  <c:v>0.81</c:v>
                </c:pt>
                <c:pt idx="9">
                  <c:v>0.81</c:v>
                </c:pt>
              </c:numCache>
            </c:numRef>
          </c:val>
          <c:extLst>
            <c:ext xmlns:c16="http://schemas.microsoft.com/office/drawing/2014/chart" uri="{C3380CC4-5D6E-409C-BE32-E72D297353CC}">
              <c16:uniqueId val="{00000000-6CF3-B846-9EE8-C06852533822}"/>
            </c:ext>
          </c:extLst>
        </c:ser>
        <c:ser>
          <c:idx val="1"/>
          <c:order val="1"/>
          <c:tx>
            <c:strRef>
              <c:f>List3!$A$55</c:f>
              <c:strCache>
                <c:ptCount val="1"/>
                <c:pt idx="0">
                  <c:v>65-69 let</c:v>
                </c:pt>
              </c:strCache>
            </c:strRef>
          </c:tx>
          <c:spPr>
            <a:solidFill>
              <a:srgbClr val="73A9DB"/>
            </a:solidFill>
            <a:ln>
              <a:solidFill>
                <a:srgbClr val="73A9DB"/>
              </a:solidFill>
            </a:ln>
            <a:effectLst/>
            <a:sp3d>
              <a:contourClr>
                <a:srgbClr val="73A9DB"/>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List3!$B$53:$K$53</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List3!$B$55:$K$55</c:f>
              <c:numCache>
                <c:formatCode>0.00%</c:formatCode>
                <c:ptCount val="10"/>
                <c:pt idx="0">
                  <c:v>6.2E-2</c:v>
                </c:pt>
                <c:pt idx="1">
                  <c:v>6.5000000000000002E-2</c:v>
                </c:pt>
                <c:pt idx="2">
                  <c:v>6.5000000000000002E-2</c:v>
                </c:pt>
                <c:pt idx="3">
                  <c:v>6.3E-2</c:v>
                </c:pt>
                <c:pt idx="4">
                  <c:v>6.3E-2</c:v>
                </c:pt>
                <c:pt idx="5">
                  <c:v>0.06</c:v>
                </c:pt>
                <c:pt idx="6">
                  <c:v>5.8999999999999997E-2</c:v>
                </c:pt>
                <c:pt idx="7">
                  <c:v>5.7000000000000002E-2</c:v>
                </c:pt>
                <c:pt idx="8">
                  <c:v>5.7000000000000002E-2</c:v>
                </c:pt>
                <c:pt idx="9">
                  <c:v>5.5E-2</c:v>
                </c:pt>
              </c:numCache>
            </c:numRef>
          </c:val>
          <c:extLst>
            <c:ext xmlns:c16="http://schemas.microsoft.com/office/drawing/2014/chart" uri="{C3380CC4-5D6E-409C-BE32-E72D297353CC}">
              <c16:uniqueId val="{00000001-6CF3-B846-9EE8-C06852533822}"/>
            </c:ext>
          </c:extLst>
        </c:ser>
        <c:ser>
          <c:idx val="2"/>
          <c:order val="2"/>
          <c:tx>
            <c:strRef>
              <c:f>List3!$A$56</c:f>
              <c:strCache>
                <c:ptCount val="1"/>
                <c:pt idx="0">
                  <c:v>70-74 let</c:v>
                </c:pt>
              </c:strCache>
            </c:strRef>
          </c:tx>
          <c:spPr>
            <a:solidFill>
              <a:srgbClr val="3C6CC2"/>
            </a:solidFill>
            <a:ln>
              <a:solidFill>
                <a:srgbClr val="3C6CC2"/>
              </a:solidFill>
            </a:ln>
            <a:effectLst/>
            <a:sp3d>
              <a:contourClr>
                <a:srgbClr val="3C6CC2"/>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List3!$B$53:$K$53</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List3!$B$56:$K$56</c:f>
              <c:numCache>
                <c:formatCode>0.00%</c:formatCode>
                <c:ptCount val="10"/>
                <c:pt idx="0">
                  <c:v>3.5999999999999997E-2</c:v>
                </c:pt>
                <c:pt idx="1">
                  <c:v>3.9E-2</c:v>
                </c:pt>
                <c:pt idx="2">
                  <c:v>4.2999999999999997E-2</c:v>
                </c:pt>
                <c:pt idx="3">
                  <c:v>4.7E-2</c:v>
                </c:pt>
                <c:pt idx="4">
                  <c:v>4.9000000000000002E-2</c:v>
                </c:pt>
                <c:pt idx="5">
                  <c:v>5.2999999999999999E-2</c:v>
                </c:pt>
                <c:pt idx="6">
                  <c:v>5.5E-2</c:v>
                </c:pt>
                <c:pt idx="7">
                  <c:v>5.5E-2</c:v>
                </c:pt>
                <c:pt idx="8">
                  <c:v>5.3999999999999999E-2</c:v>
                </c:pt>
                <c:pt idx="9">
                  <c:v>5.2999999999999999E-2</c:v>
                </c:pt>
              </c:numCache>
            </c:numRef>
          </c:val>
          <c:extLst>
            <c:ext xmlns:c16="http://schemas.microsoft.com/office/drawing/2014/chart" uri="{C3380CC4-5D6E-409C-BE32-E72D297353CC}">
              <c16:uniqueId val="{00000002-6CF3-B846-9EE8-C06852533822}"/>
            </c:ext>
          </c:extLst>
        </c:ser>
        <c:ser>
          <c:idx val="3"/>
          <c:order val="3"/>
          <c:tx>
            <c:strRef>
              <c:f>List3!$A$57</c:f>
              <c:strCache>
                <c:ptCount val="1"/>
                <c:pt idx="0">
                  <c:v>75-79 let</c:v>
                </c:pt>
              </c:strCache>
            </c:strRef>
          </c:tx>
          <c:spPr>
            <a:solidFill>
              <a:srgbClr val="235889"/>
            </a:solidFill>
            <a:ln>
              <a:solidFill>
                <a:srgbClr val="235889"/>
              </a:solidFill>
            </a:ln>
            <a:effectLst/>
            <a:sp3d>
              <a:contourClr>
                <a:srgbClr val="235889"/>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List3!$B$53:$K$53</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List3!$B$57:$K$57</c:f>
              <c:numCache>
                <c:formatCode>0.00%</c:formatCode>
                <c:ptCount val="10"/>
                <c:pt idx="0">
                  <c:v>2.9000000000000001E-2</c:v>
                </c:pt>
                <c:pt idx="1">
                  <c:v>2.8000000000000001E-2</c:v>
                </c:pt>
                <c:pt idx="2">
                  <c:v>2.8000000000000001E-2</c:v>
                </c:pt>
                <c:pt idx="3">
                  <c:v>2.8000000000000001E-2</c:v>
                </c:pt>
                <c:pt idx="4">
                  <c:v>2.9000000000000001E-2</c:v>
                </c:pt>
                <c:pt idx="5">
                  <c:v>0.03</c:v>
                </c:pt>
                <c:pt idx="6">
                  <c:v>3.2000000000000001E-2</c:v>
                </c:pt>
                <c:pt idx="7">
                  <c:v>3.5000000000000003E-2</c:v>
                </c:pt>
                <c:pt idx="8">
                  <c:v>3.7999999999999999E-2</c:v>
                </c:pt>
                <c:pt idx="9">
                  <c:v>0.04</c:v>
                </c:pt>
              </c:numCache>
            </c:numRef>
          </c:val>
          <c:extLst>
            <c:ext xmlns:c16="http://schemas.microsoft.com/office/drawing/2014/chart" uri="{C3380CC4-5D6E-409C-BE32-E72D297353CC}">
              <c16:uniqueId val="{00000003-6CF3-B846-9EE8-C06852533822}"/>
            </c:ext>
          </c:extLst>
        </c:ser>
        <c:ser>
          <c:idx val="4"/>
          <c:order val="4"/>
          <c:tx>
            <c:strRef>
              <c:f>List3!$A$58</c:f>
              <c:strCache>
                <c:ptCount val="1"/>
                <c:pt idx="0">
                  <c:v>80 a více let</c:v>
                </c:pt>
              </c:strCache>
            </c:strRef>
          </c:tx>
          <c:spPr>
            <a:solidFill>
              <a:srgbClr val="183C5C"/>
            </a:solidFill>
            <a:ln>
              <a:solidFill>
                <a:srgbClr val="183C5C"/>
              </a:solidFill>
            </a:ln>
            <a:effectLst/>
            <a:sp3d>
              <a:contourClr>
                <a:srgbClr val="183C5C"/>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List3!$B$53:$K$53</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List3!$B$58:$K$58</c:f>
              <c:numCache>
                <c:formatCode>0.00%</c:formatCode>
                <c:ptCount val="10"/>
                <c:pt idx="0">
                  <c:v>4.4999999999999998E-2</c:v>
                </c:pt>
                <c:pt idx="1">
                  <c:v>4.4999999999999998E-2</c:v>
                </c:pt>
                <c:pt idx="2">
                  <c:v>4.4999999999999998E-2</c:v>
                </c:pt>
                <c:pt idx="3">
                  <c:v>4.4999999999999998E-2</c:v>
                </c:pt>
                <c:pt idx="4">
                  <c:v>4.3999999999999997E-2</c:v>
                </c:pt>
                <c:pt idx="5">
                  <c:v>4.2999999999999997E-2</c:v>
                </c:pt>
                <c:pt idx="6">
                  <c:v>4.2999999999999997E-2</c:v>
                </c:pt>
                <c:pt idx="7">
                  <c:v>4.2000000000000003E-2</c:v>
                </c:pt>
                <c:pt idx="8">
                  <c:v>4.1000000000000002E-2</c:v>
                </c:pt>
                <c:pt idx="9">
                  <c:v>4.1000000000000002E-2</c:v>
                </c:pt>
              </c:numCache>
            </c:numRef>
          </c:val>
          <c:extLst>
            <c:ext xmlns:c16="http://schemas.microsoft.com/office/drawing/2014/chart" uri="{C3380CC4-5D6E-409C-BE32-E72D297353CC}">
              <c16:uniqueId val="{00000004-6CF3-B846-9EE8-C06852533822}"/>
            </c:ext>
          </c:extLst>
        </c:ser>
        <c:dLbls>
          <c:showLegendKey val="0"/>
          <c:showVal val="0"/>
          <c:showCatName val="0"/>
          <c:showSerName val="0"/>
          <c:showPercent val="0"/>
          <c:showBubbleSize val="0"/>
        </c:dLbls>
        <c:gapWidth val="50"/>
        <c:gapDepth val="80"/>
        <c:shape val="box"/>
        <c:axId val="352339184"/>
        <c:axId val="387547248"/>
        <c:axId val="0"/>
      </c:bar3DChart>
      <c:catAx>
        <c:axId val="352339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387547248"/>
        <c:crosses val="autoZero"/>
        <c:auto val="1"/>
        <c:lblAlgn val="ctr"/>
        <c:lblOffset val="100"/>
        <c:noMultiLvlLbl val="0"/>
      </c:catAx>
      <c:valAx>
        <c:axId val="387547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352339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'PNŽ PODLE SPRÁVNÍCH OBVODŮ'!$B$34</c:f>
              <c:strCache>
                <c:ptCount val="1"/>
                <c:pt idx="0">
                  <c:v>z toho ve věku 65+</c:v>
                </c:pt>
              </c:strCache>
            </c:strRef>
          </c:tx>
          <c:spPr>
            <a:solidFill>
              <a:schemeClr val="accent5">
                <a:lumMod val="75000"/>
              </a:schemeClr>
            </a:solidFill>
            <a:ln>
              <a:solidFill>
                <a:schemeClr val="accent5">
                  <a:lumMod val="75000"/>
                </a:schemeClr>
              </a:solidFill>
            </a:ln>
            <a:effectLst/>
          </c:spPr>
          <c:invertIfNegative val="0"/>
          <c:dLbls>
            <c:dLbl>
              <c:idx val="0"/>
              <c:layout>
                <c:manualLayout>
                  <c:x val="2.0347839099542431E-3"/>
                  <c:y val="-0.1421219740342450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2E-3F4C-BC0B-06977DBF1D4E}"/>
                </c:ext>
              </c:extLst>
            </c:dLbl>
            <c:dLbl>
              <c:idx val="1"/>
              <c:layout>
                <c:manualLayout>
                  <c:x val="0"/>
                  <c:y val="-0.1329284780777115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2E-3F4C-BC0B-06977DBF1D4E}"/>
                </c:ext>
              </c:extLst>
            </c:dLbl>
            <c:dLbl>
              <c:idx val="2"/>
              <c:layout>
                <c:manualLayout>
                  <c:x val="-3.7303940744187709E-17"/>
                  <c:y val="-0.1267365013234972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2E-3F4C-BC0B-06977DBF1D4E}"/>
                </c:ext>
              </c:extLst>
            </c:dLbl>
            <c:dLbl>
              <c:idx val="3"/>
              <c:layout>
                <c:manualLayout>
                  <c:x val="-2.0347839099543177E-3"/>
                  <c:y val="-0.12018548863251889"/>
                </c:manualLayout>
              </c:layout>
              <c:spPr>
                <a:solidFill>
                  <a:sysClr val="window" lastClr="FFFFFF"/>
                </a:solidFill>
                <a:ln w="9525"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cs-CZ"/>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gd name="adj1" fmla="val -2483"/>
                        <a:gd name="adj2" fmla="val 283146"/>
                        <a:gd name="adj3" fmla="val 16667"/>
                      </a:avLst>
                    </a:prstGeom>
                    <a:noFill/>
                    <a:ln>
                      <a:noFill/>
                    </a:ln>
                  </c15:spPr>
                </c:ext>
                <c:ext xmlns:c16="http://schemas.microsoft.com/office/drawing/2014/chart" uri="{C3380CC4-5D6E-409C-BE32-E72D297353CC}">
                  <c16:uniqueId val="{00000003-222E-3F4C-BC0B-06977DBF1D4E}"/>
                </c:ext>
              </c:extLst>
            </c:dLbl>
            <c:dLbl>
              <c:idx val="4"/>
              <c:layout>
                <c:manualLayout>
                  <c:x val="2.0347839099541685E-3"/>
                  <c:y val="-0.1206342172127613"/>
                </c:manualLayout>
              </c:layout>
              <c:spPr>
                <a:solidFill>
                  <a:sysClr val="window" lastClr="FFFFFF"/>
                </a:solidFill>
                <a:ln w="9525"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cs-CZ"/>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gd name="adj1" fmla="val -9607"/>
                        <a:gd name="adj2" fmla="val 274295"/>
                        <a:gd name="adj3" fmla="val 16667"/>
                      </a:avLst>
                    </a:prstGeom>
                    <a:noFill/>
                    <a:ln>
                      <a:noFill/>
                    </a:ln>
                  </c15:spPr>
                </c:ext>
                <c:ext xmlns:c16="http://schemas.microsoft.com/office/drawing/2014/chart" uri="{C3380CC4-5D6E-409C-BE32-E72D297353CC}">
                  <c16:uniqueId val="{00000004-222E-3F4C-BC0B-06977DBF1D4E}"/>
                </c:ext>
              </c:extLst>
            </c:dLbl>
            <c:dLbl>
              <c:idx val="5"/>
              <c:layout>
                <c:manualLayout>
                  <c:x val="-2.0347839099542431E-3"/>
                  <c:y val="-0.1211604317453578"/>
                </c:manualLayout>
              </c:layout>
              <c:spPr>
                <a:solidFill>
                  <a:sysClr val="window" lastClr="FFFFFF"/>
                </a:solidFill>
                <a:ln w="9525"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cs-CZ"/>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gd name="adj1" fmla="val -3578"/>
                        <a:gd name="adj2" fmla="val 271745"/>
                        <a:gd name="adj3" fmla="val 16667"/>
                      </a:avLst>
                    </a:prstGeom>
                    <a:noFill/>
                    <a:ln>
                      <a:noFill/>
                    </a:ln>
                  </c15:spPr>
                </c:ext>
                <c:ext xmlns:c16="http://schemas.microsoft.com/office/drawing/2014/chart" uri="{C3380CC4-5D6E-409C-BE32-E72D297353CC}">
                  <c16:uniqueId val="{00000005-222E-3F4C-BC0B-06977DBF1D4E}"/>
                </c:ext>
              </c:extLst>
            </c:dLbl>
            <c:dLbl>
              <c:idx val="6"/>
              <c:layout>
                <c:manualLayout>
                  <c:x val="-2.0325408410772775E-3"/>
                  <c:y val="-0.11315416918208536"/>
                </c:manualLayout>
              </c:layout>
              <c:spPr>
                <a:solidFill>
                  <a:sysClr val="window" lastClr="FFFFFF"/>
                </a:solidFill>
                <a:ln w="9525"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cs-CZ"/>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gd name="adj1" fmla="val -4804"/>
                        <a:gd name="adj2" fmla="val 264992"/>
                        <a:gd name="adj3" fmla="val 16667"/>
                      </a:avLst>
                    </a:prstGeom>
                    <a:noFill/>
                    <a:ln>
                      <a:noFill/>
                    </a:ln>
                  </c15:spPr>
                </c:ext>
                <c:ext xmlns:c16="http://schemas.microsoft.com/office/drawing/2014/chart" uri="{C3380CC4-5D6E-409C-BE32-E72D297353CC}">
                  <c16:uniqueId val="{00000006-222E-3F4C-BC0B-06977DBF1D4E}"/>
                </c:ext>
              </c:extLst>
            </c:dLbl>
            <c:dLbl>
              <c:idx val="7"/>
              <c:layout>
                <c:manualLayout>
                  <c:x val="2.0325408410769787E-3"/>
                  <c:y val="-0.11185681020585524"/>
                </c:manualLayout>
              </c:layout>
              <c:spPr>
                <a:solidFill>
                  <a:sysClr val="window" lastClr="FFFFFF"/>
                </a:solidFill>
                <a:ln w="9525"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cs-CZ"/>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gd name="adj1" fmla="val -10134"/>
                        <a:gd name="adj2" fmla="val 250127"/>
                        <a:gd name="adj3" fmla="val 16667"/>
                      </a:avLst>
                    </a:prstGeom>
                    <a:noFill/>
                    <a:ln>
                      <a:noFill/>
                    </a:ln>
                  </c15:spPr>
                </c:ext>
                <c:ext xmlns:c16="http://schemas.microsoft.com/office/drawing/2014/chart" uri="{C3380CC4-5D6E-409C-BE32-E72D297353CC}">
                  <c16:uniqueId val="{00000007-222E-3F4C-BC0B-06977DBF1D4E}"/>
                </c:ext>
              </c:extLst>
            </c:dLbl>
            <c:spPr>
              <a:solidFill>
                <a:sysClr val="window" lastClr="FFFFFF"/>
              </a:solidFill>
              <a:ln>
                <a:solidFill>
                  <a:sysClr val="windowText" lastClr="000000"/>
                </a:solid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oundRectCallout">
                    <a:avLst/>
                  </a:prstGeom>
                  <a:noFill/>
                  <a:ln>
                    <a:noFill/>
                  </a:ln>
                </c15:spPr>
                <c15:showLeaderLines val="0"/>
              </c:ext>
            </c:extLst>
          </c:dLbls>
          <c:trendline>
            <c:spPr>
              <a:ln w="19050" cap="rnd">
                <a:solidFill>
                  <a:srgbClr val="FF0000"/>
                </a:solidFill>
                <a:prstDash val="sysDot"/>
              </a:ln>
              <a:effectLst/>
            </c:spPr>
            <c:trendlineType val="linear"/>
            <c:dispRSqr val="0"/>
            <c:dispEq val="0"/>
          </c:trendline>
          <c:cat>
            <c:numRef>
              <c:f>'PNŽ PODLE SPRÁVNÍCH OBVODŮ'!$C$32:$J$32</c:f>
              <c:numCache>
                <c:formatCode>General</c:formatCode>
                <c:ptCount val="8"/>
                <c:pt idx="0">
                  <c:v>2014</c:v>
                </c:pt>
                <c:pt idx="1">
                  <c:v>2015</c:v>
                </c:pt>
                <c:pt idx="2">
                  <c:v>2016</c:v>
                </c:pt>
                <c:pt idx="3">
                  <c:v>2017</c:v>
                </c:pt>
                <c:pt idx="4">
                  <c:v>2018</c:v>
                </c:pt>
                <c:pt idx="5">
                  <c:v>2019</c:v>
                </c:pt>
                <c:pt idx="6">
                  <c:v>2020</c:v>
                </c:pt>
                <c:pt idx="7">
                  <c:v>2021</c:v>
                </c:pt>
              </c:numCache>
            </c:numRef>
          </c:cat>
          <c:val>
            <c:numRef>
              <c:f>'PNŽ PODLE SPRÁVNÍCH OBVODŮ'!$C$34:$J$34</c:f>
              <c:numCache>
                <c:formatCode>General</c:formatCode>
                <c:ptCount val="8"/>
                <c:pt idx="0">
                  <c:v>294</c:v>
                </c:pt>
                <c:pt idx="1">
                  <c:v>434</c:v>
                </c:pt>
                <c:pt idx="2">
                  <c:v>503</c:v>
                </c:pt>
                <c:pt idx="3">
                  <c:v>576</c:v>
                </c:pt>
                <c:pt idx="4">
                  <c:v>571</c:v>
                </c:pt>
                <c:pt idx="5">
                  <c:v>555</c:v>
                </c:pt>
                <c:pt idx="6">
                  <c:v>644</c:v>
                </c:pt>
                <c:pt idx="7">
                  <c:v>659</c:v>
                </c:pt>
              </c:numCache>
            </c:numRef>
          </c:val>
          <c:extLst>
            <c:ext xmlns:c16="http://schemas.microsoft.com/office/drawing/2014/chart" uri="{C3380CC4-5D6E-409C-BE32-E72D297353CC}">
              <c16:uniqueId val="{00000009-222E-3F4C-BC0B-06977DBF1D4E}"/>
            </c:ext>
          </c:extLst>
        </c:ser>
        <c:dLbls>
          <c:showLegendKey val="0"/>
          <c:showVal val="0"/>
          <c:showCatName val="0"/>
          <c:showSerName val="0"/>
          <c:showPercent val="0"/>
          <c:showBubbleSize val="0"/>
        </c:dLbls>
        <c:gapWidth val="219"/>
        <c:axId val="339641696"/>
        <c:axId val="337773712"/>
      </c:barChart>
      <c:lineChart>
        <c:grouping val="standard"/>
        <c:varyColors val="0"/>
        <c:ser>
          <c:idx val="0"/>
          <c:order val="0"/>
          <c:tx>
            <c:strRef>
              <c:f>'PNŽ PODLE SPRÁVNÍCH OBVODŮ'!$B$33</c:f>
              <c:strCache>
                <c:ptCount val="1"/>
                <c:pt idx="0">
                  <c:v>celkem příjemců PnŽ</c:v>
                </c:pt>
              </c:strCache>
            </c:strRef>
          </c:tx>
          <c:spPr>
            <a:ln w="28575" cap="rnd">
              <a:solidFill>
                <a:schemeClr val="accent1">
                  <a:lumMod val="40000"/>
                  <a:lumOff val="60000"/>
                </a:schemeClr>
              </a:solidFill>
              <a:round/>
            </a:ln>
            <a:effectLst/>
          </c:spPr>
          <c:marker>
            <c:symbol val="none"/>
          </c:marker>
          <c:cat>
            <c:numRef>
              <c:f>'PNŽ PODLE SPRÁVNÍCH OBVODŮ'!$C$32:$J$32</c:f>
              <c:numCache>
                <c:formatCode>General</c:formatCode>
                <c:ptCount val="8"/>
                <c:pt idx="0">
                  <c:v>2014</c:v>
                </c:pt>
                <c:pt idx="1">
                  <c:v>2015</c:v>
                </c:pt>
                <c:pt idx="2">
                  <c:v>2016</c:v>
                </c:pt>
                <c:pt idx="3">
                  <c:v>2017</c:v>
                </c:pt>
                <c:pt idx="4">
                  <c:v>2018</c:v>
                </c:pt>
                <c:pt idx="5">
                  <c:v>2019</c:v>
                </c:pt>
                <c:pt idx="6">
                  <c:v>2020</c:v>
                </c:pt>
                <c:pt idx="7">
                  <c:v>2021</c:v>
                </c:pt>
              </c:numCache>
            </c:numRef>
          </c:cat>
          <c:val>
            <c:numRef>
              <c:f>'PNŽ PODLE SPRÁVNÍCH OBVODŮ'!$C$33:$J$33</c:f>
              <c:numCache>
                <c:formatCode>#\ ##0</c:formatCode>
                <c:ptCount val="8"/>
                <c:pt idx="0">
                  <c:v>8363</c:v>
                </c:pt>
                <c:pt idx="1">
                  <c:v>8256</c:v>
                </c:pt>
                <c:pt idx="2">
                  <c:v>7319</c:v>
                </c:pt>
                <c:pt idx="3">
                  <c:v>5909</c:v>
                </c:pt>
                <c:pt idx="4">
                  <c:v>4463</c:v>
                </c:pt>
                <c:pt idx="5">
                  <c:v>3821</c:v>
                </c:pt>
                <c:pt idx="6">
                  <c:v>4784</c:v>
                </c:pt>
                <c:pt idx="7">
                  <c:v>4854</c:v>
                </c:pt>
              </c:numCache>
            </c:numRef>
          </c:val>
          <c:smooth val="0"/>
          <c:extLst>
            <c:ext xmlns:c16="http://schemas.microsoft.com/office/drawing/2014/chart" uri="{C3380CC4-5D6E-409C-BE32-E72D297353CC}">
              <c16:uniqueId val="{0000000A-222E-3F4C-BC0B-06977DBF1D4E}"/>
            </c:ext>
          </c:extLst>
        </c:ser>
        <c:dLbls>
          <c:showLegendKey val="0"/>
          <c:showVal val="0"/>
          <c:showCatName val="0"/>
          <c:showSerName val="0"/>
          <c:showPercent val="0"/>
          <c:showBubbleSize val="0"/>
        </c:dLbls>
        <c:marker val="1"/>
        <c:smooth val="0"/>
        <c:axId val="339641696"/>
        <c:axId val="337773712"/>
      </c:lineChart>
      <c:catAx>
        <c:axId val="33964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cs-CZ"/>
          </a:p>
        </c:txPr>
        <c:crossAx val="337773712"/>
        <c:crosses val="autoZero"/>
        <c:auto val="1"/>
        <c:lblAlgn val="ctr"/>
        <c:lblOffset val="100"/>
        <c:noMultiLvlLbl val="0"/>
      </c:catAx>
      <c:valAx>
        <c:axId val="337773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cs-CZ"/>
          </a:p>
        </c:txPr>
        <c:crossAx val="339641696"/>
        <c:crosses val="autoZero"/>
        <c:crossBetween val="between"/>
      </c:valAx>
      <c:spPr>
        <a:noFill/>
        <a:ln>
          <a:noFill/>
        </a:ln>
        <a:effectLst/>
      </c:spPr>
    </c:plotArea>
    <c:legend>
      <c:legendPos val="b"/>
      <c:legendEntry>
        <c:idx val="2"/>
        <c:delete val="1"/>
      </c:legendEntry>
      <c:layout>
        <c:manualLayout>
          <c:xMode val="edge"/>
          <c:yMode val="edge"/>
          <c:x val="0.26929581972985084"/>
          <c:y val="0.92189461362280489"/>
          <c:w val="0.46953828180014084"/>
          <c:h val="5.761883343330162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cs-CZ" sz="1200">
                <a:solidFill>
                  <a:sysClr val="windowText" lastClr="000000"/>
                </a:solidFill>
                <a:latin typeface="Times New Roman" panose="02020603050405020304" pitchFamily="18" charset="0"/>
                <a:cs typeface="Times New Roman" panose="02020603050405020304" pitchFamily="18" charset="0"/>
              </a:rPr>
              <a:t>2014</a:t>
            </a:r>
          </a:p>
        </c:rich>
      </c:tx>
      <c:layout>
        <c:manualLayout>
          <c:xMode val="edge"/>
          <c:yMode val="edge"/>
          <c:x val="6.4635272391504932E-4"/>
          <c:y val="9.5102234902520212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3235129749750443"/>
          <c:w val="1"/>
          <c:h val="0.66692258181383701"/>
        </c:manualLayout>
      </c:layout>
      <c:pie3DChart>
        <c:varyColors val="1"/>
        <c:ser>
          <c:idx val="0"/>
          <c:order val="0"/>
          <c:dPt>
            <c:idx val="0"/>
            <c:bubble3D val="0"/>
            <c:spPr>
              <a:solidFill>
                <a:schemeClr val="accent1">
                  <a:lumMod val="40000"/>
                  <a:lumOff val="60000"/>
                </a:schemeClr>
              </a:solidFill>
              <a:ln w="25400">
                <a:solidFill>
                  <a:schemeClr val="accent1">
                    <a:lumMod val="40000"/>
                    <a:lumOff val="60000"/>
                  </a:schemeClr>
                </a:solidFill>
              </a:ln>
              <a:effectLst/>
              <a:sp3d contourW="25400">
                <a:contourClr>
                  <a:schemeClr val="accent1">
                    <a:lumMod val="40000"/>
                    <a:lumOff val="60000"/>
                  </a:schemeClr>
                </a:contourClr>
              </a:sp3d>
            </c:spPr>
            <c:extLst>
              <c:ext xmlns:c16="http://schemas.microsoft.com/office/drawing/2014/chart" uri="{C3380CC4-5D6E-409C-BE32-E72D297353CC}">
                <c16:uniqueId val="{00000001-1902-554E-B932-B8446756BF0A}"/>
              </c:ext>
            </c:extLst>
          </c:dPt>
          <c:dPt>
            <c:idx val="1"/>
            <c:bubble3D val="0"/>
            <c:spPr>
              <a:solidFill>
                <a:schemeClr val="accent5">
                  <a:lumMod val="75000"/>
                </a:schemeClr>
              </a:solidFill>
              <a:ln w="25400">
                <a:solidFill>
                  <a:schemeClr val="accent5">
                    <a:lumMod val="75000"/>
                  </a:schemeClr>
                </a:solidFill>
              </a:ln>
              <a:effectLst/>
              <a:sp3d contourW="25400">
                <a:contourClr>
                  <a:schemeClr val="accent5">
                    <a:lumMod val="75000"/>
                  </a:schemeClr>
                </a:contourClr>
              </a:sp3d>
            </c:spPr>
            <c:extLst>
              <c:ext xmlns:c16="http://schemas.microsoft.com/office/drawing/2014/chart" uri="{C3380CC4-5D6E-409C-BE32-E72D297353CC}">
                <c16:uniqueId val="{00000003-1902-554E-B932-B8446756BF0A}"/>
              </c:ext>
            </c:extLst>
          </c:dPt>
          <c:dLbls>
            <c:dLbl>
              <c:idx val="0"/>
              <c:layout>
                <c:manualLayout>
                  <c:x val="-2.3017500236293179E-2"/>
                  <c:y val="-0.33024662929972554"/>
                </c:manualLayout>
              </c:layout>
              <c:tx>
                <c:rich>
                  <a:bodyPr/>
                  <a:lstStyle/>
                  <a:p>
                    <a:fld id="{FB7FC87D-A8F4-4F38-83B1-62D61FFFD3FE}" type="PERCENTAGE">
                      <a:rPr lang="en-US" b="1">
                        <a:solidFill>
                          <a:sysClr val="windowText" lastClr="000000"/>
                        </a:solidFill>
                      </a:rPr>
                      <a:pPr/>
                      <a:t>[PROCENTO]</a:t>
                    </a:fld>
                    <a:endParaRPr lang="cs-CZ"/>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902-554E-B932-B8446756BF0A}"/>
                </c:ext>
              </c:extLst>
            </c:dLbl>
            <c:dLbl>
              <c:idx val="1"/>
              <c:layout>
                <c:manualLayout>
                  <c:x val="-9.1638129721319465E-3"/>
                  <c:y val="-1.8437852187164195E-2"/>
                </c:manualLayout>
              </c:layout>
              <c:spPr>
                <a:solidFill>
                  <a:schemeClr val="lt1"/>
                </a:solidFill>
                <a:ln>
                  <a:solidFill>
                    <a:schemeClr val="tx1"/>
                  </a:solid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oundRect">
                      <a:avLst/>
                    </a:prstGeom>
                    <a:noFill/>
                    <a:ln>
                      <a:noFill/>
                    </a:ln>
                  </c15:spPr>
                </c:ext>
                <c:ext xmlns:c16="http://schemas.microsoft.com/office/drawing/2014/chart" uri="{C3380CC4-5D6E-409C-BE32-E72D297353CC}">
                  <c16:uniqueId val="{00000003-1902-554E-B932-B8446756BF0A}"/>
                </c:ext>
              </c:extLst>
            </c:dLbl>
            <c:spPr>
              <a:solidFill>
                <a:schemeClr val="lt1"/>
              </a:solidFill>
              <a:ln>
                <a:solidFill>
                  <a:schemeClr val="tx1"/>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oundRect">
                    <a:avLst/>
                  </a:prstGeom>
                  <a:noFill/>
                  <a:ln>
                    <a:noFill/>
                  </a:ln>
                </c15:spPr>
              </c:ext>
            </c:extLst>
          </c:dLbls>
          <c:cat>
            <c:strRef>
              <c:f>'PNŽ PODLE SPRÁVNÍCH OBVODŮ'!$M$42:$M$43</c:f>
              <c:strCache>
                <c:ptCount val="2"/>
                <c:pt idx="0">
                  <c:v>Příjemci PnŽ do 64 let</c:v>
                </c:pt>
                <c:pt idx="1">
                  <c:v>Příjemci PnŽ nad 65 let</c:v>
                </c:pt>
              </c:strCache>
            </c:strRef>
          </c:cat>
          <c:val>
            <c:numRef>
              <c:f>'PNŽ PODLE SPRÁVNÍCH OBVODŮ'!$N$42:$N$43</c:f>
              <c:numCache>
                <c:formatCode>General</c:formatCode>
                <c:ptCount val="2"/>
                <c:pt idx="0">
                  <c:v>8069</c:v>
                </c:pt>
                <c:pt idx="1">
                  <c:v>294</c:v>
                </c:pt>
              </c:numCache>
            </c:numRef>
          </c:val>
          <c:extLst>
            <c:ext xmlns:c16="http://schemas.microsoft.com/office/drawing/2014/chart" uri="{C3380CC4-5D6E-409C-BE32-E72D297353CC}">
              <c16:uniqueId val="{00000004-1902-554E-B932-B8446756BF0A}"/>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05"/>
          <c:y val="0.82246958787783486"/>
          <c:w val="0.9"/>
          <c:h val="0.1489997416514091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cs-CZ" sz="1200">
                <a:solidFill>
                  <a:sysClr val="windowText" lastClr="000000"/>
                </a:solidFill>
                <a:latin typeface="Times New Roman" panose="02020603050405020304" pitchFamily="18" charset="0"/>
                <a:cs typeface="Times New Roman" panose="02020603050405020304" pitchFamily="18" charset="0"/>
              </a:rPr>
              <a:t>2021</a:t>
            </a:r>
          </a:p>
        </c:rich>
      </c:tx>
      <c:layout>
        <c:manualLayout>
          <c:xMode val="edge"/>
          <c:yMode val="edge"/>
          <c:x val="2.0257826887661139E-3"/>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841620626151013E-2"/>
          <c:y val="0.16026523788663366"/>
          <c:w val="0.94362428895676298"/>
          <c:h val="0.65215483560738119"/>
        </c:manualLayout>
      </c:layout>
      <c:pie3DChart>
        <c:varyColors val="1"/>
        <c:ser>
          <c:idx val="0"/>
          <c:order val="0"/>
          <c:dPt>
            <c:idx val="0"/>
            <c:bubble3D val="0"/>
            <c:spPr>
              <a:solidFill>
                <a:schemeClr val="accent1">
                  <a:lumMod val="40000"/>
                  <a:lumOff val="60000"/>
                </a:schemeClr>
              </a:solidFill>
              <a:ln w="25400">
                <a:solidFill>
                  <a:schemeClr val="accent1">
                    <a:lumMod val="40000"/>
                    <a:lumOff val="60000"/>
                  </a:schemeClr>
                </a:solidFill>
              </a:ln>
              <a:effectLst/>
              <a:sp3d contourW="25400">
                <a:contourClr>
                  <a:schemeClr val="accent1">
                    <a:lumMod val="40000"/>
                    <a:lumOff val="60000"/>
                  </a:schemeClr>
                </a:contourClr>
              </a:sp3d>
            </c:spPr>
            <c:extLst>
              <c:ext xmlns:c16="http://schemas.microsoft.com/office/drawing/2014/chart" uri="{C3380CC4-5D6E-409C-BE32-E72D297353CC}">
                <c16:uniqueId val="{00000001-EB50-C844-8C13-3BC7A07A9B9E}"/>
              </c:ext>
            </c:extLst>
          </c:dPt>
          <c:dPt>
            <c:idx val="1"/>
            <c:bubble3D val="0"/>
            <c:spPr>
              <a:solidFill>
                <a:schemeClr val="accent5">
                  <a:lumMod val="75000"/>
                </a:schemeClr>
              </a:solidFill>
              <a:ln w="25400">
                <a:solidFill>
                  <a:schemeClr val="accent5">
                    <a:lumMod val="75000"/>
                  </a:schemeClr>
                </a:solidFill>
              </a:ln>
              <a:effectLst/>
              <a:sp3d contourW="25400">
                <a:contourClr>
                  <a:schemeClr val="accent5">
                    <a:lumMod val="75000"/>
                  </a:schemeClr>
                </a:contourClr>
              </a:sp3d>
            </c:spPr>
            <c:extLst>
              <c:ext xmlns:c16="http://schemas.microsoft.com/office/drawing/2014/chart" uri="{C3380CC4-5D6E-409C-BE32-E72D297353CC}">
                <c16:uniqueId val="{00000003-EB50-C844-8C13-3BC7A07A9B9E}"/>
              </c:ext>
            </c:extLst>
          </c:dPt>
          <c:dLbls>
            <c:dLbl>
              <c:idx val="0"/>
              <c:layout>
                <c:manualLayout>
                  <c:x val="-0.1111392671219965"/>
                  <c:y val="-0.3119233490963415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B50-C844-8C13-3BC7A07A9B9E}"/>
                </c:ext>
              </c:extLst>
            </c:dLbl>
            <c:dLbl>
              <c:idx val="1"/>
              <c:layout>
                <c:manualLayout>
                  <c:x val="-1.9749568596743129E-2"/>
                  <c:y val="-1.367300556759934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B50-C844-8C13-3BC7A07A9B9E}"/>
                </c:ext>
              </c:extLst>
            </c:dLbl>
            <c:spPr>
              <a:solidFill>
                <a:schemeClr val="lt1"/>
              </a:solidFill>
              <a:ln>
                <a:solidFill>
                  <a:schemeClr val="tx1"/>
                </a:solid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oundRect">
                    <a:avLst/>
                  </a:prstGeom>
                  <a:noFill/>
                  <a:ln>
                    <a:noFill/>
                  </a:ln>
                </c15:spPr>
              </c:ext>
            </c:extLst>
          </c:dLbls>
          <c:cat>
            <c:strRef>
              <c:f>'PNŽ PODLE SPRÁVNÍCH OBVODŮ'!$O$42:$O$43</c:f>
              <c:strCache>
                <c:ptCount val="2"/>
                <c:pt idx="0">
                  <c:v>Příjemci PnŽ do 64 let</c:v>
                </c:pt>
                <c:pt idx="1">
                  <c:v>Příjemci PnŽ nad 65 let</c:v>
                </c:pt>
              </c:strCache>
            </c:strRef>
          </c:cat>
          <c:val>
            <c:numRef>
              <c:f>'PNŽ PODLE SPRÁVNÍCH OBVODŮ'!$P$42:$P$43</c:f>
              <c:numCache>
                <c:formatCode>General</c:formatCode>
                <c:ptCount val="2"/>
                <c:pt idx="0">
                  <c:v>4195</c:v>
                </c:pt>
                <c:pt idx="1">
                  <c:v>659</c:v>
                </c:pt>
              </c:numCache>
            </c:numRef>
          </c:val>
          <c:extLst>
            <c:ext xmlns:c16="http://schemas.microsoft.com/office/drawing/2014/chart" uri="{C3380CC4-5D6E-409C-BE32-E72D297353CC}">
              <c16:uniqueId val="{00000004-EB50-C844-8C13-3BC7A07A9B9E}"/>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5.5341787387073856E-2"/>
          <c:y val="0.82246958787783486"/>
          <c:w val="0.89852452835660734"/>
          <c:h val="0.1489997416514091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751544836423003E-2"/>
          <c:y val="3.3485548361209594E-2"/>
          <c:w val="0.88845317957302583"/>
          <c:h val="0.82588042183641275"/>
        </c:manualLayout>
      </c:layout>
      <c:barChart>
        <c:barDir val="col"/>
        <c:grouping val="clustered"/>
        <c:varyColors val="0"/>
        <c:ser>
          <c:idx val="1"/>
          <c:order val="1"/>
          <c:tx>
            <c:strRef>
              <c:f>List1!$A$5</c:f>
              <c:strCache>
                <c:ptCount val="1"/>
                <c:pt idx="0">
                  <c:v>z toho ve věku 65+</c:v>
                </c:pt>
              </c:strCache>
            </c:strRef>
          </c:tx>
          <c:spPr>
            <a:solidFill>
              <a:schemeClr val="accent5">
                <a:lumMod val="75000"/>
              </a:schemeClr>
            </a:solidFill>
            <a:ln>
              <a:solidFill>
                <a:schemeClr val="accent5">
                  <a:lumMod val="75000"/>
                </a:schemeClr>
              </a:solidFill>
            </a:ln>
            <a:effectLst/>
          </c:spPr>
          <c:invertIfNegative val="0"/>
          <c:dLbls>
            <c:dLbl>
              <c:idx val="0"/>
              <c:layout>
                <c:manualLayout>
                  <c:x val="2.0927993366320272E-3"/>
                  <c:y val="-0.170471882566157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C5-3F4A-B6F3-05388F894646}"/>
                </c:ext>
              </c:extLst>
            </c:dLbl>
            <c:dLbl>
              <c:idx val="1"/>
              <c:layout>
                <c:manualLayout>
                  <c:x val="0"/>
                  <c:y val="-0.15829531952571807"/>
                </c:manualLayout>
              </c:layout>
              <c:spPr>
                <a:solidFill>
                  <a:sysClr val="window" lastClr="FFFFFF"/>
                </a:solid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gd name="adj1" fmla="val -8525"/>
                        <a:gd name="adj2" fmla="val 392329"/>
                        <a:gd name="adj3" fmla="val 16667"/>
                      </a:avLst>
                    </a:prstGeom>
                    <a:noFill/>
                    <a:ln>
                      <a:noFill/>
                    </a:ln>
                  </c15:spPr>
                </c:ext>
                <c:ext xmlns:c16="http://schemas.microsoft.com/office/drawing/2014/chart" uri="{C3380CC4-5D6E-409C-BE32-E72D297353CC}">
                  <c16:uniqueId val="{00000001-A3C5-3F4A-B6F3-05388F894646}"/>
                </c:ext>
              </c:extLst>
            </c:dLbl>
            <c:dLbl>
              <c:idx val="2"/>
              <c:layout>
                <c:manualLayout>
                  <c:x val="-3.8367544613104784E-17"/>
                  <c:y val="-0.14307461572516825"/>
                </c:manualLayout>
              </c:layout>
              <c:spPr>
                <a:solidFill>
                  <a:sysClr val="window" lastClr="FFFFFF"/>
                </a:solid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gd name="adj1" fmla="val -6820"/>
                        <a:gd name="adj2" fmla="val 376564"/>
                        <a:gd name="adj3" fmla="val 16667"/>
                      </a:avLst>
                    </a:prstGeom>
                    <a:noFill/>
                    <a:ln>
                      <a:noFill/>
                    </a:ln>
                  </c15:spPr>
                </c:ext>
                <c:ext xmlns:c16="http://schemas.microsoft.com/office/drawing/2014/chart" uri="{C3380CC4-5D6E-409C-BE32-E72D297353CC}">
                  <c16:uniqueId val="{00000002-A3C5-3F4A-B6F3-05388F894646}"/>
                </c:ext>
              </c:extLst>
            </c:dLbl>
            <c:dLbl>
              <c:idx val="3"/>
              <c:layout>
                <c:manualLayout>
                  <c:x val="0"/>
                  <c:y val="-0.13394219344483838"/>
                </c:manualLayout>
              </c:layout>
              <c:spPr>
                <a:solidFill>
                  <a:sysClr val="window" lastClr="FFFFFF"/>
                </a:solid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gd name="adj1" fmla="val -8524"/>
                        <a:gd name="adj2" fmla="val 345644"/>
                        <a:gd name="adj3" fmla="val 16667"/>
                      </a:avLst>
                    </a:prstGeom>
                    <a:noFill/>
                    <a:ln>
                      <a:noFill/>
                    </a:ln>
                  </c15:spPr>
                </c:ext>
                <c:ext xmlns:c16="http://schemas.microsoft.com/office/drawing/2014/chart" uri="{C3380CC4-5D6E-409C-BE32-E72D297353CC}">
                  <c16:uniqueId val="{00000003-A3C5-3F4A-B6F3-05388F894646}"/>
                </c:ext>
              </c:extLst>
            </c:dLbl>
            <c:dLbl>
              <c:idx val="4"/>
              <c:layout>
                <c:manualLayout>
                  <c:x val="-7.6735089226209567E-17"/>
                  <c:y val="-0.12480977116450848"/>
                </c:manualLayout>
              </c:layout>
              <c:spPr>
                <a:solidFill>
                  <a:sysClr val="window" lastClr="FFFFFF"/>
                </a:solid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gd name="adj1" fmla="val -8525"/>
                        <a:gd name="adj2" fmla="val 317441"/>
                        <a:gd name="adj3" fmla="val 16667"/>
                      </a:avLst>
                    </a:prstGeom>
                    <a:noFill/>
                    <a:ln>
                      <a:noFill/>
                    </a:ln>
                  </c15:spPr>
                </c:ext>
                <c:ext xmlns:c16="http://schemas.microsoft.com/office/drawing/2014/chart" uri="{C3380CC4-5D6E-409C-BE32-E72D297353CC}">
                  <c16:uniqueId val="{00000004-A3C5-3F4A-B6F3-05388F894646}"/>
                </c:ext>
              </c:extLst>
            </c:dLbl>
            <c:dLbl>
              <c:idx val="5"/>
              <c:layout>
                <c:manualLayout>
                  <c:x val="-7.6735089226209567E-17"/>
                  <c:y val="-0.12176563040439851"/>
                </c:manualLayout>
              </c:layout>
              <c:spPr>
                <a:solidFill>
                  <a:sysClr val="window" lastClr="FFFFFF"/>
                </a:solid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gd name="adj1" fmla="val -10230"/>
                        <a:gd name="adj2" fmla="val 314724"/>
                        <a:gd name="adj3" fmla="val 16667"/>
                      </a:avLst>
                    </a:prstGeom>
                    <a:noFill/>
                    <a:ln>
                      <a:noFill/>
                    </a:ln>
                  </c15:spPr>
                </c:ext>
                <c:ext xmlns:c16="http://schemas.microsoft.com/office/drawing/2014/chart" uri="{C3380CC4-5D6E-409C-BE32-E72D297353CC}">
                  <c16:uniqueId val="{00000005-A3C5-3F4A-B6F3-05388F894646}"/>
                </c:ext>
              </c:extLst>
            </c:dLbl>
            <c:dLbl>
              <c:idx val="6"/>
              <c:layout>
                <c:manualLayout>
                  <c:x val="0"/>
                  <c:y val="-0.10958906736395867"/>
                </c:manualLayout>
              </c:layout>
              <c:spPr>
                <a:solidFill>
                  <a:sysClr val="window" lastClr="FFFFFF"/>
                </a:solid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gd name="adj1" fmla="val -11935"/>
                        <a:gd name="adj2" fmla="val 295356"/>
                        <a:gd name="adj3" fmla="val 16667"/>
                      </a:avLst>
                    </a:prstGeom>
                    <a:noFill/>
                    <a:ln>
                      <a:noFill/>
                    </a:ln>
                  </c15:spPr>
                </c:ext>
                <c:ext xmlns:c16="http://schemas.microsoft.com/office/drawing/2014/chart" uri="{C3380CC4-5D6E-409C-BE32-E72D297353CC}">
                  <c16:uniqueId val="{00000006-A3C5-3F4A-B6F3-05388F894646}"/>
                </c:ext>
              </c:extLst>
            </c:dLbl>
            <c:dLbl>
              <c:idx val="7"/>
              <c:layout>
                <c:manualLayout>
                  <c:x val="0"/>
                  <c:y val="-0.10045664508362889"/>
                </c:manualLayout>
              </c:layout>
              <c:spPr>
                <a:solidFill>
                  <a:sysClr val="window" lastClr="FFFFFF"/>
                </a:solid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cs-CZ"/>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gd name="adj1" fmla="val -11934"/>
                        <a:gd name="adj2" fmla="val 265795"/>
                        <a:gd name="adj3" fmla="val 16667"/>
                      </a:avLst>
                    </a:prstGeom>
                    <a:noFill/>
                    <a:ln>
                      <a:noFill/>
                    </a:ln>
                  </c15:spPr>
                </c:ext>
                <c:ext xmlns:c16="http://schemas.microsoft.com/office/drawing/2014/chart" uri="{C3380CC4-5D6E-409C-BE32-E72D297353CC}">
                  <c16:uniqueId val="{00000007-A3C5-3F4A-B6F3-05388F894646}"/>
                </c:ext>
              </c:extLst>
            </c:dLbl>
            <c:spPr>
              <a:solidFill>
                <a:sysClr val="window" lastClr="FFFFFF"/>
              </a:solidFill>
              <a:ln>
                <a:solidFill>
                  <a:sysClr val="windowText" lastClr="000000"/>
                </a:solidFill>
              </a:ln>
              <a:effectLst/>
            </c:spPr>
            <c:txPr>
              <a:bodyPr rot="0" spcFirstLastPara="1" vertOverflow="clip" horzOverflow="clip" vert="horz" wrap="square" lIns="36576" tIns="18288" rIns="36576" bIns="18288" anchor="ctr" anchorCtr="1">
                <a:spAutoFit/>
              </a:bodyPr>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oundRectCallout">
                    <a:avLst/>
                  </a:prstGeom>
                  <a:noFill/>
                  <a:ln>
                    <a:noFill/>
                  </a:ln>
                </c15:spPr>
                <c15:showLeaderLines val="0"/>
              </c:ext>
            </c:extLst>
          </c:dLbls>
          <c:trendline>
            <c:spPr>
              <a:ln w="19050" cap="rnd">
                <a:solidFill>
                  <a:srgbClr val="FF0000"/>
                </a:solidFill>
                <a:prstDash val="sysDot"/>
              </a:ln>
              <a:effectLst/>
            </c:spPr>
            <c:trendlineType val="linear"/>
            <c:dispRSqr val="0"/>
            <c:dispEq val="0"/>
          </c:trendline>
          <c:cat>
            <c:numRef>
              <c:f>List1!$B$3:$I$3</c:f>
              <c:numCache>
                <c:formatCode>General</c:formatCode>
                <c:ptCount val="8"/>
                <c:pt idx="0">
                  <c:v>2014</c:v>
                </c:pt>
                <c:pt idx="1">
                  <c:v>2015</c:v>
                </c:pt>
                <c:pt idx="2">
                  <c:v>2016</c:v>
                </c:pt>
                <c:pt idx="3">
                  <c:v>2017</c:v>
                </c:pt>
                <c:pt idx="4">
                  <c:v>2018</c:v>
                </c:pt>
                <c:pt idx="5">
                  <c:v>2019</c:v>
                </c:pt>
                <c:pt idx="6">
                  <c:v>2020</c:v>
                </c:pt>
                <c:pt idx="7">
                  <c:v>2021</c:v>
                </c:pt>
              </c:numCache>
            </c:numRef>
          </c:cat>
          <c:val>
            <c:numRef>
              <c:f>List1!$B$5:$I$5</c:f>
              <c:numCache>
                <c:formatCode>#\ ##0</c:formatCode>
                <c:ptCount val="8"/>
                <c:pt idx="0">
                  <c:v>138</c:v>
                </c:pt>
                <c:pt idx="1">
                  <c:v>196</c:v>
                </c:pt>
                <c:pt idx="2">
                  <c:v>271</c:v>
                </c:pt>
                <c:pt idx="3">
                  <c:v>313</c:v>
                </c:pt>
                <c:pt idx="4">
                  <c:v>346</c:v>
                </c:pt>
                <c:pt idx="5">
                  <c:v>367</c:v>
                </c:pt>
                <c:pt idx="6">
                  <c:v>419</c:v>
                </c:pt>
                <c:pt idx="7">
                  <c:v>470</c:v>
                </c:pt>
              </c:numCache>
            </c:numRef>
          </c:val>
          <c:extLst>
            <c:ext xmlns:c16="http://schemas.microsoft.com/office/drawing/2014/chart" uri="{C3380CC4-5D6E-409C-BE32-E72D297353CC}">
              <c16:uniqueId val="{00000009-A3C5-3F4A-B6F3-05388F894646}"/>
            </c:ext>
          </c:extLst>
        </c:ser>
        <c:dLbls>
          <c:showLegendKey val="0"/>
          <c:showVal val="0"/>
          <c:showCatName val="0"/>
          <c:showSerName val="0"/>
          <c:showPercent val="0"/>
          <c:showBubbleSize val="0"/>
        </c:dLbls>
        <c:gapWidth val="150"/>
        <c:axId val="246912640"/>
        <c:axId val="134213264"/>
      </c:barChart>
      <c:lineChart>
        <c:grouping val="standard"/>
        <c:varyColors val="0"/>
        <c:ser>
          <c:idx val="0"/>
          <c:order val="0"/>
          <c:tx>
            <c:strRef>
              <c:f>List1!$A$4</c:f>
              <c:strCache>
                <c:ptCount val="1"/>
                <c:pt idx="0">
                  <c:v>celkem příjemců DnB</c:v>
                </c:pt>
              </c:strCache>
            </c:strRef>
          </c:tx>
          <c:spPr>
            <a:ln w="28575" cap="rnd">
              <a:solidFill>
                <a:schemeClr val="accent1">
                  <a:lumMod val="40000"/>
                  <a:lumOff val="60000"/>
                </a:schemeClr>
              </a:solidFill>
              <a:round/>
            </a:ln>
            <a:effectLst/>
          </c:spPr>
          <c:marker>
            <c:symbol val="none"/>
          </c:marker>
          <c:cat>
            <c:numRef>
              <c:f>List1!$B$3:$I$3</c:f>
              <c:numCache>
                <c:formatCode>General</c:formatCode>
                <c:ptCount val="8"/>
                <c:pt idx="0">
                  <c:v>2014</c:v>
                </c:pt>
                <c:pt idx="1">
                  <c:v>2015</c:v>
                </c:pt>
                <c:pt idx="2">
                  <c:v>2016</c:v>
                </c:pt>
                <c:pt idx="3">
                  <c:v>2017</c:v>
                </c:pt>
                <c:pt idx="4">
                  <c:v>2018</c:v>
                </c:pt>
                <c:pt idx="5">
                  <c:v>2019</c:v>
                </c:pt>
                <c:pt idx="6">
                  <c:v>2020</c:v>
                </c:pt>
                <c:pt idx="7">
                  <c:v>2021</c:v>
                </c:pt>
              </c:numCache>
            </c:numRef>
          </c:cat>
          <c:val>
            <c:numRef>
              <c:f>List1!$B$4:$I$4</c:f>
              <c:numCache>
                <c:formatCode>#\ ##0</c:formatCode>
                <c:ptCount val="8"/>
                <c:pt idx="0">
                  <c:v>3570</c:v>
                </c:pt>
                <c:pt idx="1">
                  <c:v>3722</c:v>
                </c:pt>
                <c:pt idx="2">
                  <c:v>3623</c:v>
                </c:pt>
                <c:pt idx="3">
                  <c:v>2998</c:v>
                </c:pt>
                <c:pt idx="4">
                  <c:v>2516</c:v>
                </c:pt>
                <c:pt idx="5">
                  <c:v>2323</c:v>
                </c:pt>
                <c:pt idx="6">
                  <c:v>2941</c:v>
                </c:pt>
                <c:pt idx="7">
                  <c:v>3123</c:v>
                </c:pt>
              </c:numCache>
            </c:numRef>
          </c:val>
          <c:smooth val="0"/>
          <c:extLst>
            <c:ext xmlns:c16="http://schemas.microsoft.com/office/drawing/2014/chart" uri="{C3380CC4-5D6E-409C-BE32-E72D297353CC}">
              <c16:uniqueId val="{0000000A-A3C5-3F4A-B6F3-05388F894646}"/>
            </c:ext>
          </c:extLst>
        </c:ser>
        <c:dLbls>
          <c:showLegendKey val="0"/>
          <c:showVal val="0"/>
          <c:showCatName val="0"/>
          <c:showSerName val="0"/>
          <c:showPercent val="0"/>
          <c:showBubbleSize val="0"/>
        </c:dLbls>
        <c:marker val="1"/>
        <c:smooth val="0"/>
        <c:axId val="246912640"/>
        <c:axId val="134213264"/>
      </c:lineChart>
      <c:catAx>
        <c:axId val="24691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134213264"/>
        <c:crosses val="autoZero"/>
        <c:auto val="1"/>
        <c:lblAlgn val="ctr"/>
        <c:lblOffset val="100"/>
        <c:noMultiLvlLbl val="0"/>
      </c:catAx>
      <c:valAx>
        <c:axId val="134213264"/>
        <c:scaling>
          <c:orientation val="minMax"/>
        </c:scaling>
        <c:delete val="0"/>
        <c:axPos val="l"/>
        <c:majorGridlines>
          <c:spPr>
            <a:ln w="9525" cap="flat" cmpd="sng" algn="ctr">
              <a:solidFill>
                <a:schemeClr val="tx1">
                  <a:lumMod val="15000"/>
                  <a:lumOff val="85000"/>
                </a:schemeClr>
              </a:solidFill>
              <a:round/>
            </a:ln>
            <a:effectLst/>
          </c:spPr>
        </c:majorGridlines>
        <c:numFmt formatCode="#\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246912640"/>
        <c:crosses val="autoZero"/>
        <c:crossBetween val="between"/>
      </c:valAx>
      <c:spPr>
        <a:noFill/>
        <a:ln>
          <a:noFill/>
        </a:ln>
        <a:effectLst/>
      </c:spPr>
    </c:plotArea>
    <c:legend>
      <c:legendPos val="b"/>
      <c:layout>
        <c:manualLayout>
          <c:xMode val="edge"/>
          <c:yMode val="edge"/>
          <c:x val="0.2060581561163122"/>
          <c:y val="0.93949734284863007"/>
          <c:w val="0.62567879802426274"/>
          <c:h val="5.13702348710398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cs-CZ"/>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2014</a:t>
            </a:r>
          </a:p>
        </c:rich>
      </c:tx>
      <c:layout>
        <c:manualLayout>
          <c:xMode val="edge"/>
          <c:yMode val="edge"/>
          <c:x val="1.8916666666666672E-2"/>
          <c:y val="2.777777777777777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2863459521185492E-2"/>
          <c:y val="0.1821280486006665"/>
          <c:w val="0.94713634479900544"/>
          <c:h val="0.57902444778672324"/>
        </c:manualLayout>
      </c:layout>
      <c:pie3DChart>
        <c:varyColors val="1"/>
        <c:ser>
          <c:idx val="0"/>
          <c:order val="0"/>
          <c:dPt>
            <c:idx val="0"/>
            <c:bubble3D val="0"/>
            <c:spPr>
              <a:solidFill>
                <a:schemeClr val="accent1">
                  <a:lumMod val="40000"/>
                  <a:lumOff val="60000"/>
                </a:schemeClr>
              </a:solidFill>
              <a:ln w="25400">
                <a:solidFill>
                  <a:schemeClr val="accent1">
                    <a:lumMod val="40000"/>
                    <a:lumOff val="60000"/>
                  </a:schemeClr>
                </a:solidFill>
              </a:ln>
              <a:effectLst/>
              <a:sp3d contourW="25400">
                <a:contourClr>
                  <a:schemeClr val="accent1">
                    <a:lumMod val="40000"/>
                    <a:lumOff val="60000"/>
                  </a:schemeClr>
                </a:contourClr>
              </a:sp3d>
            </c:spPr>
            <c:extLst>
              <c:ext xmlns:c16="http://schemas.microsoft.com/office/drawing/2014/chart" uri="{C3380CC4-5D6E-409C-BE32-E72D297353CC}">
                <c16:uniqueId val="{00000001-4D41-F848-B3F8-16AEC38D7F63}"/>
              </c:ext>
            </c:extLst>
          </c:dPt>
          <c:dPt>
            <c:idx val="1"/>
            <c:bubble3D val="0"/>
            <c:spPr>
              <a:solidFill>
                <a:schemeClr val="accent5">
                  <a:lumMod val="75000"/>
                </a:schemeClr>
              </a:solidFill>
              <a:ln w="25400">
                <a:solidFill>
                  <a:schemeClr val="accent5">
                    <a:lumMod val="75000"/>
                  </a:schemeClr>
                </a:solidFill>
              </a:ln>
              <a:effectLst/>
              <a:sp3d contourW="25400">
                <a:contourClr>
                  <a:schemeClr val="accent5">
                    <a:lumMod val="75000"/>
                  </a:schemeClr>
                </a:contourClr>
              </a:sp3d>
            </c:spPr>
            <c:extLst>
              <c:ext xmlns:c16="http://schemas.microsoft.com/office/drawing/2014/chart" uri="{C3380CC4-5D6E-409C-BE32-E72D297353CC}">
                <c16:uniqueId val="{00000003-4D41-F848-B3F8-16AEC38D7F63}"/>
              </c:ext>
            </c:extLst>
          </c:dPt>
          <c:dLbls>
            <c:dLbl>
              <c:idx val="0"/>
              <c:layout>
                <c:manualLayout>
                  <c:x val="-6.3538432063614311E-3"/>
                  <c:y val="-0.27078820778801965"/>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D41-F848-B3F8-16AEC38D7F63}"/>
                </c:ext>
              </c:extLst>
            </c:dLbl>
            <c:dLbl>
              <c:idx val="1"/>
              <c:layout>
                <c:manualLayout>
                  <c:x val="-2.338152081748639E-2"/>
                  <c:y val="-2.49926097121818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D41-F848-B3F8-16AEC38D7F63}"/>
                </c:ext>
              </c:extLst>
            </c:dLbl>
            <c:spPr>
              <a:solidFill>
                <a:schemeClr val="lt1"/>
              </a:solidFill>
              <a:ln>
                <a:solidFill>
                  <a:schemeClr val="tx1"/>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ext>
            </c:extLst>
          </c:dLbls>
          <c:cat>
            <c:strRef>
              <c:f>List1!$A$34:$A$35</c:f>
              <c:strCache>
                <c:ptCount val="2"/>
                <c:pt idx="0">
                  <c:v>Příjemci DnB do 64 let</c:v>
                </c:pt>
                <c:pt idx="1">
                  <c:v>Příjemci DnB nad 65 let</c:v>
                </c:pt>
              </c:strCache>
            </c:strRef>
          </c:cat>
          <c:val>
            <c:numRef>
              <c:f>List1!$B$34:$B$35</c:f>
              <c:numCache>
                <c:formatCode>#\ ##0</c:formatCode>
                <c:ptCount val="2"/>
                <c:pt idx="0">
                  <c:v>3570</c:v>
                </c:pt>
                <c:pt idx="1">
                  <c:v>138</c:v>
                </c:pt>
              </c:numCache>
            </c:numRef>
          </c:val>
          <c:extLst>
            <c:ext xmlns:c16="http://schemas.microsoft.com/office/drawing/2014/chart" uri="{C3380CC4-5D6E-409C-BE32-E72D297353CC}">
              <c16:uniqueId val="{00000004-4D41-F848-B3F8-16AEC38D7F63}"/>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cs-CZ" sz="1200">
                <a:solidFill>
                  <a:sysClr val="windowText" lastClr="000000"/>
                </a:solidFill>
                <a:latin typeface="Times New Roman" panose="02020603050405020304" pitchFamily="18" charset="0"/>
                <a:cs typeface="Times New Roman" panose="02020603050405020304" pitchFamily="18" charset="0"/>
              </a:rPr>
              <a:t>2021</a:t>
            </a:r>
          </a:p>
        </c:rich>
      </c:tx>
      <c:layout>
        <c:manualLayout>
          <c:xMode val="edge"/>
          <c:yMode val="edge"/>
          <c:x val="2.7250000000000007E-2"/>
          <c:y val="2.7777777777777776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249984800874079E-2"/>
          <c:y val="0.16419583390226511"/>
          <c:w val="0.9375001361344355"/>
          <c:h val="0.61071897804681929"/>
        </c:manualLayout>
      </c:layout>
      <c:pie3DChart>
        <c:varyColors val="1"/>
        <c:ser>
          <c:idx val="0"/>
          <c:order val="0"/>
          <c:dPt>
            <c:idx val="0"/>
            <c:bubble3D val="0"/>
            <c:spPr>
              <a:solidFill>
                <a:schemeClr val="accent1">
                  <a:lumMod val="40000"/>
                  <a:lumOff val="60000"/>
                </a:schemeClr>
              </a:solidFill>
              <a:ln w="25400">
                <a:solidFill>
                  <a:schemeClr val="accent1">
                    <a:lumMod val="40000"/>
                    <a:lumOff val="60000"/>
                  </a:schemeClr>
                </a:solidFill>
              </a:ln>
              <a:effectLst/>
              <a:sp3d contourW="25400">
                <a:contourClr>
                  <a:schemeClr val="accent1">
                    <a:lumMod val="40000"/>
                    <a:lumOff val="60000"/>
                  </a:schemeClr>
                </a:contourClr>
              </a:sp3d>
            </c:spPr>
            <c:extLst>
              <c:ext xmlns:c16="http://schemas.microsoft.com/office/drawing/2014/chart" uri="{C3380CC4-5D6E-409C-BE32-E72D297353CC}">
                <c16:uniqueId val="{00000001-F16A-DF47-A81B-71F8E450C4E9}"/>
              </c:ext>
            </c:extLst>
          </c:dPt>
          <c:dPt>
            <c:idx val="1"/>
            <c:bubble3D val="0"/>
            <c:spPr>
              <a:solidFill>
                <a:schemeClr val="accent5">
                  <a:lumMod val="75000"/>
                </a:schemeClr>
              </a:solidFill>
              <a:ln w="25400">
                <a:solidFill>
                  <a:schemeClr val="accent5">
                    <a:lumMod val="75000"/>
                  </a:schemeClr>
                </a:solidFill>
              </a:ln>
              <a:effectLst/>
              <a:sp3d contourW="25400">
                <a:contourClr>
                  <a:schemeClr val="accent5">
                    <a:lumMod val="75000"/>
                  </a:schemeClr>
                </a:contourClr>
              </a:sp3d>
            </c:spPr>
            <c:extLst>
              <c:ext xmlns:c16="http://schemas.microsoft.com/office/drawing/2014/chart" uri="{C3380CC4-5D6E-409C-BE32-E72D297353CC}">
                <c16:uniqueId val="{00000003-F16A-DF47-A81B-71F8E450C4E9}"/>
              </c:ext>
            </c:extLst>
          </c:dPt>
          <c:dLbls>
            <c:dLbl>
              <c:idx val="0"/>
              <c:layout>
                <c:manualLayout>
                  <c:x val="-9.1206914820624263E-2"/>
                  <c:y val="-0.2578321212576940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16A-DF47-A81B-71F8E450C4E9}"/>
                </c:ext>
              </c:extLst>
            </c:dLbl>
            <c:dLbl>
              <c:idx val="1"/>
              <c:layout>
                <c:manualLayout>
                  <c:x val="-7.1243080055099E-3"/>
                  <c:y val="-2.83996304691108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16A-DF47-A81B-71F8E450C4E9}"/>
                </c:ext>
              </c:extLst>
            </c:dLbl>
            <c:spPr>
              <a:solidFill>
                <a:schemeClr val="lt1"/>
              </a:solidFill>
              <a:ln>
                <a:solidFill>
                  <a:schemeClr val="tx1"/>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ext>
            </c:extLst>
          </c:dLbls>
          <c:cat>
            <c:strRef>
              <c:f>List1!$A$39:$A$40</c:f>
              <c:strCache>
                <c:ptCount val="2"/>
                <c:pt idx="0">
                  <c:v>Příjemci DnB do 64 let</c:v>
                </c:pt>
                <c:pt idx="1">
                  <c:v>Příjemci DnB nad 65 let</c:v>
                </c:pt>
              </c:strCache>
            </c:strRef>
          </c:cat>
          <c:val>
            <c:numRef>
              <c:f>List1!$B$39:$B$40</c:f>
              <c:numCache>
                <c:formatCode>#\ ##0</c:formatCode>
                <c:ptCount val="2"/>
                <c:pt idx="0">
                  <c:v>3123</c:v>
                </c:pt>
                <c:pt idx="1">
                  <c:v>470</c:v>
                </c:pt>
              </c:numCache>
            </c:numRef>
          </c:val>
          <c:extLst>
            <c:ext xmlns:c16="http://schemas.microsoft.com/office/drawing/2014/chart" uri="{C3380CC4-5D6E-409C-BE32-E72D297353CC}">
              <c16:uniqueId val="{00000004-F16A-DF47-A81B-71F8E450C4E9}"/>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'PRŮKAZY OZP PODLE SPR. OBVODŮ'!$O$5</c:f>
              <c:strCache>
                <c:ptCount val="1"/>
                <c:pt idx="0">
                  <c:v>TP</c:v>
                </c:pt>
              </c:strCache>
            </c:strRef>
          </c:tx>
          <c:spPr>
            <a:ln w="38100" cap="flat" cmpd="dbl" algn="ctr">
              <a:solidFill>
                <a:schemeClr val="accent4">
                  <a:lumMod val="40000"/>
                  <a:lumOff val="60000"/>
                </a:schemeClr>
              </a:solidFill>
              <a:miter lim="800000"/>
            </a:ln>
            <a:effectLst/>
          </c:spPr>
          <c:marker>
            <c:symbol val="none"/>
          </c:marker>
          <c:dLbls>
            <c:dLbl>
              <c:idx val="0"/>
              <c:layout>
                <c:manualLayout>
                  <c:x val="-6.944444444444444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26-7C43-9A1A-4FD24637E10E}"/>
                </c:ext>
              </c:extLst>
            </c:dLbl>
            <c:dLbl>
              <c:idx val="1"/>
              <c:delete val="1"/>
              <c:extLst>
                <c:ext xmlns:c15="http://schemas.microsoft.com/office/drawing/2012/chart" uri="{CE6537A1-D6FC-4f65-9D91-7224C49458BB}"/>
                <c:ext xmlns:c16="http://schemas.microsoft.com/office/drawing/2014/chart" uri="{C3380CC4-5D6E-409C-BE32-E72D297353CC}">
                  <c16:uniqueId val="{00000001-9C26-7C43-9A1A-4FD24637E10E}"/>
                </c:ext>
              </c:extLst>
            </c:dLbl>
            <c:dLbl>
              <c:idx val="2"/>
              <c:delete val="1"/>
              <c:extLst>
                <c:ext xmlns:c15="http://schemas.microsoft.com/office/drawing/2012/chart" uri="{CE6537A1-D6FC-4f65-9D91-7224C49458BB}"/>
                <c:ext xmlns:c16="http://schemas.microsoft.com/office/drawing/2014/chart" uri="{C3380CC4-5D6E-409C-BE32-E72D297353CC}">
                  <c16:uniqueId val="{00000002-9C26-7C43-9A1A-4FD24637E10E}"/>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'PRŮKAZY OZP PODLE SPR. OBVODŮ'!$P$4:$S$4</c:f>
              <c:numCache>
                <c:formatCode>General</c:formatCode>
                <c:ptCount val="4"/>
                <c:pt idx="0">
                  <c:v>2015</c:v>
                </c:pt>
                <c:pt idx="1">
                  <c:v>2017</c:v>
                </c:pt>
                <c:pt idx="2">
                  <c:v>2019</c:v>
                </c:pt>
                <c:pt idx="3">
                  <c:v>2021</c:v>
                </c:pt>
              </c:numCache>
            </c:numRef>
          </c:cat>
          <c:val>
            <c:numRef>
              <c:f>'PRŮKAZY OZP PODLE SPR. OBVODŮ'!$P$5:$S$5</c:f>
              <c:numCache>
                <c:formatCode>General</c:formatCode>
                <c:ptCount val="4"/>
                <c:pt idx="0">
                  <c:v>71</c:v>
                </c:pt>
                <c:pt idx="1">
                  <c:v>72</c:v>
                </c:pt>
                <c:pt idx="2">
                  <c:v>85</c:v>
                </c:pt>
                <c:pt idx="3">
                  <c:v>64</c:v>
                </c:pt>
              </c:numCache>
            </c:numRef>
          </c:val>
          <c:smooth val="0"/>
          <c:extLst>
            <c:ext xmlns:c16="http://schemas.microsoft.com/office/drawing/2014/chart" uri="{C3380CC4-5D6E-409C-BE32-E72D297353CC}">
              <c16:uniqueId val="{00000003-9C26-7C43-9A1A-4FD24637E10E}"/>
            </c:ext>
          </c:extLst>
        </c:ser>
        <c:ser>
          <c:idx val="1"/>
          <c:order val="1"/>
          <c:tx>
            <c:strRef>
              <c:f>'PRŮKAZY OZP PODLE SPR. OBVODŮ'!$O$6</c:f>
              <c:strCache>
                <c:ptCount val="1"/>
                <c:pt idx="0">
                  <c:v>ZTP</c:v>
                </c:pt>
              </c:strCache>
            </c:strRef>
          </c:tx>
          <c:spPr>
            <a:ln w="38100" cap="flat" cmpd="dbl" algn="ctr">
              <a:solidFill>
                <a:srgbClr val="0070C0"/>
              </a:solidFill>
              <a:miter lim="800000"/>
            </a:ln>
            <a:effectLst/>
          </c:spPr>
          <c:marker>
            <c:symbol val="none"/>
          </c:marker>
          <c:dLbls>
            <c:dLbl>
              <c:idx val="0"/>
              <c:layout>
                <c:manualLayout>
                  <c:x val="-7.7777777777777807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C26-7C43-9A1A-4FD24637E10E}"/>
                </c:ext>
              </c:extLst>
            </c:dLbl>
            <c:dLbl>
              <c:idx val="1"/>
              <c:delete val="1"/>
              <c:extLst>
                <c:ext xmlns:c15="http://schemas.microsoft.com/office/drawing/2012/chart" uri="{CE6537A1-D6FC-4f65-9D91-7224C49458BB}"/>
                <c:ext xmlns:c16="http://schemas.microsoft.com/office/drawing/2014/chart" uri="{C3380CC4-5D6E-409C-BE32-E72D297353CC}">
                  <c16:uniqueId val="{00000005-9C26-7C43-9A1A-4FD24637E10E}"/>
                </c:ext>
              </c:extLst>
            </c:dLbl>
            <c:dLbl>
              <c:idx val="2"/>
              <c:delete val="1"/>
              <c:extLst>
                <c:ext xmlns:c15="http://schemas.microsoft.com/office/drawing/2012/chart" uri="{CE6537A1-D6FC-4f65-9D91-7224C49458BB}"/>
                <c:ext xmlns:c16="http://schemas.microsoft.com/office/drawing/2014/chart" uri="{C3380CC4-5D6E-409C-BE32-E72D297353CC}">
                  <c16:uniqueId val="{00000006-9C26-7C43-9A1A-4FD24637E10E}"/>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'PRŮKAZY OZP PODLE SPR. OBVODŮ'!$P$4:$S$4</c:f>
              <c:numCache>
                <c:formatCode>General</c:formatCode>
                <c:ptCount val="4"/>
                <c:pt idx="0">
                  <c:v>2015</c:v>
                </c:pt>
                <c:pt idx="1">
                  <c:v>2017</c:v>
                </c:pt>
                <c:pt idx="2">
                  <c:v>2019</c:v>
                </c:pt>
                <c:pt idx="3">
                  <c:v>2021</c:v>
                </c:pt>
              </c:numCache>
            </c:numRef>
          </c:cat>
          <c:val>
            <c:numRef>
              <c:f>'PRŮKAZY OZP PODLE SPR. OBVODŮ'!$P$6:$S$6</c:f>
              <c:numCache>
                <c:formatCode>General</c:formatCode>
                <c:ptCount val="4"/>
                <c:pt idx="0">
                  <c:v>309</c:v>
                </c:pt>
                <c:pt idx="1">
                  <c:v>308</c:v>
                </c:pt>
                <c:pt idx="2">
                  <c:v>372</c:v>
                </c:pt>
                <c:pt idx="3">
                  <c:v>414</c:v>
                </c:pt>
              </c:numCache>
            </c:numRef>
          </c:val>
          <c:smooth val="0"/>
          <c:extLst>
            <c:ext xmlns:c16="http://schemas.microsoft.com/office/drawing/2014/chart" uri="{C3380CC4-5D6E-409C-BE32-E72D297353CC}">
              <c16:uniqueId val="{00000007-9C26-7C43-9A1A-4FD24637E10E}"/>
            </c:ext>
          </c:extLst>
        </c:ser>
        <c:ser>
          <c:idx val="2"/>
          <c:order val="2"/>
          <c:tx>
            <c:strRef>
              <c:f>'PRŮKAZY OZP PODLE SPR. OBVODŮ'!$O$7</c:f>
              <c:strCache>
                <c:ptCount val="1"/>
                <c:pt idx="0">
                  <c:v>ZTP/P</c:v>
                </c:pt>
              </c:strCache>
            </c:strRef>
          </c:tx>
          <c:spPr>
            <a:ln w="38100" cap="flat" cmpd="dbl" algn="ctr">
              <a:solidFill>
                <a:schemeClr val="accent4">
                  <a:lumMod val="75000"/>
                </a:schemeClr>
              </a:solidFill>
              <a:miter lim="800000"/>
            </a:ln>
            <a:effectLst/>
          </c:spPr>
          <c:marker>
            <c:symbol val="none"/>
          </c:marker>
          <c:dLbls>
            <c:dLbl>
              <c:idx val="0"/>
              <c:layout>
                <c:manualLayout>
                  <c:x val="-8.0555555555555561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C26-7C43-9A1A-4FD24637E10E}"/>
                </c:ext>
              </c:extLst>
            </c:dLbl>
            <c:dLbl>
              <c:idx val="1"/>
              <c:delete val="1"/>
              <c:extLst>
                <c:ext xmlns:c15="http://schemas.microsoft.com/office/drawing/2012/chart" uri="{CE6537A1-D6FC-4f65-9D91-7224C49458BB}"/>
                <c:ext xmlns:c16="http://schemas.microsoft.com/office/drawing/2014/chart" uri="{C3380CC4-5D6E-409C-BE32-E72D297353CC}">
                  <c16:uniqueId val="{00000009-9C26-7C43-9A1A-4FD24637E10E}"/>
                </c:ext>
              </c:extLst>
            </c:dLbl>
            <c:dLbl>
              <c:idx val="2"/>
              <c:delete val="1"/>
              <c:extLst>
                <c:ext xmlns:c15="http://schemas.microsoft.com/office/drawing/2012/chart" uri="{CE6537A1-D6FC-4f65-9D91-7224C49458BB}"/>
                <c:ext xmlns:c16="http://schemas.microsoft.com/office/drawing/2014/chart" uri="{C3380CC4-5D6E-409C-BE32-E72D297353CC}">
                  <c16:uniqueId val="{0000000A-9C26-7C43-9A1A-4FD24637E10E}"/>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'PRŮKAZY OZP PODLE SPR. OBVODŮ'!$P$4:$S$4</c:f>
              <c:numCache>
                <c:formatCode>General</c:formatCode>
                <c:ptCount val="4"/>
                <c:pt idx="0">
                  <c:v>2015</c:v>
                </c:pt>
                <c:pt idx="1">
                  <c:v>2017</c:v>
                </c:pt>
                <c:pt idx="2">
                  <c:v>2019</c:v>
                </c:pt>
                <c:pt idx="3">
                  <c:v>2021</c:v>
                </c:pt>
              </c:numCache>
            </c:numRef>
          </c:cat>
          <c:val>
            <c:numRef>
              <c:f>'PRŮKAZY OZP PODLE SPR. OBVODŮ'!$P$7:$S$7</c:f>
              <c:numCache>
                <c:formatCode>General</c:formatCode>
                <c:ptCount val="4"/>
                <c:pt idx="0">
                  <c:v>890</c:v>
                </c:pt>
                <c:pt idx="1">
                  <c:v>807</c:v>
                </c:pt>
                <c:pt idx="2">
                  <c:v>803</c:v>
                </c:pt>
                <c:pt idx="3">
                  <c:v>810</c:v>
                </c:pt>
              </c:numCache>
            </c:numRef>
          </c:val>
          <c:smooth val="0"/>
          <c:extLst>
            <c:ext xmlns:c16="http://schemas.microsoft.com/office/drawing/2014/chart" uri="{C3380CC4-5D6E-409C-BE32-E72D297353CC}">
              <c16:uniqueId val="{0000000B-9C26-7C43-9A1A-4FD24637E10E}"/>
            </c:ext>
          </c:extLst>
        </c:ser>
        <c:dLbls>
          <c:showLegendKey val="0"/>
          <c:showVal val="0"/>
          <c:showCatName val="0"/>
          <c:showSerName val="0"/>
          <c:showPercent val="0"/>
          <c:showBubbleSize val="0"/>
        </c:dLbls>
        <c:smooth val="0"/>
        <c:axId val="257388960"/>
        <c:axId val="121689984"/>
      </c:lineChart>
      <c:catAx>
        <c:axId val="257388960"/>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121689984"/>
        <c:crosses val="autoZero"/>
        <c:auto val="1"/>
        <c:lblAlgn val="ctr"/>
        <c:lblOffset val="100"/>
        <c:noMultiLvlLbl val="0"/>
      </c:catAx>
      <c:valAx>
        <c:axId val="121689984"/>
        <c:scaling>
          <c:orientation val="minMax"/>
        </c:scaling>
        <c:delete val="0"/>
        <c:axPos val="l"/>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2573889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'Žáci ZŠ, SŠ HMP x ČR'!$M$2</c:f>
              <c:strCache>
                <c:ptCount val="1"/>
                <c:pt idx="0">
                  <c:v>Cizinci - ZŠ</c:v>
                </c:pt>
              </c:strCache>
            </c:strRef>
          </c:tx>
          <c:spPr>
            <a:solidFill>
              <a:schemeClr val="accent1"/>
            </a:solidFill>
            <a:ln>
              <a:noFill/>
            </a:ln>
            <a:effectLst/>
            <a:sp3d/>
          </c:spPr>
          <c:invertIfNegative val="0"/>
          <c:dLbls>
            <c:numFmt formatCode="General" sourceLinked="0"/>
            <c:spPr>
              <a:solidFill>
                <a:sysClr val="window" lastClr="FFFFFF"/>
              </a:solidFill>
              <a:ln>
                <a:solidFill>
                  <a:schemeClr val="tx1"/>
                </a:solidFill>
              </a:ln>
              <a:effectLst/>
            </c:spPr>
            <c:txPr>
              <a:bodyPr rot="-27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0"/>
              </c:ext>
            </c:extLst>
          </c:dLbls>
          <c:cat>
            <c:numRef>
              <c:f>'Žáci ZŠ, SŠ HMP x ČR'!$N$1:$W$1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'Žáci ZŠ, SŠ HMP x ČR'!$N$2:$W$2</c:f>
              <c:numCache>
                <c:formatCode>General</c:formatCode>
                <c:ptCount val="10"/>
                <c:pt idx="0">
                  <c:v>5062</c:v>
                </c:pt>
                <c:pt idx="1">
                  <c:v>5428</c:v>
                </c:pt>
                <c:pt idx="2">
                  <c:v>6022</c:v>
                </c:pt>
                <c:pt idx="3">
                  <c:v>6824</c:v>
                </c:pt>
                <c:pt idx="4">
                  <c:v>7650</c:v>
                </c:pt>
                <c:pt idx="5">
                  <c:v>8254</c:v>
                </c:pt>
                <c:pt idx="6">
                  <c:v>8975</c:v>
                </c:pt>
                <c:pt idx="7">
                  <c:v>9657</c:v>
                </c:pt>
                <c:pt idx="8">
                  <c:v>10188</c:v>
                </c:pt>
                <c:pt idx="9">
                  <c:v>10857</c:v>
                </c:pt>
              </c:numCache>
            </c:numRef>
          </c:val>
          <c:extLst>
            <c:ext xmlns:c16="http://schemas.microsoft.com/office/drawing/2014/chart" uri="{C3380CC4-5D6E-409C-BE32-E72D297353CC}">
              <c16:uniqueId val="{00000000-A433-3948-91E2-AB954A20B410}"/>
            </c:ext>
          </c:extLst>
        </c:ser>
        <c:ser>
          <c:idx val="1"/>
          <c:order val="1"/>
          <c:tx>
            <c:strRef>
              <c:f>'Žáci ZŠ, SŠ HMP x ČR'!$M$3</c:f>
              <c:strCache>
                <c:ptCount val="1"/>
                <c:pt idx="0">
                  <c:v>Cizinci - SŠ</c:v>
                </c:pt>
              </c:strCache>
            </c:strRef>
          </c:tx>
          <c:spPr>
            <a:solidFill>
              <a:schemeClr val="accent5">
                <a:lumMod val="40000"/>
                <a:lumOff val="60000"/>
              </a:schemeClr>
            </a:solidFill>
            <a:ln>
              <a:solidFill>
                <a:schemeClr val="accent5">
                  <a:lumMod val="40000"/>
                  <a:lumOff val="60000"/>
                </a:schemeClr>
              </a:solidFill>
            </a:ln>
            <a:effectLst/>
            <a:sp3d>
              <a:contourClr>
                <a:schemeClr val="accent5">
                  <a:lumMod val="40000"/>
                  <a:lumOff val="60000"/>
                </a:schemeClr>
              </a:contourClr>
            </a:sp3d>
          </c:spPr>
          <c:invertIfNegative val="0"/>
          <c:dLbls>
            <c:spPr>
              <a:solidFill>
                <a:sysClr val="window" lastClr="FFFFFF"/>
              </a:solidFill>
              <a:ln>
                <a:solidFill>
                  <a:sysClr val="windowText" lastClr="000000"/>
                </a:solidFill>
              </a:ln>
              <a:effectLst/>
            </c:spPr>
            <c:txPr>
              <a:bodyPr rot="-2700000" spcFirstLastPara="1" vertOverflow="overflow" horzOverflow="overflow"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oundRectCallout">
                    <a:avLst/>
                  </a:prstGeom>
                  <a:noFill/>
                  <a:ln>
                    <a:noFill/>
                  </a:ln>
                </c15:spPr>
                <c15:showLeaderLines val="0"/>
              </c:ext>
            </c:extLst>
          </c:dLbls>
          <c:cat>
            <c:numRef>
              <c:f>'Žáci ZŠ, SŠ HMP x ČR'!$N$1:$W$1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'Žáci ZŠ, SŠ HMP x ČR'!$N$3:$W$3</c:f>
              <c:numCache>
                <c:formatCode>General</c:formatCode>
                <c:ptCount val="10"/>
                <c:pt idx="0">
                  <c:v>3493</c:v>
                </c:pt>
                <c:pt idx="1">
                  <c:v>3558</c:v>
                </c:pt>
                <c:pt idx="2">
                  <c:v>3514</c:v>
                </c:pt>
                <c:pt idx="3">
                  <c:v>3649</c:v>
                </c:pt>
                <c:pt idx="4">
                  <c:v>3833</c:v>
                </c:pt>
                <c:pt idx="5">
                  <c:v>3965</c:v>
                </c:pt>
                <c:pt idx="6">
                  <c:v>3993</c:v>
                </c:pt>
                <c:pt idx="7">
                  <c:v>4034</c:v>
                </c:pt>
                <c:pt idx="8">
                  <c:v>4157</c:v>
                </c:pt>
                <c:pt idx="9">
                  <c:v>4097</c:v>
                </c:pt>
              </c:numCache>
            </c:numRef>
          </c:val>
          <c:extLst>
            <c:ext xmlns:c16="http://schemas.microsoft.com/office/drawing/2014/chart" uri="{C3380CC4-5D6E-409C-BE32-E72D297353CC}">
              <c16:uniqueId val="{00000001-A433-3948-91E2-AB954A20B410}"/>
            </c:ext>
          </c:extLst>
        </c:ser>
        <c:dLbls>
          <c:showLegendKey val="0"/>
          <c:showVal val="0"/>
          <c:showCatName val="0"/>
          <c:showSerName val="0"/>
          <c:showPercent val="0"/>
          <c:showBubbleSize val="0"/>
        </c:dLbls>
        <c:gapWidth val="150"/>
        <c:shape val="box"/>
        <c:axId val="449946256"/>
        <c:axId val="430418320"/>
        <c:axId val="0"/>
      </c:bar3DChart>
      <c:catAx>
        <c:axId val="449946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430418320"/>
        <c:crosses val="autoZero"/>
        <c:auto val="1"/>
        <c:lblAlgn val="ctr"/>
        <c:lblOffset val="100"/>
        <c:noMultiLvlLbl val="0"/>
      </c:catAx>
      <c:valAx>
        <c:axId val="430418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449946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tx>
            <c:strRef>
              <c:f>List2!$A$2</c:f>
              <c:strCache>
                <c:ptCount val="1"/>
                <c:pt idx="0">
                  <c:v>děti do 3 let včetně</c:v>
                </c:pt>
              </c:strCache>
            </c:strRef>
          </c:tx>
          <c:spPr>
            <a:ln w="38100" cap="flat" cmpd="dbl" algn="ctr">
              <a:solidFill>
                <a:schemeClr val="accent5">
                  <a:lumMod val="75000"/>
                </a:schemeClr>
              </a:solidFill>
              <a:miter lim="800000"/>
            </a:ln>
            <a:effectLst/>
          </c:spPr>
          <c:marker>
            <c:symbol val="none"/>
          </c:marker>
          <c:cat>
            <c:numRef>
              <c:f>List2!$B$1:$E$1</c:f>
              <c:numCache>
                <c:formatCode>General</c:formatCode>
                <c:ptCount val="4"/>
                <c:pt idx="0">
                  <c:v>2018</c:v>
                </c:pt>
                <c:pt idx="1">
                  <c:v>2019</c:v>
                </c:pt>
                <c:pt idx="2">
                  <c:v>2020</c:v>
                </c:pt>
                <c:pt idx="3">
                  <c:v>2021</c:v>
                </c:pt>
              </c:numCache>
            </c:numRef>
          </c:cat>
          <c:val>
            <c:numRef>
              <c:f>List2!$B$2:$E$2</c:f>
              <c:numCache>
                <c:formatCode>General</c:formatCode>
                <c:ptCount val="4"/>
                <c:pt idx="0">
                  <c:v>58</c:v>
                </c:pt>
                <c:pt idx="1">
                  <c:v>40</c:v>
                </c:pt>
                <c:pt idx="2">
                  <c:v>24</c:v>
                </c:pt>
                <c:pt idx="3">
                  <c:v>13</c:v>
                </c:pt>
              </c:numCache>
            </c:numRef>
          </c:val>
          <c:smooth val="0"/>
          <c:extLst>
            <c:ext xmlns:c16="http://schemas.microsoft.com/office/drawing/2014/chart" uri="{C3380CC4-5D6E-409C-BE32-E72D297353CC}">
              <c16:uniqueId val="{00000000-7D1F-1341-9B4A-5AA63F667009}"/>
            </c:ext>
          </c:extLst>
        </c:ser>
        <c:ser>
          <c:idx val="1"/>
          <c:order val="1"/>
          <c:tx>
            <c:strRef>
              <c:f>List2!$A$3</c:f>
              <c:strCache>
                <c:ptCount val="1"/>
                <c:pt idx="0">
                  <c:v>děti ve věku 4 a více let</c:v>
                </c:pt>
              </c:strCache>
            </c:strRef>
          </c:tx>
          <c:spPr>
            <a:ln w="38100" cap="flat" cmpd="dbl" algn="ctr">
              <a:solidFill>
                <a:schemeClr val="accent5">
                  <a:lumMod val="40000"/>
                  <a:lumOff val="60000"/>
                </a:schemeClr>
              </a:solidFill>
              <a:miter lim="800000"/>
            </a:ln>
            <a:effectLst/>
          </c:spPr>
          <c:marker>
            <c:symbol val="none"/>
          </c:marker>
          <c:cat>
            <c:numRef>
              <c:f>List2!$B$1:$E$1</c:f>
              <c:numCache>
                <c:formatCode>General</c:formatCode>
                <c:ptCount val="4"/>
                <c:pt idx="0">
                  <c:v>2018</c:v>
                </c:pt>
                <c:pt idx="1">
                  <c:v>2019</c:v>
                </c:pt>
                <c:pt idx="2">
                  <c:v>2020</c:v>
                </c:pt>
                <c:pt idx="3">
                  <c:v>2021</c:v>
                </c:pt>
              </c:numCache>
            </c:numRef>
          </c:cat>
          <c:val>
            <c:numRef>
              <c:f>List2!$B$3:$E$3</c:f>
              <c:numCache>
                <c:formatCode>General</c:formatCode>
                <c:ptCount val="4"/>
                <c:pt idx="0">
                  <c:v>16</c:v>
                </c:pt>
                <c:pt idx="1">
                  <c:v>17</c:v>
                </c:pt>
                <c:pt idx="2">
                  <c:v>19</c:v>
                </c:pt>
                <c:pt idx="3">
                  <c:v>21</c:v>
                </c:pt>
              </c:numCache>
            </c:numRef>
          </c:val>
          <c:smooth val="0"/>
          <c:extLst>
            <c:ext xmlns:c16="http://schemas.microsoft.com/office/drawing/2014/chart" uri="{C3380CC4-5D6E-409C-BE32-E72D297353CC}">
              <c16:uniqueId val="{00000001-7D1F-1341-9B4A-5AA63F667009}"/>
            </c:ext>
          </c:extLst>
        </c:ser>
        <c:dLbls>
          <c:showLegendKey val="0"/>
          <c:showVal val="0"/>
          <c:showCatName val="0"/>
          <c:showSerName val="0"/>
          <c:showPercent val="0"/>
          <c:showBubbleSize val="0"/>
        </c:dLbls>
        <c:smooth val="0"/>
        <c:axId val="322158624"/>
        <c:axId val="249490432"/>
      </c:lineChart>
      <c:catAx>
        <c:axId val="322158624"/>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249490432"/>
        <c:crosses val="autoZero"/>
        <c:auto val="1"/>
        <c:lblAlgn val="ctr"/>
        <c:lblOffset val="100"/>
        <c:noMultiLvlLbl val="0"/>
      </c:catAx>
      <c:valAx>
        <c:axId val="249490432"/>
        <c:scaling>
          <c:orientation val="minMax"/>
        </c:scaling>
        <c:delete val="0"/>
        <c:axPos val="l"/>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322158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4.7449584816132859E-2"/>
          <c:w val="0.8048284476102473"/>
          <c:h val="0.95255085301837272"/>
        </c:manualLayout>
      </c:layout>
      <c:pie3DChart>
        <c:varyColors val="1"/>
        <c:ser>
          <c:idx val="0"/>
          <c:order val="0"/>
          <c:dPt>
            <c:idx val="0"/>
            <c:bubble3D val="0"/>
            <c:spPr>
              <a:solidFill>
                <a:schemeClr val="accent5">
                  <a:lumMod val="75000"/>
                </a:schemeClr>
              </a:solidFill>
              <a:ln>
                <a:solidFill>
                  <a:schemeClr val="accent5">
                    <a:lumMod val="75000"/>
                  </a:schemeClr>
                </a:solidFill>
              </a:ln>
              <a:effectLst>
                <a:outerShdw blurRad="254000" sx="102000" sy="102000" algn="ctr" rotWithShape="0">
                  <a:prstClr val="black">
                    <a:alpha val="20000"/>
                  </a:prstClr>
                </a:outerShdw>
              </a:effectLst>
              <a:sp3d>
                <a:contourClr>
                  <a:schemeClr val="accent5">
                    <a:lumMod val="75000"/>
                  </a:schemeClr>
                </a:contourClr>
              </a:sp3d>
            </c:spPr>
            <c:extLst>
              <c:ext xmlns:c16="http://schemas.microsoft.com/office/drawing/2014/chart" uri="{C3380CC4-5D6E-409C-BE32-E72D297353CC}">
                <c16:uniqueId val="{00000001-5BFB-E246-ACEE-4DB6DE97DEC7}"/>
              </c:ext>
            </c:extLst>
          </c:dPt>
          <c:dPt>
            <c:idx val="1"/>
            <c:bubble3D val="0"/>
            <c:spPr>
              <a:solidFill>
                <a:srgbClr val="C00000"/>
              </a:solidFill>
              <a:ln>
                <a:solidFill>
                  <a:srgbClr val="C00000"/>
                </a:solidFill>
              </a:ln>
              <a:effectLst>
                <a:outerShdw blurRad="254000" sx="102000" sy="102000" algn="ctr" rotWithShape="0">
                  <a:prstClr val="black">
                    <a:alpha val="20000"/>
                  </a:prstClr>
                </a:outerShdw>
              </a:effectLst>
              <a:sp3d>
                <a:contourClr>
                  <a:srgbClr val="C00000"/>
                </a:contourClr>
              </a:sp3d>
            </c:spPr>
            <c:extLst>
              <c:ext xmlns:c16="http://schemas.microsoft.com/office/drawing/2014/chart" uri="{C3380CC4-5D6E-409C-BE32-E72D297353CC}">
                <c16:uniqueId val="{00000003-5BFB-E246-ACEE-4DB6DE97DEC7}"/>
              </c:ext>
            </c:extLst>
          </c:dPt>
          <c:dPt>
            <c:idx val="2"/>
            <c:bubble3D val="0"/>
            <c:spPr>
              <a:solidFill>
                <a:schemeClr val="accent6">
                  <a:lumMod val="75000"/>
                </a:schemeClr>
              </a:solidFill>
              <a:ln>
                <a:solidFill>
                  <a:schemeClr val="accent6">
                    <a:lumMod val="75000"/>
                  </a:schemeClr>
                </a:solidFill>
              </a:ln>
              <a:effectLst>
                <a:outerShdw blurRad="254000" sx="102000" sy="102000" algn="ctr" rotWithShape="0">
                  <a:prstClr val="black">
                    <a:alpha val="20000"/>
                  </a:prstClr>
                </a:outerShdw>
              </a:effectLst>
              <a:sp3d>
                <a:contourClr>
                  <a:schemeClr val="accent6">
                    <a:lumMod val="75000"/>
                  </a:schemeClr>
                </a:contourClr>
              </a:sp3d>
            </c:spPr>
            <c:extLst>
              <c:ext xmlns:c16="http://schemas.microsoft.com/office/drawing/2014/chart" uri="{C3380CC4-5D6E-409C-BE32-E72D297353CC}">
                <c16:uniqueId val="{00000005-5BFB-E246-ACEE-4DB6DE97DEC7}"/>
              </c:ext>
            </c:extLst>
          </c:dPt>
          <c:dPt>
            <c:idx val="3"/>
            <c:bubble3D val="0"/>
            <c:spPr>
              <a:solidFill>
                <a:srgbClr val="FFC000"/>
              </a:solidFill>
              <a:ln>
                <a:solidFill>
                  <a:srgbClr val="FFC000"/>
                </a:solidFill>
              </a:ln>
              <a:effectLst>
                <a:outerShdw blurRad="254000" sx="102000" sy="102000" algn="ctr" rotWithShape="0">
                  <a:prstClr val="black">
                    <a:alpha val="20000"/>
                  </a:prstClr>
                </a:outerShdw>
              </a:effectLst>
              <a:sp3d>
                <a:contourClr>
                  <a:srgbClr val="FFC000"/>
                </a:contourClr>
              </a:sp3d>
            </c:spPr>
            <c:extLst>
              <c:ext xmlns:c16="http://schemas.microsoft.com/office/drawing/2014/chart" uri="{C3380CC4-5D6E-409C-BE32-E72D297353CC}">
                <c16:uniqueId val="{00000007-5BFB-E246-ACEE-4DB6DE97DEC7}"/>
              </c:ext>
            </c:extLst>
          </c:dPt>
          <c:dPt>
            <c:idx val="4"/>
            <c:bubble3D val="0"/>
            <c:spPr>
              <a:solidFill>
                <a:schemeClr val="bg1">
                  <a:lumMod val="85000"/>
                </a:schemeClr>
              </a:solidFill>
              <a:ln>
                <a:solidFill>
                  <a:schemeClr val="bg1">
                    <a:lumMod val="85000"/>
                  </a:schemeClr>
                </a:solidFill>
              </a:ln>
              <a:effectLst>
                <a:outerShdw blurRad="254000" sx="102000" sy="102000" algn="ctr" rotWithShape="0">
                  <a:prstClr val="black">
                    <a:alpha val="20000"/>
                  </a:prstClr>
                </a:outerShdw>
              </a:effectLst>
              <a:sp3d>
                <a:contourClr>
                  <a:schemeClr val="bg1">
                    <a:lumMod val="85000"/>
                  </a:schemeClr>
                </a:contourClr>
              </a:sp3d>
            </c:spPr>
            <c:extLst>
              <c:ext xmlns:c16="http://schemas.microsoft.com/office/drawing/2014/chart" uri="{C3380CC4-5D6E-409C-BE32-E72D297353CC}">
                <c16:uniqueId val="{00000009-5BFB-E246-ACEE-4DB6DE97DEC7}"/>
              </c:ext>
            </c:extLst>
          </c:dPt>
          <c:dLbls>
            <c:dLbl>
              <c:idx val="0"/>
              <c:tx>
                <c:rich>
                  <a:bodyPr/>
                  <a:lstStyle/>
                  <a:p>
                    <a:fld id="{F673667F-F834-4CBA-98C9-B71752AA215C}" type="PERCENTAGE">
                      <a:rPr lang="en-US">
                        <a:solidFill>
                          <a:sysClr val="windowText" lastClr="000000"/>
                        </a:solidFill>
                      </a:rPr>
                      <a:pPr/>
                      <a:t>[PROCENTO]</a:t>
                    </a:fld>
                    <a:endParaRPr lang="cs-CZ"/>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BFB-E246-ACEE-4DB6DE97DEC7}"/>
                </c:ext>
              </c:extLst>
            </c:dLbl>
            <c:dLbl>
              <c:idx val="1"/>
              <c:tx>
                <c:rich>
                  <a:bodyPr/>
                  <a:lstStyle/>
                  <a:p>
                    <a:fld id="{F6FD1DC8-8FA1-4BC8-B7DF-80E4F18044A5}" type="PERCENTAGE">
                      <a:rPr lang="en-US">
                        <a:solidFill>
                          <a:sysClr val="windowText" lastClr="000000"/>
                        </a:solidFill>
                      </a:rPr>
                      <a:pPr/>
                      <a:t>[PROCENTO]</a:t>
                    </a:fld>
                    <a:endParaRPr lang="cs-CZ"/>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BFB-E246-ACEE-4DB6DE97DEC7}"/>
                </c:ext>
              </c:extLst>
            </c:dLbl>
            <c:dLbl>
              <c:idx val="2"/>
              <c:layout>
                <c:manualLayout>
                  <c:x val="-5.0034407463772961E-2"/>
                  <c:y val="-0.26914750656167979"/>
                </c:manualLayout>
              </c:layout>
              <c:tx>
                <c:rich>
                  <a:bodyPr/>
                  <a:lstStyle/>
                  <a:p>
                    <a:fld id="{DDFF0225-4BD6-4945-BE6E-592DAB2AB9C5}" type="PERCENTAGE">
                      <a:rPr lang="en-US">
                        <a:solidFill>
                          <a:sysClr val="windowText" lastClr="000000"/>
                        </a:solidFill>
                      </a:rPr>
                      <a:pPr/>
                      <a:t>[PROCENTO]</a:t>
                    </a:fld>
                    <a:endParaRPr lang="cs-CZ"/>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BFB-E246-ACEE-4DB6DE97DEC7}"/>
                </c:ext>
              </c:extLst>
            </c:dLbl>
            <c:dLbl>
              <c:idx val="3"/>
              <c:layout>
                <c:manualLayout>
                  <c:x val="7.325856326782676E-2"/>
                  <c:y val="-0.34137148212625135"/>
                </c:manualLayout>
              </c:layout>
              <c:tx>
                <c:rich>
                  <a:bodyPr/>
                  <a:lstStyle/>
                  <a:p>
                    <a:fld id="{580D5DA9-682F-4BE2-8907-19B47CEC64A1}" type="PERCENTAGE">
                      <a:rPr lang="en-US">
                        <a:solidFill>
                          <a:sysClr val="windowText" lastClr="000000"/>
                        </a:solidFill>
                      </a:rPr>
                      <a:pPr/>
                      <a:t>[PROCENTO]</a:t>
                    </a:fld>
                    <a:endParaRPr lang="cs-CZ"/>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BFB-E246-ACEE-4DB6DE97DEC7}"/>
                </c:ext>
              </c:extLst>
            </c:dLbl>
            <c:dLbl>
              <c:idx val="4"/>
              <c:tx>
                <c:rich>
                  <a:bodyPr/>
                  <a:lstStyle/>
                  <a:p>
                    <a:fld id="{3F0AE335-3BA6-4EC8-8CE6-ECD9EE35C891}" type="PERCENTAGE">
                      <a:rPr lang="en-US">
                        <a:solidFill>
                          <a:sysClr val="windowText" lastClr="000000"/>
                        </a:solidFill>
                      </a:rPr>
                      <a:pPr/>
                      <a:t>[PROCENTO]</a:t>
                    </a:fld>
                    <a:endParaRPr lang="cs-CZ"/>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BFB-E246-ACEE-4DB6DE97DEC7}"/>
                </c:ext>
              </c:extLst>
            </c:dLbl>
            <c:spPr>
              <a:solidFill>
                <a:schemeClr val="bg1"/>
              </a:solidFill>
              <a:ln>
                <a:solidFill>
                  <a:schemeClr val="tx1"/>
                </a:solid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cs-CZ"/>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spPr xmlns:c15="http://schemas.microsoft.com/office/drawing/2012/chart">
                  <a:prstGeom prst="roundRect">
                    <a:avLst/>
                  </a:prstGeom>
                  <a:pattFill prst="pct75">
                    <a:fgClr>
                      <a:schemeClr val="dk1">
                        <a:lumMod val="75000"/>
                        <a:lumOff val="25000"/>
                      </a:schemeClr>
                    </a:fgClr>
                    <a:bgClr>
                      <a:schemeClr val="dk1">
                        <a:lumMod val="65000"/>
                        <a:lumOff val="35000"/>
                      </a:schemeClr>
                    </a:bgClr>
                  </a:pattFill>
                  <a:ln>
                    <a:noFill/>
                  </a:ln>
                </c15:spPr>
              </c:ext>
            </c:extLst>
          </c:dLbls>
          <c:cat>
            <c:strRef>
              <c:f>'Cizinci HMP 2011-2021'!$A$24:$A$28</c:f>
              <c:strCache>
                <c:ptCount val="5"/>
                <c:pt idx="0">
                  <c:v>Ukrajina</c:v>
                </c:pt>
                <c:pt idx="1">
                  <c:v>Slovensko</c:v>
                </c:pt>
                <c:pt idx="2">
                  <c:v>Ruská federace</c:v>
                </c:pt>
                <c:pt idx="3">
                  <c:v>Vietnam</c:v>
                </c:pt>
                <c:pt idx="4">
                  <c:v>Ostatní</c:v>
                </c:pt>
              </c:strCache>
            </c:strRef>
          </c:cat>
          <c:val>
            <c:numRef>
              <c:f>'Cizinci HMP 2011-2021'!$L$24:$L$28</c:f>
              <c:numCache>
                <c:formatCode>0.00%</c:formatCode>
                <c:ptCount val="5"/>
                <c:pt idx="0">
                  <c:v>0.28199999999999997</c:v>
                </c:pt>
                <c:pt idx="1">
                  <c:v>0.13</c:v>
                </c:pt>
                <c:pt idx="2">
                  <c:v>0.12</c:v>
                </c:pt>
                <c:pt idx="3">
                  <c:v>6.2E-2</c:v>
                </c:pt>
                <c:pt idx="4">
                  <c:v>0.40600000000000003</c:v>
                </c:pt>
              </c:numCache>
            </c:numRef>
          </c:val>
          <c:extLst>
            <c:ext xmlns:c16="http://schemas.microsoft.com/office/drawing/2014/chart" uri="{C3380CC4-5D6E-409C-BE32-E72D297353CC}">
              <c16:uniqueId val="{0000000A-5BFB-E246-ACEE-4DB6DE97DEC7}"/>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70867001918877792"/>
          <c:y val="4.5772783740110776E-2"/>
          <c:w val="0.1989630358705162"/>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cs-CZ"/>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cs-CZ" sz="1100">
                <a:solidFill>
                  <a:sysClr val="windowText" lastClr="000000"/>
                </a:solidFill>
              </a:rPr>
              <a:t>Počet cizinců na</a:t>
            </a:r>
            <a:r>
              <a:rPr lang="cs-CZ" sz="1100" baseline="0">
                <a:solidFill>
                  <a:sysClr val="windowText" lastClr="000000"/>
                </a:solidFill>
              </a:rPr>
              <a:t> území</a:t>
            </a:r>
            <a:r>
              <a:rPr lang="cs-CZ" sz="1100">
                <a:solidFill>
                  <a:sysClr val="windowText" lastClr="000000"/>
                </a:solidFill>
              </a:rPr>
              <a:t> ČR (PP</a:t>
            </a:r>
            <a:r>
              <a:rPr lang="cs-CZ" sz="1100" baseline="0">
                <a:solidFill>
                  <a:sysClr val="windowText" lastClr="000000"/>
                </a:solidFill>
              </a:rPr>
              <a:t> / TP)</a:t>
            </a:r>
            <a:r>
              <a:rPr lang="cs-CZ" sz="1100">
                <a:solidFill>
                  <a:sysClr val="windowText" lastClr="000000"/>
                </a:solidFill>
              </a:rP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cs-CZ"/>
        </a:p>
      </c:txPr>
    </c:title>
    <c:autoTitleDeleted val="0"/>
    <c:plotArea>
      <c:layout/>
      <c:lineChart>
        <c:grouping val="standard"/>
        <c:varyColors val="0"/>
        <c:ser>
          <c:idx val="0"/>
          <c:order val="0"/>
          <c:tx>
            <c:strRef>
              <c:f>'Cizinci v ČR 2011-2021'!$A$32</c:f>
              <c:strCache>
                <c:ptCount val="1"/>
                <c:pt idx="0">
                  <c:v>Celkem</c:v>
                </c:pt>
              </c:strCache>
            </c:strRef>
          </c:tx>
          <c:spPr>
            <a:ln w="28575" cap="rnd">
              <a:solidFill>
                <a:schemeClr val="accent1"/>
              </a:solidFill>
              <a:round/>
            </a:ln>
            <a:effectLst/>
          </c:spPr>
          <c:marker>
            <c:symbol val="none"/>
          </c:marker>
          <c:cat>
            <c:numRef>
              <c:f>'Cizinci v ČR 2011-2021'!$B$31:$L$31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'Cizinci v ČR 2011-2021'!$B$32:$L$32</c:f>
              <c:numCache>
                <c:formatCode>General</c:formatCode>
                <c:ptCount val="11"/>
                <c:pt idx="0">
                  <c:v>434</c:v>
                </c:pt>
                <c:pt idx="1">
                  <c:v>435</c:v>
                </c:pt>
                <c:pt idx="2">
                  <c:v>440</c:v>
                </c:pt>
                <c:pt idx="3">
                  <c:v>450</c:v>
                </c:pt>
                <c:pt idx="4">
                  <c:v>465</c:v>
                </c:pt>
                <c:pt idx="5">
                  <c:v>493</c:v>
                </c:pt>
                <c:pt idx="6">
                  <c:v>524</c:v>
                </c:pt>
                <c:pt idx="7">
                  <c:v>564</c:v>
                </c:pt>
                <c:pt idx="8">
                  <c:v>595</c:v>
                </c:pt>
                <c:pt idx="9">
                  <c:v>622.5</c:v>
                </c:pt>
                <c:pt idx="10">
                  <c:v>660.8</c:v>
                </c:pt>
              </c:numCache>
            </c:numRef>
          </c:val>
          <c:smooth val="0"/>
          <c:extLst>
            <c:ext xmlns:c16="http://schemas.microsoft.com/office/drawing/2014/chart" uri="{C3380CC4-5D6E-409C-BE32-E72D297353CC}">
              <c16:uniqueId val="{00000000-5D23-FE42-93BC-CF9CF9FD2495}"/>
            </c:ext>
          </c:extLst>
        </c:ser>
        <c:dLbls>
          <c:showLegendKey val="0"/>
          <c:showVal val="0"/>
          <c:showCatName val="0"/>
          <c:showSerName val="0"/>
          <c:showPercent val="0"/>
          <c:showBubbleSize val="0"/>
        </c:dLbls>
        <c:smooth val="0"/>
        <c:axId val="437879312"/>
        <c:axId val="440518576"/>
      </c:lineChart>
      <c:catAx>
        <c:axId val="437879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cs-CZ"/>
          </a:p>
        </c:txPr>
        <c:crossAx val="440518576"/>
        <c:crosses val="autoZero"/>
        <c:auto val="1"/>
        <c:lblAlgn val="ctr"/>
        <c:lblOffset val="100"/>
        <c:noMultiLvlLbl val="0"/>
      </c:catAx>
      <c:valAx>
        <c:axId val="440518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cs-CZ"/>
          </a:p>
        </c:txPr>
        <c:crossAx val="4378793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cs-CZ" sz="1100">
                <a:solidFill>
                  <a:sysClr val="windowText" lastClr="000000"/>
                </a:solidFill>
              </a:rPr>
              <a:t>Počet cizinců na území HMP (PP / TP)</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cs-CZ"/>
        </a:p>
      </c:txPr>
    </c:title>
    <c:autoTitleDeleted val="0"/>
    <c:plotArea>
      <c:layout/>
      <c:lineChart>
        <c:grouping val="standard"/>
        <c:varyColors val="0"/>
        <c:ser>
          <c:idx val="0"/>
          <c:order val="0"/>
          <c:tx>
            <c:strRef>
              <c:f>'Cizinci HMP 2011-2021'!$A$2</c:f>
              <c:strCache>
                <c:ptCount val="1"/>
                <c:pt idx="0">
                  <c:v>Cizinci celkem</c:v>
                </c:pt>
              </c:strCache>
            </c:strRef>
          </c:tx>
          <c:spPr>
            <a:ln w="28575" cap="rnd">
              <a:solidFill>
                <a:schemeClr val="accent1"/>
              </a:solidFill>
              <a:round/>
            </a:ln>
            <a:effectLst/>
          </c:spPr>
          <c:marker>
            <c:symbol val="none"/>
          </c:marker>
          <c:cat>
            <c:numRef>
              <c:f>'Cizinci HMP 2011-2021'!$B$1:$L$1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'Cizinci HMP 2011-2021'!$B$2:$L$2</c:f>
              <c:numCache>
                <c:formatCode>#,##0</c:formatCode>
                <c:ptCount val="11"/>
                <c:pt idx="0">
                  <c:v>161539</c:v>
                </c:pt>
                <c:pt idx="1">
                  <c:v>163461</c:v>
                </c:pt>
                <c:pt idx="2">
                  <c:v>161818</c:v>
                </c:pt>
                <c:pt idx="3">
                  <c:v>167281</c:v>
                </c:pt>
                <c:pt idx="4">
                  <c:v>172517</c:v>
                </c:pt>
                <c:pt idx="5">
                  <c:v>185480</c:v>
                </c:pt>
                <c:pt idx="6">
                  <c:v>196182</c:v>
                </c:pt>
                <c:pt idx="7">
                  <c:v>206656</c:v>
                </c:pt>
                <c:pt idx="8">
                  <c:v>211519</c:v>
                </c:pt>
                <c:pt idx="9">
                  <c:v>229413</c:v>
                </c:pt>
                <c:pt idx="10">
                  <c:v>237120</c:v>
                </c:pt>
              </c:numCache>
            </c:numRef>
          </c:val>
          <c:smooth val="0"/>
          <c:extLst>
            <c:ext xmlns:c16="http://schemas.microsoft.com/office/drawing/2014/chart" uri="{C3380CC4-5D6E-409C-BE32-E72D297353CC}">
              <c16:uniqueId val="{00000000-E837-B941-9FB9-E3FC20016038}"/>
            </c:ext>
          </c:extLst>
        </c:ser>
        <c:dLbls>
          <c:showLegendKey val="0"/>
          <c:showVal val="0"/>
          <c:showCatName val="0"/>
          <c:showSerName val="0"/>
          <c:showPercent val="0"/>
          <c:showBubbleSize val="0"/>
        </c:dLbls>
        <c:smooth val="0"/>
        <c:axId val="511481840"/>
        <c:axId val="504538464"/>
      </c:lineChart>
      <c:catAx>
        <c:axId val="51148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cs-CZ"/>
          </a:p>
        </c:txPr>
        <c:crossAx val="504538464"/>
        <c:crosses val="autoZero"/>
        <c:auto val="1"/>
        <c:lblAlgn val="ctr"/>
        <c:lblOffset val="100"/>
        <c:noMultiLvlLbl val="0"/>
      </c:catAx>
      <c:valAx>
        <c:axId val="504538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cs-CZ"/>
          </a:p>
        </c:txPr>
        <c:crossAx val="5114818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'Demence ČR'!$A$15</c:f>
              <c:strCache>
                <c:ptCount val="1"/>
                <c:pt idx="0">
                  <c:v>počet osob s demencí</c:v>
                </c:pt>
              </c:strCache>
            </c:strRef>
          </c:tx>
          <c:spPr>
            <a:ln w="38100" cap="flat" cmpd="dbl" algn="ctr">
              <a:solidFill>
                <a:schemeClr val="accent1"/>
              </a:solidFill>
              <a:miter lim="800000"/>
            </a:ln>
            <a:effectLst/>
          </c:spPr>
          <c:marker>
            <c:symbol val="none"/>
          </c:marker>
          <c:dLbls>
            <c:dLbl>
              <c:idx val="0"/>
              <c:layout>
                <c:manualLayout>
                  <c:x val="-8.0555555555555561E-2"/>
                  <c:y val="0.10185185185185185"/>
                </c:manualLayout>
              </c:layout>
              <c:tx>
                <c:rich>
                  <a:bodyPr/>
                  <a:lstStyle/>
                  <a:p>
                    <a:fld id="{1A46E3DC-946C-4C86-AE97-5984A8DD802F}" type="VALUE">
                      <a:rPr lang="en-US"/>
                      <a:pPr/>
                      <a:t>[HODNOTA]</a:t>
                    </a:fld>
                    <a:endParaRPr lang="en-US"/>
                  </a:p>
                  <a:p>
                    <a:r>
                      <a:rPr lang="en-US"/>
                      <a:t>(1,41%)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6BC-F74D-8B1B-DA86EFF22B70}"/>
                </c:ext>
              </c:extLst>
            </c:dLbl>
            <c:dLbl>
              <c:idx val="1"/>
              <c:layout>
                <c:manualLayout>
                  <c:x val="8.3333333333333332E-3"/>
                  <c:y val="7.8703703703703706E-2"/>
                </c:manualLayout>
              </c:layout>
              <c:tx>
                <c:rich>
                  <a:bodyPr/>
                  <a:lstStyle/>
                  <a:p>
                    <a:fld id="{2D33A9B3-D286-4E48-B6A1-37D99F1799A4}" type="VALUE">
                      <a:rPr lang="en-US"/>
                      <a:pPr/>
                      <a:t>[HODNOTA]</a:t>
                    </a:fld>
                    <a:endParaRPr lang="en-US"/>
                  </a:p>
                  <a:p>
                    <a:r>
                      <a:rPr lang="en-US"/>
                      <a:t>(1,69%)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6BC-F74D-8B1B-DA86EFF22B70}"/>
                </c:ext>
              </c:extLst>
            </c:dLbl>
            <c:dLbl>
              <c:idx val="2"/>
              <c:tx>
                <c:rich>
                  <a:bodyPr/>
                  <a:lstStyle/>
                  <a:p>
                    <a:fld id="{4C694553-C873-40D1-894D-21AB01DED0B7}" type="VALUE">
                      <a:rPr lang="en-US"/>
                      <a:pPr/>
                      <a:t>[HODNOTA]</a:t>
                    </a:fld>
                    <a:r>
                      <a:rPr lang="en-US"/>
                      <a:t> </a:t>
                    </a:r>
                  </a:p>
                  <a:p>
                    <a:r>
                      <a:rPr lang="en-US"/>
                      <a:t>(2,65%)</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6BC-F74D-8B1B-DA86EFF22B70}"/>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'Demence ČR'!$B$14:$D$14</c:f>
              <c:numCache>
                <c:formatCode>General</c:formatCode>
                <c:ptCount val="3"/>
                <c:pt idx="0">
                  <c:v>2018</c:v>
                </c:pt>
                <c:pt idx="1">
                  <c:v>2025</c:v>
                </c:pt>
                <c:pt idx="2">
                  <c:v>2050</c:v>
                </c:pt>
              </c:numCache>
            </c:numRef>
          </c:cat>
          <c:val>
            <c:numRef>
              <c:f>'Demence ČR'!$B$15:$D$15</c:f>
              <c:numCache>
                <c:formatCode>#,##0</c:formatCode>
                <c:ptCount val="3"/>
                <c:pt idx="0">
                  <c:v>149633</c:v>
                </c:pt>
                <c:pt idx="1">
                  <c:v>181440</c:v>
                </c:pt>
                <c:pt idx="2">
                  <c:v>279983</c:v>
                </c:pt>
              </c:numCache>
            </c:numRef>
          </c:val>
          <c:smooth val="0"/>
          <c:extLst>
            <c:ext xmlns:c16="http://schemas.microsoft.com/office/drawing/2014/chart" uri="{C3380CC4-5D6E-409C-BE32-E72D297353CC}">
              <c16:uniqueId val="{00000003-46BC-F74D-8B1B-DA86EFF22B70}"/>
            </c:ext>
          </c:extLst>
        </c:ser>
        <c:dLbls>
          <c:showLegendKey val="0"/>
          <c:showVal val="0"/>
          <c:showCatName val="0"/>
          <c:showSerName val="0"/>
          <c:showPercent val="0"/>
          <c:showBubbleSize val="0"/>
        </c:dLbls>
        <c:smooth val="0"/>
        <c:axId val="248765456"/>
        <c:axId val="126017040"/>
      </c:lineChart>
      <c:catAx>
        <c:axId val="248765456"/>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126017040"/>
        <c:crosses val="autoZero"/>
        <c:auto val="1"/>
        <c:lblAlgn val="ctr"/>
        <c:lblOffset val="100"/>
        <c:noMultiLvlLbl val="0"/>
      </c:catAx>
      <c:valAx>
        <c:axId val="126017040"/>
        <c:scaling>
          <c:orientation val="minMax"/>
        </c:scaling>
        <c:delete val="0"/>
        <c:axPos val="l"/>
        <c:majorGridlines>
          <c:spPr>
            <a:ln w="9525" cap="flat" cmpd="sng" algn="ctr">
              <a:solidFill>
                <a:schemeClr val="tx1">
                  <a:lumMod val="15000"/>
                  <a:lumOff val="85000"/>
                  <a:alpha val="32000"/>
                </a:schemeClr>
              </a:solidFill>
              <a:round/>
            </a:ln>
            <a:effectLst/>
          </c:spPr>
        </c:majorGridlines>
        <c:numFmt formatCode="#,##0"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248765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811223957479792E-2"/>
          <c:y val="3.270159409152186E-2"/>
          <c:w val="0.8778040404533709"/>
          <c:h val="0.82140950190813922"/>
        </c:manualLayout>
      </c:layout>
      <c:lineChart>
        <c:grouping val="standard"/>
        <c:varyColors val="0"/>
        <c:ser>
          <c:idx val="0"/>
          <c:order val="0"/>
          <c:tx>
            <c:strRef>
              <c:f>List3!$A$12</c:f>
              <c:strCache>
                <c:ptCount val="1"/>
                <c:pt idx="0">
                  <c:v>65-69</c:v>
                </c:pt>
              </c:strCache>
            </c:strRef>
          </c:tx>
          <c:spPr>
            <a:ln w="38100" cap="flat" cmpd="dbl" algn="ctr">
              <a:solidFill>
                <a:schemeClr val="accent1">
                  <a:lumMod val="40000"/>
                  <a:lumOff val="60000"/>
                </a:schemeClr>
              </a:solidFill>
              <a:miter lim="800000"/>
            </a:ln>
            <a:effectLst/>
          </c:spPr>
          <c:marker>
            <c:symbol val="none"/>
          </c:marker>
          <c:dLbls>
            <c:dLbl>
              <c:idx val="9"/>
              <c:layout>
                <c:manualLayout>
                  <c:x val="1.0432965089465755E-2"/>
                  <c:y val="-2.6755781021443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34-AF41-8548-1AE9EBA0A1E6}"/>
                </c:ext>
              </c:extLst>
            </c:dLbl>
            <c:spPr>
              <a:solidFill>
                <a:sysClr val="window" lastClr="FFFFFF"/>
              </a:solidFill>
              <a:ln>
                <a:solidFill>
                  <a:sysClr val="windowText" lastClr="000000"/>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cs-CZ"/>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prstGeom>
                  <a:noFill/>
                  <a:ln>
                    <a:noFill/>
                  </a:ln>
                </c15:spPr>
                <c15:showLeaderLines val="0"/>
              </c:ext>
            </c:extLst>
          </c:dLbls>
          <c:cat>
            <c:numRef>
              <c:f>List3!$B$11:$K$11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List3!$B$12:$K$12</c:f>
              <c:numCache>
                <c:formatCode>#,##0</c:formatCode>
                <c:ptCount val="10"/>
                <c:pt idx="0">
                  <c:v>76854</c:v>
                </c:pt>
                <c:pt idx="1">
                  <c:v>80832</c:v>
                </c:pt>
                <c:pt idx="2">
                  <c:v>80922</c:v>
                </c:pt>
                <c:pt idx="3">
                  <c:v>79708</c:v>
                </c:pt>
                <c:pt idx="4">
                  <c:v>79692</c:v>
                </c:pt>
                <c:pt idx="5">
                  <c:v>77318</c:v>
                </c:pt>
                <c:pt idx="6">
                  <c:v>75742</c:v>
                </c:pt>
                <c:pt idx="7">
                  <c:v>74997</c:v>
                </c:pt>
                <c:pt idx="8">
                  <c:v>74933</c:v>
                </c:pt>
                <c:pt idx="9" formatCode="General">
                  <c:v>74082</c:v>
                </c:pt>
              </c:numCache>
            </c:numRef>
          </c:val>
          <c:smooth val="0"/>
          <c:extLst>
            <c:ext xmlns:c16="http://schemas.microsoft.com/office/drawing/2014/chart" uri="{C3380CC4-5D6E-409C-BE32-E72D297353CC}">
              <c16:uniqueId val="{00000001-4534-AF41-8548-1AE9EBA0A1E6}"/>
            </c:ext>
          </c:extLst>
        </c:ser>
        <c:ser>
          <c:idx val="1"/>
          <c:order val="1"/>
          <c:tx>
            <c:strRef>
              <c:f>List3!$A$13</c:f>
              <c:strCache>
                <c:ptCount val="1"/>
                <c:pt idx="0">
                  <c:v>70-74</c:v>
                </c:pt>
              </c:strCache>
            </c:strRef>
          </c:tx>
          <c:spPr>
            <a:ln w="38100" cap="flat" cmpd="dbl" algn="ctr">
              <a:solidFill>
                <a:schemeClr val="accent5">
                  <a:lumMod val="60000"/>
                  <a:lumOff val="40000"/>
                </a:schemeClr>
              </a:solidFill>
              <a:miter lim="800000"/>
            </a:ln>
            <a:effectLst/>
          </c:spPr>
          <c:marker>
            <c:symbol val="none"/>
          </c:marker>
          <c:dLbls>
            <c:dLbl>
              <c:idx val="9"/>
              <c:layout>
                <c:manualLayout>
                  <c:x val="1.0432965089465755E-2"/>
                  <c:y val="2.445912178943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34-AF41-8548-1AE9EBA0A1E6}"/>
                </c:ext>
              </c:extLst>
            </c:dLbl>
            <c:spPr>
              <a:solidFill>
                <a:sysClr val="window" lastClr="FFFFFF"/>
              </a:solidFill>
              <a:ln>
                <a:solidFill>
                  <a:sysClr val="windowText" lastClr="000000"/>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cs-CZ"/>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prstGeom>
                  <a:noFill/>
                  <a:ln>
                    <a:noFill/>
                  </a:ln>
                </c15:spPr>
                <c15:showLeaderLines val="0"/>
              </c:ext>
            </c:extLst>
          </c:dLbls>
          <c:cat>
            <c:numRef>
              <c:f>List3!$B$11:$K$11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List3!$B$13:$K$13</c:f>
              <c:numCache>
                <c:formatCode>#,##0</c:formatCode>
                <c:ptCount val="10"/>
                <c:pt idx="0">
                  <c:v>44880</c:v>
                </c:pt>
                <c:pt idx="1">
                  <c:v>48067</c:v>
                </c:pt>
                <c:pt idx="2">
                  <c:v>53060</c:v>
                </c:pt>
                <c:pt idx="3">
                  <c:v>58964</c:v>
                </c:pt>
                <c:pt idx="4">
                  <c:v>62271</c:v>
                </c:pt>
                <c:pt idx="5">
                  <c:v>67873</c:v>
                </c:pt>
                <c:pt idx="6">
                  <c:v>71467</c:v>
                </c:pt>
                <c:pt idx="7">
                  <c:v>71885</c:v>
                </c:pt>
                <c:pt idx="8">
                  <c:v>71073</c:v>
                </c:pt>
                <c:pt idx="9" formatCode="General">
                  <c:v>70926</c:v>
                </c:pt>
              </c:numCache>
            </c:numRef>
          </c:val>
          <c:smooth val="0"/>
          <c:extLst>
            <c:ext xmlns:c16="http://schemas.microsoft.com/office/drawing/2014/chart" uri="{C3380CC4-5D6E-409C-BE32-E72D297353CC}">
              <c16:uniqueId val="{00000003-4534-AF41-8548-1AE9EBA0A1E6}"/>
            </c:ext>
          </c:extLst>
        </c:ser>
        <c:ser>
          <c:idx val="2"/>
          <c:order val="2"/>
          <c:tx>
            <c:strRef>
              <c:f>List3!$A$14</c:f>
              <c:strCache>
                <c:ptCount val="1"/>
                <c:pt idx="0">
                  <c:v>75-79</c:v>
                </c:pt>
              </c:strCache>
            </c:strRef>
          </c:tx>
          <c:spPr>
            <a:ln w="38100" cap="flat" cmpd="dbl" algn="ctr">
              <a:solidFill>
                <a:schemeClr val="accent5">
                  <a:lumMod val="75000"/>
                </a:schemeClr>
              </a:solidFill>
              <a:miter lim="800000"/>
            </a:ln>
            <a:effectLst/>
          </c:spPr>
          <c:marker>
            <c:symbol val="none"/>
          </c:marker>
          <c:dLbls>
            <c:dLbl>
              <c:idx val="9"/>
              <c:layout>
                <c:manualLayout>
                  <c:x val="1.0432965089465755E-2"/>
                  <c:y val="3.2701440976004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34-AF41-8548-1AE9EBA0A1E6}"/>
                </c:ext>
              </c:extLst>
            </c:dLbl>
            <c:spPr>
              <a:solidFill>
                <a:sysClr val="window" lastClr="FFFFFF"/>
              </a:solidFill>
              <a:ln>
                <a:solidFill>
                  <a:sysClr val="windowText" lastClr="000000"/>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cs-CZ"/>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prstGeom>
                  <a:noFill/>
                  <a:ln>
                    <a:noFill/>
                  </a:ln>
                </c15:spPr>
                <c15:showLeaderLines val="0"/>
              </c:ext>
            </c:extLst>
          </c:dLbls>
          <c:cat>
            <c:numRef>
              <c:f>List3!$B$11:$K$11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List3!$B$14:$K$14</c:f>
              <c:numCache>
                <c:formatCode>#,##0</c:formatCode>
                <c:ptCount val="10"/>
                <c:pt idx="0">
                  <c:v>36361</c:v>
                </c:pt>
                <c:pt idx="1">
                  <c:v>35041</c:v>
                </c:pt>
                <c:pt idx="2">
                  <c:v>34800</c:v>
                </c:pt>
                <c:pt idx="3">
                  <c:v>34798</c:v>
                </c:pt>
                <c:pt idx="4">
                  <c:v>36146</c:v>
                </c:pt>
                <c:pt idx="5">
                  <c:v>38064</c:v>
                </c:pt>
                <c:pt idx="6">
                  <c:v>40855</c:v>
                </c:pt>
                <c:pt idx="7">
                  <c:v>45202</c:v>
                </c:pt>
                <c:pt idx="8">
                  <c:v>50219</c:v>
                </c:pt>
                <c:pt idx="9" formatCode="General">
                  <c:v>52917</c:v>
                </c:pt>
              </c:numCache>
            </c:numRef>
          </c:val>
          <c:smooth val="0"/>
          <c:extLst>
            <c:ext xmlns:c16="http://schemas.microsoft.com/office/drawing/2014/chart" uri="{C3380CC4-5D6E-409C-BE32-E72D297353CC}">
              <c16:uniqueId val="{00000005-4534-AF41-8548-1AE9EBA0A1E6}"/>
            </c:ext>
          </c:extLst>
        </c:ser>
        <c:ser>
          <c:idx val="3"/>
          <c:order val="3"/>
          <c:tx>
            <c:strRef>
              <c:f>List3!$A$15</c:f>
              <c:strCache>
                <c:ptCount val="1"/>
                <c:pt idx="0">
                  <c:v>80+</c:v>
                </c:pt>
              </c:strCache>
            </c:strRef>
          </c:tx>
          <c:spPr>
            <a:ln w="38100" cap="flat" cmpd="dbl" algn="ctr">
              <a:solidFill>
                <a:schemeClr val="accent5">
                  <a:lumMod val="50000"/>
                </a:schemeClr>
              </a:solidFill>
              <a:miter lim="800000"/>
            </a:ln>
            <a:effectLst/>
          </c:spPr>
          <c:marker>
            <c:symbol val="none"/>
          </c:marker>
          <c:dLbls>
            <c:dLbl>
              <c:idx val="9"/>
              <c:layout>
                <c:manualLayout>
                  <c:x val="1.0432965089465755E-2"/>
                  <c:y val="-3.22292587017411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534-AF41-8548-1AE9EBA0A1E6}"/>
                </c:ext>
              </c:extLst>
            </c:dLbl>
            <c:spPr>
              <a:solidFill>
                <a:sysClr val="window" lastClr="FFFFFF"/>
              </a:solidFill>
              <a:ln>
                <a:solidFill>
                  <a:sysClr val="windowText" lastClr="000000"/>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cs-CZ"/>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oundRectCallout">
                    <a:avLst/>
                  </a:prstGeom>
                  <a:noFill/>
                  <a:ln>
                    <a:noFill/>
                  </a:ln>
                </c15:spPr>
                <c15:showLeaderLines val="0"/>
              </c:ext>
            </c:extLst>
          </c:dLbls>
          <c:cat>
            <c:numRef>
              <c:f>List3!$B$11:$K$11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List3!$B$15:$K$15</c:f>
              <c:numCache>
                <c:formatCode>#,##0</c:formatCode>
                <c:ptCount val="10"/>
                <c:pt idx="0">
                  <c:v>55414</c:v>
                </c:pt>
                <c:pt idx="1">
                  <c:v>56093</c:v>
                </c:pt>
                <c:pt idx="2">
                  <c:v>56260</c:v>
                </c:pt>
                <c:pt idx="3">
                  <c:v>56148</c:v>
                </c:pt>
                <c:pt idx="4">
                  <c:v>55576</c:v>
                </c:pt>
                <c:pt idx="5">
                  <c:v>55376</c:v>
                </c:pt>
                <c:pt idx="6">
                  <c:v>55173</c:v>
                </c:pt>
                <c:pt idx="7">
                  <c:v>55014</c:v>
                </c:pt>
                <c:pt idx="8">
                  <c:v>54941</c:v>
                </c:pt>
                <c:pt idx="9" formatCode="General">
                  <c:v>55186</c:v>
                </c:pt>
              </c:numCache>
            </c:numRef>
          </c:val>
          <c:smooth val="0"/>
          <c:extLst>
            <c:ext xmlns:c16="http://schemas.microsoft.com/office/drawing/2014/chart" uri="{C3380CC4-5D6E-409C-BE32-E72D297353CC}">
              <c16:uniqueId val="{00000007-4534-AF41-8548-1AE9EBA0A1E6}"/>
            </c:ext>
          </c:extLst>
        </c:ser>
        <c:dLbls>
          <c:showLegendKey val="0"/>
          <c:showVal val="0"/>
          <c:showCatName val="0"/>
          <c:showSerName val="0"/>
          <c:showPercent val="0"/>
          <c:showBubbleSize val="0"/>
        </c:dLbls>
        <c:smooth val="0"/>
        <c:axId val="340379408"/>
        <c:axId val="342478816"/>
      </c:lineChart>
      <c:catAx>
        <c:axId val="340379408"/>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crossAx val="342478816"/>
        <c:crosses val="autoZero"/>
        <c:auto val="1"/>
        <c:lblAlgn val="ctr"/>
        <c:lblOffset val="100"/>
        <c:noMultiLvlLbl val="0"/>
      </c:catAx>
      <c:valAx>
        <c:axId val="342478816"/>
        <c:scaling>
          <c:orientation val="minMax"/>
        </c:scaling>
        <c:delete val="0"/>
        <c:axPos val="l"/>
        <c:majorGridlines>
          <c:spPr>
            <a:ln w="9525" cap="flat" cmpd="sng" algn="ctr">
              <a:solidFill>
                <a:schemeClr val="tx1">
                  <a:lumMod val="15000"/>
                  <a:lumOff val="85000"/>
                  <a:alpha val="32000"/>
                </a:schemeClr>
              </a:solidFill>
              <a:round/>
            </a:ln>
            <a:effectLst/>
          </c:spPr>
        </c:majorGridlines>
        <c:numFmt formatCode="#,##0"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cs-CZ"/>
          </a:p>
        </c:txPr>
        <c:crossAx val="340379408"/>
        <c:crosses val="autoZero"/>
        <c:crossBetween val="between"/>
      </c:valAx>
      <c:spPr>
        <a:noFill/>
        <a:ln>
          <a:noFill/>
        </a:ln>
        <a:effectLst/>
      </c:spPr>
    </c:plotArea>
    <c:legend>
      <c:legendPos val="b"/>
      <c:layout>
        <c:manualLayout>
          <c:xMode val="edge"/>
          <c:yMode val="edge"/>
          <c:x val="0.27957858572353361"/>
          <c:y val="0.93329992841803866"/>
          <c:w val="0.44514159265825248"/>
          <c:h val="6.67000715819613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Outline">
  <a:themeElements>
    <a:clrScheme name="Custom 1">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407F83"/>
      </a:hlink>
      <a:folHlink>
        <a:srgbClr val="2B807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5633BD13F0D342816F9843724608F3" ma:contentTypeVersion="5" ma:contentTypeDescription="Create a new document." ma:contentTypeScope="" ma:versionID="6f2e30d9fabdcadbe912461ef9984eb8">
  <xsd:schema xmlns:xsd="http://www.w3.org/2001/XMLSchema" xmlns:xs="http://www.w3.org/2001/XMLSchema" xmlns:p="http://schemas.microsoft.com/office/2006/metadata/properties" xmlns:ns3="4e721231-e0a8-424b-b57f-28b4444a9896" xmlns:ns4="24e39f4f-48b8-41df-8d4d-f329febabe0f" targetNamespace="http://schemas.microsoft.com/office/2006/metadata/properties" ma:root="true" ma:fieldsID="137b6b0496302598fb864e640deff0fd" ns3:_="" ns4:_="">
    <xsd:import namespace="4e721231-e0a8-424b-b57f-28b4444a9896"/>
    <xsd:import namespace="24e39f4f-48b8-41df-8d4d-f329febabe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1231-e0a8-424b-b57f-28b4444a9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39f4f-48b8-41df-8d4d-f329febabe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D357E8-9C75-4A62-BC16-E4C840BAF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21231-e0a8-424b-b57f-28b4444a9896"/>
    <ds:schemaRef ds:uri="24e39f4f-48b8-41df-8d4d-f329febab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5579D8-E75E-4A40-B4A1-F58676214200}">
  <ds:schemaRefs>
    <ds:schemaRef ds:uri="http://schemas.microsoft.com/sharepoint/v3/contenttype/forms"/>
  </ds:schemaRefs>
</ds:datastoreItem>
</file>

<file path=customXml/itemProps3.xml><?xml version="1.0" encoding="utf-8"?>
<ds:datastoreItem xmlns:ds="http://schemas.openxmlformats.org/officeDocument/2006/customXml" ds:itemID="{F3397C22-44A2-1041-A246-CBC59FD596D4}">
  <ds:schemaRefs>
    <ds:schemaRef ds:uri="http://schemas.openxmlformats.org/officeDocument/2006/bibliography"/>
  </ds:schemaRefs>
</ds:datastoreItem>
</file>

<file path=customXml/itemProps4.xml><?xml version="1.0" encoding="utf-8"?>
<ds:datastoreItem xmlns:ds="http://schemas.openxmlformats.org/officeDocument/2006/customXml" ds:itemID="{D82C3F61-6C9C-432B-BBE7-3CC299CAE4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Vytvoření osnovy</Template>
  <TotalTime>1</TotalTime>
  <Pages>34</Pages>
  <Words>45739</Words>
  <Characters>269862</Characters>
  <Application>Microsoft Office Word</Application>
  <DocSecurity>0</DocSecurity>
  <Lines>2248</Lines>
  <Paragraphs>629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Exner Jindřich (MHMP, ZSP)</dc:creator>
  <cp:keywords/>
  <dc:description/>
  <cp:lastModifiedBy>Exner Jindřich (MHMP, SOV)</cp:lastModifiedBy>
  <cp:revision>2</cp:revision>
  <cp:lastPrinted>2021-11-05T13:10:00Z</cp:lastPrinted>
  <dcterms:created xsi:type="dcterms:W3CDTF">2022-06-27T04:52:00Z</dcterms:created>
  <dcterms:modified xsi:type="dcterms:W3CDTF">2022-06-27T04:52:00Z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0x010100B25633BD13F0D342816F9843724608F3</vt:lpwstr>
  </property>
</Properties>
</file>